
<file path=[Content_Types].xml><?xml version="1.0" encoding="utf-8"?>
<Types xmlns="http://schemas.openxmlformats.org/package/2006/content-types">
  <Default Extension="png" ContentType="image/png"/>
  <Default Extension="bin" ContentType="application/vnd.ms-office.activeX"/>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activeX/activeX78.xml" ContentType="application/vnd.ms-office.activeX+xml"/>
  <Override PartName="/word/activeX/activeX79.xml" ContentType="application/vnd.ms-office.activeX+xml"/>
  <Override PartName="/word/activeX/activeX80.xml" ContentType="application/vnd.ms-office.activeX+xml"/>
  <Override PartName="/word/activeX/activeX81.xml" ContentType="application/vnd.ms-office.activeX+xml"/>
  <Override PartName="/word/activeX/activeX82.xml" ContentType="application/vnd.ms-office.activeX+xml"/>
  <Override PartName="/word/activeX/activeX83.xml" ContentType="application/vnd.ms-office.activeX+xml"/>
  <Override PartName="/word/activeX/activeX84.xml" ContentType="application/vnd.ms-office.activeX+xml"/>
  <Override PartName="/word/activeX/activeX85.xml" ContentType="application/vnd.ms-office.activeX+xml"/>
  <Override PartName="/word/activeX/activeX86.xml" ContentType="application/vnd.ms-office.activeX+xml"/>
  <Override PartName="/word/activeX/activeX87.xml" ContentType="application/vnd.ms-office.activeX+xml"/>
  <Override PartName="/word/activeX/activeX88.xml" ContentType="application/vnd.ms-office.activeX+xml"/>
  <Override PartName="/word/activeX/activeX89.xml" ContentType="application/vnd.ms-office.activeX+xml"/>
  <Override PartName="/word/activeX/activeX90.xml" ContentType="application/vnd.ms-office.activeX+xml"/>
  <Override PartName="/word/activeX/activeX91.xml" ContentType="application/vnd.ms-office.activeX+xml"/>
  <Override PartName="/word/activeX/activeX92.xml" ContentType="application/vnd.ms-office.activeX+xml"/>
  <Override PartName="/word/activeX/activeX93.xml" ContentType="application/vnd.ms-office.activeX+xml"/>
  <Override PartName="/word/activeX/activeX94.xml" ContentType="application/vnd.ms-office.activeX+xml"/>
  <Override PartName="/word/activeX/activeX95.xml" ContentType="application/vnd.ms-office.activeX+xml"/>
  <Override PartName="/word/activeX/activeX96.xml" ContentType="application/vnd.ms-office.activeX+xml"/>
  <Override PartName="/word/activeX/activeX97.xml" ContentType="application/vnd.ms-office.activeX+xml"/>
  <Override PartName="/word/activeX/activeX98.xml" ContentType="application/vnd.ms-office.activeX+xml"/>
  <Override PartName="/word/activeX/activeX99.xml" ContentType="application/vnd.ms-office.activeX+xml"/>
  <Override PartName="/word/activeX/activeX100.xml" ContentType="application/vnd.ms-office.activeX+xml"/>
  <Override PartName="/word/activeX/activeX101.xml" ContentType="application/vnd.ms-office.activeX+xml"/>
  <Override PartName="/word/activeX/activeX102.xml" ContentType="application/vnd.ms-office.activeX+xml"/>
  <Override PartName="/word/activeX/activeX103.xml" ContentType="application/vnd.ms-office.activeX+xml"/>
  <Override PartName="/word/activeX/activeX104.xml" ContentType="application/vnd.ms-office.activeX+xml"/>
  <Override PartName="/word/activeX/activeX105.xml" ContentType="application/vnd.ms-office.activeX+xml"/>
  <Override PartName="/word/activeX/activeX106.xml" ContentType="application/vnd.ms-office.activeX+xml"/>
  <Override PartName="/word/activeX/activeX107.xml" ContentType="application/vnd.ms-office.activeX+xml"/>
  <Override PartName="/word/activeX/activeX108.xml" ContentType="application/vnd.ms-office.activeX+xml"/>
  <Override PartName="/word/activeX/activeX109.xml" ContentType="application/vnd.ms-office.activeX+xml"/>
  <Override PartName="/word/activeX/activeX110.xml" ContentType="application/vnd.ms-office.activeX+xml"/>
  <Override PartName="/word/activeX/activeX111.xml" ContentType="application/vnd.ms-office.activeX+xml"/>
  <Override PartName="/word/activeX/activeX112.xml" ContentType="application/vnd.ms-office.activeX+xml"/>
  <Override PartName="/word/activeX/activeX113.xml" ContentType="application/vnd.ms-office.activeX+xml"/>
  <Override PartName="/word/activeX/activeX114.xml" ContentType="application/vnd.ms-office.activeX+xml"/>
  <Override PartName="/word/activeX/activeX115.xml" ContentType="application/vnd.ms-office.activeX+xml"/>
  <Override PartName="/word/activeX/activeX116.xml" ContentType="application/vnd.ms-office.activeX+xml"/>
  <Override PartName="/word/activeX/activeX117.xml" ContentType="application/vnd.ms-office.activeX+xml"/>
  <Override PartName="/word/activeX/activeX118.xml" ContentType="application/vnd.ms-office.activeX+xml"/>
  <Override PartName="/word/activeX/activeX119.xml" ContentType="application/vnd.ms-office.activeX+xml"/>
  <Override PartName="/word/activeX/activeX120.xml" ContentType="application/vnd.ms-office.activeX+xml"/>
  <Override PartName="/word/activeX/activeX121.xml" ContentType="application/vnd.ms-office.activeX+xml"/>
  <Override PartName="/word/activeX/activeX122.xml" ContentType="application/vnd.ms-office.activeX+xml"/>
  <Override PartName="/word/activeX/activeX123.xml" ContentType="application/vnd.ms-office.activeX+xml"/>
  <Override PartName="/word/activeX/activeX124.xml" ContentType="application/vnd.ms-office.activeX+xml"/>
  <Override PartName="/word/activeX/activeX125.xml" ContentType="application/vnd.ms-office.activeX+xml"/>
  <Override PartName="/word/activeX/activeX126.xml" ContentType="application/vnd.ms-office.activeX+xml"/>
  <Override PartName="/word/activeX/activeX127.xml" ContentType="application/vnd.ms-office.activeX+xml"/>
  <Override PartName="/word/activeX/activeX128.xml" ContentType="application/vnd.ms-office.activeX+xml"/>
  <Override PartName="/word/activeX/activeX129.xml" ContentType="application/vnd.ms-office.activeX+xml"/>
  <Override PartName="/word/activeX/activeX130.xml" ContentType="application/vnd.ms-office.activeX+xml"/>
  <Override PartName="/word/activeX/activeX131.xml" ContentType="application/vnd.ms-office.activeX+xml"/>
  <Override PartName="/word/activeX/activeX132.xml" ContentType="application/vnd.ms-office.activeX+xml"/>
  <Override PartName="/word/activeX/activeX133.xml" ContentType="application/vnd.ms-office.activeX+xml"/>
  <Override PartName="/word/activeX/activeX134.xml" ContentType="application/vnd.ms-office.activeX+xml"/>
  <Override PartName="/word/activeX/activeX135.xml" ContentType="application/vnd.ms-office.activeX+xml"/>
  <Override PartName="/word/activeX/activeX136.xml" ContentType="application/vnd.ms-office.activeX+xml"/>
  <Override PartName="/word/activeX/activeX137.xml" ContentType="application/vnd.ms-office.activeX+xml"/>
  <Override PartName="/word/activeX/activeX138.xml" ContentType="application/vnd.ms-office.activeX+xml"/>
  <Override PartName="/word/activeX/activeX139.xml" ContentType="application/vnd.ms-office.activeX+xml"/>
  <Override PartName="/word/activeX/activeX140.xml" ContentType="application/vnd.ms-office.activeX+xml"/>
  <Override PartName="/word/activeX/activeX141.xml" ContentType="application/vnd.ms-office.activeX+xml"/>
  <Override PartName="/word/activeX/activeX142.xml" ContentType="application/vnd.ms-office.activeX+xml"/>
  <Override PartName="/word/activeX/activeX143.xml" ContentType="application/vnd.ms-office.activeX+xml"/>
  <Override PartName="/word/activeX/activeX144.xml" ContentType="application/vnd.ms-office.activeX+xml"/>
  <Override PartName="/word/activeX/activeX145.xml" ContentType="application/vnd.ms-office.activeX+xml"/>
  <Override PartName="/word/activeX/activeX146.xml" ContentType="application/vnd.ms-office.activeX+xml"/>
  <Override PartName="/word/activeX/activeX147.xml" ContentType="application/vnd.ms-office.activeX+xml"/>
  <Override PartName="/word/activeX/activeX148.xml" ContentType="application/vnd.ms-office.activeX+xml"/>
  <Override PartName="/word/activeX/activeX149.xml" ContentType="application/vnd.ms-office.activeX+xml"/>
  <Override PartName="/word/activeX/activeX150.xml" ContentType="application/vnd.ms-office.activeX+xml"/>
  <Override PartName="/word/activeX/activeX151.xml" ContentType="application/vnd.ms-office.activeX+xml"/>
  <Override PartName="/word/activeX/activeX152.xml" ContentType="application/vnd.ms-office.activeX+xml"/>
  <Override PartName="/word/activeX/activeX153.xml" ContentType="application/vnd.ms-office.activeX+xml"/>
  <Override PartName="/word/activeX/activeX154.xml" ContentType="application/vnd.ms-office.activeX+xml"/>
  <Override PartName="/word/activeX/activeX155.xml" ContentType="application/vnd.ms-office.activeX+xml"/>
  <Override PartName="/word/activeX/activeX156.xml" ContentType="application/vnd.ms-office.activeX+xml"/>
  <Override PartName="/word/activeX/activeX157.xml" ContentType="application/vnd.ms-office.activeX+xml"/>
  <Override PartName="/word/activeX/activeX158.xml" ContentType="application/vnd.ms-office.activeX+xml"/>
  <Override PartName="/word/activeX/activeX159.xml" ContentType="application/vnd.ms-office.activeX+xml"/>
  <Override PartName="/word/activeX/activeX160.xml" ContentType="application/vnd.ms-office.activeX+xml"/>
  <Override PartName="/word/activeX/activeX161.xml" ContentType="application/vnd.ms-office.activeX+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4745" w:rsidRPr="00966400" w:rsidRDefault="00E74745" w:rsidP="001F6AB8">
      <w:pPr>
        <w:jc w:val="center"/>
        <w:rPr>
          <w:bCs/>
          <w:color w:val="000000"/>
        </w:rPr>
      </w:pPr>
      <w:r w:rsidRPr="00966400">
        <w:rPr>
          <w:b/>
          <w:noProof/>
          <w:sz w:val="32"/>
          <w:szCs w:val="32"/>
        </w:rPr>
        <w:drawing>
          <wp:inline distT="0" distB="0" distL="0" distR="0">
            <wp:extent cx="525145" cy="688975"/>
            <wp:effectExtent l="0" t="0" r="825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5145" cy="688975"/>
                    </a:xfrm>
                    <a:prstGeom prst="rect">
                      <a:avLst/>
                    </a:prstGeom>
                    <a:solidFill>
                      <a:srgbClr val="FFFFFF"/>
                    </a:solidFill>
                    <a:ln>
                      <a:noFill/>
                    </a:ln>
                  </pic:spPr>
                </pic:pic>
              </a:graphicData>
            </a:graphic>
          </wp:inline>
        </w:drawing>
      </w:r>
    </w:p>
    <w:p w:rsidR="001F6AB8" w:rsidRPr="00966400" w:rsidRDefault="001F6AB8" w:rsidP="007712BD">
      <w:pPr>
        <w:jc w:val="center"/>
        <w:rPr>
          <w:b/>
          <w:bCs/>
          <w:color w:val="000000"/>
          <w:sz w:val="32"/>
          <w:szCs w:val="32"/>
        </w:rPr>
      </w:pPr>
      <w:r w:rsidRPr="00966400">
        <w:rPr>
          <w:b/>
          <w:bCs/>
          <w:color w:val="000000"/>
          <w:sz w:val="32"/>
          <w:szCs w:val="32"/>
        </w:rPr>
        <w:t>UNIVERSIDADE FEDERAL DA BAHIA – UFBA</w:t>
      </w:r>
    </w:p>
    <w:p w:rsidR="001F6AB8" w:rsidRPr="00966400" w:rsidRDefault="001F6AB8" w:rsidP="007712BD">
      <w:pPr>
        <w:jc w:val="center"/>
        <w:rPr>
          <w:b/>
          <w:bCs/>
          <w:color w:val="000000"/>
          <w:sz w:val="28"/>
          <w:szCs w:val="28"/>
        </w:rPr>
      </w:pPr>
      <w:r w:rsidRPr="00966400">
        <w:rPr>
          <w:b/>
          <w:bCs/>
          <w:color w:val="000000"/>
          <w:sz w:val="28"/>
          <w:szCs w:val="28"/>
        </w:rPr>
        <w:t>FACULDADE DE CIÊNCIAS CONTÁBEIS</w:t>
      </w:r>
    </w:p>
    <w:p w:rsidR="001F6AB8" w:rsidRPr="00966400" w:rsidRDefault="001F6AB8" w:rsidP="007712BD">
      <w:pPr>
        <w:jc w:val="center"/>
        <w:rPr>
          <w:b/>
          <w:bCs/>
          <w:color w:val="000000"/>
        </w:rPr>
      </w:pPr>
      <w:r w:rsidRPr="00966400">
        <w:rPr>
          <w:b/>
          <w:bCs/>
          <w:color w:val="000000"/>
        </w:rPr>
        <w:t>PROGRAMA DE PÓS-GRADUAÇÃO EM C</w:t>
      </w:r>
      <w:r w:rsidR="003742D0">
        <w:rPr>
          <w:b/>
          <w:bCs/>
          <w:color w:val="000000"/>
        </w:rPr>
        <w:t>IÊNCIAS CONTÁBEIS</w:t>
      </w:r>
    </w:p>
    <w:p w:rsidR="001F6AB8" w:rsidRPr="00966400" w:rsidRDefault="001F6AB8" w:rsidP="007712BD">
      <w:pPr>
        <w:jc w:val="center"/>
        <w:rPr>
          <w:b/>
          <w:bCs/>
          <w:color w:val="000000"/>
        </w:rPr>
      </w:pPr>
      <w:r w:rsidRPr="00966400">
        <w:rPr>
          <w:b/>
          <w:bCs/>
          <w:color w:val="000000"/>
        </w:rPr>
        <w:t>MESTRADO EM CIÊNCIAS CONTÁBEIS</w:t>
      </w:r>
    </w:p>
    <w:p w:rsidR="001F6AB8" w:rsidRDefault="001F6AB8" w:rsidP="007712BD">
      <w:pPr>
        <w:jc w:val="center"/>
        <w:rPr>
          <w:bCs/>
          <w:color w:val="000000"/>
        </w:rPr>
      </w:pPr>
    </w:p>
    <w:p w:rsidR="00E64D65" w:rsidRDefault="00E64D65" w:rsidP="001F6AB8">
      <w:pPr>
        <w:jc w:val="center"/>
        <w:rPr>
          <w:bCs/>
          <w:color w:val="000000"/>
        </w:rPr>
      </w:pPr>
    </w:p>
    <w:p w:rsidR="00E64D65" w:rsidRDefault="00E64D65" w:rsidP="001F6AB8">
      <w:pPr>
        <w:jc w:val="center"/>
        <w:rPr>
          <w:bCs/>
          <w:color w:val="000000"/>
        </w:rPr>
      </w:pPr>
    </w:p>
    <w:p w:rsidR="00E64D65" w:rsidRPr="00966400" w:rsidRDefault="00E64D65" w:rsidP="001F6AB8">
      <w:pPr>
        <w:jc w:val="center"/>
        <w:rPr>
          <w:bCs/>
          <w:color w:val="000000"/>
        </w:rPr>
      </w:pPr>
    </w:p>
    <w:p w:rsidR="001F6AB8" w:rsidRPr="00966400" w:rsidRDefault="001F6AB8" w:rsidP="001F6AB8">
      <w:pPr>
        <w:jc w:val="center"/>
        <w:rPr>
          <w:rFonts w:eastAsia="Calibri"/>
        </w:rPr>
      </w:pPr>
    </w:p>
    <w:p w:rsidR="001F6AB8" w:rsidRPr="00966400" w:rsidRDefault="001F6AB8" w:rsidP="001F6AB8">
      <w:pPr>
        <w:jc w:val="center"/>
      </w:pPr>
    </w:p>
    <w:p w:rsidR="001F6AB8" w:rsidRPr="00501F11" w:rsidRDefault="00866A8A" w:rsidP="001F6AB8">
      <w:pPr>
        <w:jc w:val="center"/>
        <w:rPr>
          <w:b/>
          <w:sz w:val="28"/>
          <w:szCs w:val="28"/>
        </w:rPr>
      </w:pPr>
      <w:r w:rsidRPr="00501F11">
        <w:rPr>
          <w:b/>
          <w:sz w:val="28"/>
          <w:szCs w:val="28"/>
        </w:rPr>
        <w:t>MARI</w:t>
      </w:r>
      <w:r w:rsidR="001F6AB8" w:rsidRPr="00501F11">
        <w:rPr>
          <w:b/>
          <w:sz w:val="28"/>
          <w:szCs w:val="28"/>
        </w:rPr>
        <w:t>LIA ROSA ANDRADE</w:t>
      </w:r>
    </w:p>
    <w:p w:rsidR="001F6AB8" w:rsidRPr="00966400" w:rsidRDefault="001F6AB8" w:rsidP="001F6AB8">
      <w:pPr>
        <w:jc w:val="center"/>
      </w:pPr>
    </w:p>
    <w:p w:rsidR="001F6AB8" w:rsidRPr="00966400" w:rsidRDefault="001F6AB8" w:rsidP="001F6AB8">
      <w:pPr>
        <w:spacing w:line="360" w:lineRule="auto"/>
        <w:jc w:val="center"/>
        <w:rPr>
          <w:rFonts w:eastAsia="Calibri"/>
          <w:b/>
          <w:lang w:eastAsia="en-US"/>
        </w:rPr>
      </w:pPr>
    </w:p>
    <w:p w:rsidR="001F6AB8" w:rsidRPr="00966400" w:rsidRDefault="001F6AB8" w:rsidP="001F6AB8">
      <w:pPr>
        <w:spacing w:line="360" w:lineRule="auto"/>
        <w:jc w:val="center"/>
        <w:rPr>
          <w:rFonts w:eastAsia="Calibri"/>
          <w:b/>
          <w:lang w:eastAsia="en-US"/>
        </w:rPr>
      </w:pPr>
    </w:p>
    <w:p w:rsidR="001F6AB8" w:rsidRPr="00966400" w:rsidRDefault="001F6AB8" w:rsidP="001F6AB8">
      <w:pPr>
        <w:spacing w:line="360" w:lineRule="auto"/>
        <w:jc w:val="center"/>
        <w:rPr>
          <w:rFonts w:eastAsia="Calibri"/>
          <w:b/>
          <w:lang w:eastAsia="en-US"/>
        </w:rPr>
      </w:pPr>
    </w:p>
    <w:p w:rsidR="001F6AB8" w:rsidRPr="00966400" w:rsidRDefault="001F6AB8" w:rsidP="001F6AB8">
      <w:pPr>
        <w:spacing w:line="360" w:lineRule="auto"/>
        <w:jc w:val="center"/>
        <w:rPr>
          <w:rFonts w:eastAsia="Calibri"/>
          <w:b/>
          <w:lang w:eastAsia="en-US"/>
        </w:rPr>
      </w:pPr>
    </w:p>
    <w:p w:rsidR="001F6AB8" w:rsidRPr="00966400" w:rsidRDefault="001F6AB8" w:rsidP="001F6AB8">
      <w:pPr>
        <w:spacing w:line="360" w:lineRule="auto"/>
        <w:jc w:val="center"/>
        <w:rPr>
          <w:rFonts w:eastAsia="Calibri"/>
          <w:b/>
          <w:lang w:eastAsia="en-US"/>
        </w:rPr>
      </w:pPr>
    </w:p>
    <w:p w:rsidR="001F6AB8" w:rsidRPr="00966400" w:rsidRDefault="001F6AB8" w:rsidP="001F6AB8">
      <w:pPr>
        <w:spacing w:line="360" w:lineRule="auto"/>
        <w:jc w:val="center"/>
        <w:rPr>
          <w:rFonts w:eastAsia="Calibri"/>
          <w:b/>
          <w:lang w:eastAsia="en-US"/>
        </w:rPr>
      </w:pPr>
    </w:p>
    <w:p w:rsidR="001F6AB8" w:rsidRPr="00501F11" w:rsidRDefault="001F6AB8" w:rsidP="004655BC">
      <w:pPr>
        <w:jc w:val="center"/>
        <w:rPr>
          <w:b/>
          <w:sz w:val="28"/>
          <w:szCs w:val="28"/>
        </w:rPr>
      </w:pPr>
      <w:r w:rsidRPr="00501F11">
        <w:rPr>
          <w:b/>
          <w:bCs/>
          <w:color w:val="000000"/>
          <w:sz w:val="28"/>
          <w:szCs w:val="28"/>
        </w:rPr>
        <w:t>FATORES QUE INFLUENCIAM A INTENÇÃO DOS PROFESSORES NO USO DE RECURSOS DE TICS:</w:t>
      </w:r>
      <w:r w:rsidR="005E6096">
        <w:rPr>
          <w:rFonts w:eastAsia="Calibri"/>
          <w:b/>
          <w:sz w:val="28"/>
          <w:szCs w:val="28"/>
          <w:lang w:eastAsia="en-US"/>
        </w:rPr>
        <w:t xml:space="preserve"> </w:t>
      </w:r>
      <w:r w:rsidR="00A84419" w:rsidRPr="00650101">
        <w:rPr>
          <w:rFonts w:eastAsia="Calibri"/>
          <w:b/>
          <w:lang w:eastAsia="en-US"/>
        </w:rPr>
        <w:t>ANÁLISE DA PERCEPÇÃO DOS DOCENTES DE CIÊNCIAS CONTÁBEIS NO ESTADO DA BAHIA</w:t>
      </w:r>
      <w:r w:rsidR="00A84419" w:rsidRPr="00650101">
        <w:rPr>
          <w:b/>
          <w:bCs/>
          <w:color w:val="000000"/>
        </w:rPr>
        <w:t xml:space="preserve"> À LUZ DAS TEORIAS DE ACEITAÇÃO DA TECNOLOGIA</w:t>
      </w:r>
    </w:p>
    <w:p w:rsidR="001F6AB8" w:rsidRPr="00966400" w:rsidRDefault="001F6AB8" w:rsidP="001F6AB8">
      <w:pPr>
        <w:pStyle w:val="CORPODETEXTO-ARTIGO"/>
        <w:ind w:firstLine="0"/>
        <w:jc w:val="center"/>
      </w:pPr>
    </w:p>
    <w:p w:rsidR="001F6AB8" w:rsidRPr="00966400" w:rsidRDefault="001F6AB8" w:rsidP="001F6AB8">
      <w:pPr>
        <w:pStyle w:val="CORPODETEXTO-ARTIGO"/>
        <w:ind w:firstLine="0"/>
        <w:jc w:val="center"/>
      </w:pPr>
    </w:p>
    <w:p w:rsidR="001F6AB8" w:rsidRPr="00966400" w:rsidRDefault="001F6AB8" w:rsidP="001F6AB8">
      <w:pPr>
        <w:pStyle w:val="CORPODETEXTO-ARTIGO"/>
        <w:ind w:firstLine="0"/>
        <w:jc w:val="center"/>
      </w:pPr>
    </w:p>
    <w:p w:rsidR="001F6AB8" w:rsidRPr="00966400" w:rsidRDefault="001F6AB8" w:rsidP="001F6AB8">
      <w:pPr>
        <w:pStyle w:val="CORPODETEXTO-ARTIGO"/>
        <w:ind w:firstLine="0"/>
        <w:jc w:val="center"/>
      </w:pPr>
    </w:p>
    <w:p w:rsidR="001F6AB8" w:rsidRPr="00966400" w:rsidRDefault="001F6AB8" w:rsidP="001F6AB8">
      <w:pPr>
        <w:pStyle w:val="CORPODETEXTO-ARTIGO"/>
        <w:ind w:firstLine="0"/>
        <w:jc w:val="center"/>
      </w:pPr>
    </w:p>
    <w:p w:rsidR="001F6AB8" w:rsidRPr="00966400" w:rsidRDefault="001F6AB8" w:rsidP="001F6AB8">
      <w:pPr>
        <w:pStyle w:val="CORPODETEXTO-ARTIGO"/>
        <w:ind w:firstLine="0"/>
        <w:jc w:val="center"/>
      </w:pPr>
    </w:p>
    <w:p w:rsidR="001F6AB8" w:rsidRPr="00966400" w:rsidRDefault="001F6AB8" w:rsidP="001F6AB8">
      <w:pPr>
        <w:pStyle w:val="CORPODETEXTO-ARTIGO"/>
        <w:ind w:firstLine="0"/>
        <w:jc w:val="center"/>
      </w:pPr>
    </w:p>
    <w:p w:rsidR="001F6AB8" w:rsidRPr="00966400" w:rsidRDefault="001F6AB8" w:rsidP="001F6AB8">
      <w:pPr>
        <w:pStyle w:val="CORPODETEXTO-ARTIGO"/>
        <w:ind w:firstLine="0"/>
        <w:jc w:val="center"/>
      </w:pPr>
    </w:p>
    <w:p w:rsidR="001F6AB8" w:rsidRDefault="001F6AB8" w:rsidP="001F6AB8">
      <w:pPr>
        <w:pStyle w:val="CORPODETEXTO-ARTIGO"/>
        <w:ind w:firstLine="0"/>
        <w:jc w:val="center"/>
      </w:pPr>
    </w:p>
    <w:p w:rsidR="004655BC" w:rsidRPr="00966400" w:rsidRDefault="004655BC" w:rsidP="001F6AB8">
      <w:pPr>
        <w:pStyle w:val="CORPODETEXTO-ARTIGO"/>
        <w:ind w:firstLine="0"/>
        <w:jc w:val="center"/>
      </w:pPr>
    </w:p>
    <w:p w:rsidR="001F6AB8" w:rsidRPr="00966400" w:rsidRDefault="001F6AB8" w:rsidP="001F6AB8">
      <w:pPr>
        <w:pStyle w:val="CORPODETEXTO-ARTIGO"/>
        <w:ind w:firstLine="0"/>
        <w:jc w:val="center"/>
        <w:rPr>
          <w:b/>
        </w:rPr>
      </w:pPr>
    </w:p>
    <w:p w:rsidR="001F6AB8" w:rsidRPr="00650101" w:rsidRDefault="001F6AB8" w:rsidP="001F6AB8">
      <w:pPr>
        <w:pStyle w:val="CORPODETEXTO-ARTIGO"/>
        <w:ind w:firstLine="0"/>
        <w:jc w:val="center"/>
        <w:rPr>
          <w:sz w:val="28"/>
          <w:szCs w:val="28"/>
        </w:rPr>
      </w:pPr>
      <w:r w:rsidRPr="00650101">
        <w:rPr>
          <w:sz w:val="28"/>
          <w:szCs w:val="28"/>
        </w:rPr>
        <w:t>Salvador</w:t>
      </w:r>
    </w:p>
    <w:p w:rsidR="001F6AB8" w:rsidRDefault="00163A26" w:rsidP="001F6AB8">
      <w:pPr>
        <w:pStyle w:val="CORPODETEXTO-ARTIGO"/>
        <w:ind w:firstLine="0"/>
        <w:jc w:val="center"/>
        <w:rPr>
          <w:sz w:val="28"/>
          <w:szCs w:val="28"/>
        </w:rPr>
      </w:pPr>
      <w:r w:rsidRPr="00650101">
        <w:rPr>
          <w:sz w:val="28"/>
          <w:szCs w:val="28"/>
        </w:rPr>
        <w:t>2018</w:t>
      </w:r>
    </w:p>
    <w:p w:rsidR="001F6AB8" w:rsidRPr="005D512E" w:rsidRDefault="001F6AB8" w:rsidP="00DD03CD">
      <w:pPr>
        <w:pStyle w:val="CORPODETEXTO-ARTIGO"/>
        <w:spacing w:line="240" w:lineRule="auto"/>
        <w:ind w:firstLine="0"/>
        <w:jc w:val="center"/>
        <w:rPr>
          <w:b/>
          <w:sz w:val="28"/>
          <w:szCs w:val="28"/>
        </w:rPr>
      </w:pPr>
      <w:r w:rsidRPr="005D512E">
        <w:rPr>
          <w:b/>
          <w:sz w:val="28"/>
          <w:szCs w:val="28"/>
        </w:rPr>
        <w:lastRenderedPageBreak/>
        <w:t>MARÍLIA ROSA ANDRADE</w:t>
      </w:r>
    </w:p>
    <w:p w:rsidR="001F6AB8" w:rsidRPr="005D512E" w:rsidRDefault="001F6AB8" w:rsidP="00DD03CD">
      <w:pPr>
        <w:jc w:val="center"/>
        <w:rPr>
          <w:rFonts w:eastAsia="Calibri"/>
          <w:sz w:val="28"/>
          <w:szCs w:val="28"/>
          <w:lang w:eastAsia="en-US"/>
        </w:rPr>
      </w:pPr>
    </w:p>
    <w:p w:rsidR="001F6AB8" w:rsidRPr="00966400" w:rsidRDefault="001F6AB8" w:rsidP="00DD03CD">
      <w:pPr>
        <w:jc w:val="center"/>
        <w:rPr>
          <w:rFonts w:eastAsia="Calibri"/>
          <w:lang w:eastAsia="en-US"/>
        </w:rPr>
      </w:pPr>
    </w:p>
    <w:p w:rsidR="001F6AB8" w:rsidRPr="00966400" w:rsidRDefault="001F6AB8" w:rsidP="00DD03CD">
      <w:pPr>
        <w:jc w:val="center"/>
        <w:rPr>
          <w:rFonts w:eastAsia="Calibri"/>
          <w:lang w:eastAsia="en-US"/>
        </w:rPr>
      </w:pPr>
    </w:p>
    <w:p w:rsidR="001F6AB8" w:rsidRPr="00966400" w:rsidRDefault="001F6AB8" w:rsidP="00DD03CD">
      <w:pPr>
        <w:jc w:val="center"/>
        <w:rPr>
          <w:rFonts w:eastAsia="Calibri"/>
          <w:lang w:eastAsia="en-US"/>
        </w:rPr>
      </w:pPr>
    </w:p>
    <w:p w:rsidR="001F6AB8" w:rsidRPr="00966400" w:rsidRDefault="001F6AB8" w:rsidP="00DD03CD">
      <w:pPr>
        <w:jc w:val="center"/>
        <w:rPr>
          <w:rFonts w:eastAsia="Calibri"/>
          <w:lang w:eastAsia="en-US"/>
        </w:rPr>
      </w:pPr>
    </w:p>
    <w:p w:rsidR="001F6AB8" w:rsidRPr="00966400" w:rsidRDefault="001F6AB8" w:rsidP="00DD03CD">
      <w:pPr>
        <w:jc w:val="center"/>
        <w:rPr>
          <w:rFonts w:eastAsia="Calibri"/>
          <w:lang w:eastAsia="en-US"/>
        </w:rPr>
      </w:pPr>
    </w:p>
    <w:p w:rsidR="001F6AB8" w:rsidRPr="00966400" w:rsidRDefault="001F6AB8" w:rsidP="00DD03CD">
      <w:pPr>
        <w:jc w:val="center"/>
        <w:rPr>
          <w:rFonts w:eastAsia="Calibri"/>
          <w:lang w:eastAsia="en-US"/>
        </w:rPr>
      </w:pPr>
    </w:p>
    <w:p w:rsidR="001F6AB8" w:rsidRPr="00966400" w:rsidRDefault="001F6AB8" w:rsidP="00DD03CD">
      <w:pPr>
        <w:jc w:val="center"/>
        <w:rPr>
          <w:rFonts w:eastAsia="Calibri"/>
          <w:lang w:eastAsia="en-US"/>
        </w:rPr>
      </w:pPr>
    </w:p>
    <w:p w:rsidR="007C6A64" w:rsidRDefault="007C6A64" w:rsidP="005D512E">
      <w:pPr>
        <w:spacing w:line="360" w:lineRule="auto"/>
        <w:jc w:val="center"/>
        <w:rPr>
          <w:b/>
          <w:bCs/>
          <w:color w:val="000000"/>
        </w:rPr>
      </w:pPr>
    </w:p>
    <w:p w:rsidR="00D31656" w:rsidRDefault="00D31656" w:rsidP="0016590D">
      <w:pPr>
        <w:jc w:val="center"/>
        <w:rPr>
          <w:b/>
          <w:bCs/>
          <w:color w:val="000000"/>
          <w:sz w:val="28"/>
          <w:szCs w:val="28"/>
        </w:rPr>
      </w:pPr>
    </w:p>
    <w:p w:rsidR="00401500" w:rsidRDefault="00401500" w:rsidP="0016590D">
      <w:pPr>
        <w:jc w:val="center"/>
        <w:rPr>
          <w:b/>
          <w:bCs/>
          <w:color w:val="000000"/>
          <w:sz w:val="28"/>
          <w:szCs w:val="28"/>
        </w:rPr>
      </w:pPr>
    </w:p>
    <w:p w:rsidR="00401500" w:rsidRDefault="00401500" w:rsidP="0016590D">
      <w:pPr>
        <w:jc w:val="center"/>
        <w:rPr>
          <w:b/>
          <w:bCs/>
          <w:color w:val="000000"/>
          <w:sz w:val="28"/>
          <w:szCs w:val="28"/>
        </w:rPr>
      </w:pPr>
    </w:p>
    <w:p w:rsidR="001F6AB8" w:rsidRPr="00966400" w:rsidRDefault="001F6AB8" w:rsidP="0016590D">
      <w:pPr>
        <w:jc w:val="center"/>
      </w:pPr>
      <w:r w:rsidRPr="008D1662">
        <w:rPr>
          <w:b/>
          <w:bCs/>
          <w:color w:val="000000"/>
          <w:sz w:val="28"/>
          <w:szCs w:val="28"/>
        </w:rPr>
        <w:t>FATORES QUE INFLUENCIAM A INTENÇÃO DOS PROFESSORES NO USO DE RECURSOS DE TECNOLOGIA DA INFORMAÇÃO E COMUNICAÇÃO:</w:t>
      </w:r>
      <w:r w:rsidR="008D1662">
        <w:rPr>
          <w:rFonts w:eastAsia="Calibri"/>
          <w:b/>
          <w:sz w:val="28"/>
          <w:szCs w:val="28"/>
          <w:lang w:eastAsia="en-US"/>
        </w:rPr>
        <w:t xml:space="preserve"> </w:t>
      </w:r>
      <w:r w:rsidR="00C651E7" w:rsidRPr="00662AA0">
        <w:rPr>
          <w:rFonts w:eastAsia="Calibri"/>
          <w:b/>
          <w:lang w:eastAsia="en-US"/>
        </w:rPr>
        <w:t xml:space="preserve">ANÁLISE DA PERCEPÇÃO DOS DOCENTES DE CIÊNCIAS CONTÁBEIS NO ESTADO DA BAHIA </w:t>
      </w:r>
      <w:r w:rsidR="00C651E7" w:rsidRPr="00662AA0">
        <w:rPr>
          <w:b/>
          <w:bCs/>
          <w:color w:val="000000"/>
        </w:rPr>
        <w:t>À LUZ DAS TEORIAS DE ACEITAÇÃO DA TECNOLOGIA</w:t>
      </w:r>
    </w:p>
    <w:p w:rsidR="001F6AB8" w:rsidRDefault="001F6AB8" w:rsidP="00DD03CD">
      <w:pPr>
        <w:jc w:val="center"/>
        <w:rPr>
          <w:b/>
        </w:rPr>
      </w:pPr>
    </w:p>
    <w:p w:rsidR="004B2AF4" w:rsidRDefault="004B2AF4" w:rsidP="00DD03CD">
      <w:pPr>
        <w:jc w:val="center"/>
        <w:rPr>
          <w:b/>
        </w:rPr>
      </w:pPr>
    </w:p>
    <w:p w:rsidR="004B2AF4" w:rsidRDefault="004B2AF4" w:rsidP="00DD03CD">
      <w:pPr>
        <w:jc w:val="center"/>
        <w:rPr>
          <w:b/>
        </w:rPr>
      </w:pPr>
    </w:p>
    <w:p w:rsidR="004B2AF4" w:rsidRDefault="004B2AF4" w:rsidP="00DD03CD">
      <w:pPr>
        <w:jc w:val="center"/>
        <w:rPr>
          <w:b/>
        </w:rPr>
      </w:pPr>
    </w:p>
    <w:p w:rsidR="004B2AF4" w:rsidRPr="00966400" w:rsidRDefault="004B2AF4" w:rsidP="00DD03CD">
      <w:pPr>
        <w:jc w:val="center"/>
        <w:rPr>
          <w:b/>
        </w:rPr>
      </w:pPr>
    </w:p>
    <w:p w:rsidR="001F6AB8" w:rsidRPr="00966400" w:rsidRDefault="001F6AB8" w:rsidP="00DD03CD">
      <w:pPr>
        <w:jc w:val="center"/>
        <w:rPr>
          <w:b/>
        </w:rPr>
      </w:pPr>
    </w:p>
    <w:p w:rsidR="001F6AB8" w:rsidRPr="00966400" w:rsidRDefault="001F6AB8" w:rsidP="00DD03CD">
      <w:pPr>
        <w:pStyle w:val="CORPODETEXTO-ARTIGO"/>
        <w:spacing w:line="240" w:lineRule="auto"/>
        <w:ind w:firstLine="0"/>
        <w:jc w:val="center"/>
      </w:pPr>
    </w:p>
    <w:p w:rsidR="00014C37" w:rsidRDefault="00014C37" w:rsidP="00014C37">
      <w:pPr>
        <w:pStyle w:val="CORPODETEXTO-ARTIGO"/>
        <w:spacing w:line="240" w:lineRule="auto"/>
        <w:ind w:left="4536" w:firstLine="0"/>
      </w:pPr>
    </w:p>
    <w:p w:rsidR="001F6AB8" w:rsidRPr="00014C37" w:rsidRDefault="00153433" w:rsidP="004655BC">
      <w:pPr>
        <w:pStyle w:val="CORPODETEXTO-ARTIGO"/>
        <w:spacing w:line="240" w:lineRule="auto"/>
        <w:ind w:left="3402" w:firstLine="0"/>
      </w:pPr>
      <w:r w:rsidRPr="00014C37">
        <w:t>Dissertação apresentada</w:t>
      </w:r>
      <w:r w:rsidR="001F6AB8" w:rsidRPr="00014C37">
        <w:t xml:space="preserve"> ao Programa de Pós-Graduação (</w:t>
      </w:r>
      <w:r w:rsidR="001F6AB8" w:rsidRPr="00014C37">
        <w:rPr>
          <w:i/>
        </w:rPr>
        <w:t>Stricto Sensu</w:t>
      </w:r>
      <w:r w:rsidR="001F6AB8" w:rsidRPr="00014C37">
        <w:t>) em Contabilidade da Faculdade de Ciências Contábeis da Universidade Federal da Bahia, como requisito parcial para obtenção do título de Mestre em Ciências Contábeis.</w:t>
      </w:r>
    </w:p>
    <w:p w:rsidR="00A55E1C" w:rsidRPr="00014C37" w:rsidRDefault="00A55E1C" w:rsidP="004655BC">
      <w:pPr>
        <w:pStyle w:val="CORPODETEXTO-ARTIGO"/>
        <w:spacing w:line="240" w:lineRule="auto"/>
        <w:ind w:left="3402" w:firstLine="0"/>
      </w:pPr>
    </w:p>
    <w:p w:rsidR="00A55E1C" w:rsidRPr="00014C37" w:rsidRDefault="00A55E1C" w:rsidP="004655BC">
      <w:pPr>
        <w:pStyle w:val="CORPODETEXTO-ARTIGO"/>
        <w:spacing w:line="240" w:lineRule="auto"/>
        <w:ind w:left="3402" w:firstLine="0"/>
      </w:pPr>
      <w:r w:rsidRPr="00014C37">
        <w:t>Área de Concentração: Contabilidade Financeira</w:t>
      </w:r>
    </w:p>
    <w:p w:rsidR="001F6AB8" w:rsidRPr="00014C37" w:rsidRDefault="001F6AB8" w:rsidP="004655BC">
      <w:pPr>
        <w:pStyle w:val="CORPODETEXTO-ARTIGO"/>
        <w:spacing w:line="240" w:lineRule="auto"/>
        <w:ind w:left="3402" w:firstLine="0"/>
      </w:pPr>
    </w:p>
    <w:p w:rsidR="001F6AB8" w:rsidRPr="00014C37" w:rsidRDefault="001F6AB8" w:rsidP="004655BC">
      <w:pPr>
        <w:pStyle w:val="CORPODETEXTO-ARTIGO"/>
        <w:spacing w:line="240" w:lineRule="auto"/>
        <w:ind w:left="3402" w:firstLine="0"/>
      </w:pPr>
      <w:r w:rsidRPr="00014C37">
        <w:t>Orientador: Prof. Dr. Adriano Leal Bruni</w:t>
      </w:r>
    </w:p>
    <w:p w:rsidR="001F6AB8" w:rsidRPr="00014C37" w:rsidRDefault="001F6AB8" w:rsidP="004655BC">
      <w:pPr>
        <w:ind w:left="3402"/>
        <w:jc w:val="both"/>
        <w:rPr>
          <w:rFonts w:eastAsia="Calibri"/>
          <w:lang w:eastAsia="en-US"/>
        </w:rPr>
      </w:pPr>
    </w:p>
    <w:p w:rsidR="001F6AB8" w:rsidRPr="00966400" w:rsidRDefault="001F6AB8" w:rsidP="004655BC">
      <w:pPr>
        <w:ind w:left="3402"/>
        <w:jc w:val="center"/>
        <w:rPr>
          <w:rFonts w:eastAsia="Calibri"/>
          <w:lang w:eastAsia="en-US"/>
        </w:rPr>
      </w:pPr>
    </w:p>
    <w:p w:rsidR="001F6AB8" w:rsidRPr="00966400" w:rsidRDefault="001F6AB8" w:rsidP="00DD03CD">
      <w:pPr>
        <w:jc w:val="center"/>
        <w:rPr>
          <w:rFonts w:eastAsia="Calibri"/>
          <w:lang w:eastAsia="en-US"/>
        </w:rPr>
      </w:pPr>
    </w:p>
    <w:p w:rsidR="001F6AB8" w:rsidRPr="00966400" w:rsidRDefault="001F6AB8" w:rsidP="00DD03CD">
      <w:pPr>
        <w:jc w:val="center"/>
        <w:rPr>
          <w:rFonts w:eastAsia="Calibri"/>
          <w:lang w:eastAsia="en-US"/>
        </w:rPr>
      </w:pPr>
    </w:p>
    <w:p w:rsidR="001F6AB8" w:rsidRDefault="001F6AB8" w:rsidP="00DD03CD">
      <w:pPr>
        <w:jc w:val="center"/>
        <w:rPr>
          <w:rFonts w:eastAsia="Calibri"/>
          <w:lang w:eastAsia="en-US"/>
        </w:rPr>
      </w:pPr>
    </w:p>
    <w:p w:rsidR="00DC7977" w:rsidRDefault="00DC7977" w:rsidP="00DD03CD">
      <w:pPr>
        <w:jc w:val="center"/>
        <w:rPr>
          <w:rFonts w:eastAsia="Calibri"/>
          <w:lang w:eastAsia="en-US"/>
        </w:rPr>
      </w:pPr>
    </w:p>
    <w:p w:rsidR="00B15E5A" w:rsidRDefault="00B15E5A" w:rsidP="00DD03CD">
      <w:pPr>
        <w:jc w:val="center"/>
        <w:rPr>
          <w:rFonts w:eastAsia="Calibri"/>
          <w:lang w:eastAsia="en-US"/>
        </w:rPr>
      </w:pPr>
    </w:p>
    <w:p w:rsidR="00406A6B" w:rsidRDefault="00406A6B" w:rsidP="00DD03CD">
      <w:pPr>
        <w:jc w:val="center"/>
        <w:rPr>
          <w:rFonts w:eastAsia="Calibri"/>
          <w:lang w:eastAsia="en-US"/>
        </w:rPr>
      </w:pPr>
    </w:p>
    <w:p w:rsidR="001F6AB8" w:rsidRDefault="001F6AB8" w:rsidP="00DD03CD">
      <w:pPr>
        <w:jc w:val="center"/>
        <w:rPr>
          <w:rFonts w:eastAsia="Calibri"/>
          <w:lang w:eastAsia="en-US"/>
        </w:rPr>
      </w:pPr>
    </w:p>
    <w:p w:rsidR="00267DD6" w:rsidRPr="00966400" w:rsidRDefault="00267DD6" w:rsidP="00DD03CD">
      <w:pPr>
        <w:jc w:val="center"/>
        <w:rPr>
          <w:rFonts w:eastAsia="Calibri"/>
          <w:lang w:eastAsia="en-US"/>
        </w:rPr>
      </w:pPr>
    </w:p>
    <w:p w:rsidR="001F6AB8" w:rsidRPr="00966400" w:rsidRDefault="001F6AB8" w:rsidP="00DD03CD">
      <w:pPr>
        <w:jc w:val="center"/>
        <w:rPr>
          <w:rFonts w:eastAsia="Calibri"/>
          <w:lang w:eastAsia="en-US"/>
        </w:rPr>
      </w:pPr>
    </w:p>
    <w:p w:rsidR="001F6AB8" w:rsidRPr="00DC7977" w:rsidRDefault="001F6AB8" w:rsidP="00DD03CD">
      <w:pPr>
        <w:pStyle w:val="CORPODETEXTO-ARTIGO"/>
        <w:spacing w:line="240" w:lineRule="auto"/>
        <w:ind w:firstLine="0"/>
        <w:jc w:val="center"/>
        <w:rPr>
          <w:sz w:val="28"/>
          <w:szCs w:val="28"/>
        </w:rPr>
      </w:pPr>
      <w:r w:rsidRPr="00DC7977">
        <w:rPr>
          <w:sz w:val="28"/>
          <w:szCs w:val="28"/>
        </w:rPr>
        <w:t>Salvador</w:t>
      </w:r>
    </w:p>
    <w:p w:rsidR="00925223" w:rsidRDefault="00163A26" w:rsidP="00BF5974">
      <w:pPr>
        <w:pStyle w:val="CORPODETEXTO-ARTIGO"/>
        <w:tabs>
          <w:tab w:val="left" w:pos="142"/>
        </w:tabs>
        <w:spacing w:line="240" w:lineRule="auto"/>
        <w:ind w:firstLine="0"/>
        <w:jc w:val="center"/>
        <w:rPr>
          <w:sz w:val="28"/>
          <w:szCs w:val="28"/>
        </w:rPr>
      </w:pPr>
      <w:r w:rsidRPr="00DC7977">
        <w:rPr>
          <w:sz w:val="28"/>
          <w:szCs w:val="28"/>
        </w:rPr>
        <w:t>2018</w:t>
      </w:r>
    </w:p>
    <w:p w:rsidR="002C0077" w:rsidRDefault="002C0077" w:rsidP="002C0077">
      <w:pPr>
        <w:widowControl w:val="0"/>
        <w:autoSpaceDE w:val="0"/>
        <w:autoSpaceDN w:val="0"/>
        <w:ind w:left="108" w:right="91"/>
        <w:jc w:val="both"/>
        <w:rPr>
          <w:rFonts w:eastAsia="Courier New"/>
          <w:lang w:eastAsia="en-US"/>
        </w:rPr>
      </w:pPr>
    </w:p>
    <w:p w:rsidR="002C0077" w:rsidRDefault="002C0077" w:rsidP="002C0077">
      <w:pPr>
        <w:widowControl w:val="0"/>
        <w:autoSpaceDE w:val="0"/>
        <w:autoSpaceDN w:val="0"/>
        <w:ind w:left="108" w:right="91"/>
        <w:jc w:val="both"/>
        <w:rPr>
          <w:rFonts w:eastAsia="Courier New"/>
          <w:lang w:eastAsia="en-US"/>
        </w:rPr>
      </w:pPr>
    </w:p>
    <w:p w:rsidR="002C0077" w:rsidRDefault="002C0077" w:rsidP="002C0077">
      <w:pPr>
        <w:widowControl w:val="0"/>
        <w:autoSpaceDE w:val="0"/>
        <w:autoSpaceDN w:val="0"/>
        <w:ind w:left="108" w:right="91"/>
        <w:jc w:val="both"/>
        <w:rPr>
          <w:rFonts w:eastAsia="Courier New"/>
          <w:lang w:eastAsia="en-US"/>
        </w:rPr>
      </w:pPr>
    </w:p>
    <w:p w:rsidR="002C0077" w:rsidRDefault="002C0077" w:rsidP="002C0077">
      <w:pPr>
        <w:widowControl w:val="0"/>
        <w:autoSpaceDE w:val="0"/>
        <w:autoSpaceDN w:val="0"/>
        <w:ind w:left="108" w:right="91"/>
        <w:jc w:val="both"/>
        <w:rPr>
          <w:rFonts w:eastAsia="Courier New"/>
          <w:lang w:eastAsia="en-US"/>
        </w:rPr>
      </w:pPr>
    </w:p>
    <w:p w:rsidR="002C0077" w:rsidRDefault="002C0077" w:rsidP="002C0077">
      <w:pPr>
        <w:widowControl w:val="0"/>
        <w:autoSpaceDE w:val="0"/>
        <w:autoSpaceDN w:val="0"/>
        <w:ind w:left="108" w:right="91"/>
        <w:jc w:val="both"/>
        <w:rPr>
          <w:rFonts w:eastAsia="Courier New"/>
          <w:lang w:eastAsia="en-US"/>
        </w:rPr>
      </w:pPr>
    </w:p>
    <w:p w:rsidR="002C0077" w:rsidRDefault="002C0077" w:rsidP="002C0077">
      <w:pPr>
        <w:widowControl w:val="0"/>
        <w:autoSpaceDE w:val="0"/>
        <w:autoSpaceDN w:val="0"/>
        <w:ind w:left="108" w:right="91"/>
        <w:jc w:val="both"/>
        <w:rPr>
          <w:rFonts w:eastAsia="Courier New"/>
          <w:lang w:eastAsia="en-US"/>
        </w:rPr>
      </w:pPr>
    </w:p>
    <w:p w:rsidR="002C0077" w:rsidRDefault="002C0077" w:rsidP="002C0077">
      <w:pPr>
        <w:widowControl w:val="0"/>
        <w:autoSpaceDE w:val="0"/>
        <w:autoSpaceDN w:val="0"/>
        <w:ind w:left="108" w:right="91"/>
        <w:jc w:val="both"/>
        <w:rPr>
          <w:rFonts w:eastAsia="Courier New"/>
          <w:lang w:eastAsia="en-US"/>
        </w:rPr>
      </w:pPr>
    </w:p>
    <w:p w:rsidR="002C0077" w:rsidRDefault="002C0077" w:rsidP="002C0077">
      <w:pPr>
        <w:widowControl w:val="0"/>
        <w:autoSpaceDE w:val="0"/>
        <w:autoSpaceDN w:val="0"/>
        <w:ind w:left="108" w:right="91"/>
        <w:jc w:val="both"/>
        <w:rPr>
          <w:rFonts w:eastAsia="Courier New"/>
          <w:lang w:eastAsia="en-US"/>
        </w:rPr>
      </w:pPr>
    </w:p>
    <w:p w:rsidR="002C0077" w:rsidRDefault="002C0077" w:rsidP="002C0077">
      <w:pPr>
        <w:widowControl w:val="0"/>
        <w:autoSpaceDE w:val="0"/>
        <w:autoSpaceDN w:val="0"/>
        <w:ind w:left="108" w:right="91"/>
        <w:jc w:val="both"/>
        <w:rPr>
          <w:rFonts w:eastAsia="Courier New"/>
          <w:lang w:eastAsia="en-US"/>
        </w:rPr>
      </w:pPr>
    </w:p>
    <w:p w:rsidR="002C0077" w:rsidRDefault="002C0077" w:rsidP="002C0077">
      <w:pPr>
        <w:widowControl w:val="0"/>
        <w:autoSpaceDE w:val="0"/>
        <w:autoSpaceDN w:val="0"/>
        <w:ind w:left="108" w:right="91"/>
        <w:jc w:val="both"/>
        <w:rPr>
          <w:rFonts w:eastAsia="Courier New"/>
          <w:lang w:eastAsia="en-US"/>
        </w:rPr>
      </w:pPr>
    </w:p>
    <w:p w:rsidR="002C0077" w:rsidRDefault="002C0077" w:rsidP="002C0077">
      <w:pPr>
        <w:widowControl w:val="0"/>
        <w:autoSpaceDE w:val="0"/>
        <w:autoSpaceDN w:val="0"/>
        <w:ind w:left="108" w:right="91"/>
        <w:jc w:val="both"/>
        <w:rPr>
          <w:rFonts w:eastAsia="Courier New"/>
          <w:lang w:eastAsia="en-US"/>
        </w:rPr>
      </w:pPr>
    </w:p>
    <w:p w:rsidR="002C0077" w:rsidRDefault="002C0077" w:rsidP="002C0077">
      <w:pPr>
        <w:widowControl w:val="0"/>
        <w:autoSpaceDE w:val="0"/>
        <w:autoSpaceDN w:val="0"/>
        <w:ind w:left="108" w:right="91"/>
        <w:jc w:val="both"/>
        <w:rPr>
          <w:rFonts w:eastAsia="Courier New"/>
          <w:lang w:eastAsia="en-US"/>
        </w:rPr>
      </w:pPr>
    </w:p>
    <w:p w:rsidR="002C0077" w:rsidRDefault="002C0077" w:rsidP="002C0077">
      <w:pPr>
        <w:widowControl w:val="0"/>
        <w:autoSpaceDE w:val="0"/>
        <w:autoSpaceDN w:val="0"/>
        <w:ind w:left="108" w:right="91"/>
        <w:jc w:val="both"/>
        <w:rPr>
          <w:rFonts w:eastAsia="Courier New"/>
          <w:lang w:eastAsia="en-US"/>
        </w:rPr>
      </w:pPr>
    </w:p>
    <w:p w:rsidR="002C0077" w:rsidRDefault="002C0077" w:rsidP="002C0077">
      <w:pPr>
        <w:widowControl w:val="0"/>
        <w:autoSpaceDE w:val="0"/>
        <w:autoSpaceDN w:val="0"/>
        <w:ind w:left="108" w:right="91"/>
        <w:jc w:val="both"/>
        <w:rPr>
          <w:rFonts w:eastAsia="Courier New"/>
          <w:lang w:eastAsia="en-US"/>
        </w:rPr>
      </w:pPr>
    </w:p>
    <w:p w:rsidR="002C0077" w:rsidRDefault="002C0077" w:rsidP="002C0077">
      <w:pPr>
        <w:widowControl w:val="0"/>
        <w:autoSpaceDE w:val="0"/>
        <w:autoSpaceDN w:val="0"/>
        <w:ind w:left="108" w:right="91"/>
        <w:jc w:val="both"/>
        <w:rPr>
          <w:rFonts w:eastAsia="Courier New"/>
          <w:lang w:eastAsia="en-US"/>
        </w:rPr>
      </w:pPr>
    </w:p>
    <w:p w:rsidR="002C0077" w:rsidRDefault="002C0077" w:rsidP="002C0077">
      <w:pPr>
        <w:widowControl w:val="0"/>
        <w:autoSpaceDE w:val="0"/>
        <w:autoSpaceDN w:val="0"/>
        <w:ind w:left="108" w:right="91"/>
        <w:jc w:val="both"/>
        <w:rPr>
          <w:rFonts w:eastAsia="Courier New"/>
          <w:lang w:eastAsia="en-US"/>
        </w:rPr>
      </w:pPr>
    </w:p>
    <w:p w:rsidR="002C0077" w:rsidRDefault="002C0077" w:rsidP="002C0077">
      <w:pPr>
        <w:widowControl w:val="0"/>
        <w:autoSpaceDE w:val="0"/>
        <w:autoSpaceDN w:val="0"/>
        <w:ind w:left="108" w:right="91"/>
        <w:jc w:val="both"/>
        <w:rPr>
          <w:rFonts w:eastAsia="Courier New"/>
          <w:lang w:eastAsia="en-US"/>
        </w:rPr>
      </w:pPr>
    </w:p>
    <w:p w:rsidR="002C0077" w:rsidRDefault="002C0077" w:rsidP="002C0077">
      <w:pPr>
        <w:widowControl w:val="0"/>
        <w:autoSpaceDE w:val="0"/>
        <w:autoSpaceDN w:val="0"/>
        <w:ind w:left="108" w:right="91"/>
        <w:jc w:val="both"/>
        <w:rPr>
          <w:rFonts w:eastAsia="Courier New"/>
          <w:lang w:eastAsia="en-US"/>
        </w:rPr>
      </w:pPr>
    </w:p>
    <w:p w:rsidR="002C0077" w:rsidRDefault="002C0077" w:rsidP="002C0077">
      <w:pPr>
        <w:widowControl w:val="0"/>
        <w:autoSpaceDE w:val="0"/>
        <w:autoSpaceDN w:val="0"/>
        <w:ind w:left="108" w:right="91"/>
        <w:jc w:val="both"/>
        <w:rPr>
          <w:rFonts w:eastAsia="Courier New"/>
          <w:lang w:eastAsia="en-US"/>
        </w:rPr>
      </w:pPr>
    </w:p>
    <w:p w:rsidR="002C0077" w:rsidRDefault="002C0077" w:rsidP="002C0077">
      <w:pPr>
        <w:widowControl w:val="0"/>
        <w:autoSpaceDE w:val="0"/>
        <w:autoSpaceDN w:val="0"/>
        <w:ind w:left="108" w:right="91"/>
        <w:jc w:val="both"/>
        <w:rPr>
          <w:rFonts w:eastAsia="Courier New"/>
          <w:lang w:eastAsia="en-US"/>
        </w:rPr>
      </w:pPr>
    </w:p>
    <w:p w:rsidR="002C0077" w:rsidRDefault="002C0077" w:rsidP="002C0077">
      <w:pPr>
        <w:widowControl w:val="0"/>
        <w:autoSpaceDE w:val="0"/>
        <w:autoSpaceDN w:val="0"/>
        <w:ind w:left="108" w:right="91"/>
        <w:jc w:val="both"/>
        <w:rPr>
          <w:rFonts w:eastAsia="Courier New"/>
          <w:lang w:eastAsia="en-US"/>
        </w:rPr>
      </w:pPr>
    </w:p>
    <w:p w:rsidR="002C0077" w:rsidRDefault="002C0077" w:rsidP="002C0077">
      <w:pPr>
        <w:widowControl w:val="0"/>
        <w:autoSpaceDE w:val="0"/>
        <w:autoSpaceDN w:val="0"/>
        <w:ind w:left="108" w:right="91"/>
        <w:jc w:val="both"/>
        <w:rPr>
          <w:rFonts w:eastAsia="Courier New"/>
          <w:lang w:eastAsia="en-US"/>
        </w:rPr>
      </w:pPr>
    </w:p>
    <w:p w:rsidR="002C0077" w:rsidRDefault="002C0077" w:rsidP="002C0077">
      <w:pPr>
        <w:widowControl w:val="0"/>
        <w:autoSpaceDE w:val="0"/>
        <w:autoSpaceDN w:val="0"/>
        <w:ind w:left="108" w:right="91"/>
        <w:jc w:val="both"/>
        <w:rPr>
          <w:rFonts w:eastAsia="Courier New"/>
          <w:lang w:eastAsia="en-US"/>
        </w:rPr>
      </w:pPr>
    </w:p>
    <w:p w:rsidR="002C0077" w:rsidRDefault="002C0077" w:rsidP="002C0077">
      <w:pPr>
        <w:widowControl w:val="0"/>
        <w:autoSpaceDE w:val="0"/>
        <w:autoSpaceDN w:val="0"/>
        <w:ind w:left="108" w:right="91"/>
        <w:jc w:val="both"/>
        <w:rPr>
          <w:rFonts w:eastAsia="Courier New"/>
          <w:lang w:eastAsia="en-US"/>
        </w:rPr>
      </w:pPr>
    </w:p>
    <w:p w:rsidR="002C0077" w:rsidRDefault="002C0077" w:rsidP="002C0077">
      <w:pPr>
        <w:widowControl w:val="0"/>
        <w:autoSpaceDE w:val="0"/>
        <w:autoSpaceDN w:val="0"/>
        <w:ind w:left="108" w:right="91"/>
        <w:jc w:val="both"/>
        <w:rPr>
          <w:rFonts w:eastAsia="Courier New"/>
          <w:lang w:eastAsia="en-US"/>
        </w:rPr>
      </w:pPr>
    </w:p>
    <w:p w:rsidR="002C0077" w:rsidRDefault="002C0077" w:rsidP="002C0077">
      <w:pPr>
        <w:widowControl w:val="0"/>
        <w:autoSpaceDE w:val="0"/>
        <w:autoSpaceDN w:val="0"/>
        <w:ind w:left="108" w:right="91"/>
        <w:jc w:val="both"/>
        <w:rPr>
          <w:rFonts w:eastAsia="Courier New"/>
          <w:lang w:eastAsia="en-US"/>
        </w:rPr>
      </w:pPr>
    </w:p>
    <w:p w:rsidR="002C0077" w:rsidRDefault="002C0077" w:rsidP="002C0077">
      <w:pPr>
        <w:widowControl w:val="0"/>
        <w:autoSpaceDE w:val="0"/>
        <w:autoSpaceDN w:val="0"/>
        <w:ind w:left="108" w:right="91"/>
        <w:jc w:val="both"/>
        <w:rPr>
          <w:rFonts w:eastAsia="Courier New"/>
          <w:lang w:eastAsia="en-US"/>
        </w:rPr>
      </w:pPr>
    </w:p>
    <w:p w:rsidR="002C0077" w:rsidRDefault="002C0077" w:rsidP="002C0077">
      <w:pPr>
        <w:widowControl w:val="0"/>
        <w:autoSpaceDE w:val="0"/>
        <w:autoSpaceDN w:val="0"/>
        <w:ind w:left="108" w:right="91"/>
        <w:jc w:val="both"/>
        <w:rPr>
          <w:rFonts w:eastAsia="Courier New"/>
          <w:lang w:eastAsia="en-US"/>
        </w:rPr>
      </w:pPr>
    </w:p>
    <w:p w:rsidR="002C0077" w:rsidRPr="002C0077" w:rsidRDefault="00C05A9B" w:rsidP="002C0077">
      <w:pPr>
        <w:widowControl w:val="0"/>
        <w:autoSpaceDE w:val="0"/>
        <w:autoSpaceDN w:val="0"/>
        <w:ind w:left="108" w:right="91"/>
        <w:jc w:val="both"/>
        <w:rPr>
          <w:rFonts w:eastAsia="Courier New"/>
          <w:lang w:eastAsia="en-US"/>
        </w:rPr>
      </w:pPr>
      <w:r>
        <w:rPr>
          <w:noProof/>
          <w:sz w:val="28"/>
          <w:szCs w:val="28"/>
        </w:rPr>
        <w:pict>
          <v:shapetype id="_x0000_t202" coordsize="21600,21600" o:spt="202" path="m,l,21600r21600,l21600,xe">
            <v:stroke joinstyle="miter"/>
            <v:path gradientshapeok="t" o:connecttype="rect"/>
          </v:shapetype>
          <v:shape id="_x0000_s52762" type="#_x0000_t202" style="position:absolute;left:0;text-align:left;margin-left:92.5pt;margin-top:29.6pt;width:445.25pt;height:250pt;z-index:-251490304;mso-wrap-distance-left:0;mso-wrap-distance-right:0;mso-position-horizontal-relative:page" filled="f" strokeweight="1pt">
            <v:textbox style="mso-next-textbox:#_x0000_s52762" inset="0,0,0,0">
              <w:txbxContent>
                <w:p w:rsidR="00766A99" w:rsidRDefault="00766A99" w:rsidP="00925223">
                  <w:pPr>
                    <w:pStyle w:val="Corpodetexto"/>
                    <w:spacing w:before="2"/>
                    <w:rPr>
                      <w:rFonts w:ascii="Arial"/>
                      <w:sz w:val="29"/>
                    </w:rPr>
                  </w:pPr>
                </w:p>
                <w:p w:rsidR="00766A99" w:rsidRPr="00352672" w:rsidRDefault="00766A99" w:rsidP="00D0624A">
                  <w:pPr>
                    <w:pStyle w:val="Corpodetexto"/>
                    <w:spacing w:line="197" w:lineRule="exact"/>
                    <w:ind w:left="337"/>
                  </w:pPr>
                  <w:r w:rsidRPr="00352672">
                    <w:t xml:space="preserve">Andrade, Marilia </w:t>
                  </w:r>
                  <w:proofErr w:type="gramStart"/>
                  <w:r w:rsidRPr="00352672">
                    <w:t>Rosa</w:t>
                  </w:r>
                  <w:proofErr w:type="gramEnd"/>
                </w:p>
                <w:p w:rsidR="00766A99" w:rsidRPr="00352672" w:rsidRDefault="00766A99" w:rsidP="005B7555">
                  <w:pPr>
                    <w:pStyle w:val="Corpodetexto"/>
                    <w:spacing w:before="4" w:line="223" w:lineRule="auto"/>
                    <w:ind w:left="722" w:right="758" w:firstLine="324"/>
                  </w:pPr>
                  <w:r w:rsidRPr="00352672">
                    <w:t>Fatores que influenciam a intenção dos professores no uso de recursos de tecnologia da informação e comunicação: análise da percepção dos docentes de Ciências Contábeis no estado da Bahia à luz das Teorias de Aceitação da Tecnologia / Marilia</w:t>
                  </w:r>
                  <w:r>
                    <w:t xml:space="preserve"> </w:t>
                  </w:r>
                  <w:r w:rsidRPr="00352672">
                    <w:t>Rosa Andrade. -- salvador, 2018.</w:t>
                  </w:r>
                </w:p>
                <w:p w:rsidR="00766A99" w:rsidRPr="00352672" w:rsidRDefault="00766A99" w:rsidP="005B7555">
                  <w:pPr>
                    <w:pStyle w:val="Corpodetexto"/>
                    <w:spacing w:line="197" w:lineRule="exact"/>
                    <w:ind w:left="337"/>
                  </w:pPr>
                  <w:r w:rsidRPr="00352672">
                    <w:t xml:space="preserve">105 </w:t>
                  </w:r>
                  <w:proofErr w:type="gramStart"/>
                  <w:r w:rsidRPr="00352672">
                    <w:t>f. :</w:t>
                  </w:r>
                  <w:proofErr w:type="gramEnd"/>
                  <w:r w:rsidRPr="00352672">
                    <w:t xml:space="preserve"> il</w:t>
                  </w:r>
                </w:p>
                <w:p w:rsidR="00766A99" w:rsidRPr="00352672" w:rsidRDefault="00766A99" w:rsidP="005B7555">
                  <w:pPr>
                    <w:pStyle w:val="Corpodetexto"/>
                    <w:spacing w:before="176" w:line="197" w:lineRule="exact"/>
                    <w:ind w:left="337"/>
                  </w:pPr>
                  <w:r w:rsidRPr="00352672">
                    <w:t>Orientador: Prof. Dr. Adriano Leal Bruni.</w:t>
                  </w:r>
                </w:p>
                <w:p w:rsidR="00766A99" w:rsidRPr="00352672" w:rsidRDefault="00766A99" w:rsidP="005B7555">
                  <w:pPr>
                    <w:pStyle w:val="Corpodetexto"/>
                    <w:spacing w:before="3" w:line="223" w:lineRule="auto"/>
                    <w:ind w:left="720" w:right="476" w:firstLine="323"/>
                  </w:pPr>
                  <w:proofErr w:type="gramStart"/>
                  <w:r>
                    <w:t>D</w:t>
                  </w:r>
                  <w:r w:rsidRPr="00352672">
                    <w:t>issertação (Mestrado - Programa de Pós-Graduação em Ciências Contábeis))</w:t>
                  </w:r>
                  <w:proofErr w:type="gramEnd"/>
                  <w:r w:rsidRPr="00352672">
                    <w:t xml:space="preserve"> -- Universidade Federal da Bahia, Universidade Federal da Bahia, 2018.</w:t>
                  </w:r>
                </w:p>
                <w:p w:rsidR="00766A99" w:rsidRPr="00352672" w:rsidRDefault="00766A99" w:rsidP="00925223">
                  <w:pPr>
                    <w:pStyle w:val="Corpodetexto"/>
                  </w:pPr>
                </w:p>
                <w:p w:rsidR="00766A99" w:rsidRDefault="00766A99" w:rsidP="00925223">
                  <w:pPr>
                    <w:pStyle w:val="Corpodetexto"/>
                    <w:spacing w:before="151" w:line="223" w:lineRule="auto"/>
                    <w:ind w:left="722" w:right="476" w:firstLine="324"/>
                  </w:pPr>
                  <w:r w:rsidRPr="00352672">
                    <w:t xml:space="preserve">1. Contabilidade. 2. Tecnologia da Informação e Comunicação (TICs). 3. Ensino Contábil. 4. Docentes. 5. Intenção de Uso. I. </w:t>
                  </w:r>
                  <w:proofErr w:type="gramStart"/>
                  <w:r w:rsidRPr="00352672">
                    <w:t>Bruni,</w:t>
                  </w:r>
                  <w:proofErr w:type="gramEnd"/>
                  <w:r w:rsidRPr="00352672">
                    <w:t xml:space="preserve"> Prof. Dr. Adriano Leal. II. Título.</w:t>
                  </w:r>
                </w:p>
                <w:p w:rsidR="00766A99" w:rsidRPr="00352672" w:rsidRDefault="00766A99" w:rsidP="00925223">
                  <w:pPr>
                    <w:pStyle w:val="Corpodetexto"/>
                    <w:spacing w:before="151" w:line="223" w:lineRule="auto"/>
                    <w:ind w:left="722" w:right="476" w:firstLine="324"/>
                  </w:pPr>
                </w:p>
              </w:txbxContent>
            </v:textbox>
            <w10:wrap type="topAndBottom" anchorx="page"/>
          </v:shape>
        </w:pict>
      </w:r>
      <w:r w:rsidR="002C0077" w:rsidRPr="002C0077">
        <w:rPr>
          <w:rFonts w:eastAsia="Courier New"/>
          <w:lang w:eastAsia="en-US"/>
        </w:rPr>
        <w:t xml:space="preserve">Ficha catalográfica elaborada pelo Sistema Universitário de Bibliotecas (SIBI/UFBA), com os dados fornecidos </w:t>
      </w:r>
      <w:proofErr w:type="gramStart"/>
      <w:r w:rsidR="002C0077" w:rsidRPr="002C0077">
        <w:rPr>
          <w:rFonts w:eastAsia="Courier New"/>
          <w:lang w:eastAsia="en-US"/>
        </w:rPr>
        <w:t>pelo(</w:t>
      </w:r>
      <w:proofErr w:type="gramEnd"/>
      <w:r w:rsidR="002C0077" w:rsidRPr="002C0077">
        <w:rPr>
          <w:rFonts w:eastAsia="Courier New"/>
          <w:lang w:eastAsia="en-US"/>
        </w:rPr>
        <w:t>a) autor(a).</w:t>
      </w:r>
    </w:p>
    <w:p w:rsidR="002C0077" w:rsidRDefault="002C0077" w:rsidP="00BF5974">
      <w:pPr>
        <w:pStyle w:val="CORPODETEXTO-ARTIGO"/>
        <w:tabs>
          <w:tab w:val="left" w:pos="142"/>
        </w:tabs>
        <w:spacing w:line="240" w:lineRule="auto"/>
        <w:ind w:firstLine="0"/>
        <w:jc w:val="center"/>
        <w:rPr>
          <w:sz w:val="28"/>
          <w:szCs w:val="28"/>
        </w:rPr>
      </w:pPr>
    </w:p>
    <w:p w:rsidR="00925223" w:rsidRDefault="00925223">
      <w:pPr>
        <w:rPr>
          <w:rFonts w:eastAsia="Calibri"/>
          <w:sz w:val="28"/>
          <w:szCs w:val="28"/>
          <w:lang w:eastAsia="en-US"/>
        </w:rPr>
      </w:pPr>
      <w:r>
        <w:rPr>
          <w:sz w:val="28"/>
          <w:szCs w:val="28"/>
        </w:rPr>
        <w:br w:type="page"/>
      </w:r>
    </w:p>
    <w:p w:rsidR="004D4F8A" w:rsidRDefault="004D4F8A" w:rsidP="001C5B1A">
      <w:pPr>
        <w:pStyle w:val="CORPODETEXTO-ARTIGO"/>
        <w:tabs>
          <w:tab w:val="left" w:pos="142"/>
        </w:tabs>
        <w:spacing w:line="240" w:lineRule="auto"/>
        <w:ind w:firstLine="0"/>
        <w:jc w:val="center"/>
        <w:rPr>
          <w:b/>
        </w:rPr>
      </w:pPr>
      <w:r>
        <w:rPr>
          <w:b/>
          <w:noProof/>
          <w:lang w:eastAsia="pt-BR"/>
        </w:rPr>
        <w:lastRenderedPageBreak/>
        <w:drawing>
          <wp:inline distT="0" distB="0" distL="0" distR="0" wp14:anchorId="34520E6D" wp14:editId="4B003B3F">
            <wp:extent cx="5756466" cy="8048846"/>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175"/>
                    <a:stretch/>
                  </pic:blipFill>
                  <pic:spPr bwMode="auto">
                    <a:xfrm>
                      <a:off x="0" y="0"/>
                      <a:ext cx="5760085" cy="8053907"/>
                    </a:xfrm>
                    <a:prstGeom prst="rect">
                      <a:avLst/>
                    </a:prstGeom>
                    <a:noFill/>
                    <a:ln>
                      <a:noFill/>
                    </a:ln>
                    <a:extLst>
                      <a:ext uri="{53640926-AAD7-44D8-BBD7-CCE9431645EC}">
                        <a14:shadowObscured xmlns:a14="http://schemas.microsoft.com/office/drawing/2010/main"/>
                      </a:ext>
                    </a:extLst>
                  </pic:spPr>
                </pic:pic>
              </a:graphicData>
            </a:graphic>
          </wp:inline>
        </w:drawing>
      </w:r>
    </w:p>
    <w:p w:rsidR="00E74745" w:rsidRPr="00966400" w:rsidRDefault="00E74745" w:rsidP="001F6AB8">
      <w:pPr>
        <w:pStyle w:val="CORPODETEXTO-ARTIGO"/>
        <w:ind w:firstLine="0"/>
        <w:jc w:val="center"/>
        <w:rPr>
          <w:b/>
        </w:rPr>
      </w:pPr>
    </w:p>
    <w:p w:rsidR="004D4F8A" w:rsidRDefault="004D4F8A" w:rsidP="005E11AF">
      <w:pPr>
        <w:jc w:val="center"/>
        <w:rPr>
          <w:b/>
        </w:rPr>
      </w:pPr>
    </w:p>
    <w:p w:rsidR="004D4F8A" w:rsidRDefault="004D4F8A" w:rsidP="005E11AF">
      <w:pPr>
        <w:jc w:val="center"/>
        <w:rPr>
          <w:b/>
        </w:rPr>
      </w:pPr>
    </w:p>
    <w:p w:rsidR="00496BAE" w:rsidRDefault="00496BAE" w:rsidP="005E11AF">
      <w:pPr>
        <w:jc w:val="center"/>
        <w:rPr>
          <w:b/>
        </w:rPr>
      </w:pPr>
    </w:p>
    <w:p w:rsidR="005E11AF" w:rsidRPr="004557C7" w:rsidRDefault="005E11AF" w:rsidP="005E11AF">
      <w:pPr>
        <w:jc w:val="center"/>
        <w:rPr>
          <w:b/>
        </w:rPr>
      </w:pPr>
      <w:r w:rsidRPr="004557C7">
        <w:rPr>
          <w:b/>
        </w:rPr>
        <w:lastRenderedPageBreak/>
        <w:t>AGRADECIMENTOS</w:t>
      </w:r>
    </w:p>
    <w:p w:rsidR="005E11AF" w:rsidRDefault="005E11AF" w:rsidP="005E11AF">
      <w:pPr>
        <w:jc w:val="center"/>
      </w:pPr>
    </w:p>
    <w:p w:rsidR="005E11AF" w:rsidRDefault="005E11AF" w:rsidP="005E11AF">
      <w:pPr>
        <w:jc w:val="center"/>
        <w:rPr>
          <w:sz w:val="23"/>
          <w:szCs w:val="23"/>
        </w:rPr>
      </w:pPr>
    </w:p>
    <w:p w:rsidR="005E11AF" w:rsidRDefault="005E11AF" w:rsidP="005E11AF">
      <w:pPr>
        <w:jc w:val="center"/>
        <w:rPr>
          <w:sz w:val="23"/>
          <w:szCs w:val="23"/>
        </w:rPr>
      </w:pPr>
    </w:p>
    <w:p w:rsidR="005E11AF" w:rsidRDefault="005E11AF" w:rsidP="005E11AF">
      <w:pPr>
        <w:spacing w:line="360" w:lineRule="auto"/>
        <w:ind w:firstLine="708"/>
        <w:contextualSpacing/>
        <w:jc w:val="both"/>
      </w:pPr>
      <w:r>
        <w:t xml:space="preserve">Neste momento de externar a minha gratidão àqueles que manifestaram seu apoio a esta conquista, eu percebo o quão é difícil em tão pequeno espaço mencionar os nomes de todos. Como quem </w:t>
      </w:r>
      <w:proofErr w:type="gramStart"/>
      <w:r>
        <w:t>ousa</w:t>
      </w:r>
      <w:proofErr w:type="gramEnd"/>
      <w:r>
        <w:t xml:space="preserve"> a citar nomes, talvez eu cometa o deslize de me esquecer de alguém, porém, se ocorrer, guardarei a certeza de que nenhuma contribuição recebida por mim foi menos importante.</w:t>
      </w:r>
    </w:p>
    <w:p w:rsidR="005E11AF" w:rsidRDefault="005E11AF" w:rsidP="005E11AF">
      <w:pPr>
        <w:spacing w:line="360" w:lineRule="auto"/>
        <w:ind w:firstLine="708"/>
        <w:contextualSpacing/>
        <w:jc w:val="both"/>
      </w:pPr>
      <w:r>
        <w:t xml:space="preserve">Ao meu Deus de justiça e misericórdia, sem a Tua fidelidade e amor de Pai eu jamais teria concluído este desafio em minha vida. A Ti Senhor, toda honra e toda Glória. </w:t>
      </w:r>
    </w:p>
    <w:p w:rsidR="005E11AF" w:rsidRDefault="005E11AF" w:rsidP="005E11AF">
      <w:pPr>
        <w:spacing w:line="360" w:lineRule="auto"/>
        <w:ind w:firstLine="708"/>
        <w:contextualSpacing/>
        <w:jc w:val="both"/>
      </w:pPr>
      <w:r>
        <w:t>À minha família, em especial minha mãe Clarice, meu irmão Leonardo e minha cunhada-irmã Nívea, o amor, a compreensão e o apoio emocional e financeiro de vocês foram indispensáveis antes, dura</w:t>
      </w:r>
      <w:r w:rsidR="00B62DDA">
        <w:t>nte esta etapa. EU AMO VOCÊS</w:t>
      </w:r>
      <w:r>
        <w:t xml:space="preserve"> INCONDICIONALMENTE!</w:t>
      </w:r>
    </w:p>
    <w:p w:rsidR="005E11AF" w:rsidRDefault="005E11AF" w:rsidP="005E11AF">
      <w:pPr>
        <w:spacing w:line="360" w:lineRule="auto"/>
        <w:ind w:firstLine="708"/>
        <w:contextualSpacing/>
        <w:jc w:val="both"/>
      </w:pPr>
      <w:proofErr w:type="gramStart"/>
      <w:r>
        <w:t>A tio</w:t>
      </w:r>
      <w:proofErr w:type="gramEnd"/>
      <w:r>
        <w:t xml:space="preserve"> Bosco e Indira pelas incansáveis palavras de incentivo e orações. </w:t>
      </w:r>
      <w:r w:rsidR="0078341B">
        <w:t>Minha dinda Babi, a</w:t>
      </w:r>
      <w:r>
        <w:t xml:space="preserve"> minha avó Aidil, tia Celeste, tia Dolores e aos demais tios e primos pela torcida.</w:t>
      </w:r>
    </w:p>
    <w:p w:rsidR="005E11AF" w:rsidRDefault="005E11AF" w:rsidP="005E11AF">
      <w:pPr>
        <w:spacing w:line="360" w:lineRule="auto"/>
        <w:ind w:firstLine="708"/>
        <w:contextualSpacing/>
        <w:jc w:val="both"/>
      </w:pPr>
      <w:r w:rsidRPr="00520C8D">
        <w:t>Ao meu orientador o Prof. Dr. Adriano Leal Bruni, pelo apoio</w:t>
      </w:r>
      <w:r>
        <w:t xml:space="preserve">, compreensão, </w:t>
      </w:r>
      <w:r w:rsidRPr="00520C8D">
        <w:t>paciência</w:t>
      </w:r>
      <w:r>
        <w:t xml:space="preserve"> e cordialidade</w:t>
      </w:r>
      <w:r w:rsidRPr="00520C8D">
        <w:t xml:space="preserve">. </w:t>
      </w:r>
      <w:r>
        <w:t xml:space="preserve">Sua competência, compromisso e dedicação foram indispensáveis para a elaboração desta dissertação. </w:t>
      </w:r>
      <w:proofErr w:type="gramStart"/>
      <w:r>
        <w:t>És</w:t>
      </w:r>
      <w:proofErr w:type="gramEnd"/>
      <w:r>
        <w:t xml:space="preserve"> um educador admirável!</w:t>
      </w:r>
    </w:p>
    <w:p w:rsidR="005E11AF" w:rsidRDefault="005E11AF" w:rsidP="005E11AF">
      <w:pPr>
        <w:spacing w:line="360" w:lineRule="auto"/>
        <w:ind w:firstLine="708"/>
        <w:contextualSpacing/>
        <w:jc w:val="both"/>
      </w:pPr>
      <w:r w:rsidRPr="00520C8D">
        <w:t xml:space="preserve">A todo o corpo docente </w:t>
      </w:r>
      <w:r>
        <w:t xml:space="preserve">e à coordenação </w:t>
      </w:r>
      <w:r w:rsidRPr="00520C8D">
        <w:t>do Mestrado em Contabilidade da Universidade Federal da Bahia, pelo compromisso na valorização do Programa e no apoio aos discentes.</w:t>
      </w:r>
      <w:r w:rsidR="00F6741C">
        <w:t xml:space="preserve"> Ao secretário do Colegiado</w:t>
      </w:r>
      <w:r w:rsidR="003E5DB9">
        <w:t>,</w:t>
      </w:r>
      <w:r w:rsidR="00F6741C">
        <w:t xml:space="preserve"> João</w:t>
      </w:r>
      <w:r w:rsidR="003E5DB9">
        <w:t>,</w:t>
      </w:r>
      <w:r w:rsidR="00F6741C">
        <w:t xml:space="preserve"> por toda atenção dispensada.</w:t>
      </w:r>
    </w:p>
    <w:p w:rsidR="00896A96" w:rsidRDefault="00896A96" w:rsidP="005E11AF">
      <w:pPr>
        <w:spacing w:line="360" w:lineRule="auto"/>
        <w:ind w:firstLine="708"/>
        <w:contextualSpacing/>
        <w:jc w:val="both"/>
      </w:pPr>
      <w:r>
        <w:t xml:space="preserve">Aos colegas do mestrado em especial Paula, Gerlaine, Aline, Emerson, </w:t>
      </w:r>
      <w:r w:rsidR="00D66016">
        <w:t xml:space="preserve">Anderson, </w:t>
      </w:r>
      <w:r>
        <w:t>Ronaldo</w:t>
      </w:r>
      <w:r w:rsidR="00EC287D">
        <w:t xml:space="preserve"> e </w:t>
      </w:r>
      <w:r w:rsidR="00D66016">
        <w:t>Daniel</w:t>
      </w:r>
      <w:r w:rsidR="00EC287D">
        <w:t xml:space="preserve"> por compartilharem angústias e conhecimentos.</w:t>
      </w:r>
    </w:p>
    <w:p w:rsidR="005E11AF" w:rsidRDefault="005E11AF" w:rsidP="005E11AF">
      <w:pPr>
        <w:spacing w:line="360" w:lineRule="auto"/>
        <w:ind w:firstLine="708"/>
        <w:contextualSpacing/>
        <w:jc w:val="both"/>
      </w:pPr>
      <w:r w:rsidRPr="00520C8D">
        <w:t>Ao amigo-irmão Leonardo A</w:t>
      </w:r>
      <w:r>
        <w:t>l</w:t>
      </w:r>
      <w:r w:rsidRPr="00520C8D">
        <w:t xml:space="preserve">meida, </w:t>
      </w:r>
      <w:r>
        <w:t>pelo</w:t>
      </w:r>
      <w:r w:rsidRPr="00520C8D">
        <w:t xml:space="preserve"> apoio ao longo do Mestrado, pela </w:t>
      </w:r>
      <w:r>
        <w:t xml:space="preserve">parceria e </w:t>
      </w:r>
      <w:r w:rsidRPr="00520C8D">
        <w:t>amizade.</w:t>
      </w:r>
      <w:r>
        <w:t xml:space="preserve"> À sua esposa Mayara pela confiança e pela torcida. Vocês são inigualáveis.</w:t>
      </w:r>
    </w:p>
    <w:p w:rsidR="005E11AF" w:rsidRDefault="005E11AF" w:rsidP="005E11AF">
      <w:pPr>
        <w:spacing w:line="360" w:lineRule="auto"/>
        <w:ind w:firstLine="708"/>
        <w:contextualSpacing/>
        <w:jc w:val="both"/>
      </w:pPr>
      <w:r>
        <w:t>Aos meus amigos-irmãos, Lorena Rosa, A</w:t>
      </w:r>
      <w:r w:rsidR="006F773E">
        <w:t xml:space="preserve">ntônio José, </w:t>
      </w:r>
      <w:r>
        <w:t>Diana, Aleciane e Zé Renato, pois</w:t>
      </w:r>
      <w:r w:rsidR="00795062">
        <w:t>,</w:t>
      </w:r>
      <w:r>
        <w:t xml:space="preserve"> quando eu não tinha mais forças para continuar vocês me estenderam a mão com tanto zelo e compartilharam comigo conhecimentos sem reservas. Nenhuma palavra conseguirá expressar a minha gratidão.</w:t>
      </w:r>
    </w:p>
    <w:p w:rsidR="005E11AF" w:rsidRDefault="005E11AF" w:rsidP="005E11AF">
      <w:pPr>
        <w:spacing w:line="360" w:lineRule="auto"/>
        <w:ind w:firstLine="708"/>
        <w:contextualSpacing/>
        <w:jc w:val="both"/>
      </w:pPr>
      <w:r w:rsidRPr="00520C8D">
        <w:t xml:space="preserve">Aos colegas de trabalho da Universidade Estadual de Feira de Santana: </w:t>
      </w:r>
      <w:r>
        <w:t>Naiana, Herbert, Paula</w:t>
      </w:r>
      <w:r w:rsidRPr="00520C8D">
        <w:t xml:space="preserve">, </w:t>
      </w:r>
      <w:r>
        <w:t>Schirley</w:t>
      </w:r>
      <w:r w:rsidR="00496BAE">
        <w:t>,</w:t>
      </w:r>
      <w:r>
        <w:t xml:space="preserve"> Sandro</w:t>
      </w:r>
      <w:r w:rsidRPr="00520C8D">
        <w:t xml:space="preserve">, </w:t>
      </w:r>
      <w:r w:rsidR="000C4D6A">
        <w:t>Thissi</w:t>
      </w:r>
      <w:r w:rsidRPr="00520C8D">
        <w:t xml:space="preserve">, </w:t>
      </w:r>
      <w:r w:rsidR="000C4D6A">
        <w:t>Ellianjose, Diego</w:t>
      </w:r>
      <w:r w:rsidRPr="00520C8D">
        <w:t xml:space="preserve">, </w:t>
      </w:r>
      <w:r>
        <w:t>Vilânia</w:t>
      </w:r>
      <w:r w:rsidRPr="00520C8D">
        <w:t xml:space="preserve">, </w:t>
      </w:r>
      <w:r w:rsidR="000C4D6A">
        <w:t>Juce</w:t>
      </w:r>
      <w:r w:rsidRPr="00520C8D">
        <w:t xml:space="preserve">, </w:t>
      </w:r>
      <w:r>
        <w:t>Thiago</w:t>
      </w:r>
      <w:r w:rsidRPr="00520C8D">
        <w:t xml:space="preserve">, </w:t>
      </w:r>
      <w:r>
        <w:t>Bia e Sílvia</w:t>
      </w:r>
      <w:r w:rsidRPr="00520C8D">
        <w:t>,</w:t>
      </w:r>
      <w:r>
        <w:t xml:space="preserve"> e, </w:t>
      </w:r>
      <w:r w:rsidRPr="00866A8A">
        <w:t>a</w:t>
      </w:r>
      <w:r w:rsidR="003C73B1">
        <w:t xml:space="preserve"> todos da</w:t>
      </w:r>
      <w:r>
        <w:t xml:space="preserve"> GRH</w:t>
      </w:r>
      <w:r w:rsidR="003C73B1">
        <w:t xml:space="preserve"> pela</w:t>
      </w:r>
      <w:r w:rsidRPr="00520C8D">
        <w:t xml:space="preserve"> </w:t>
      </w:r>
      <w:r>
        <w:t>compreensão nas min</w:t>
      </w:r>
      <w:r w:rsidR="003C73B1">
        <w:t>has ausências</w:t>
      </w:r>
      <w:r w:rsidRPr="00520C8D">
        <w:t>.</w:t>
      </w:r>
    </w:p>
    <w:p w:rsidR="005E11AF" w:rsidRDefault="005E11AF" w:rsidP="005E11AF">
      <w:pPr>
        <w:spacing w:line="360" w:lineRule="auto"/>
        <w:ind w:firstLine="708"/>
        <w:contextualSpacing/>
        <w:jc w:val="both"/>
      </w:pPr>
      <w:r w:rsidRPr="00866A8A">
        <w:t xml:space="preserve">A </w:t>
      </w:r>
      <w:r w:rsidRPr="00520C8D">
        <w:t>todos</w:t>
      </w:r>
      <w:r>
        <w:t>,</w:t>
      </w:r>
      <w:r w:rsidRPr="00520C8D">
        <w:t xml:space="preserve"> que direta ou indiretamente contribuíram para a finalização de mais essa etapa de minha vida, o </w:t>
      </w:r>
      <w:proofErr w:type="gramStart"/>
      <w:r w:rsidRPr="00520C8D">
        <w:t>meu MUITO OBRIGADA</w:t>
      </w:r>
      <w:proofErr w:type="gramEnd"/>
      <w:r w:rsidRPr="00520C8D">
        <w:t>!</w:t>
      </w:r>
    </w:p>
    <w:p w:rsidR="00E74745" w:rsidRPr="00966400" w:rsidRDefault="00E74745" w:rsidP="00455BD7">
      <w:pPr>
        <w:jc w:val="both"/>
      </w:pPr>
      <w:r w:rsidRPr="00966400">
        <w:br w:type="page"/>
      </w:r>
      <w:r w:rsidRPr="00966400">
        <w:lastRenderedPageBreak/>
        <w:t xml:space="preserve">ANDRADE, Marilia Rosa. </w:t>
      </w:r>
      <w:r w:rsidRPr="00DE0D30">
        <w:rPr>
          <w:b/>
        </w:rPr>
        <w:t>Fatores que Influenciam a Intenção dos Professores no Uso de Recursos de Tecnologia da Informação e Comunicação: Análise da Percepção dos Docentes de Ciências Contábeis no Estado da Bahia à Luz das Teorias de Aceitação da Tecnologia</w:t>
      </w:r>
      <w:r w:rsidRPr="00966400">
        <w:t xml:space="preserve">. </w:t>
      </w:r>
      <w:r w:rsidR="00540936">
        <w:t>10</w:t>
      </w:r>
      <w:r w:rsidR="007D245B">
        <w:t>5</w:t>
      </w:r>
      <w:r w:rsidR="00D33D29">
        <w:t xml:space="preserve"> f. il. 2018</w:t>
      </w:r>
      <w:r w:rsidRPr="00966400">
        <w:t xml:space="preserve">. Dissertação (Mestrado) – Faculdade de Ciências Contábeis, Universidade </w:t>
      </w:r>
      <w:r w:rsidR="00163A26">
        <w:t>Federal da Bahia, Salvador, 2018</w:t>
      </w:r>
      <w:r w:rsidRPr="00966400">
        <w:t>.</w:t>
      </w:r>
    </w:p>
    <w:p w:rsidR="00455BD7" w:rsidRPr="00966400" w:rsidRDefault="00455BD7" w:rsidP="00E74745">
      <w:pPr>
        <w:pStyle w:val="CORPODETEXTO-ARTIGO"/>
        <w:ind w:firstLine="0"/>
        <w:jc w:val="center"/>
        <w:rPr>
          <w:b/>
        </w:rPr>
      </w:pPr>
    </w:p>
    <w:p w:rsidR="00E74745" w:rsidRPr="00966400" w:rsidRDefault="00E74745" w:rsidP="00E74745">
      <w:pPr>
        <w:pStyle w:val="CORPODETEXTO-ARTIGO"/>
        <w:ind w:firstLine="0"/>
        <w:jc w:val="center"/>
        <w:rPr>
          <w:b/>
        </w:rPr>
      </w:pPr>
      <w:r w:rsidRPr="00966400">
        <w:rPr>
          <w:b/>
        </w:rPr>
        <w:t>RESUMO</w:t>
      </w:r>
    </w:p>
    <w:p w:rsidR="00E74745" w:rsidRPr="00966400" w:rsidRDefault="00E74745" w:rsidP="00E74745">
      <w:pPr>
        <w:pStyle w:val="CORPODETEXTO-ARTIGO"/>
        <w:ind w:firstLine="0"/>
        <w:rPr>
          <w:b/>
        </w:rPr>
      </w:pPr>
    </w:p>
    <w:p w:rsidR="00DE7202" w:rsidRPr="00966400" w:rsidRDefault="00431393" w:rsidP="00C46341">
      <w:pPr>
        <w:pStyle w:val="CORPODETEXTO-ARTIGO"/>
        <w:spacing w:line="240" w:lineRule="auto"/>
        <w:ind w:firstLine="0"/>
      </w:pPr>
      <w:r w:rsidRPr="00966400">
        <w:t xml:space="preserve">Esta pesquisa teve como </w:t>
      </w:r>
      <w:r w:rsidR="00155791" w:rsidRPr="00966400">
        <w:t xml:space="preserve">objetivo </w:t>
      </w:r>
      <w:r w:rsidR="00A25B97">
        <w:t>identificar</w:t>
      </w:r>
      <w:r w:rsidR="00155791" w:rsidRPr="00966400">
        <w:t xml:space="preserve"> os fator</w:t>
      </w:r>
      <w:r w:rsidR="00A25B97">
        <w:t>es que influenciam a intenção de uso das</w:t>
      </w:r>
      <w:r w:rsidR="00155791" w:rsidRPr="00966400">
        <w:t xml:space="preserve"> </w:t>
      </w:r>
      <w:r w:rsidR="00FC122E" w:rsidRPr="00966400">
        <w:t>Tecnologia</w:t>
      </w:r>
      <w:r w:rsidR="009675EC" w:rsidRPr="00966400">
        <w:t>s</w:t>
      </w:r>
      <w:r w:rsidR="00FC122E" w:rsidRPr="00966400">
        <w:t xml:space="preserve"> de Informação e Comunicação (</w:t>
      </w:r>
      <w:r w:rsidR="00155791" w:rsidRPr="00966400">
        <w:t>TICs</w:t>
      </w:r>
      <w:r w:rsidR="00FC122E" w:rsidRPr="00966400">
        <w:t>)</w:t>
      </w:r>
      <w:r w:rsidR="00155791" w:rsidRPr="00966400">
        <w:t xml:space="preserve"> </w:t>
      </w:r>
      <w:r w:rsidR="00DC6F62">
        <w:t>por docentes</w:t>
      </w:r>
      <w:r w:rsidR="00155791" w:rsidRPr="00966400">
        <w:t xml:space="preserve"> de graduação em Ciências Contábeis. São muitos os fatores que influenciam essa intenção; neste estudo são</w:t>
      </w:r>
      <w:r w:rsidRPr="00966400">
        <w:t xml:space="preserve"> analisada</w:t>
      </w:r>
      <w:r w:rsidR="00155791" w:rsidRPr="00966400">
        <w:t>s</w:t>
      </w:r>
      <w:r w:rsidRPr="00966400">
        <w:t xml:space="preserve"> as variáveis:</w:t>
      </w:r>
      <w:r w:rsidR="00155791" w:rsidRPr="00966400">
        <w:t xml:space="preserve"> facilidade de uso, utilidade percebida, atitude, normas subjetivas e condições facilitadoras</w:t>
      </w:r>
      <w:r w:rsidR="00140A91" w:rsidRPr="00966400">
        <w:t>.</w:t>
      </w:r>
      <w:r w:rsidR="00FC122E" w:rsidRPr="00966400">
        <w:t xml:space="preserve"> Com o uso de pacote estatístico</w:t>
      </w:r>
      <w:r w:rsidR="00155791" w:rsidRPr="00966400">
        <w:rPr>
          <w:shd w:val="clear" w:color="auto" w:fill="FFFFFF"/>
        </w:rPr>
        <w:t>, a</w:t>
      </w:r>
      <w:r w:rsidR="00155791" w:rsidRPr="00966400">
        <w:t xml:space="preserve">nalisou-se a influência conjunta desses fatores na intenção de uso </w:t>
      </w:r>
      <w:r w:rsidR="0019360A">
        <w:t>de TIC</w:t>
      </w:r>
      <w:r w:rsidR="00155791" w:rsidRPr="00966400">
        <w:t>s, bem como o papel moderador da atitude na relação entre utilidade percebida e intenção de uso. Ademais, analisou-se a diferença entre o tempo de experiência docente na intenção de uso. Trata-se de um estudo correlacional, de corte transversal, em que participaram 117 docentes da área de Ciências Contábeis, seleciona</w:t>
      </w:r>
      <w:r w:rsidR="009B7C0E">
        <w:t>dos de modo não aleatório, que</w:t>
      </w:r>
      <w:r w:rsidR="00155791" w:rsidRPr="00966400">
        <w:t xml:space="preserve"> preencheram um </w:t>
      </w:r>
      <w:r w:rsidR="00155791" w:rsidRPr="00966400">
        <w:rPr>
          <w:i/>
          <w:iCs/>
        </w:rPr>
        <w:t>survey on-line</w:t>
      </w:r>
      <w:r w:rsidR="00155791" w:rsidRPr="00966400">
        <w:t xml:space="preserve">. Foram realizadas análises estatísticas descritivas, de correlações e regressões múltiplas. Na análise do efeito conjunto das variáveis </w:t>
      </w:r>
      <w:r w:rsidR="009F079C">
        <w:t>preditoras</w:t>
      </w:r>
      <w:r w:rsidR="00155791" w:rsidRPr="00966400">
        <w:t xml:space="preserve">, os </w:t>
      </w:r>
      <w:r w:rsidR="0016029B">
        <w:t>achados</w:t>
      </w:r>
      <w:r w:rsidR="00155791" w:rsidRPr="00966400">
        <w:t xml:space="preserve"> apontaram para dois efeitos positivos e significativos da atitude e da utilidade percebida na intenção de uso, não tendo sido encontrados efeitos positivos da norma subjetiva, da facilidade de uso e das condições facilitadoras. Na análise de moderação, a atitude aumentou a força da relação entre utilidade e intenção</w:t>
      </w:r>
      <w:r w:rsidR="001418AC" w:rsidRPr="00966400">
        <w:t xml:space="preserve"> de uso</w:t>
      </w:r>
      <w:r w:rsidR="00155791" w:rsidRPr="00966400">
        <w:t xml:space="preserve">, principalmente entre docentes com atitudes positivas mais altas. Ademais, na análise das diferenças do tempo de experiência docente na intenção de uso, constatou-se que os ciclos da vida mais decisivos na </w:t>
      </w:r>
      <w:r w:rsidR="0092059C">
        <w:t>docência</w:t>
      </w:r>
      <w:r w:rsidR="00155791" w:rsidRPr="00966400">
        <w:t xml:space="preserve"> para</w:t>
      </w:r>
      <w:r w:rsidR="002F2363">
        <w:t xml:space="preserve"> usar os recursos tecnológicos estão</w:t>
      </w:r>
      <w:r w:rsidR="00155791" w:rsidRPr="00966400">
        <w:t xml:space="preserve"> entre </w:t>
      </w:r>
      <w:proofErr w:type="gramStart"/>
      <w:r w:rsidR="00155791" w:rsidRPr="00966400">
        <w:t>7</w:t>
      </w:r>
      <w:proofErr w:type="gramEnd"/>
      <w:r w:rsidR="00155791" w:rsidRPr="00966400">
        <w:t xml:space="preserve"> e 25 anos e entre 25 e 35 anos. </w:t>
      </w:r>
      <w:r w:rsidR="00151752" w:rsidRPr="00966400">
        <w:t>A conclusão final do estudo é de</w:t>
      </w:r>
      <w:r w:rsidR="00155791" w:rsidRPr="00966400">
        <w:t xml:space="preserve"> que a percepção de melhora no desempenho, na eficácia e na produtividade das práticas docentes eleva o grau de percepção sobre as possibilidades de uso destas ferramentas durante suas aulas, influenciando positivamente a sua intenção comportamental de usar as TICs.</w:t>
      </w:r>
      <w:r w:rsidR="005129E2" w:rsidRPr="00966400">
        <w:t xml:space="preserve"> A partir dos resultados, contribui-se com o quadro teórico ao analisar a atitude como moderadora da relação entre utilidade percebida e intenção de uso de TICs por docentes. </w:t>
      </w:r>
      <w:r w:rsidR="00763409" w:rsidRPr="00966400">
        <w:t>Outra contribuição é a análise da influência do tempo de experiência docente</w:t>
      </w:r>
      <w:r w:rsidR="00AA0059" w:rsidRPr="00966400">
        <w:t xml:space="preserve"> sobre a intenção de uso. </w:t>
      </w:r>
      <w:r w:rsidR="002E366B" w:rsidRPr="00966400">
        <w:t xml:space="preserve"> Os achados deste estudo constituem-se em importantes ferramentas</w:t>
      </w:r>
      <w:r w:rsidR="0040003C">
        <w:t xml:space="preserve"> </w:t>
      </w:r>
      <w:r w:rsidR="00DE7202" w:rsidRPr="00966400">
        <w:t xml:space="preserve">para os gestores das </w:t>
      </w:r>
      <w:r w:rsidR="009258AD" w:rsidRPr="00966400">
        <w:t>Instituições de Ensino Superior</w:t>
      </w:r>
      <w:r w:rsidR="0040003C">
        <w:t xml:space="preserve"> </w:t>
      </w:r>
      <w:r w:rsidR="002E366B" w:rsidRPr="00966400">
        <w:t xml:space="preserve">no processo decisório </w:t>
      </w:r>
      <w:r w:rsidR="00CB5B21" w:rsidRPr="00966400">
        <w:t>de</w:t>
      </w:r>
      <w:r w:rsidR="002E366B" w:rsidRPr="00966400">
        <w:t xml:space="preserve"> adoção</w:t>
      </w:r>
      <w:r w:rsidR="0040003C">
        <w:t xml:space="preserve"> </w:t>
      </w:r>
      <w:r w:rsidR="00CB5B21" w:rsidRPr="00966400">
        <w:t>das TICs</w:t>
      </w:r>
      <w:r w:rsidR="00020E03" w:rsidRPr="00966400">
        <w:t xml:space="preserve">, bem </w:t>
      </w:r>
      <w:r w:rsidR="00DE7202" w:rsidRPr="00966400">
        <w:t>como para os próprios docentes</w:t>
      </w:r>
      <w:r w:rsidR="00FF5263">
        <w:t>,</w:t>
      </w:r>
      <w:r w:rsidR="00DE7202" w:rsidRPr="00966400">
        <w:t xml:space="preserve"> </w:t>
      </w:r>
      <w:r w:rsidR="00020E03" w:rsidRPr="00966400">
        <w:t>na medida em que este</w:t>
      </w:r>
      <w:r w:rsidR="0092059C">
        <w:t>s</w:t>
      </w:r>
      <w:r w:rsidR="00020E03" w:rsidRPr="00966400">
        <w:t xml:space="preserve"> </w:t>
      </w:r>
      <w:r w:rsidR="0092059C">
        <w:t>são</w:t>
      </w:r>
      <w:r w:rsidR="00020E03" w:rsidRPr="00966400">
        <w:t xml:space="preserve"> capaz</w:t>
      </w:r>
      <w:r w:rsidR="0092059C">
        <w:t>es</w:t>
      </w:r>
      <w:r w:rsidR="00020E03" w:rsidRPr="00966400">
        <w:t xml:space="preserve"> de se perceber</w:t>
      </w:r>
      <w:r w:rsidR="0092059C">
        <w:t>em</w:t>
      </w:r>
      <w:r w:rsidR="00020E03" w:rsidRPr="00966400">
        <w:t xml:space="preserve"> em sua</w:t>
      </w:r>
      <w:r w:rsidR="001010A5">
        <w:t>s</w:t>
      </w:r>
      <w:r w:rsidR="00020E03" w:rsidRPr="00966400">
        <w:t xml:space="preserve"> prática</w:t>
      </w:r>
      <w:r w:rsidR="001010A5">
        <w:t>s</w:t>
      </w:r>
      <w:r w:rsidR="00020E03" w:rsidRPr="00966400">
        <w:t xml:space="preserve"> didático-pedagógica</w:t>
      </w:r>
      <w:r w:rsidR="001010A5">
        <w:t>s</w:t>
      </w:r>
      <w:r w:rsidR="00FF5263">
        <w:t>,</w:t>
      </w:r>
      <w:r w:rsidR="00020E03" w:rsidRPr="00966400">
        <w:t xml:space="preserve"> buscando melhorar e remodelar suas práticas de ensino, fugindo do modelo de ensino tradicional </w:t>
      </w:r>
      <w:r w:rsidR="00DE7202" w:rsidRPr="00966400">
        <w:t>e, ainda</w:t>
      </w:r>
      <w:r w:rsidR="00FF5263">
        <w:t>,</w:t>
      </w:r>
      <w:r w:rsidR="00DE7202" w:rsidRPr="00966400">
        <w:t xml:space="preserve"> </w:t>
      </w:r>
      <w:r w:rsidR="00DC6F62">
        <w:t>aos órgãos reguladores</w:t>
      </w:r>
      <w:r w:rsidR="00020E03" w:rsidRPr="00966400">
        <w:t xml:space="preserve"> para a formulação e</w:t>
      </w:r>
      <w:r w:rsidR="00DE7202" w:rsidRPr="00966400">
        <w:t xml:space="preserve"> planejamento de políticas públicas destinadas a melhorar o panorama da educação superior em Ciências Contábeis.</w:t>
      </w:r>
    </w:p>
    <w:p w:rsidR="005129E2" w:rsidRPr="00966400" w:rsidRDefault="005129E2" w:rsidP="005129E2">
      <w:pPr>
        <w:tabs>
          <w:tab w:val="left" w:pos="2267"/>
        </w:tabs>
        <w:jc w:val="both"/>
      </w:pPr>
    </w:p>
    <w:p w:rsidR="00155791" w:rsidRPr="00966400" w:rsidRDefault="00155791" w:rsidP="00E74745">
      <w:pPr>
        <w:pStyle w:val="CORPODETEXTO-ARTIGO"/>
        <w:ind w:firstLine="0"/>
        <w:rPr>
          <w:b/>
        </w:rPr>
      </w:pPr>
    </w:p>
    <w:p w:rsidR="00CB2EB9" w:rsidRPr="00966400" w:rsidRDefault="00CB2EB9" w:rsidP="00E74745">
      <w:pPr>
        <w:spacing w:line="360" w:lineRule="auto"/>
        <w:jc w:val="both"/>
        <w:rPr>
          <w:b/>
        </w:rPr>
      </w:pPr>
    </w:p>
    <w:p w:rsidR="00CB2EB9" w:rsidRPr="00966400" w:rsidRDefault="00175A8E" w:rsidP="00CB2EB9">
      <w:pPr>
        <w:pStyle w:val="CORPODETEXTO-ARTIGO"/>
        <w:ind w:firstLine="0"/>
      </w:pPr>
      <w:r>
        <w:rPr>
          <w:b/>
        </w:rPr>
        <w:t>Palavras-chave</w:t>
      </w:r>
      <w:r w:rsidR="00CB2EB9" w:rsidRPr="00966400">
        <w:rPr>
          <w:b/>
        </w:rPr>
        <w:t xml:space="preserve">: </w:t>
      </w:r>
      <w:r w:rsidR="00CB2EB9" w:rsidRPr="00966400">
        <w:t xml:space="preserve">Tecnologia da Informação e Comunicação (TICs); Intenção de uso; Ensino Contábil; Docentes. </w:t>
      </w:r>
    </w:p>
    <w:p w:rsidR="00E74745" w:rsidRPr="00966400" w:rsidRDefault="00E74745" w:rsidP="00A01EF6">
      <w:pPr>
        <w:jc w:val="both"/>
        <w:rPr>
          <w:lang w:val="en-US"/>
        </w:rPr>
      </w:pPr>
      <w:r w:rsidRPr="002C0077">
        <w:rPr>
          <w:b/>
          <w:lang w:val="en-US"/>
        </w:rPr>
        <w:br w:type="page"/>
      </w:r>
      <w:proofErr w:type="gramStart"/>
      <w:r w:rsidRPr="00163A26">
        <w:rPr>
          <w:lang w:val="en-US"/>
        </w:rPr>
        <w:lastRenderedPageBreak/>
        <w:t>ANDRADE, Marilia Rosa.</w:t>
      </w:r>
      <w:proofErr w:type="gramEnd"/>
      <w:r w:rsidRPr="00163A26">
        <w:rPr>
          <w:lang w:val="en-US"/>
        </w:rPr>
        <w:t xml:space="preserve"> </w:t>
      </w:r>
      <w:r w:rsidRPr="00A56475">
        <w:rPr>
          <w:b/>
          <w:lang w:val="en-US"/>
        </w:rPr>
        <w:t>Factors Influencing the Teachers' Intention to Use Information and Communication Technology Resources: Analysis of the Perception of Accounting Science Teachers in the State of Bahia in the Light of Technology Acceptance Theories</w:t>
      </w:r>
      <w:r w:rsidRPr="00966400">
        <w:rPr>
          <w:lang w:val="en-US"/>
        </w:rPr>
        <w:t xml:space="preserve">. </w:t>
      </w:r>
      <w:r w:rsidR="00D33D29">
        <w:rPr>
          <w:lang w:val="en-US"/>
        </w:rPr>
        <w:t>10</w:t>
      </w:r>
      <w:r w:rsidR="007D245B">
        <w:rPr>
          <w:lang w:val="en-US"/>
        </w:rPr>
        <w:t>5</w:t>
      </w:r>
      <w:r w:rsidR="00D33D29">
        <w:rPr>
          <w:lang w:val="en-US"/>
        </w:rPr>
        <w:t xml:space="preserve"> f. </w:t>
      </w:r>
      <w:proofErr w:type="gramStart"/>
      <w:r w:rsidR="00D33D29">
        <w:rPr>
          <w:lang w:val="en-US"/>
        </w:rPr>
        <w:t>il</w:t>
      </w:r>
      <w:proofErr w:type="gramEnd"/>
      <w:r w:rsidR="00D33D29">
        <w:rPr>
          <w:lang w:val="en-US"/>
        </w:rPr>
        <w:t>. 2018</w:t>
      </w:r>
      <w:r w:rsidRPr="00966400">
        <w:rPr>
          <w:lang w:val="en-US"/>
        </w:rPr>
        <w:t xml:space="preserve">. Thesis (MS) - School of Accounting, Federal </w:t>
      </w:r>
      <w:r w:rsidR="00F9201E">
        <w:rPr>
          <w:lang w:val="en-US"/>
        </w:rPr>
        <w:t xml:space="preserve">University </w:t>
      </w:r>
      <w:proofErr w:type="gramStart"/>
      <w:r w:rsidR="00F9201E">
        <w:rPr>
          <w:lang w:val="en-US"/>
        </w:rPr>
        <w:t>of  Bahia</w:t>
      </w:r>
      <w:proofErr w:type="gramEnd"/>
      <w:r w:rsidR="00F9201E">
        <w:rPr>
          <w:lang w:val="en-US"/>
        </w:rPr>
        <w:t xml:space="preserve">, Salvador, </w:t>
      </w:r>
      <w:r w:rsidRPr="00966400">
        <w:rPr>
          <w:lang w:val="en-US"/>
        </w:rPr>
        <w:t>201</w:t>
      </w:r>
      <w:r w:rsidR="00163A26">
        <w:rPr>
          <w:lang w:val="en-US"/>
        </w:rPr>
        <w:t>8</w:t>
      </w:r>
      <w:r w:rsidRPr="00966400">
        <w:rPr>
          <w:lang w:val="en-US"/>
        </w:rPr>
        <w:t>.</w:t>
      </w:r>
    </w:p>
    <w:p w:rsidR="00E74745" w:rsidRPr="00966400" w:rsidRDefault="00E74745" w:rsidP="00F9201E">
      <w:pPr>
        <w:pStyle w:val="CORPODETEXTO-ARTIGO"/>
        <w:ind w:firstLine="0"/>
        <w:rPr>
          <w:b/>
          <w:lang w:val="en-US"/>
        </w:rPr>
      </w:pPr>
    </w:p>
    <w:p w:rsidR="00E74745" w:rsidRPr="00966400" w:rsidRDefault="00E74745" w:rsidP="00E74745">
      <w:pPr>
        <w:pStyle w:val="CORPODETEXTO-ARTIGO"/>
        <w:ind w:firstLine="0"/>
        <w:jc w:val="center"/>
        <w:rPr>
          <w:b/>
          <w:lang w:val="en-US"/>
        </w:rPr>
      </w:pPr>
    </w:p>
    <w:p w:rsidR="00E74745" w:rsidRPr="00163A26" w:rsidRDefault="00E74745" w:rsidP="00CB2EB9">
      <w:pPr>
        <w:pStyle w:val="CORPODETEXTO-ARTIGO"/>
        <w:ind w:firstLine="0"/>
        <w:jc w:val="center"/>
        <w:rPr>
          <w:b/>
          <w:lang w:val="en-US"/>
        </w:rPr>
      </w:pPr>
      <w:r w:rsidRPr="00163A26">
        <w:rPr>
          <w:b/>
          <w:lang w:val="en-US"/>
        </w:rPr>
        <w:t>ABSTRACT</w:t>
      </w:r>
    </w:p>
    <w:p w:rsidR="00E74745" w:rsidRPr="00163A26" w:rsidRDefault="00E74745" w:rsidP="00E74745">
      <w:pPr>
        <w:pStyle w:val="CORPODETEXTO-ARTIGO"/>
        <w:ind w:firstLine="0"/>
        <w:jc w:val="left"/>
        <w:rPr>
          <w:b/>
          <w:lang w:val="en-US"/>
        </w:rPr>
      </w:pPr>
    </w:p>
    <w:p w:rsidR="00CB2EB9" w:rsidRDefault="00FE1EA0" w:rsidP="005A3408">
      <w:pPr>
        <w:jc w:val="both"/>
        <w:rPr>
          <w:lang w:val="en-US"/>
        </w:rPr>
      </w:pPr>
      <w:r w:rsidRPr="00FE1EA0">
        <w:rPr>
          <w:lang w:val="en-US"/>
        </w:rPr>
        <w:t xml:space="preserve">This research had as objective to identify the factors that influence the intention to use Information and Communication Technologies (ICTs) by undergraduate professors in Accounting Sciences. There are many factors that influence this intention; </w:t>
      </w:r>
      <w:proofErr w:type="gramStart"/>
      <w:r w:rsidRPr="00FE1EA0">
        <w:rPr>
          <w:lang w:val="en-US"/>
        </w:rPr>
        <w:t>In</w:t>
      </w:r>
      <w:proofErr w:type="gramEnd"/>
      <w:r w:rsidRPr="00FE1EA0">
        <w:rPr>
          <w:lang w:val="en-US"/>
        </w:rPr>
        <w:t xml:space="preserve"> this study the variables are analyzed: ease of use, perceived utility, attitude, subjective norms and facilitating conditions. Using the statistical package, we analyzed the joint influence of these factors on the intention to use ICT, as well as the moderating role of the attitude in the relationship between perceived utility and intention to use. In addition, the difference between the </w:t>
      </w:r>
      <w:proofErr w:type="gramStart"/>
      <w:r w:rsidRPr="00FE1EA0">
        <w:rPr>
          <w:lang w:val="en-US"/>
        </w:rPr>
        <w:t>time</w:t>
      </w:r>
      <w:proofErr w:type="gramEnd"/>
      <w:r w:rsidRPr="00FE1EA0">
        <w:rPr>
          <w:lang w:val="en-US"/>
        </w:rPr>
        <w:t xml:space="preserve"> of teaching experience in the intention to use was analyzed. This is a cross-sectional, cross-sectional study involving 117 non-randomly selected non-randomly selected accounting professors who completed an online survey. Descriptive statistical analyzes, multiple correlations and regressions were performed. In the analysis of the joint effect of the predictor variables, the findings pointed to two positive and significant effects of the attitude and utility perceived in the intention to use, and no positive effects of the subjective norm, ease of use and facilitating conditions were found. In the moderation analysis, attitude increased the strength of the relationship between utility and intention to use, especially among teachers with higher positive attitudes. Moreover, in the analysis of the differences in the time of teaching experience in the intention to use, it was verified that the most decisive life cycles in teaching to use technological resources are between 7 and 25 years and between 25 and 35 years. The final conclusion of the study is that the perception of improvement in the performance, effectiveness and productivity of teaching practices raises the perception about the possibilities of using these tools during their classes, positively influencing their behavioral intention to use the TICs. From the results, we contribute to the theoretical framework by analyzing the attitude as moderator of the relationship between perceived utility and intention to use ICTs by teachers. Another contribution is the analysis of the influence of the time of teaching experience on the intention to use. The findings of this study constitute important tools for the managers of Higher Education Institutions in the decision-making process for the adoption of ICTs, as well as for the teachers themselves, insofar as they are able to perceive themselves in their didactic-pedagogical practices, seeking to improve and remodel their teaching practices, avoiding the traditional teaching model and also to the regulatory bodies for the formulation and planning of public policies aimed at improving the panorama of higher education in Accounting Sciences.</w:t>
      </w:r>
    </w:p>
    <w:p w:rsidR="00FE1EA0" w:rsidRDefault="00FE1EA0" w:rsidP="005A3408">
      <w:pPr>
        <w:jc w:val="both"/>
        <w:rPr>
          <w:lang w:val="en-US"/>
        </w:rPr>
      </w:pPr>
    </w:p>
    <w:p w:rsidR="00FE1EA0" w:rsidRPr="0040003C" w:rsidRDefault="00FE1EA0" w:rsidP="005A3408">
      <w:pPr>
        <w:jc w:val="both"/>
        <w:rPr>
          <w:lang w:val="en-US"/>
        </w:rPr>
      </w:pPr>
    </w:p>
    <w:p w:rsidR="00CB2EB9" w:rsidRPr="0040003C" w:rsidRDefault="00CB2EB9" w:rsidP="009112C8">
      <w:pPr>
        <w:pStyle w:val="Pr-formataoHTML"/>
        <w:shd w:val="clear" w:color="auto" w:fill="FFFFFF"/>
        <w:jc w:val="both"/>
        <w:rPr>
          <w:rFonts w:eastAsia="Calibri"/>
          <w:lang w:val="en-US" w:eastAsia="en-US"/>
        </w:rPr>
      </w:pPr>
      <w:r w:rsidRPr="0040003C">
        <w:rPr>
          <w:rFonts w:ascii="Times New Roman" w:hAnsi="Times New Roman" w:cs="Times New Roman"/>
          <w:b/>
          <w:sz w:val="24"/>
          <w:szCs w:val="24"/>
          <w:lang w:val="en-US"/>
        </w:rPr>
        <w:t xml:space="preserve">Key-words: </w:t>
      </w:r>
      <w:r w:rsidRPr="0040003C">
        <w:rPr>
          <w:rFonts w:ascii="Times New Roman" w:hAnsi="Times New Roman" w:cs="Times New Roman"/>
          <w:color w:val="212121"/>
          <w:sz w:val="24"/>
          <w:szCs w:val="24"/>
          <w:lang w:val="en-US"/>
        </w:rPr>
        <w:t xml:space="preserve">Technology of Information and Communication; </w:t>
      </w:r>
      <w:r w:rsidRPr="0040003C">
        <w:rPr>
          <w:rFonts w:ascii="Times New Roman" w:hAnsi="Times New Roman" w:cs="Times New Roman"/>
          <w:color w:val="212121"/>
          <w:sz w:val="24"/>
          <w:szCs w:val="24"/>
          <w:shd w:val="clear" w:color="auto" w:fill="FFFFFF"/>
          <w:lang w:val="en-US"/>
        </w:rPr>
        <w:t xml:space="preserve">Intention to use; </w:t>
      </w:r>
      <w:r w:rsidRPr="0040003C">
        <w:rPr>
          <w:rFonts w:ascii="Times New Roman" w:hAnsi="Times New Roman" w:cs="Times New Roman"/>
          <w:sz w:val="24"/>
          <w:szCs w:val="24"/>
          <w:lang w:val="en-US"/>
        </w:rPr>
        <w:br/>
      </w:r>
      <w:r w:rsidRPr="0040003C">
        <w:rPr>
          <w:rFonts w:ascii="Times New Roman" w:hAnsi="Times New Roman" w:cs="Times New Roman"/>
          <w:color w:val="212121"/>
          <w:sz w:val="24"/>
          <w:szCs w:val="24"/>
          <w:shd w:val="clear" w:color="auto" w:fill="FFFFFF"/>
          <w:lang w:val="en-US"/>
        </w:rPr>
        <w:t>Accounting Teaching; Teacher</w:t>
      </w:r>
      <w:r w:rsidR="002E2F5F">
        <w:rPr>
          <w:rFonts w:ascii="Times New Roman" w:hAnsi="Times New Roman" w:cs="Times New Roman"/>
          <w:color w:val="212121"/>
          <w:sz w:val="24"/>
          <w:szCs w:val="24"/>
          <w:shd w:val="clear" w:color="auto" w:fill="FFFFFF"/>
          <w:lang w:val="en-US"/>
        </w:rPr>
        <w:t>.</w:t>
      </w:r>
    </w:p>
    <w:p w:rsidR="00DB713F" w:rsidRPr="002E2F5F" w:rsidRDefault="00DB713F" w:rsidP="00E74745">
      <w:pPr>
        <w:pStyle w:val="CORPODETEXTO-ARTIGO"/>
        <w:ind w:firstLine="0"/>
        <w:jc w:val="center"/>
        <w:rPr>
          <w:b/>
          <w:lang w:val="en-US"/>
        </w:rPr>
      </w:pPr>
    </w:p>
    <w:p w:rsidR="00A01EF6" w:rsidRPr="002E2F5F" w:rsidRDefault="00A01EF6" w:rsidP="00E74745">
      <w:pPr>
        <w:pStyle w:val="CORPODETEXTO-ARTIGO"/>
        <w:ind w:firstLine="0"/>
        <w:jc w:val="center"/>
        <w:rPr>
          <w:b/>
          <w:lang w:val="en-US"/>
        </w:rPr>
      </w:pPr>
    </w:p>
    <w:p w:rsidR="00A01EF6" w:rsidRPr="002E2F5F" w:rsidRDefault="00A01EF6" w:rsidP="00E74745">
      <w:pPr>
        <w:pStyle w:val="CORPODETEXTO-ARTIGO"/>
        <w:ind w:firstLine="0"/>
        <w:jc w:val="center"/>
        <w:rPr>
          <w:b/>
          <w:lang w:val="en-US"/>
        </w:rPr>
      </w:pPr>
    </w:p>
    <w:p w:rsidR="001F6AB8" w:rsidRDefault="001F6AB8" w:rsidP="00E74745">
      <w:pPr>
        <w:pStyle w:val="CORPODETEXTO-ARTIGO"/>
        <w:ind w:firstLine="0"/>
        <w:jc w:val="center"/>
        <w:rPr>
          <w:b/>
        </w:rPr>
      </w:pPr>
      <w:r w:rsidRPr="00966400">
        <w:rPr>
          <w:b/>
        </w:rPr>
        <w:lastRenderedPageBreak/>
        <w:t xml:space="preserve">LISTA DE FIGURAS </w:t>
      </w:r>
    </w:p>
    <w:p w:rsidR="00B35F13" w:rsidRPr="00966400" w:rsidRDefault="00B35F13" w:rsidP="00E74745">
      <w:pPr>
        <w:pStyle w:val="CORPODETEXTO-ARTIGO"/>
        <w:ind w:firstLine="0"/>
        <w:jc w:val="center"/>
      </w:pPr>
    </w:p>
    <w:p w:rsidR="00BD6265" w:rsidRDefault="00EE58EE">
      <w:pPr>
        <w:pStyle w:val="ndicedeilustraes"/>
        <w:tabs>
          <w:tab w:val="right" w:leader="dot" w:pos="9061"/>
        </w:tabs>
        <w:rPr>
          <w:rFonts w:asciiTheme="minorHAnsi" w:eastAsiaTheme="minorEastAsia" w:hAnsiTheme="minorHAnsi" w:cstheme="minorBidi"/>
          <w:noProof/>
          <w:sz w:val="22"/>
          <w:szCs w:val="22"/>
        </w:rPr>
      </w:pPr>
      <w:r>
        <w:rPr>
          <w:b/>
          <w:bCs/>
        </w:rPr>
        <w:fldChar w:fldCharType="begin"/>
      </w:r>
      <w:r>
        <w:rPr>
          <w:b/>
          <w:bCs/>
        </w:rPr>
        <w:instrText xml:space="preserve"> TOC \c "Figura" </w:instrText>
      </w:r>
      <w:r>
        <w:rPr>
          <w:b/>
          <w:bCs/>
        </w:rPr>
        <w:fldChar w:fldCharType="separate"/>
      </w:r>
      <w:r w:rsidR="00BD6265">
        <w:rPr>
          <w:noProof/>
        </w:rPr>
        <w:t xml:space="preserve">Figura 1 </w:t>
      </w:r>
      <w:r w:rsidR="00C05A9B">
        <w:rPr>
          <w:noProof/>
        </w:rPr>
        <w:t>–</w:t>
      </w:r>
      <w:r w:rsidR="00BD6265">
        <w:rPr>
          <w:noProof/>
        </w:rPr>
        <w:t xml:space="preserve"> </w:t>
      </w:r>
      <w:r w:rsidR="00BD6265" w:rsidRPr="00F8376C">
        <w:rPr>
          <w:noProof/>
        </w:rPr>
        <w:t>Modelo Conceitual da Pesquisa.</w:t>
      </w:r>
      <w:r w:rsidR="00BD6265">
        <w:rPr>
          <w:noProof/>
        </w:rPr>
        <w:tab/>
      </w:r>
      <w:r w:rsidR="00BD6265">
        <w:rPr>
          <w:noProof/>
        </w:rPr>
        <w:fldChar w:fldCharType="begin"/>
      </w:r>
      <w:r w:rsidR="00BD6265">
        <w:rPr>
          <w:noProof/>
        </w:rPr>
        <w:instrText xml:space="preserve"> PAGEREF _Toc512845243 \h </w:instrText>
      </w:r>
      <w:r w:rsidR="00BD6265">
        <w:rPr>
          <w:noProof/>
        </w:rPr>
      </w:r>
      <w:r w:rsidR="00BD6265">
        <w:rPr>
          <w:noProof/>
        </w:rPr>
        <w:fldChar w:fldCharType="separate"/>
      </w:r>
      <w:r w:rsidR="00C05A9B">
        <w:rPr>
          <w:noProof/>
        </w:rPr>
        <w:t>18</w:t>
      </w:r>
      <w:r w:rsidR="00BD6265">
        <w:rPr>
          <w:noProof/>
        </w:rPr>
        <w:fldChar w:fldCharType="end"/>
      </w:r>
    </w:p>
    <w:p w:rsidR="00BD6265" w:rsidRDefault="00BD6265">
      <w:pPr>
        <w:pStyle w:val="ndicedeilustraes"/>
        <w:tabs>
          <w:tab w:val="right" w:leader="dot" w:pos="9061"/>
        </w:tabs>
        <w:rPr>
          <w:rFonts w:asciiTheme="minorHAnsi" w:eastAsiaTheme="minorEastAsia" w:hAnsiTheme="minorHAnsi" w:cstheme="minorBidi"/>
          <w:noProof/>
          <w:sz w:val="22"/>
          <w:szCs w:val="22"/>
        </w:rPr>
      </w:pPr>
      <w:r>
        <w:rPr>
          <w:noProof/>
        </w:rPr>
        <w:t>Figura 2</w:t>
      </w:r>
      <w:r w:rsidRPr="00F8376C">
        <w:rPr>
          <w:noProof/>
        </w:rPr>
        <w:t xml:space="preserve"> </w:t>
      </w:r>
      <w:r>
        <w:rPr>
          <w:noProof/>
        </w:rPr>
        <w:t>–</w:t>
      </w:r>
      <w:r w:rsidRPr="00F8376C">
        <w:rPr>
          <w:noProof/>
        </w:rPr>
        <w:t xml:space="preserve"> Teoria da Ação Racional (TAR)</w:t>
      </w:r>
      <w:r>
        <w:rPr>
          <w:noProof/>
        </w:rPr>
        <w:tab/>
      </w:r>
      <w:r>
        <w:rPr>
          <w:noProof/>
        </w:rPr>
        <w:fldChar w:fldCharType="begin"/>
      </w:r>
      <w:r>
        <w:rPr>
          <w:noProof/>
        </w:rPr>
        <w:instrText xml:space="preserve"> PAGEREF _Toc512845244 \h </w:instrText>
      </w:r>
      <w:r>
        <w:rPr>
          <w:noProof/>
        </w:rPr>
      </w:r>
      <w:r>
        <w:rPr>
          <w:noProof/>
        </w:rPr>
        <w:fldChar w:fldCharType="separate"/>
      </w:r>
      <w:r w:rsidR="00C05A9B">
        <w:rPr>
          <w:noProof/>
        </w:rPr>
        <w:t>29</w:t>
      </w:r>
      <w:r>
        <w:rPr>
          <w:noProof/>
        </w:rPr>
        <w:fldChar w:fldCharType="end"/>
      </w:r>
    </w:p>
    <w:p w:rsidR="00BD6265" w:rsidRDefault="00BD6265">
      <w:pPr>
        <w:pStyle w:val="ndicedeilustraes"/>
        <w:tabs>
          <w:tab w:val="right" w:leader="dot" w:pos="9061"/>
        </w:tabs>
        <w:rPr>
          <w:rFonts w:asciiTheme="minorHAnsi" w:eastAsiaTheme="minorEastAsia" w:hAnsiTheme="minorHAnsi" w:cstheme="minorBidi"/>
          <w:noProof/>
          <w:sz w:val="22"/>
          <w:szCs w:val="22"/>
        </w:rPr>
      </w:pPr>
      <w:r>
        <w:rPr>
          <w:noProof/>
        </w:rPr>
        <w:t xml:space="preserve">Figura 3 – </w:t>
      </w:r>
      <w:r w:rsidRPr="00F8376C">
        <w:rPr>
          <w:noProof/>
        </w:rPr>
        <w:t>Teoria do Comportamento Planejado (TPB)</w:t>
      </w:r>
      <w:r>
        <w:rPr>
          <w:noProof/>
        </w:rPr>
        <w:tab/>
      </w:r>
      <w:r>
        <w:rPr>
          <w:noProof/>
        </w:rPr>
        <w:fldChar w:fldCharType="begin"/>
      </w:r>
      <w:r>
        <w:rPr>
          <w:noProof/>
        </w:rPr>
        <w:instrText xml:space="preserve"> PAGEREF _Toc512845245 \h </w:instrText>
      </w:r>
      <w:r>
        <w:rPr>
          <w:noProof/>
        </w:rPr>
      </w:r>
      <w:r>
        <w:rPr>
          <w:noProof/>
        </w:rPr>
        <w:fldChar w:fldCharType="separate"/>
      </w:r>
      <w:r w:rsidR="00C05A9B">
        <w:rPr>
          <w:noProof/>
        </w:rPr>
        <w:t>30</w:t>
      </w:r>
      <w:r>
        <w:rPr>
          <w:noProof/>
        </w:rPr>
        <w:fldChar w:fldCharType="end"/>
      </w:r>
    </w:p>
    <w:p w:rsidR="00BD6265" w:rsidRDefault="00BD6265">
      <w:pPr>
        <w:pStyle w:val="ndicedeilustraes"/>
        <w:tabs>
          <w:tab w:val="right" w:leader="dot" w:pos="9061"/>
        </w:tabs>
        <w:rPr>
          <w:rFonts w:asciiTheme="minorHAnsi" w:eastAsiaTheme="minorEastAsia" w:hAnsiTheme="minorHAnsi" w:cstheme="minorBidi"/>
          <w:noProof/>
          <w:sz w:val="22"/>
          <w:szCs w:val="22"/>
        </w:rPr>
      </w:pPr>
      <w:r w:rsidRPr="00BD6265">
        <w:rPr>
          <w:noProof/>
        </w:rPr>
        <w:t xml:space="preserve">Figura 4 </w:t>
      </w:r>
      <w:r>
        <w:rPr>
          <w:noProof/>
        </w:rPr>
        <w:t>– Modelo de Aceitação da Tecnologia (TAM)</w:t>
      </w:r>
      <w:r>
        <w:rPr>
          <w:noProof/>
        </w:rPr>
        <w:tab/>
      </w:r>
      <w:r>
        <w:rPr>
          <w:noProof/>
        </w:rPr>
        <w:fldChar w:fldCharType="begin"/>
      </w:r>
      <w:r>
        <w:rPr>
          <w:noProof/>
        </w:rPr>
        <w:instrText xml:space="preserve"> PAGEREF _Toc512845246 \h </w:instrText>
      </w:r>
      <w:r>
        <w:rPr>
          <w:noProof/>
        </w:rPr>
      </w:r>
      <w:r>
        <w:rPr>
          <w:noProof/>
        </w:rPr>
        <w:fldChar w:fldCharType="separate"/>
      </w:r>
      <w:r w:rsidR="00C05A9B">
        <w:rPr>
          <w:noProof/>
        </w:rPr>
        <w:t>31</w:t>
      </w:r>
      <w:r>
        <w:rPr>
          <w:noProof/>
        </w:rPr>
        <w:fldChar w:fldCharType="end"/>
      </w:r>
    </w:p>
    <w:p w:rsidR="00BD6265" w:rsidRDefault="00BD6265">
      <w:pPr>
        <w:pStyle w:val="ndicedeilustraes"/>
        <w:tabs>
          <w:tab w:val="right" w:leader="dot" w:pos="9061"/>
        </w:tabs>
        <w:rPr>
          <w:rFonts w:asciiTheme="minorHAnsi" w:eastAsiaTheme="minorEastAsia" w:hAnsiTheme="minorHAnsi" w:cstheme="minorBidi"/>
          <w:noProof/>
          <w:sz w:val="22"/>
          <w:szCs w:val="22"/>
        </w:rPr>
      </w:pPr>
      <w:r>
        <w:rPr>
          <w:noProof/>
        </w:rPr>
        <w:t xml:space="preserve">Figura 5 – </w:t>
      </w:r>
      <w:r w:rsidRPr="00F8376C">
        <w:rPr>
          <w:noProof/>
        </w:rPr>
        <w:t>Teoria Unificada de Aceitação de Uso da Tecnologia (UTAUT)</w:t>
      </w:r>
      <w:r>
        <w:rPr>
          <w:noProof/>
        </w:rPr>
        <w:tab/>
      </w:r>
      <w:r>
        <w:rPr>
          <w:noProof/>
        </w:rPr>
        <w:fldChar w:fldCharType="begin"/>
      </w:r>
      <w:r>
        <w:rPr>
          <w:noProof/>
        </w:rPr>
        <w:instrText xml:space="preserve"> PAGEREF _Toc512845247 \h </w:instrText>
      </w:r>
      <w:r>
        <w:rPr>
          <w:noProof/>
        </w:rPr>
      </w:r>
      <w:r>
        <w:rPr>
          <w:noProof/>
        </w:rPr>
        <w:fldChar w:fldCharType="separate"/>
      </w:r>
      <w:r w:rsidR="00C05A9B">
        <w:rPr>
          <w:noProof/>
        </w:rPr>
        <w:t>34</w:t>
      </w:r>
      <w:r>
        <w:rPr>
          <w:noProof/>
        </w:rPr>
        <w:fldChar w:fldCharType="end"/>
      </w:r>
    </w:p>
    <w:p w:rsidR="00BD6265" w:rsidRDefault="00BD6265">
      <w:pPr>
        <w:pStyle w:val="ndicedeilustraes"/>
        <w:tabs>
          <w:tab w:val="right" w:leader="dot" w:pos="9061"/>
        </w:tabs>
        <w:rPr>
          <w:rFonts w:asciiTheme="minorHAnsi" w:eastAsiaTheme="minorEastAsia" w:hAnsiTheme="minorHAnsi" w:cstheme="minorBidi"/>
          <w:noProof/>
          <w:sz w:val="22"/>
          <w:szCs w:val="22"/>
        </w:rPr>
      </w:pPr>
      <w:r>
        <w:rPr>
          <w:noProof/>
        </w:rPr>
        <w:t xml:space="preserve">Figura 6 </w:t>
      </w:r>
      <w:r w:rsidR="00C05A9B">
        <w:rPr>
          <w:noProof/>
        </w:rPr>
        <w:t>–</w:t>
      </w:r>
      <w:r>
        <w:rPr>
          <w:noProof/>
        </w:rPr>
        <w:t xml:space="preserve"> </w:t>
      </w:r>
      <w:r w:rsidRPr="00F8376C">
        <w:rPr>
          <w:noProof/>
        </w:rPr>
        <w:t>Dimensões da Qualificação Docente em Ciências Contábeis</w:t>
      </w:r>
      <w:r>
        <w:rPr>
          <w:noProof/>
        </w:rPr>
        <w:tab/>
      </w:r>
      <w:r>
        <w:rPr>
          <w:noProof/>
        </w:rPr>
        <w:fldChar w:fldCharType="begin"/>
      </w:r>
      <w:r>
        <w:rPr>
          <w:noProof/>
        </w:rPr>
        <w:instrText xml:space="preserve"> PAGEREF _Toc512845248 \h </w:instrText>
      </w:r>
      <w:r>
        <w:rPr>
          <w:noProof/>
        </w:rPr>
      </w:r>
      <w:r>
        <w:rPr>
          <w:noProof/>
        </w:rPr>
        <w:fldChar w:fldCharType="separate"/>
      </w:r>
      <w:r w:rsidR="00C05A9B">
        <w:rPr>
          <w:noProof/>
        </w:rPr>
        <w:t>46</w:t>
      </w:r>
      <w:r>
        <w:rPr>
          <w:noProof/>
        </w:rPr>
        <w:fldChar w:fldCharType="end"/>
      </w:r>
    </w:p>
    <w:p w:rsidR="00BD6265" w:rsidRDefault="00BD6265">
      <w:pPr>
        <w:pStyle w:val="ndicedeilustraes"/>
        <w:tabs>
          <w:tab w:val="right" w:leader="dot" w:pos="9061"/>
        </w:tabs>
        <w:rPr>
          <w:rFonts w:asciiTheme="minorHAnsi" w:eastAsiaTheme="minorEastAsia" w:hAnsiTheme="minorHAnsi" w:cstheme="minorBidi"/>
          <w:noProof/>
          <w:sz w:val="22"/>
          <w:szCs w:val="22"/>
        </w:rPr>
      </w:pPr>
      <w:r>
        <w:rPr>
          <w:noProof/>
        </w:rPr>
        <w:t xml:space="preserve">Figura 7 </w:t>
      </w:r>
      <w:r w:rsidR="000C03EC">
        <w:rPr>
          <w:noProof/>
        </w:rPr>
        <w:t>–</w:t>
      </w:r>
      <w:r>
        <w:rPr>
          <w:noProof/>
        </w:rPr>
        <w:t xml:space="preserve"> </w:t>
      </w:r>
      <w:r w:rsidRPr="00F8376C">
        <w:rPr>
          <w:noProof/>
        </w:rPr>
        <w:t>Fases do ciclo de vida do professor de Michel Huberman.</w:t>
      </w:r>
      <w:r>
        <w:rPr>
          <w:noProof/>
        </w:rPr>
        <w:tab/>
      </w:r>
      <w:r>
        <w:rPr>
          <w:noProof/>
        </w:rPr>
        <w:fldChar w:fldCharType="begin"/>
      </w:r>
      <w:r>
        <w:rPr>
          <w:noProof/>
        </w:rPr>
        <w:instrText xml:space="preserve"> PAGEREF _Toc512845249 \h </w:instrText>
      </w:r>
      <w:r>
        <w:rPr>
          <w:noProof/>
        </w:rPr>
      </w:r>
      <w:r>
        <w:rPr>
          <w:noProof/>
        </w:rPr>
        <w:fldChar w:fldCharType="separate"/>
      </w:r>
      <w:r w:rsidR="00C05A9B">
        <w:rPr>
          <w:noProof/>
        </w:rPr>
        <w:t>48</w:t>
      </w:r>
      <w:r>
        <w:rPr>
          <w:noProof/>
        </w:rPr>
        <w:fldChar w:fldCharType="end"/>
      </w:r>
    </w:p>
    <w:p w:rsidR="00BD6265" w:rsidRDefault="00BD6265">
      <w:pPr>
        <w:pStyle w:val="ndicedeilustraes"/>
        <w:tabs>
          <w:tab w:val="right" w:leader="dot" w:pos="9061"/>
        </w:tabs>
        <w:rPr>
          <w:rFonts w:asciiTheme="minorHAnsi" w:eastAsiaTheme="minorEastAsia" w:hAnsiTheme="minorHAnsi" w:cstheme="minorBidi"/>
          <w:noProof/>
          <w:sz w:val="22"/>
          <w:szCs w:val="22"/>
        </w:rPr>
      </w:pPr>
      <w:r>
        <w:rPr>
          <w:noProof/>
        </w:rPr>
        <w:t xml:space="preserve">Figura 8 – </w:t>
      </w:r>
      <w:r w:rsidRPr="00F8376C">
        <w:rPr>
          <w:noProof/>
        </w:rPr>
        <w:t>Modelo Operacional da Pesquisa</w:t>
      </w:r>
      <w:r>
        <w:rPr>
          <w:noProof/>
        </w:rPr>
        <w:tab/>
      </w:r>
      <w:r>
        <w:rPr>
          <w:noProof/>
        </w:rPr>
        <w:fldChar w:fldCharType="begin"/>
      </w:r>
      <w:r>
        <w:rPr>
          <w:noProof/>
        </w:rPr>
        <w:instrText xml:space="preserve"> PAGEREF _Toc512845250 \h </w:instrText>
      </w:r>
      <w:r>
        <w:rPr>
          <w:noProof/>
        </w:rPr>
      </w:r>
      <w:r>
        <w:rPr>
          <w:noProof/>
        </w:rPr>
        <w:fldChar w:fldCharType="separate"/>
      </w:r>
      <w:r w:rsidR="00C05A9B">
        <w:rPr>
          <w:noProof/>
        </w:rPr>
        <w:t>66</w:t>
      </w:r>
      <w:r>
        <w:rPr>
          <w:noProof/>
        </w:rPr>
        <w:fldChar w:fldCharType="end"/>
      </w:r>
    </w:p>
    <w:p w:rsidR="00BD6265" w:rsidRDefault="00BD6265">
      <w:pPr>
        <w:pStyle w:val="ndicedeilustraes"/>
        <w:tabs>
          <w:tab w:val="right" w:leader="dot" w:pos="9061"/>
        </w:tabs>
        <w:rPr>
          <w:rFonts w:asciiTheme="minorHAnsi" w:eastAsiaTheme="minorEastAsia" w:hAnsiTheme="minorHAnsi" w:cstheme="minorBidi"/>
          <w:noProof/>
          <w:sz w:val="22"/>
          <w:szCs w:val="22"/>
        </w:rPr>
      </w:pPr>
      <w:r>
        <w:rPr>
          <w:noProof/>
        </w:rPr>
        <w:t>Figura 9</w:t>
      </w:r>
      <w:r w:rsidR="000C03EC">
        <w:rPr>
          <w:noProof/>
        </w:rPr>
        <w:t xml:space="preserve"> –</w:t>
      </w:r>
      <w:r>
        <w:rPr>
          <w:noProof/>
        </w:rPr>
        <w:t xml:space="preserve"> </w:t>
      </w:r>
      <w:r w:rsidRPr="00F8376C">
        <w:rPr>
          <w:noProof/>
        </w:rPr>
        <w:t>Resumo Metodológico da Pesquisa</w:t>
      </w:r>
      <w:r>
        <w:rPr>
          <w:noProof/>
        </w:rPr>
        <w:tab/>
      </w:r>
      <w:r>
        <w:rPr>
          <w:noProof/>
        </w:rPr>
        <w:fldChar w:fldCharType="begin"/>
      </w:r>
      <w:r>
        <w:rPr>
          <w:noProof/>
        </w:rPr>
        <w:instrText xml:space="preserve"> PAGEREF _Toc512845251 \h </w:instrText>
      </w:r>
      <w:r>
        <w:rPr>
          <w:noProof/>
        </w:rPr>
      </w:r>
      <w:r>
        <w:rPr>
          <w:noProof/>
        </w:rPr>
        <w:fldChar w:fldCharType="separate"/>
      </w:r>
      <w:r w:rsidR="00C05A9B">
        <w:rPr>
          <w:noProof/>
        </w:rPr>
        <w:t>67</w:t>
      </w:r>
      <w:r>
        <w:rPr>
          <w:noProof/>
        </w:rPr>
        <w:fldChar w:fldCharType="end"/>
      </w:r>
    </w:p>
    <w:p w:rsidR="001F6AB8" w:rsidRPr="00966400" w:rsidRDefault="00EE58EE" w:rsidP="001F6AB8">
      <w:pPr>
        <w:spacing w:line="360" w:lineRule="auto"/>
        <w:rPr>
          <w:b/>
        </w:rPr>
      </w:pPr>
      <w:r>
        <w:rPr>
          <w:b/>
          <w:bCs/>
        </w:rPr>
        <w:fldChar w:fldCharType="end"/>
      </w:r>
    </w:p>
    <w:p w:rsidR="001F6AB8" w:rsidRPr="00966400" w:rsidRDefault="001F6AB8" w:rsidP="001F6AB8">
      <w:pPr>
        <w:spacing w:line="360" w:lineRule="auto"/>
        <w:rPr>
          <w:b/>
        </w:rPr>
      </w:pPr>
    </w:p>
    <w:p w:rsidR="001F6AB8" w:rsidRPr="00966400" w:rsidRDefault="001F6AB8" w:rsidP="001F6AB8">
      <w:pPr>
        <w:spacing w:line="360" w:lineRule="auto"/>
        <w:rPr>
          <w:b/>
        </w:rPr>
      </w:pPr>
    </w:p>
    <w:p w:rsidR="001F6AB8" w:rsidRPr="00966400" w:rsidRDefault="001F6AB8" w:rsidP="001F6AB8">
      <w:pPr>
        <w:spacing w:line="360" w:lineRule="auto"/>
        <w:rPr>
          <w:b/>
        </w:rPr>
      </w:pPr>
    </w:p>
    <w:p w:rsidR="001F6AB8" w:rsidRDefault="001F6AB8" w:rsidP="001F6AB8">
      <w:pPr>
        <w:spacing w:line="360" w:lineRule="auto"/>
        <w:jc w:val="center"/>
        <w:rPr>
          <w:b/>
        </w:rPr>
      </w:pPr>
      <w:r w:rsidRPr="00966400">
        <w:rPr>
          <w:b/>
        </w:rPr>
        <w:br w:type="page"/>
      </w:r>
      <w:r w:rsidRPr="00966400">
        <w:rPr>
          <w:b/>
        </w:rPr>
        <w:lastRenderedPageBreak/>
        <w:t>LISTA DE QUADROS</w:t>
      </w:r>
    </w:p>
    <w:p w:rsidR="00B35F13" w:rsidRPr="00966400" w:rsidRDefault="00B35F13" w:rsidP="001F6AB8">
      <w:pPr>
        <w:spacing w:line="360" w:lineRule="auto"/>
        <w:jc w:val="center"/>
        <w:rPr>
          <w:b/>
          <w:color w:val="FF0000"/>
        </w:rPr>
      </w:pPr>
    </w:p>
    <w:p w:rsidR="005A6922" w:rsidRDefault="00444DF3">
      <w:pPr>
        <w:pStyle w:val="ndicedeilustraes"/>
        <w:tabs>
          <w:tab w:val="right" w:leader="dot" w:pos="9061"/>
        </w:tabs>
        <w:rPr>
          <w:rFonts w:asciiTheme="minorHAnsi" w:eastAsiaTheme="minorEastAsia" w:hAnsiTheme="minorHAnsi" w:cstheme="minorBidi"/>
          <w:noProof/>
          <w:sz w:val="22"/>
          <w:szCs w:val="22"/>
        </w:rPr>
      </w:pPr>
      <w:r>
        <w:rPr>
          <w:lang w:val="en-US"/>
        </w:rPr>
        <w:fldChar w:fldCharType="begin"/>
      </w:r>
      <w:r w:rsidRPr="00444DF3">
        <w:instrText xml:space="preserve"> TOC \c "Quadro" </w:instrText>
      </w:r>
      <w:r>
        <w:rPr>
          <w:lang w:val="en-US"/>
        </w:rPr>
        <w:fldChar w:fldCharType="separate"/>
      </w:r>
      <w:r w:rsidR="005A6922">
        <w:rPr>
          <w:noProof/>
        </w:rPr>
        <w:t xml:space="preserve">Quadro 1: </w:t>
      </w:r>
      <w:r w:rsidR="005A6922" w:rsidRPr="00064D15">
        <w:rPr>
          <w:noProof/>
        </w:rPr>
        <w:t>Critérios de Seleção da Base de Dados</w:t>
      </w:r>
      <w:r w:rsidR="005A6922">
        <w:rPr>
          <w:noProof/>
        </w:rPr>
        <w:tab/>
      </w:r>
      <w:r w:rsidR="005A6922">
        <w:rPr>
          <w:noProof/>
        </w:rPr>
        <w:fldChar w:fldCharType="begin"/>
      </w:r>
      <w:r w:rsidR="005A6922">
        <w:rPr>
          <w:noProof/>
        </w:rPr>
        <w:instrText xml:space="preserve"> PAGEREF _Toc512600552 \h </w:instrText>
      </w:r>
      <w:r w:rsidR="005A6922">
        <w:rPr>
          <w:noProof/>
        </w:rPr>
      </w:r>
      <w:r w:rsidR="005A6922">
        <w:rPr>
          <w:noProof/>
        </w:rPr>
        <w:fldChar w:fldCharType="separate"/>
      </w:r>
      <w:r w:rsidR="000C03EC">
        <w:rPr>
          <w:noProof/>
        </w:rPr>
        <w:t>21</w:t>
      </w:r>
      <w:r w:rsidR="005A6922">
        <w:rPr>
          <w:noProof/>
        </w:rPr>
        <w:fldChar w:fldCharType="end"/>
      </w:r>
    </w:p>
    <w:p w:rsidR="005A6922" w:rsidRDefault="005A6922">
      <w:pPr>
        <w:pStyle w:val="ndicedeilustraes"/>
        <w:tabs>
          <w:tab w:val="right" w:leader="dot" w:pos="9061"/>
        </w:tabs>
        <w:rPr>
          <w:rFonts w:asciiTheme="minorHAnsi" w:eastAsiaTheme="minorEastAsia" w:hAnsiTheme="minorHAnsi" w:cstheme="minorBidi"/>
          <w:noProof/>
          <w:sz w:val="22"/>
          <w:szCs w:val="22"/>
        </w:rPr>
      </w:pPr>
      <w:r>
        <w:rPr>
          <w:noProof/>
        </w:rPr>
        <w:t>Quadro 2</w:t>
      </w:r>
      <w:r w:rsidRPr="00064D15">
        <w:rPr>
          <w:noProof/>
        </w:rPr>
        <w:t>: Base de Dados Consultadas</w:t>
      </w:r>
      <w:r>
        <w:rPr>
          <w:noProof/>
        </w:rPr>
        <w:tab/>
      </w:r>
      <w:r>
        <w:rPr>
          <w:noProof/>
        </w:rPr>
        <w:fldChar w:fldCharType="begin"/>
      </w:r>
      <w:r>
        <w:rPr>
          <w:noProof/>
        </w:rPr>
        <w:instrText xml:space="preserve"> PAGEREF _Toc512600553 \h </w:instrText>
      </w:r>
      <w:r>
        <w:rPr>
          <w:noProof/>
        </w:rPr>
      </w:r>
      <w:r>
        <w:rPr>
          <w:noProof/>
        </w:rPr>
        <w:fldChar w:fldCharType="separate"/>
      </w:r>
      <w:r w:rsidR="000C03EC">
        <w:rPr>
          <w:noProof/>
        </w:rPr>
        <w:t>21</w:t>
      </w:r>
      <w:r>
        <w:rPr>
          <w:noProof/>
        </w:rPr>
        <w:fldChar w:fldCharType="end"/>
      </w:r>
    </w:p>
    <w:p w:rsidR="005A6922" w:rsidRDefault="005A6922">
      <w:pPr>
        <w:pStyle w:val="ndicedeilustraes"/>
        <w:tabs>
          <w:tab w:val="right" w:leader="dot" w:pos="9061"/>
        </w:tabs>
        <w:rPr>
          <w:rFonts w:asciiTheme="minorHAnsi" w:eastAsiaTheme="minorEastAsia" w:hAnsiTheme="minorHAnsi" w:cstheme="minorBidi"/>
          <w:noProof/>
          <w:sz w:val="22"/>
          <w:szCs w:val="22"/>
        </w:rPr>
      </w:pPr>
      <w:r>
        <w:rPr>
          <w:noProof/>
        </w:rPr>
        <w:t xml:space="preserve">Quadro 3: </w:t>
      </w:r>
      <w:r w:rsidRPr="00064D15">
        <w:rPr>
          <w:noProof/>
        </w:rPr>
        <w:t>Estudos Internacionais Analisados</w:t>
      </w:r>
      <w:r>
        <w:rPr>
          <w:noProof/>
        </w:rPr>
        <w:tab/>
      </w:r>
      <w:r>
        <w:rPr>
          <w:noProof/>
        </w:rPr>
        <w:fldChar w:fldCharType="begin"/>
      </w:r>
      <w:r>
        <w:rPr>
          <w:noProof/>
        </w:rPr>
        <w:instrText xml:space="preserve"> PAGEREF _Toc512600554 \h </w:instrText>
      </w:r>
      <w:r>
        <w:rPr>
          <w:noProof/>
        </w:rPr>
      </w:r>
      <w:r>
        <w:rPr>
          <w:noProof/>
        </w:rPr>
        <w:fldChar w:fldCharType="separate"/>
      </w:r>
      <w:r w:rsidR="000C03EC">
        <w:rPr>
          <w:noProof/>
        </w:rPr>
        <w:t>23</w:t>
      </w:r>
      <w:r>
        <w:rPr>
          <w:noProof/>
        </w:rPr>
        <w:fldChar w:fldCharType="end"/>
      </w:r>
    </w:p>
    <w:p w:rsidR="005A6922" w:rsidRDefault="005A6922">
      <w:pPr>
        <w:pStyle w:val="ndicedeilustraes"/>
        <w:tabs>
          <w:tab w:val="right" w:leader="dot" w:pos="9061"/>
        </w:tabs>
        <w:rPr>
          <w:rFonts w:asciiTheme="minorHAnsi" w:eastAsiaTheme="minorEastAsia" w:hAnsiTheme="minorHAnsi" w:cstheme="minorBidi"/>
          <w:noProof/>
          <w:sz w:val="22"/>
          <w:szCs w:val="22"/>
        </w:rPr>
      </w:pPr>
      <w:r>
        <w:rPr>
          <w:noProof/>
        </w:rPr>
        <w:t>Quadro 4</w:t>
      </w:r>
      <w:r w:rsidRPr="00064D15">
        <w:rPr>
          <w:noProof/>
        </w:rPr>
        <w:t>:</w:t>
      </w:r>
      <w:r>
        <w:rPr>
          <w:noProof/>
        </w:rPr>
        <w:t xml:space="preserve"> </w:t>
      </w:r>
      <w:r w:rsidRPr="00064D15">
        <w:rPr>
          <w:noProof/>
        </w:rPr>
        <w:t>Estudos Nacionais Analisados</w:t>
      </w:r>
      <w:r>
        <w:rPr>
          <w:noProof/>
        </w:rPr>
        <w:tab/>
      </w:r>
      <w:r>
        <w:rPr>
          <w:noProof/>
        </w:rPr>
        <w:fldChar w:fldCharType="begin"/>
      </w:r>
      <w:r>
        <w:rPr>
          <w:noProof/>
        </w:rPr>
        <w:instrText xml:space="preserve"> PAGEREF _Toc512600555 \h </w:instrText>
      </w:r>
      <w:r>
        <w:rPr>
          <w:noProof/>
        </w:rPr>
      </w:r>
      <w:r>
        <w:rPr>
          <w:noProof/>
        </w:rPr>
        <w:fldChar w:fldCharType="separate"/>
      </w:r>
      <w:r w:rsidR="000C03EC">
        <w:rPr>
          <w:noProof/>
        </w:rPr>
        <w:t>26</w:t>
      </w:r>
      <w:r>
        <w:rPr>
          <w:noProof/>
        </w:rPr>
        <w:fldChar w:fldCharType="end"/>
      </w:r>
    </w:p>
    <w:p w:rsidR="005A6922" w:rsidRDefault="005A6922">
      <w:pPr>
        <w:pStyle w:val="ndicedeilustraes"/>
        <w:tabs>
          <w:tab w:val="right" w:leader="dot" w:pos="9061"/>
        </w:tabs>
        <w:rPr>
          <w:rFonts w:asciiTheme="minorHAnsi" w:eastAsiaTheme="minorEastAsia" w:hAnsiTheme="minorHAnsi" w:cstheme="minorBidi"/>
          <w:noProof/>
          <w:sz w:val="22"/>
          <w:szCs w:val="22"/>
        </w:rPr>
      </w:pPr>
      <w:r>
        <w:rPr>
          <w:noProof/>
        </w:rPr>
        <w:t>Quadro 5</w:t>
      </w:r>
      <w:r w:rsidRPr="00064D15">
        <w:rPr>
          <w:noProof/>
        </w:rPr>
        <w:t>: Definição dos constructos na ótica do TAM</w:t>
      </w:r>
      <w:r>
        <w:rPr>
          <w:noProof/>
        </w:rPr>
        <w:tab/>
      </w:r>
      <w:r>
        <w:rPr>
          <w:noProof/>
        </w:rPr>
        <w:fldChar w:fldCharType="begin"/>
      </w:r>
      <w:r>
        <w:rPr>
          <w:noProof/>
        </w:rPr>
        <w:instrText xml:space="preserve"> PAGEREF _Toc512600556 \h </w:instrText>
      </w:r>
      <w:r>
        <w:rPr>
          <w:noProof/>
        </w:rPr>
      </w:r>
      <w:r>
        <w:rPr>
          <w:noProof/>
        </w:rPr>
        <w:fldChar w:fldCharType="separate"/>
      </w:r>
      <w:r w:rsidR="000C03EC">
        <w:rPr>
          <w:noProof/>
        </w:rPr>
        <w:t>31</w:t>
      </w:r>
      <w:r>
        <w:rPr>
          <w:noProof/>
        </w:rPr>
        <w:fldChar w:fldCharType="end"/>
      </w:r>
    </w:p>
    <w:p w:rsidR="005A6922" w:rsidRDefault="005A6922">
      <w:pPr>
        <w:pStyle w:val="ndicedeilustraes"/>
        <w:tabs>
          <w:tab w:val="right" w:leader="dot" w:pos="9061"/>
        </w:tabs>
        <w:rPr>
          <w:rFonts w:asciiTheme="minorHAnsi" w:eastAsiaTheme="minorEastAsia" w:hAnsiTheme="minorHAnsi" w:cstheme="minorBidi"/>
          <w:noProof/>
          <w:sz w:val="22"/>
          <w:szCs w:val="22"/>
        </w:rPr>
      </w:pPr>
      <w:r>
        <w:rPr>
          <w:noProof/>
        </w:rPr>
        <w:t xml:space="preserve">Quadro 6 - </w:t>
      </w:r>
      <w:r w:rsidRPr="00064D15">
        <w:rPr>
          <w:noProof/>
        </w:rPr>
        <w:t>Saberes, Conhecimentos e Competências.</w:t>
      </w:r>
      <w:r>
        <w:rPr>
          <w:noProof/>
        </w:rPr>
        <w:tab/>
      </w:r>
      <w:r>
        <w:rPr>
          <w:noProof/>
        </w:rPr>
        <w:fldChar w:fldCharType="begin"/>
      </w:r>
      <w:r>
        <w:rPr>
          <w:noProof/>
        </w:rPr>
        <w:instrText xml:space="preserve"> PAGEREF _Toc512600557 \h </w:instrText>
      </w:r>
      <w:r>
        <w:rPr>
          <w:noProof/>
        </w:rPr>
      </w:r>
      <w:r>
        <w:rPr>
          <w:noProof/>
        </w:rPr>
        <w:fldChar w:fldCharType="separate"/>
      </w:r>
      <w:r w:rsidR="000C03EC">
        <w:rPr>
          <w:noProof/>
        </w:rPr>
        <w:t>49</w:t>
      </w:r>
      <w:r>
        <w:rPr>
          <w:noProof/>
        </w:rPr>
        <w:fldChar w:fldCharType="end"/>
      </w:r>
    </w:p>
    <w:p w:rsidR="001F6AB8" w:rsidRPr="00966400" w:rsidRDefault="00444DF3" w:rsidP="001F6AB8">
      <w:pPr>
        <w:pStyle w:val="CORPODETEXTO-ARTIGO"/>
      </w:pPr>
      <w:r>
        <w:rPr>
          <w:rFonts w:eastAsia="Times New Roman"/>
          <w:lang w:val="en-US" w:eastAsia="pt-BR"/>
        </w:rPr>
        <w:fldChar w:fldCharType="end"/>
      </w:r>
    </w:p>
    <w:p w:rsidR="001F6AB8" w:rsidRPr="00966400" w:rsidRDefault="001F6AB8" w:rsidP="001F6AB8">
      <w:pPr>
        <w:spacing w:line="360" w:lineRule="auto"/>
        <w:rPr>
          <w:b/>
        </w:rPr>
      </w:pPr>
    </w:p>
    <w:p w:rsidR="001F6AB8" w:rsidRPr="00966400" w:rsidRDefault="001F6AB8" w:rsidP="001F6AB8">
      <w:pPr>
        <w:spacing w:line="360" w:lineRule="auto"/>
        <w:rPr>
          <w:b/>
        </w:rPr>
      </w:pPr>
    </w:p>
    <w:p w:rsidR="00E35ADC" w:rsidRPr="00966400" w:rsidRDefault="00E35ADC">
      <w:pPr>
        <w:rPr>
          <w:b/>
        </w:rPr>
      </w:pPr>
      <w:r w:rsidRPr="00966400">
        <w:rPr>
          <w:b/>
        </w:rPr>
        <w:br w:type="page"/>
      </w:r>
    </w:p>
    <w:p w:rsidR="00315A36" w:rsidRDefault="00B620DC" w:rsidP="001F6AB8">
      <w:pPr>
        <w:spacing w:line="360" w:lineRule="auto"/>
        <w:jc w:val="center"/>
        <w:rPr>
          <w:b/>
        </w:rPr>
      </w:pPr>
      <w:r w:rsidRPr="00966400">
        <w:rPr>
          <w:b/>
        </w:rPr>
        <w:lastRenderedPageBreak/>
        <w:t xml:space="preserve">LISTA DE TABELAS </w:t>
      </w:r>
    </w:p>
    <w:p w:rsidR="00B35F13" w:rsidRDefault="00B35F13" w:rsidP="001F6AB8">
      <w:pPr>
        <w:spacing w:line="360" w:lineRule="auto"/>
        <w:jc w:val="center"/>
        <w:rPr>
          <w:b/>
        </w:rPr>
      </w:pPr>
    </w:p>
    <w:p w:rsidR="005A6922" w:rsidRDefault="006605FC">
      <w:pPr>
        <w:pStyle w:val="ndicedeilustraes"/>
        <w:tabs>
          <w:tab w:val="right" w:leader="dot" w:pos="9061"/>
        </w:tabs>
        <w:rPr>
          <w:rFonts w:asciiTheme="minorHAnsi" w:eastAsiaTheme="minorEastAsia" w:hAnsiTheme="minorHAnsi" w:cstheme="minorBidi"/>
          <w:noProof/>
          <w:sz w:val="22"/>
          <w:szCs w:val="22"/>
        </w:rPr>
      </w:pPr>
      <w:r>
        <w:rPr>
          <w:b/>
        </w:rPr>
        <w:fldChar w:fldCharType="begin"/>
      </w:r>
      <w:r>
        <w:rPr>
          <w:b/>
        </w:rPr>
        <w:instrText xml:space="preserve"> TOC \c "Tabela" </w:instrText>
      </w:r>
      <w:r>
        <w:rPr>
          <w:b/>
        </w:rPr>
        <w:fldChar w:fldCharType="separate"/>
      </w:r>
      <w:r w:rsidR="005A6922">
        <w:rPr>
          <w:noProof/>
        </w:rPr>
        <w:t>Tabela 1</w:t>
      </w:r>
      <w:r w:rsidR="00766A99">
        <w:rPr>
          <w:noProof/>
        </w:rPr>
        <w:t xml:space="preserve"> –</w:t>
      </w:r>
      <w:r w:rsidR="005A6922">
        <w:rPr>
          <w:noProof/>
        </w:rPr>
        <w:t xml:space="preserve"> </w:t>
      </w:r>
      <w:r w:rsidR="005A6922" w:rsidRPr="0070713E">
        <w:rPr>
          <w:noProof/>
        </w:rPr>
        <w:t>Variáveis do estudo</w:t>
      </w:r>
      <w:r w:rsidR="005A6922">
        <w:rPr>
          <w:noProof/>
        </w:rPr>
        <w:tab/>
      </w:r>
      <w:r w:rsidR="005A6922">
        <w:rPr>
          <w:noProof/>
        </w:rPr>
        <w:fldChar w:fldCharType="begin"/>
      </w:r>
      <w:r w:rsidR="005A6922">
        <w:rPr>
          <w:noProof/>
        </w:rPr>
        <w:instrText xml:space="preserve"> PAGEREF _Toc512600559 \h </w:instrText>
      </w:r>
      <w:r w:rsidR="005A6922">
        <w:rPr>
          <w:noProof/>
        </w:rPr>
      </w:r>
      <w:r w:rsidR="005A6922">
        <w:rPr>
          <w:noProof/>
        </w:rPr>
        <w:fldChar w:fldCharType="separate"/>
      </w:r>
      <w:r w:rsidR="000C03EC">
        <w:rPr>
          <w:noProof/>
        </w:rPr>
        <w:t>59</w:t>
      </w:r>
      <w:r w:rsidR="005A6922">
        <w:rPr>
          <w:noProof/>
        </w:rPr>
        <w:fldChar w:fldCharType="end"/>
      </w:r>
    </w:p>
    <w:p w:rsidR="005A6922" w:rsidRDefault="00766A99">
      <w:pPr>
        <w:pStyle w:val="ndicedeilustraes"/>
        <w:tabs>
          <w:tab w:val="right" w:leader="dot" w:pos="9061"/>
        </w:tabs>
        <w:rPr>
          <w:rFonts w:asciiTheme="minorHAnsi" w:eastAsiaTheme="minorEastAsia" w:hAnsiTheme="minorHAnsi" w:cstheme="minorBidi"/>
          <w:noProof/>
          <w:sz w:val="22"/>
          <w:szCs w:val="22"/>
        </w:rPr>
      </w:pPr>
      <w:r>
        <w:rPr>
          <w:noProof/>
        </w:rPr>
        <w:t xml:space="preserve">Tabela 2 – </w:t>
      </w:r>
      <w:r w:rsidR="005A6922" w:rsidRPr="0070713E">
        <w:rPr>
          <w:noProof/>
        </w:rPr>
        <w:t>Estrutura fatorial da medida de intenção de uso de TICs</w:t>
      </w:r>
      <w:r w:rsidR="005A6922">
        <w:rPr>
          <w:noProof/>
        </w:rPr>
        <w:tab/>
      </w:r>
      <w:r w:rsidR="005A6922">
        <w:rPr>
          <w:noProof/>
        </w:rPr>
        <w:fldChar w:fldCharType="begin"/>
      </w:r>
      <w:r w:rsidR="005A6922">
        <w:rPr>
          <w:noProof/>
        </w:rPr>
        <w:instrText xml:space="preserve"> PAGEREF _Toc512600560 \h </w:instrText>
      </w:r>
      <w:r w:rsidR="005A6922">
        <w:rPr>
          <w:noProof/>
        </w:rPr>
      </w:r>
      <w:r w:rsidR="005A6922">
        <w:rPr>
          <w:noProof/>
        </w:rPr>
        <w:fldChar w:fldCharType="separate"/>
      </w:r>
      <w:r w:rsidR="000C03EC">
        <w:rPr>
          <w:noProof/>
        </w:rPr>
        <w:t>63</w:t>
      </w:r>
      <w:r w:rsidR="005A6922">
        <w:rPr>
          <w:noProof/>
        </w:rPr>
        <w:fldChar w:fldCharType="end"/>
      </w:r>
    </w:p>
    <w:p w:rsidR="005A6922" w:rsidRDefault="005A6922">
      <w:pPr>
        <w:pStyle w:val="ndicedeilustraes"/>
        <w:tabs>
          <w:tab w:val="right" w:leader="dot" w:pos="9061"/>
        </w:tabs>
        <w:rPr>
          <w:rFonts w:asciiTheme="minorHAnsi" w:eastAsiaTheme="minorEastAsia" w:hAnsiTheme="minorHAnsi" w:cstheme="minorBidi"/>
          <w:noProof/>
          <w:sz w:val="22"/>
          <w:szCs w:val="22"/>
        </w:rPr>
      </w:pPr>
      <w:r>
        <w:rPr>
          <w:noProof/>
        </w:rPr>
        <w:t xml:space="preserve">Tabela 3 </w:t>
      </w:r>
      <w:r w:rsidR="00766A99">
        <w:rPr>
          <w:noProof/>
        </w:rPr>
        <w:t>–</w:t>
      </w:r>
      <w:r>
        <w:rPr>
          <w:noProof/>
        </w:rPr>
        <w:t xml:space="preserve"> </w:t>
      </w:r>
      <w:r w:rsidRPr="0070713E">
        <w:rPr>
          <w:noProof/>
        </w:rPr>
        <w:t>Distribuição da amostra na classificação de Huberman (2000)</w:t>
      </w:r>
      <w:r>
        <w:rPr>
          <w:noProof/>
        </w:rPr>
        <w:tab/>
      </w:r>
      <w:r>
        <w:rPr>
          <w:noProof/>
        </w:rPr>
        <w:fldChar w:fldCharType="begin"/>
      </w:r>
      <w:r>
        <w:rPr>
          <w:noProof/>
        </w:rPr>
        <w:instrText xml:space="preserve"> PAGEREF _Toc512600561 \h </w:instrText>
      </w:r>
      <w:r>
        <w:rPr>
          <w:noProof/>
        </w:rPr>
      </w:r>
      <w:r>
        <w:rPr>
          <w:noProof/>
        </w:rPr>
        <w:fldChar w:fldCharType="separate"/>
      </w:r>
      <w:r w:rsidR="000C03EC">
        <w:rPr>
          <w:noProof/>
        </w:rPr>
        <w:t>69</w:t>
      </w:r>
      <w:r>
        <w:rPr>
          <w:noProof/>
        </w:rPr>
        <w:fldChar w:fldCharType="end"/>
      </w:r>
    </w:p>
    <w:p w:rsidR="005A6922" w:rsidRDefault="005A6922">
      <w:pPr>
        <w:pStyle w:val="ndicedeilustraes"/>
        <w:tabs>
          <w:tab w:val="right" w:leader="dot" w:pos="9061"/>
        </w:tabs>
        <w:rPr>
          <w:rFonts w:asciiTheme="minorHAnsi" w:eastAsiaTheme="minorEastAsia" w:hAnsiTheme="minorHAnsi" w:cstheme="minorBidi"/>
          <w:noProof/>
          <w:sz w:val="22"/>
          <w:szCs w:val="22"/>
        </w:rPr>
      </w:pPr>
      <w:r>
        <w:rPr>
          <w:noProof/>
        </w:rPr>
        <w:t xml:space="preserve">Tabela 4 </w:t>
      </w:r>
      <w:r w:rsidR="00766A99">
        <w:rPr>
          <w:noProof/>
        </w:rPr>
        <w:t>–</w:t>
      </w:r>
      <w:r>
        <w:rPr>
          <w:noProof/>
        </w:rPr>
        <w:t xml:space="preserve"> </w:t>
      </w:r>
      <w:r w:rsidRPr="0070713E">
        <w:rPr>
          <w:noProof/>
        </w:rPr>
        <w:t>Correlações entre os fatores incluindo média e desvio padrão</w:t>
      </w:r>
      <w:r>
        <w:rPr>
          <w:noProof/>
        </w:rPr>
        <w:tab/>
      </w:r>
      <w:r>
        <w:rPr>
          <w:noProof/>
        </w:rPr>
        <w:fldChar w:fldCharType="begin"/>
      </w:r>
      <w:r>
        <w:rPr>
          <w:noProof/>
        </w:rPr>
        <w:instrText xml:space="preserve"> PAGEREF _Toc512600562 \h </w:instrText>
      </w:r>
      <w:r>
        <w:rPr>
          <w:noProof/>
        </w:rPr>
      </w:r>
      <w:r>
        <w:rPr>
          <w:noProof/>
        </w:rPr>
        <w:fldChar w:fldCharType="separate"/>
      </w:r>
      <w:r w:rsidR="000C03EC">
        <w:rPr>
          <w:noProof/>
        </w:rPr>
        <w:t>70</w:t>
      </w:r>
      <w:r>
        <w:rPr>
          <w:noProof/>
        </w:rPr>
        <w:fldChar w:fldCharType="end"/>
      </w:r>
    </w:p>
    <w:p w:rsidR="005A6922" w:rsidRDefault="005A6922">
      <w:pPr>
        <w:pStyle w:val="ndicedeilustraes"/>
        <w:tabs>
          <w:tab w:val="right" w:leader="dot" w:pos="9061"/>
        </w:tabs>
        <w:rPr>
          <w:rFonts w:asciiTheme="minorHAnsi" w:eastAsiaTheme="minorEastAsia" w:hAnsiTheme="minorHAnsi" w:cstheme="minorBidi"/>
          <w:noProof/>
          <w:sz w:val="22"/>
          <w:szCs w:val="22"/>
        </w:rPr>
      </w:pPr>
      <w:r>
        <w:rPr>
          <w:noProof/>
        </w:rPr>
        <w:t>Tabela 5 –</w:t>
      </w:r>
      <w:r w:rsidRPr="0070713E">
        <w:rPr>
          <w:noProof/>
        </w:rPr>
        <w:t xml:space="preserve"> Pressupostos da Análise de Regressão Múltipla</w:t>
      </w:r>
      <w:r>
        <w:rPr>
          <w:noProof/>
        </w:rPr>
        <w:tab/>
      </w:r>
      <w:r>
        <w:rPr>
          <w:noProof/>
        </w:rPr>
        <w:fldChar w:fldCharType="begin"/>
      </w:r>
      <w:r>
        <w:rPr>
          <w:noProof/>
        </w:rPr>
        <w:instrText xml:space="preserve"> PAGEREF _Toc512600563 \h </w:instrText>
      </w:r>
      <w:r>
        <w:rPr>
          <w:noProof/>
        </w:rPr>
      </w:r>
      <w:r>
        <w:rPr>
          <w:noProof/>
        </w:rPr>
        <w:fldChar w:fldCharType="separate"/>
      </w:r>
      <w:r w:rsidR="000C03EC">
        <w:rPr>
          <w:noProof/>
        </w:rPr>
        <w:t>72</w:t>
      </w:r>
      <w:r>
        <w:rPr>
          <w:noProof/>
        </w:rPr>
        <w:fldChar w:fldCharType="end"/>
      </w:r>
    </w:p>
    <w:p w:rsidR="005A6922" w:rsidRDefault="005A6922">
      <w:pPr>
        <w:pStyle w:val="ndicedeilustraes"/>
        <w:tabs>
          <w:tab w:val="right" w:leader="dot" w:pos="9061"/>
        </w:tabs>
        <w:rPr>
          <w:rFonts w:asciiTheme="minorHAnsi" w:eastAsiaTheme="minorEastAsia" w:hAnsiTheme="minorHAnsi" w:cstheme="minorBidi"/>
          <w:noProof/>
          <w:sz w:val="22"/>
          <w:szCs w:val="22"/>
        </w:rPr>
      </w:pPr>
      <w:r>
        <w:rPr>
          <w:noProof/>
        </w:rPr>
        <w:t xml:space="preserve">Tabela 6 </w:t>
      </w:r>
      <w:r w:rsidR="00766A99">
        <w:rPr>
          <w:noProof/>
        </w:rPr>
        <w:t>–</w:t>
      </w:r>
      <w:r w:rsidRPr="0070713E">
        <w:rPr>
          <w:noProof/>
        </w:rPr>
        <w:t xml:space="preserve"> Hipóteses do estudo</w:t>
      </w:r>
      <w:r>
        <w:rPr>
          <w:noProof/>
        </w:rPr>
        <w:tab/>
      </w:r>
      <w:r>
        <w:rPr>
          <w:noProof/>
        </w:rPr>
        <w:fldChar w:fldCharType="begin"/>
      </w:r>
      <w:r>
        <w:rPr>
          <w:noProof/>
        </w:rPr>
        <w:instrText xml:space="preserve"> PAGEREF _Toc512600564 \h </w:instrText>
      </w:r>
      <w:r>
        <w:rPr>
          <w:noProof/>
        </w:rPr>
      </w:r>
      <w:r>
        <w:rPr>
          <w:noProof/>
        </w:rPr>
        <w:fldChar w:fldCharType="separate"/>
      </w:r>
      <w:r w:rsidR="000C03EC">
        <w:rPr>
          <w:noProof/>
        </w:rPr>
        <w:t>73</w:t>
      </w:r>
      <w:r>
        <w:rPr>
          <w:noProof/>
        </w:rPr>
        <w:fldChar w:fldCharType="end"/>
      </w:r>
    </w:p>
    <w:p w:rsidR="005A6922" w:rsidRDefault="005A6922">
      <w:pPr>
        <w:pStyle w:val="ndicedeilustraes"/>
        <w:tabs>
          <w:tab w:val="right" w:leader="dot" w:pos="9061"/>
        </w:tabs>
        <w:rPr>
          <w:rFonts w:asciiTheme="minorHAnsi" w:eastAsiaTheme="minorEastAsia" w:hAnsiTheme="minorHAnsi" w:cstheme="minorBidi"/>
          <w:noProof/>
          <w:sz w:val="22"/>
          <w:szCs w:val="22"/>
        </w:rPr>
      </w:pPr>
      <w:r>
        <w:rPr>
          <w:noProof/>
        </w:rPr>
        <w:t xml:space="preserve">Tabela 7 – </w:t>
      </w:r>
      <w:r w:rsidRPr="0070713E">
        <w:rPr>
          <w:noProof/>
        </w:rPr>
        <w:t>Regressão Múltipla</w:t>
      </w:r>
      <w:r>
        <w:rPr>
          <w:noProof/>
        </w:rPr>
        <w:tab/>
      </w:r>
      <w:r>
        <w:rPr>
          <w:noProof/>
        </w:rPr>
        <w:fldChar w:fldCharType="begin"/>
      </w:r>
      <w:r>
        <w:rPr>
          <w:noProof/>
        </w:rPr>
        <w:instrText xml:space="preserve"> PAGEREF _Toc512600565 \h </w:instrText>
      </w:r>
      <w:r>
        <w:rPr>
          <w:noProof/>
        </w:rPr>
      </w:r>
      <w:r>
        <w:rPr>
          <w:noProof/>
        </w:rPr>
        <w:fldChar w:fldCharType="separate"/>
      </w:r>
      <w:r w:rsidR="000C03EC">
        <w:rPr>
          <w:noProof/>
        </w:rPr>
        <w:t>73</w:t>
      </w:r>
      <w:r>
        <w:rPr>
          <w:noProof/>
        </w:rPr>
        <w:fldChar w:fldCharType="end"/>
      </w:r>
    </w:p>
    <w:p w:rsidR="005A6922" w:rsidRDefault="005A6922">
      <w:pPr>
        <w:pStyle w:val="ndicedeilustraes"/>
        <w:tabs>
          <w:tab w:val="right" w:leader="dot" w:pos="9061"/>
        </w:tabs>
        <w:rPr>
          <w:rFonts w:asciiTheme="minorHAnsi" w:eastAsiaTheme="minorEastAsia" w:hAnsiTheme="minorHAnsi" w:cstheme="minorBidi"/>
          <w:noProof/>
          <w:sz w:val="22"/>
          <w:szCs w:val="22"/>
        </w:rPr>
      </w:pPr>
      <w:r>
        <w:rPr>
          <w:noProof/>
        </w:rPr>
        <w:t xml:space="preserve">Tabela 8 </w:t>
      </w:r>
      <w:r w:rsidR="00766A99">
        <w:rPr>
          <w:noProof/>
        </w:rPr>
        <w:t>–</w:t>
      </w:r>
      <w:r>
        <w:rPr>
          <w:noProof/>
        </w:rPr>
        <w:t xml:space="preserve"> </w:t>
      </w:r>
      <w:r w:rsidRPr="0070713E">
        <w:rPr>
          <w:noProof/>
        </w:rPr>
        <w:t>Relação entre utilidade percebida e Intenção de uso moderada pela atitude</w:t>
      </w:r>
      <w:r>
        <w:rPr>
          <w:noProof/>
        </w:rPr>
        <w:tab/>
      </w:r>
      <w:r>
        <w:rPr>
          <w:noProof/>
        </w:rPr>
        <w:fldChar w:fldCharType="begin"/>
      </w:r>
      <w:r>
        <w:rPr>
          <w:noProof/>
        </w:rPr>
        <w:instrText xml:space="preserve"> PAGEREF _Toc512600566 \h </w:instrText>
      </w:r>
      <w:r>
        <w:rPr>
          <w:noProof/>
        </w:rPr>
      </w:r>
      <w:r>
        <w:rPr>
          <w:noProof/>
        </w:rPr>
        <w:fldChar w:fldCharType="separate"/>
      </w:r>
      <w:r w:rsidR="000C03EC">
        <w:rPr>
          <w:noProof/>
        </w:rPr>
        <w:t>77</w:t>
      </w:r>
      <w:r>
        <w:rPr>
          <w:noProof/>
        </w:rPr>
        <w:fldChar w:fldCharType="end"/>
      </w:r>
    </w:p>
    <w:p w:rsidR="005A6922" w:rsidRDefault="005A6922">
      <w:pPr>
        <w:pStyle w:val="ndicedeilustraes"/>
        <w:tabs>
          <w:tab w:val="right" w:leader="dot" w:pos="9061"/>
        </w:tabs>
        <w:rPr>
          <w:rFonts w:asciiTheme="minorHAnsi" w:eastAsiaTheme="minorEastAsia" w:hAnsiTheme="minorHAnsi" w:cstheme="minorBidi"/>
          <w:noProof/>
          <w:sz w:val="22"/>
          <w:szCs w:val="22"/>
        </w:rPr>
      </w:pPr>
      <w:r>
        <w:rPr>
          <w:noProof/>
        </w:rPr>
        <w:t xml:space="preserve">Tabela 9 </w:t>
      </w:r>
      <w:r w:rsidR="000C03EC">
        <w:rPr>
          <w:noProof/>
        </w:rPr>
        <w:t>–</w:t>
      </w:r>
      <w:r>
        <w:rPr>
          <w:noProof/>
        </w:rPr>
        <w:t xml:space="preserve"> </w:t>
      </w:r>
      <w:r w:rsidRPr="0070713E">
        <w:rPr>
          <w:noProof/>
        </w:rPr>
        <w:t>Diferenças entre o tempo de experiência na intenção de uso de TICs</w:t>
      </w:r>
      <w:r>
        <w:rPr>
          <w:noProof/>
        </w:rPr>
        <w:tab/>
      </w:r>
      <w:r>
        <w:rPr>
          <w:noProof/>
        </w:rPr>
        <w:fldChar w:fldCharType="begin"/>
      </w:r>
      <w:r>
        <w:rPr>
          <w:noProof/>
        </w:rPr>
        <w:instrText xml:space="preserve"> PAGEREF _Toc512600567 \h </w:instrText>
      </w:r>
      <w:r>
        <w:rPr>
          <w:noProof/>
        </w:rPr>
      </w:r>
      <w:r>
        <w:rPr>
          <w:noProof/>
        </w:rPr>
        <w:fldChar w:fldCharType="separate"/>
      </w:r>
      <w:r w:rsidR="000C03EC">
        <w:rPr>
          <w:noProof/>
        </w:rPr>
        <w:t>78</w:t>
      </w:r>
      <w:r>
        <w:rPr>
          <w:noProof/>
        </w:rPr>
        <w:fldChar w:fldCharType="end"/>
      </w:r>
    </w:p>
    <w:p w:rsidR="005A6922" w:rsidRDefault="005A6922">
      <w:pPr>
        <w:pStyle w:val="ndicedeilustraes"/>
        <w:tabs>
          <w:tab w:val="right" w:leader="dot" w:pos="9061"/>
        </w:tabs>
        <w:rPr>
          <w:rFonts w:asciiTheme="minorHAnsi" w:eastAsiaTheme="minorEastAsia" w:hAnsiTheme="minorHAnsi" w:cstheme="minorBidi"/>
          <w:noProof/>
          <w:sz w:val="22"/>
          <w:szCs w:val="22"/>
        </w:rPr>
      </w:pPr>
      <w:r>
        <w:rPr>
          <w:noProof/>
        </w:rPr>
        <w:t xml:space="preserve">Tabela 10 </w:t>
      </w:r>
      <w:r w:rsidRPr="0070713E">
        <w:rPr>
          <w:noProof/>
        </w:rPr>
        <w:t>– Confirmação das Hipóteses do Estudo</w:t>
      </w:r>
      <w:r>
        <w:rPr>
          <w:noProof/>
        </w:rPr>
        <w:tab/>
      </w:r>
      <w:r>
        <w:rPr>
          <w:noProof/>
        </w:rPr>
        <w:fldChar w:fldCharType="begin"/>
      </w:r>
      <w:r>
        <w:rPr>
          <w:noProof/>
        </w:rPr>
        <w:instrText xml:space="preserve"> PAGEREF _Toc512600568 \h </w:instrText>
      </w:r>
      <w:r>
        <w:rPr>
          <w:noProof/>
        </w:rPr>
      </w:r>
      <w:r>
        <w:rPr>
          <w:noProof/>
        </w:rPr>
        <w:fldChar w:fldCharType="separate"/>
      </w:r>
      <w:r w:rsidR="000C03EC">
        <w:rPr>
          <w:noProof/>
        </w:rPr>
        <w:t>79</w:t>
      </w:r>
      <w:r>
        <w:rPr>
          <w:noProof/>
        </w:rPr>
        <w:fldChar w:fldCharType="end"/>
      </w:r>
    </w:p>
    <w:p w:rsidR="003B64E9" w:rsidRDefault="006605FC" w:rsidP="001F6AB8">
      <w:pPr>
        <w:spacing w:line="360" w:lineRule="auto"/>
        <w:jc w:val="center"/>
        <w:rPr>
          <w:b/>
        </w:rPr>
      </w:pPr>
      <w:r>
        <w:rPr>
          <w:b/>
        </w:rPr>
        <w:fldChar w:fldCharType="end"/>
      </w:r>
    </w:p>
    <w:p w:rsidR="003B64E9" w:rsidRDefault="003B64E9">
      <w:pPr>
        <w:rPr>
          <w:b/>
        </w:rPr>
      </w:pPr>
      <w:r>
        <w:rPr>
          <w:b/>
        </w:rPr>
        <w:br w:type="page"/>
      </w:r>
    </w:p>
    <w:p w:rsidR="003B64E9" w:rsidRPr="00B0034E" w:rsidRDefault="003B64E9" w:rsidP="00B0034E">
      <w:pPr>
        <w:rPr>
          <w:b/>
          <w:color w:val="FF0000"/>
          <w:lang w:val="en-US"/>
        </w:rPr>
      </w:pPr>
      <w:bookmarkStart w:id="0" w:name="_Toc504965614"/>
      <w:r w:rsidRPr="00B0034E">
        <w:rPr>
          <w:b/>
          <w:lang w:val="en-US"/>
        </w:rPr>
        <w:lastRenderedPageBreak/>
        <w:t>LISTA DE SIGLAS</w:t>
      </w:r>
      <w:bookmarkEnd w:id="0"/>
      <w:r w:rsidRPr="00B0034E">
        <w:rPr>
          <w:b/>
          <w:lang w:val="en-US"/>
        </w:rPr>
        <w:t xml:space="preserve"> </w:t>
      </w:r>
    </w:p>
    <w:p w:rsidR="003B64E9" w:rsidRPr="00966400" w:rsidRDefault="003B64E9" w:rsidP="003B64E9">
      <w:pPr>
        <w:spacing w:line="360" w:lineRule="auto"/>
        <w:jc w:val="both"/>
        <w:rPr>
          <w:b/>
          <w:lang w:val="en-US"/>
        </w:rPr>
      </w:pPr>
    </w:p>
    <w:p w:rsidR="003B64E9" w:rsidRPr="00966400" w:rsidRDefault="003B64E9" w:rsidP="003B64E9">
      <w:pPr>
        <w:spacing w:line="360" w:lineRule="auto"/>
        <w:jc w:val="both"/>
        <w:rPr>
          <w:i/>
          <w:lang w:val="en-US"/>
        </w:rPr>
      </w:pPr>
      <w:r w:rsidRPr="00966400">
        <w:rPr>
          <w:lang w:val="en-US"/>
        </w:rPr>
        <w:t>AAA</w:t>
      </w:r>
      <w:r w:rsidRPr="00966400">
        <w:rPr>
          <w:lang w:val="en-US"/>
        </w:rPr>
        <w:tab/>
      </w:r>
      <w:r w:rsidRPr="00966400">
        <w:rPr>
          <w:lang w:val="en-US"/>
        </w:rPr>
        <w:tab/>
      </w:r>
      <w:r w:rsidRPr="00966400">
        <w:rPr>
          <w:i/>
          <w:lang w:val="en-US"/>
        </w:rPr>
        <w:t>American Accounting Association</w:t>
      </w:r>
    </w:p>
    <w:p w:rsidR="003B64E9" w:rsidRPr="00966400" w:rsidRDefault="003B64E9" w:rsidP="003B64E9">
      <w:pPr>
        <w:spacing w:line="360" w:lineRule="auto"/>
        <w:jc w:val="both"/>
        <w:rPr>
          <w:i/>
          <w:lang w:val="en-US"/>
        </w:rPr>
      </w:pPr>
      <w:r w:rsidRPr="00966400">
        <w:rPr>
          <w:lang w:val="en-US"/>
        </w:rPr>
        <w:t>AECC</w:t>
      </w:r>
      <w:r w:rsidRPr="00966400">
        <w:rPr>
          <w:lang w:val="en-US"/>
        </w:rPr>
        <w:tab/>
      </w:r>
      <w:r w:rsidRPr="00966400">
        <w:rPr>
          <w:lang w:val="en-US"/>
        </w:rPr>
        <w:tab/>
      </w:r>
      <w:r w:rsidRPr="00966400">
        <w:rPr>
          <w:i/>
          <w:lang w:val="en-US"/>
        </w:rPr>
        <w:t>Accounting Education Change Comission</w:t>
      </w:r>
    </w:p>
    <w:p w:rsidR="003B64E9" w:rsidRPr="00966400" w:rsidRDefault="003B64E9" w:rsidP="003B64E9">
      <w:pPr>
        <w:spacing w:line="360" w:lineRule="auto"/>
        <w:jc w:val="both"/>
        <w:rPr>
          <w:lang w:val="en-US"/>
        </w:rPr>
      </w:pPr>
      <w:r>
        <w:rPr>
          <w:lang w:val="en-US"/>
        </w:rPr>
        <w:t>AFE</w:t>
      </w:r>
      <w:r w:rsidRPr="00966400">
        <w:rPr>
          <w:lang w:val="en-US"/>
        </w:rPr>
        <w:tab/>
      </w:r>
      <w:r w:rsidRPr="00966400">
        <w:rPr>
          <w:lang w:val="en-US"/>
        </w:rPr>
        <w:tab/>
        <w:t>Análise</w:t>
      </w:r>
      <w:r>
        <w:rPr>
          <w:lang w:val="en-US"/>
        </w:rPr>
        <w:t xml:space="preserve"> </w:t>
      </w:r>
      <w:r w:rsidRPr="00966400">
        <w:rPr>
          <w:lang w:val="en-US"/>
        </w:rPr>
        <w:t>Fatorial</w:t>
      </w:r>
      <w:r>
        <w:rPr>
          <w:lang w:val="en-US"/>
        </w:rPr>
        <w:t xml:space="preserve"> Explor</w:t>
      </w:r>
      <w:r w:rsidRPr="00966400">
        <w:rPr>
          <w:lang w:val="en-US"/>
        </w:rPr>
        <w:t>atória</w:t>
      </w:r>
    </w:p>
    <w:p w:rsidR="003B64E9" w:rsidRPr="00966400" w:rsidRDefault="003B64E9" w:rsidP="003B64E9">
      <w:pPr>
        <w:spacing w:line="360" w:lineRule="auto"/>
        <w:jc w:val="both"/>
        <w:rPr>
          <w:lang w:val="en-US"/>
        </w:rPr>
      </w:pPr>
      <w:r w:rsidRPr="00966400">
        <w:rPr>
          <w:lang w:val="en-US"/>
        </w:rPr>
        <w:t xml:space="preserve">AICPA </w:t>
      </w:r>
      <w:r w:rsidRPr="00966400">
        <w:rPr>
          <w:lang w:val="en-US"/>
        </w:rPr>
        <w:tab/>
        <w:t>American Institute of Certified Public Accountants</w:t>
      </w:r>
    </w:p>
    <w:p w:rsidR="003B64E9" w:rsidRPr="00966400" w:rsidRDefault="003B64E9" w:rsidP="003B64E9">
      <w:pPr>
        <w:spacing w:line="360" w:lineRule="auto"/>
        <w:jc w:val="both"/>
      </w:pPr>
      <w:r w:rsidRPr="00966400">
        <w:t xml:space="preserve">Anova </w:t>
      </w:r>
      <w:r w:rsidRPr="00966400">
        <w:tab/>
      </w:r>
      <w:r w:rsidRPr="00966400">
        <w:tab/>
        <w:t>Análise de Variância</w:t>
      </w:r>
    </w:p>
    <w:p w:rsidR="003B64E9" w:rsidRPr="00966400" w:rsidRDefault="003B64E9" w:rsidP="003B64E9">
      <w:pPr>
        <w:spacing w:line="360" w:lineRule="auto"/>
        <w:ind w:left="1410" w:hanging="1410"/>
        <w:jc w:val="both"/>
      </w:pPr>
      <w:proofErr w:type="gramStart"/>
      <w:r w:rsidRPr="00966400">
        <w:t>AnpCont</w:t>
      </w:r>
      <w:proofErr w:type="gramEnd"/>
      <w:r w:rsidRPr="00966400">
        <w:tab/>
        <w:t>Associação Nacional de Programas de Pós-Graduação em Ciências Contábeis</w:t>
      </w:r>
    </w:p>
    <w:p w:rsidR="003B64E9" w:rsidRPr="00966400" w:rsidRDefault="003B64E9" w:rsidP="003B64E9">
      <w:pPr>
        <w:spacing w:line="360" w:lineRule="auto"/>
        <w:jc w:val="both"/>
      </w:pPr>
      <w:r w:rsidRPr="00966400">
        <w:t xml:space="preserve">AVA </w:t>
      </w:r>
      <w:r w:rsidRPr="00966400">
        <w:tab/>
      </w:r>
      <w:r w:rsidRPr="00966400">
        <w:tab/>
        <w:t>Ambiente Virtual de Aprendizagem</w:t>
      </w:r>
    </w:p>
    <w:p w:rsidR="003B64E9" w:rsidRPr="00966400" w:rsidRDefault="003B64E9" w:rsidP="003B64E9">
      <w:pPr>
        <w:spacing w:line="360" w:lineRule="auto"/>
        <w:jc w:val="both"/>
      </w:pPr>
      <w:r w:rsidRPr="00966400">
        <w:t xml:space="preserve">AVEA </w:t>
      </w:r>
      <w:r w:rsidRPr="00966400">
        <w:tab/>
        <w:t>Ambiente Virtual de Ensino e Aprendizado</w:t>
      </w:r>
    </w:p>
    <w:p w:rsidR="003B64E9" w:rsidRPr="00966400" w:rsidRDefault="003B64E9" w:rsidP="003B64E9">
      <w:pPr>
        <w:spacing w:line="360" w:lineRule="auto"/>
        <w:jc w:val="both"/>
      </w:pPr>
      <w:r w:rsidRPr="00966400">
        <w:t xml:space="preserve">Capes </w:t>
      </w:r>
      <w:r w:rsidRPr="00966400">
        <w:tab/>
      </w:r>
      <w:r w:rsidRPr="00966400">
        <w:tab/>
        <w:t>Coordenação de Aperfeiçoamento de Pessoal de Nível Superior</w:t>
      </w:r>
    </w:p>
    <w:p w:rsidR="003B64E9" w:rsidRPr="00966400" w:rsidRDefault="003B64E9" w:rsidP="003B64E9">
      <w:pPr>
        <w:spacing w:line="360" w:lineRule="auto"/>
        <w:jc w:val="both"/>
      </w:pPr>
      <w:r w:rsidRPr="00966400">
        <w:t xml:space="preserve">CNE </w:t>
      </w:r>
      <w:r w:rsidRPr="00966400">
        <w:tab/>
      </w:r>
      <w:r w:rsidRPr="00966400">
        <w:tab/>
        <w:t>Conferência Nacional de Educação</w:t>
      </w:r>
    </w:p>
    <w:p w:rsidR="003B64E9" w:rsidRPr="00966400" w:rsidRDefault="003B64E9" w:rsidP="003B64E9">
      <w:pPr>
        <w:spacing w:line="360" w:lineRule="auto"/>
        <w:jc w:val="both"/>
      </w:pPr>
      <w:r w:rsidRPr="00966400">
        <w:t xml:space="preserve">CNE/CES </w:t>
      </w:r>
      <w:r w:rsidRPr="00966400">
        <w:tab/>
        <w:t>Conselho Nacional de Educação/ Conselho Ensino Superior</w:t>
      </w:r>
    </w:p>
    <w:p w:rsidR="003B64E9" w:rsidRPr="00966400" w:rsidRDefault="003B64E9" w:rsidP="003B64E9">
      <w:pPr>
        <w:spacing w:line="360" w:lineRule="auto"/>
        <w:jc w:val="both"/>
      </w:pPr>
      <w:r w:rsidRPr="00966400">
        <w:t xml:space="preserve">CNPq </w:t>
      </w:r>
      <w:r w:rsidRPr="00966400">
        <w:tab/>
      </w:r>
      <w:r w:rsidRPr="00966400">
        <w:tab/>
        <w:t>Conselho Nacional de Desenvolvimento Científico e Tecnológico</w:t>
      </w:r>
    </w:p>
    <w:p w:rsidR="003B64E9" w:rsidRPr="00966400" w:rsidRDefault="003B64E9" w:rsidP="003B64E9">
      <w:pPr>
        <w:spacing w:line="360" w:lineRule="auto"/>
        <w:jc w:val="both"/>
      </w:pPr>
      <w:r w:rsidRPr="00966400">
        <w:t xml:space="preserve">EAD </w:t>
      </w:r>
      <w:r w:rsidRPr="00966400">
        <w:tab/>
      </w:r>
      <w:r w:rsidRPr="00966400">
        <w:tab/>
        <w:t>Ensino à Distância</w:t>
      </w:r>
    </w:p>
    <w:p w:rsidR="003B64E9" w:rsidRPr="00966400" w:rsidRDefault="003B64E9" w:rsidP="003B64E9">
      <w:pPr>
        <w:spacing w:line="360" w:lineRule="auto"/>
        <w:jc w:val="both"/>
      </w:pPr>
      <w:r w:rsidRPr="00966400">
        <w:t xml:space="preserve">FAT </w:t>
      </w:r>
      <w:r w:rsidRPr="00966400">
        <w:tab/>
      </w:r>
      <w:r w:rsidRPr="00966400">
        <w:tab/>
        <w:t>Faculdade Anísio Teixeira</w:t>
      </w:r>
    </w:p>
    <w:p w:rsidR="003B64E9" w:rsidRPr="00966400" w:rsidRDefault="003B64E9" w:rsidP="003B64E9">
      <w:pPr>
        <w:spacing w:line="360" w:lineRule="auto"/>
        <w:jc w:val="both"/>
      </w:pPr>
      <w:r w:rsidRPr="00966400">
        <w:t xml:space="preserve">IES </w:t>
      </w:r>
      <w:r w:rsidRPr="00966400">
        <w:tab/>
      </w:r>
      <w:r w:rsidRPr="00966400">
        <w:tab/>
        <w:t>Instituições de Educação Superior</w:t>
      </w:r>
    </w:p>
    <w:p w:rsidR="003B64E9" w:rsidRPr="00966400" w:rsidRDefault="003B64E9" w:rsidP="003B64E9">
      <w:pPr>
        <w:spacing w:line="360" w:lineRule="auto"/>
        <w:jc w:val="both"/>
      </w:pPr>
      <w:r w:rsidRPr="00966400">
        <w:t>MEC</w:t>
      </w:r>
      <w:r w:rsidRPr="00966400">
        <w:tab/>
      </w:r>
      <w:r w:rsidRPr="00966400">
        <w:tab/>
        <w:t>Ministério da Educação e Cultura</w:t>
      </w:r>
    </w:p>
    <w:p w:rsidR="003B64E9" w:rsidRPr="00966400" w:rsidRDefault="003B64E9" w:rsidP="003B64E9">
      <w:pPr>
        <w:spacing w:line="360" w:lineRule="auto"/>
        <w:jc w:val="both"/>
        <w:rPr>
          <w:lang w:val="en-US"/>
        </w:rPr>
      </w:pPr>
      <w:r w:rsidRPr="00966400">
        <w:rPr>
          <w:lang w:val="en-US"/>
        </w:rPr>
        <w:t>MOODLE</w:t>
      </w:r>
      <w:r w:rsidRPr="00966400">
        <w:rPr>
          <w:lang w:val="en-US"/>
        </w:rPr>
        <w:tab/>
      </w:r>
      <w:r w:rsidRPr="00966400">
        <w:rPr>
          <w:i/>
          <w:lang w:val="en-US"/>
        </w:rPr>
        <w:t>Modular Object-Oriented Dynamic Learning Environment</w:t>
      </w:r>
    </w:p>
    <w:p w:rsidR="003B64E9" w:rsidRPr="00966400" w:rsidRDefault="003B64E9" w:rsidP="003B64E9">
      <w:pPr>
        <w:spacing w:line="360" w:lineRule="auto"/>
        <w:jc w:val="both"/>
      </w:pPr>
      <w:r w:rsidRPr="00966400">
        <w:t xml:space="preserve">PPGCC </w:t>
      </w:r>
      <w:r w:rsidRPr="00966400">
        <w:tab/>
        <w:t>Programa de Pós-Graduação em Ciências Contábeis</w:t>
      </w:r>
    </w:p>
    <w:p w:rsidR="003B64E9" w:rsidRDefault="003B64E9" w:rsidP="003B64E9">
      <w:pPr>
        <w:spacing w:line="360" w:lineRule="auto"/>
        <w:jc w:val="both"/>
        <w:rPr>
          <w:lang w:val="en-US"/>
        </w:rPr>
      </w:pPr>
      <w:r w:rsidRPr="00966400">
        <w:rPr>
          <w:lang w:val="en-US"/>
        </w:rPr>
        <w:t xml:space="preserve">SPSS </w:t>
      </w:r>
      <w:r w:rsidRPr="00966400">
        <w:rPr>
          <w:lang w:val="en-US"/>
        </w:rPr>
        <w:tab/>
      </w:r>
      <w:r w:rsidRPr="00966400">
        <w:rPr>
          <w:lang w:val="en-US"/>
        </w:rPr>
        <w:tab/>
        <w:t>Statistical Package for Social Sciences</w:t>
      </w:r>
    </w:p>
    <w:p w:rsidR="005831D1" w:rsidRPr="00A674A9" w:rsidRDefault="005831D1" w:rsidP="003B64E9">
      <w:pPr>
        <w:spacing w:line="360" w:lineRule="auto"/>
        <w:jc w:val="both"/>
      </w:pPr>
      <w:r w:rsidRPr="005831D1">
        <w:t>TAM</w:t>
      </w:r>
      <w:r w:rsidR="00EB4A50">
        <w:tab/>
      </w:r>
      <w:r w:rsidR="00EB4A50">
        <w:tab/>
      </w:r>
      <w:r w:rsidR="00A674A9" w:rsidRPr="00A674A9">
        <w:rPr>
          <w:i/>
        </w:rPr>
        <w:t>Technology Acceptance Model</w:t>
      </w:r>
    </w:p>
    <w:p w:rsidR="005831D1" w:rsidRDefault="005831D1" w:rsidP="003B64E9">
      <w:pPr>
        <w:spacing w:line="360" w:lineRule="auto"/>
        <w:jc w:val="both"/>
      </w:pPr>
      <w:r>
        <w:t>TAR</w:t>
      </w:r>
      <w:r w:rsidR="00EB4A50">
        <w:tab/>
      </w:r>
      <w:r w:rsidR="00EB4A50">
        <w:tab/>
        <w:t>Teoria da Ação Racional</w:t>
      </w:r>
    </w:p>
    <w:p w:rsidR="005831D1" w:rsidRPr="005831D1" w:rsidRDefault="005831D1" w:rsidP="003B64E9">
      <w:pPr>
        <w:spacing w:line="360" w:lineRule="auto"/>
        <w:jc w:val="both"/>
      </w:pPr>
      <w:r w:rsidRPr="005831D1">
        <w:t>TCP</w:t>
      </w:r>
      <w:r w:rsidR="00EB4A50">
        <w:tab/>
      </w:r>
      <w:r w:rsidR="00EB4A50">
        <w:tab/>
        <w:t>Teoria do Comportamento Planejado</w:t>
      </w:r>
    </w:p>
    <w:p w:rsidR="003B64E9" w:rsidRPr="00966400" w:rsidRDefault="003B64E9" w:rsidP="003B64E9">
      <w:pPr>
        <w:spacing w:line="360" w:lineRule="auto"/>
        <w:jc w:val="both"/>
      </w:pPr>
      <w:r w:rsidRPr="00966400">
        <w:t xml:space="preserve">TCLE </w:t>
      </w:r>
      <w:r w:rsidRPr="00966400">
        <w:tab/>
      </w:r>
      <w:r w:rsidRPr="00966400">
        <w:tab/>
        <w:t>Termo de Consentimento Livre e Esclarecido</w:t>
      </w:r>
    </w:p>
    <w:p w:rsidR="003B64E9" w:rsidRPr="00966400" w:rsidRDefault="003B64E9" w:rsidP="003B64E9">
      <w:pPr>
        <w:spacing w:line="360" w:lineRule="auto"/>
        <w:jc w:val="both"/>
      </w:pPr>
      <w:r w:rsidRPr="00966400">
        <w:t xml:space="preserve">TIC </w:t>
      </w:r>
      <w:r w:rsidRPr="00966400">
        <w:tab/>
      </w:r>
      <w:r w:rsidRPr="00966400">
        <w:tab/>
        <w:t xml:space="preserve">Tecnologia da Informação e Comunicação </w:t>
      </w:r>
    </w:p>
    <w:p w:rsidR="003B64E9" w:rsidRPr="00966400" w:rsidRDefault="003B64E9" w:rsidP="003B64E9">
      <w:pPr>
        <w:spacing w:line="360" w:lineRule="auto"/>
        <w:jc w:val="both"/>
      </w:pPr>
      <w:r w:rsidRPr="00966400">
        <w:t xml:space="preserve">UEFS </w:t>
      </w:r>
      <w:r w:rsidRPr="00966400">
        <w:tab/>
      </w:r>
      <w:r w:rsidRPr="00966400">
        <w:tab/>
        <w:t>Universidade Estadual de Feira de Santana</w:t>
      </w:r>
    </w:p>
    <w:p w:rsidR="003B64E9" w:rsidRPr="00966400" w:rsidRDefault="003B64E9" w:rsidP="003B64E9">
      <w:pPr>
        <w:spacing w:line="360" w:lineRule="auto"/>
        <w:jc w:val="both"/>
      </w:pPr>
      <w:r w:rsidRPr="00966400">
        <w:t xml:space="preserve">UESB </w:t>
      </w:r>
      <w:r w:rsidRPr="00966400">
        <w:tab/>
      </w:r>
      <w:r w:rsidRPr="00966400">
        <w:tab/>
        <w:t>Universidade Estadual do Sudoeste da Bahia</w:t>
      </w:r>
    </w:p>
    <w:p w:rsidR="003B64E9" w:rsidRPr="00966400" w:rsidRDefault="003B64E9" w:rsidP="003B64E9">
      <w:pPr>
        <w:spacing w:line="360" w:lineRule="auto"/>
        <w:jc w:val="both"/>
      </w:pPr>
      <w:r w:rsidRPr="00966400">
        <w:t xml:space="preserve">UESC </w:t>
      </w:r>
      <w:r w:rsidRPr="00966400">
        <w:tab/>
      </w:r>
      <w:r w:rsidRPr="00966400">
        <w:tab/>
        <w:t>Universidade Estadual de Santa Cruz</w:t>
      </w:r>
    </w:p>
    <w:p w:rsidR="003B64E9" w:rsidRPr="00966400" w:rsidRDefault="003B64E9" w:rsidP="003B64E9">
      <w:pPr>
        <w:spacing w:line="360" w:lineRule="auto"/>
        <w:jc w:val="both"/>
      </w:pPr>
      <w:r w:rsidRPr="00966400">
        <w:t xml:space="preserve">UFBA </w:t>
      </w:r>
      <w:r w:rsidRPr="00966400">
        <w:tab/>
      </w:r>
      <w:r w:rsidRPr="00966400">
        <w:tab/>
        <w:t>Universidade Federal da Bahia</w:t>
      </w:r>
    </w:p>
    <w:p w:rsidR="003B64E9" w:rsidRPr="00966400" w:rsidRDefault="003B64E9" w:rsidP="003B64E9">
      <w:pPr>
        <w:spacing w:line="360" w:lineRule="auto"/>
        <w:jc w:val="both"/>
      </w:pPr>
      <w:r w:rsidRPr="00966400">
        <w:t xml:space="preserve">UNEB </w:t>
      </w:r>
      <w:r w:rsidRPr="00966400">
        <w:tab/>
        <w:t>Universidade do Estado da Bahia</w:t>
      </w:r>
    </w:p>
    <w:p w:rsidR="003B64E9" w:rsidRPr="00966400" w:rsidRDefault="003B64E9" w:rsidP="003B64E9">
      <w:pPr>
        <w:spacing w:line="360" w:lineRule="auto"/>
        <w:jc w:val="both"/>
        <w:rPr>
          <w:lang w:val="en-US"/>
        </w:rPr>
      </w:pPr>
      <w:r w:rsidRPr="00966400">
        <w:rPr>
          <w:lang w:val="en-US"/>
        </w:rPr>
        <w:t>USP</w:t>
      </w:r>
      <w:r w:rsidRPr="00966400">
        <w:rPr>
          <w:lang w:val="en-US"/>
        </w:rPr>
        <w:tab/>
      </w:r>
      <w:r w:rsidRPr="00966400">
        <w:rPr>
          <w:lang w:val="en-US"/>
        </w:rPr>
        <w:tab/>
        <w:t>Universidade de São Paulo</w:t>
      </w:r>
    </w:p>
    <w:p w:rsidR="003B64E9" w:rsidRDefault="003B64E9" w:rsidP="003B64E9">
      <w:pPr>
        <w:spacing w:line="360" w:lineRule="auto"/>
        <w:jc w:val="both"/>
        <w:rPr>
          <w:i/>
          <w:lang w:val="en-US"/>
        </w:rPr>
      </w:pPr>
      <w:r w:rsidRPr="00966400">
        <w:rPr>
          <w:lang w:val="en-US"/>
        </w:rPr>
        <w:t xml:space="preserve">UTAUT </w:t>
      </w:r>
      <w:r w:rsidRPr="00966400">
        <w:rPr>
          <w:lang w:val="en-US"/>
        </w:rPr>
        <w:tab/>
      </w:r>
      <w:r w:rsidRPr="00966400">
        <w:rPr>
          <w:i/>
          <w:lang w:val="en-US"/>
        </w:rPr>
        <w:t>Unified Theory of Acceptance and Use Technology</w:t>
      </w:r>
    </w:p>
    <w:p w:rsidR="003B64E9" w:rsidRPr="003B64E9" w:rsidRDefault="003B64E9">
      <w:pPr>
        <w:rPr>
          <w:b/>
          <w:lang w:val="en-US"/>
        </w:rPr>
      </w:pPr>
      <w:r w:rsidRPr="003B64E9">
        <w:rPr>
          <w:b/>
          <w:lang w:val="en-US"/>
        </w:rPr>
        <w:br w:type="page"/>
      </w:r>
    </w:p>
    <w:p w:rsidR="001F6AB8" w:rsidRPr="00966400" w:rsidRDefault="001F6AB8" w:rsidP="001F6AB8">
      <w:pPr>
        <w:spacing w:line="360" w:lineRule="auto"/>
        <w:jc w:val="center"/>
        <w:rPr>
          <w:b/>
          <w:color w:val="FF0000"/>
        </w:rPr>
      </w:pPr>
      <w:r w:rsidRPr="00966400">
        <w:rPr>
          <w:b/>
        </w:rPr>
        <w:lastRenderedPageBreak/>
        <w:t>SUMÁRIO</w:t>
      </w:r>
    </w:p>
    <w:p w:rsidR="00766A99" w:rsidRDefault="008D0237" w:rsidP="002B54D4">
      <w:pPr>
        <w:pStyle w:val="Sumrio1"/>
        <w:spacing w:line="360" w:lineRule="auto"/>
        <w:rPr>
          <w:rFonts w:asciiTheme="minorHAnsi" w:eastAsiaTheme="minorEastAsia" w:hAnsiTheme="minorHAnsi" w:cstheme="minorBidi"/>
          <w:b w:val="0"/>
          <w:bCs w:val="0"/>
          <w:noProof/>
          <w:sz w:val="22"/>
          <w:szCs w:val="22"/>
        </w:rPr>
      </w:pPr>
      <w:r w:rsidRPr="00966400">
        <w:fldChar w:fldCharType="begin"/>
      </w:r>
      <w:r w:rsidR="001F6AB8" w:rsidRPr="00966400">
        <w:instrText xml:space="preserve"> TOC \o "1-3" \h \z </w:instrText>
      </w:r>
      <w:r w:rsidRPr="00966400">
        <w:fldChar w:fldCharType="separate"/>
      </w:r>
      <w:hyperlink w:anchor="_Toc512851317" w:history="1">
        <w:r w:rsidR="00766A99" w:rsidRPr="00AB5C5F">
          <w:rPr>
            <w:rStyle w:val="Hyperlink"/>
            <w:noProof/>
          </w:rPr>
          <w:t xml:space="preserve">1 </w:t>
        </w:r>
        <w:r w:rsidR="00766A99">
          <w:rPr>
            <w:rFonts w:asciiTheme="minorHAnsi" w:eastAsiaTheme="minorEastAsia" w:hAnsiTheme="minorHAnsi" w:cstheme="minorBidi"/>
            <w:b w:val="0"/>
            <w:bCs w:val="0"/>
            <w:noProof/>
            <w:sz w:val="22"/>
            <w:szCs w:val="22"/>
          </w:rPr>
          <w:tab/>
        </w:r>
        <w:r w:rsidR="00766A99" w:rsidRPr="00AB5C5F">
          <w:rPr>
            <w:rStyle w:val="Hyperlink"/>
            <w:noProof/>
          </w:rPr>
          <w:t>INTRODUÇÃO</w:t>
        </w:r>
        <w:r w:rsidR="00766A99" w:rsidRPr="00646160">
          <w:rPr>
            <w:b w:val="0"/>
            <w:noProof/>
            <w:webHidden/>
          </w:rPr>
          <w:tab/>
        </w:r>
        <w:r w:rsidR="00766A99" w:rsidRPr="00646160">
          <w:rPr>
            <w:b w:val="0"/>
            <w:noProof/>
            <w:webHidden/>
          </w:rPr>
          <w:fldChar w:fldCharType="begin"/>
        </w:r>
        <w:r w:rsidR="00766A99" w:rsidRPr="00646160">
          <w:rPr>
            <w:b w:val="0"/>
            <w:noProof/>
            <w:webHidden/>
          </w:rPr>
          <w:instrText xml:space="preserve"> PAGEREF _Toc512851317 \h </w:instrText>
        </w:r>
        <w:r w:rsidR="00766A99" w:rsidRPr="00646160">
          <w:rPr>
            <w:b w:val="0"/>
            <w:noProof/>
            <w:webHidden/>
          </w:rPr>
        </w:r>
        <w:r w:rsidR="00766A99" w:rsidRPr="00646160">
          <w:rPr>
            <w:b w:val="0"/>
            <w:noProof/>
            <w:webHidden/>
          </w:rPr>
          <w:fldChar w:fldCharType="separate"/>
        </w:r>
        <w:r w:rsidR="00766A99" w:rsidRPr="00646160">
          <w:rPr>
            <w:b w:val="0"/>
            <w:noProof/>
            <w:webHidden/>
          </w:rPr>
          <w:t>13</w:t>
        </w:r>
        <w:r w:rsidR="00766A99" w:rsidRPr="00646160">
          <w:rPr>
            <w:b w:val="0"/>
            <w:noProof/>
            <w:webHidden/>
          </w:rPr>
          <w:fldChar w:fldCharType="end"/>
        </w:r>
      </w:hyperlink>
    </w:p>
    <w:p w:rsidR="00766A99" w:rsidRDefault="00766A99" w:rsidP="002B54D4">
      <w:pPr>
        <w:pStyle w:val="Sumrio1"/>
        <w:spacing w:line="360" w:lineRule="auto"/>
        <w:contextualSpacing/>
        <w:rPr>
          <w:rFonts w:asciiTheme="minorHAnsi" w:eastAsiaTheme="minorEastAsia" w:hAnsiTheme="minorHAnsi" w:cstheme="minorBidi"/>
          <w:b w:val="0"/>
          <w:bCs w:val="0"/>
          <w:noProof/>
          <w:sz w:val="22"/>
          <w:szCs w:val="22"/>
        </w:rPr>
      </w:pPr>
      <w:hyperlink w:anchor="_Toc512851318" w:history="1">
        <w:r w:rsidRPr="00AB5C5F">
          <w:rPr>
            <w:rStyle w:val="Hyperlink"/>
            <w:noProof/>
          </w:rPr>
          <w:t>2</w:t>
        </w:r>
        <w:r>
          <w:rPr>
            <w:rFonts w:asciiTheme="minorHAnsi" w:eastAsiaTheme="minorEastAsia" w:hAnsiTheme="minorHAnsi" w:cstheme="minorBidi"/>
            <w:b w:val="0"/>
            <w:bCs w:val="0"/>
            <w:noProof/>
            <w:sz w:val="22"/>
            <w:szCs w:val="22"/>
          </w:rPr>
          <w:tab/>
        </w:r>
        <w:r w:rsidRPr="00AB5C5F">
          <w:rPr>
            <w:rStyle w:val="Hyperlink"/>
            <w:noProof/>
          </w:rPr>
          <w:t>REFERENCIAL TEÓRICO</w:t>
        </w:r>
        <w:r w:rsidRPr="00646160">
          <w:rPr>
            <w:b w:val="0"/>
            <w:noProof/>
            <w:webHidden/>
          </w:rPr>
          <w:tab/>
        </w:r>
        <w:r w:rsidRPr="00646160">
          <w:rPr>
            <w:b w:val="0"/>
            <w:noProof/>
            <w:webHidden/>
          </w:rPr>
          <w:fldChar w:fldCharType="begin"/>
        </w:r>
        <w:r w:rsidRPr="00646160">
          <w:rPr>
            <w:b w:val="0"/>
            <w:noProof/>
            <w:webHidden/>
          </w:rPr>
          <w:instrText xml:space="preserve"> PAGEREF _Toc512851318 \h </w:instrText>
        </w:r>
        <w:r w:rsidRPr="00646160">
          <w:rPr>
            <w:b w:val="0"/>
            <w:noProof/>
            <w:webHidden/>
          </w:rPr>
        </w:r>
        <w:r w:rsidRPr="00646160">
          <w:rPr>
            <w:b w:val="0"/>
            <w:noProof/>
            <w:webHidden/>
          </w:rPr>
          <w:fldChar w:fldCharType="separate"/>
        </w:r>
        <w:r w:rsidRPr="00646160">
          <w:rPr>
            <w:b w:val="0"/>
            <w:noProof/>
            <w:webHidden/>
          </w:rPr>
          <w:t>20</w:t>
        </w:r>
        <w:r w:rsidRPr="00646160">
          <w:rPr>
            <w:b w:val="0"/>
            <w:noProof/>
            <w:webHidden/>
          </w:rPr>
          <w:fldChar w:fldCharType="end"/>
        </w:r>
      </w:hyperlink>
    </w:p>
    <w:p w:rsidR="00766A99" w:rsidRDefault="00766A99" w:rsidP="002B54D4">
      <w:pPr>
        <w:pStyle w:val="Sumrio2"/>
        <w:spacing w:before="0" w:after="0" w:line="360" w:lineRule="auto"/>
        <w:contextualSpacing/>
        <w:rPr>
          <w:rFonts w:asciiTheme="minorHAnsi" w:eastAsiaTheme="minorEastAsia" w:hAnsiTheme="minorHAnsi" w:cstheme="minorBidi"/>
          <w:bCs w:val="0"/>
          <w:noProof/>
          <w:sz w:val="22"/>
        </w:rPr>
      </w:pPr>
      <w:hyperlink w:anchor="_Toc512851319" w:history="1">
        <w:r w:rsidRPr="00AB5C5F">
          <w:rPr>
            <w:rStyle w:val="Hyperlink"/>
            <w:noProof/>
          </w:rPr>
          <w:t>2.1</w:t>
        </w:r>
        <w:r>
          <w:rPr>
            <w:rFonts w:asciiTheme="minorHAnsi" w:eastAsiaTheme="minorEastAsia" w:hAnsiTheme="minorHAnsi" w:cstheme="minorBidi"/>
            <w:bCs w:val="0"/>
            <w:noProof/>
            <w:sz w:val="22"/>
          </w:rPr>
          <w:tab/>
        </w:r>
        <w:r w:rsidRPr="00AB5C5F">
          <w:rPr>
            <w:rStyle w:val="Hyperlink"/>
            <w:noProof/>
          </w:rPr>
          <w:t>METODOLOGIA PARA CONSTRUÇÃO DA FUNDAMENTAÇÃO TEÓRICA</w:t>
        </w:r>
        <w:r>
          <w:rPr>
            <w:noProof/>
            <w:webHidden/>
          </w:rPr>
          <w:tab/>
        </w:r>
        <w:r>
          <w:rPr>
            <w:noProof/>
            <w:webHidden/>
          </w:rPr>
          <w:fldChar w:fldCharType="begin"/>
        </w:r>
        <w:r>
          <w:rPr>
            <w:noProof/>
            <w:webHidden/>
          </w:rPr>
          <w:instrText xml:space="preserve"> PAGEREF _Toc512851319 \h </w:instrText>
        </w:r>
        <w:r>
          <w:rPr>
            <w:noProof/>
            <w:webHidden/>
          </w:rPr>
        </w:r>
        <w:r>
          <w:rPr>
            <w:noProof/>
            <w:webHidden/>
          </w:rPr>
          <w:fldChar w:fldCharType="separate"/>
        </w:r>
        <w:r>
          <w:rPr>
            <w:noProof/>
            <w:webHidden/>
          </w:rPr>
          <w:t>20</w:t>
        </w:r>
        <w:r>
          <w:rPr>
            <w:noProof/>
            <w:webHidden/>
          </w:rPr>
          <w:fldChar w:fldCharType="end"/>
        </w:r>
      </w:hyperlink>
    </w:p>
    <w:p w:rsidR="00766A99" w:rsidRDefault="00766A99" w:rsidP="002B54D4">
      <w:pPr>
        <w:pStyle w:val="Sumrio2"/>
        <w:spacing w:before="0" w:after="0" w:line="360" w:lineRule="auto"/>
        <w:rPr>
          <w:rFonts w:asciiTheme="minorHAnsi" w:eastAsiaTheme="minorEastAsia" w:hAnsiTheme="minorHAnsi" w:cstheme="minorBidi"/>
          <w:bCs w:val="0"/>
          <w:noProof/>
          <w:sz w:val="22"/>
        </w:rPr>
      </w:pPr>
      <w:hyperlink w:anchor="_Toc512851320" w:history="1">
        <w:r w:rsidRPr="00AB5C5F">
          <w:rPr>
            <w:rStyle w:val="Hyperlink"/>
            <w:noProof/>
          </w:rPr>
          <w:t>2.2</w:t>
        </w:r>
        <w:r>
          <w:rPr>
            <w:rFonts w:asciiTheme="minorHAnsi" w:eastAsiaTheme="minorEastAsia" w:hAnsiTheme="minorHAnsi" w:cstheme="minorBidi"/>
            <w:bCs w:val="0"/>
            <w:noProof/>
            <w:sz w:val="22"/>
          </w:rPr>
          <w:tab/>
        </w:r>
        <w:r w:rsidRPr="00AB5C5F">
          <w:rPr>
            <w:rStyle w:val="Hyperlink"/>
            <w:noProof/>
          </w:rPr>
          <w:t>TEORIAS E MODELOS DE ACEITAÇÃO DA TECNOLOGIA</w:t>
        </w:r>
        <w:r>
          <w:rPr>
            <w:noProof/>
            <w:webHidden/>
          </w:rPr>
          <w:tab/>
        </w:r>
        <w:r>
          <w:rPr>
            <w:noProof/>
            <w:webHidden/>
          </w:rPr>
          <w:fldChar w:fldCharType="begin"/>
        </w:r>
        <w:r>
          <w:rPr>
            <w:noProof/>
            <w:webHidden/>
          </w:rPr>
          <w:instrText xml:space="preserve"> PAGEREF _Toc512851320 \h </w:instrText>
        </w:r>
        <w:r>
          <w:rPr>
            <w:noProof/>
            <w:webHidden/>
          </w:rPr>
        </w:r>
        <w:r>
          <w:rPr>
            <w:noProof/>
            <w:webHidden/>
          </w:rPr>
          <w:fldChar w:fldCharType="separate"/>
        </w:r>
        <w:r>
          <w:rPr>
            <w:noProof/>
            <w:webHidden/>
          </w:rPr>
          <w:t>29</w:t>
        </w:r>
        <w:r>
          <w:rPr>
            <w:noProof/>
            <w:webHidden/>
          </w:rPr>
          <w:fldChar w:fldCharType="end"/>
        </w:r>
      </w:hyperlink>
    </w:p>
    <w:p w:rsidR="00766A99" w:rsidRDefault="00766A99" w:rsidP="002B54D4">
      <w:pPr>
        <w:pStyle w:val="Sumrio3"/>
        <w:spacing w:line="360" w:lineRule="auto"/>
        <w:rPr>
          <w:rFonts w:asciiTheme="minorHAnsi" w:eastAsiaTheme="minorEastAsia" w:hAnsiTheme="minorHAnsi" w:cstheme="minorBidi"/>
          <w:b w:val="0"/>
          <w:sz w:val="22"/>
        </w:rPr>
      </w:pPr>
      <w:hyperlink w:anchor="_Toc512851321" w:history="1">
        <w:r w:rsidRPr="00AB5C5F">
          <w:rPr>
            <w:rStyle w:val="Hyperlink"/>
          </w:rPr>
          <w:t>2.2.1</w:t>
        </w:r>
        <w:r>
          <w:rPr>
            <w:rFonts w:asciiTheme="minorHAnsi" w:eastAsiaTheme="minorEastAsia" w:hAnsiTheme="minorHAnsi" w:cstheme="minorBidi"/>
            <w:b w:val="0"/>
            <w:sz w:val="22"/>
          </w:rPr>
          <w:tab/>
        </w:r>
        <w:r w:rsidRPr="00AB5C5F">
          <w:rPr>
            <w:rStyle w:val="Hyperlink"/>
          </w:rPr>
          <w:t>Teoria da Ação Racional (TAR) e Teoria do Comportamento Planejado (TCP)</w:t>
        </w:r>
        <w:r w:rsidRPr="00646160">
          <w:rPr>
            <w:b w:val="0"/>
            <w:webHidden/>
          </w:rPr>
          <w:tab/>
        </w:r>
        <w:r w:rsidRPr="00646160">
          <w:rPr>
            <w:b w:val="0"/>
            <w:webHidden/>
          </w:rPr>
          <w:fldChar w:fldCharType="begin"/>
        </w:r>
        <w:r w:rsidRPr="00646160">
          <w:rPr>
            <w:b w:val="0"/>
            <w:webHidden/>
          </w:rPr>
          <w:instrText xml:space="preserve"> PAGEREF _Toc512851321 \h </w:instrText>
        </w:r>
        <w:r w:rsidRPr="00646160">
          <w:rPr>
            <w:b w:val="0"/>
            <w:webHidden/>
          </w:rPr>
        </w:r>
        <w:r w:rsidRPr="00646160">
          <w:rPr>
            <w:b w:val="0"/>
            <w:webHidden/>
          </w:rPr>
          <w:fldChar w:fldCharType="separate"/>
        </w:r>
        <w:r w:rsidRPr="00646160">
          <w:rPr>
            <w:b w:val="0"/>
            <w:webHidden/>
          </w:rPr>
          <w:t>29</w:t>
        </w:r>
        <w:r w:rsidRPr="00646160">
          <w:rPr>
            <w:b w:val="0"/>
            <w:webHidden/>
          </w:rPr>
          <w:fldChar w:fldCharType="end"/>
        </w:r>
      </w:hyperlink>
    </w:p>
    <w:p w:rsidR="00766A99" w:rsidRDefault="00766A99" w:rsidP="002B54D4">
      <w:pPr>
        <w:pStyle w:val="Sumrio3"/>
        <w:spacing w:line="360" w:lineRule="auto"/>
        <w:rPr>
          <w:rFonts w:asciiTheme="minorHAnsi" w:eastAsiaTheme="minorEastAsia" w:hAnsiTheme="minorHAnsi" w:cstheme="minorBidi"/>
          <w:b w:val="0"/>
          <w:sz w:val="22"/>
        </w:rPr>
      </w:pPr>
      <w:hyperlink w:anchor="_Toc512851322" w:history="1">
        <w:r w:rsidRPr="00AB5C5F">
          <w:rPr>
            <w:rStyle w:val="Hyperlink"/>
          </w:rPr>
          <w:t>2.2.2</w:t>
        </w:r>
        <w:r>
          <w:rPr>
            <w:rFonts w:asciiTheme="minorHAnsi" w:eastAsiaTheme="minorEastAsia" w:hAnsiTheme="minorHAnsi" w:cstheme="minorBidi"/>
            <w:b w:val="0"/>
            <w:sz w:val="22"/>
          </w:rPr>
          <w:tab/>
        </w:r>
        <w:r w:rsidRPr="00AB5C5F">
          <w:rPr>
            <w:rStyle w:val="Hyperlink"/>
          </w:rPr>
          <w:t>Modelo de Aceitação da Tecnologia – TAM (</w:t>
        </w:r>
        <w:r w:rsidRPr="00AB5C5F">
          <w:rPr>
            <w:rStyle w:val="Hyperlink"/>
            <w:i/>
          </w:rPr>
          <w:t>Technology Acceptance Model</w:t>
        </w:r>
        <w:r w:rsidRPr="00AB5C5F">
          <w:rPr>
            <w:rStyle w:val="Hyperlink"/>
          </w:rPr>
          <w:t>)</w:t>
        </w:r>
        <w:r w:rsidRPr="00646160">
          <w:rPr>
            <w:b w:val="0"/>
            <w:webHidden/>
          </w:rPr>
          <w:tab/>
        </w:r>
        <w:r w:rsidRPr="00646160">
          <w:rPr>
            <w:b w:val="0"/>
            <w:webHidden/>
          </w:rPr>
          <w:fldChar w:fldCharType="begin"/>
        </w:r>
        <w:r w:rsidRPr="00646160">
          <w:rPr>
            <w:b w:val="0"/>
            <w:webHidden/>
          </w:rPr>
          <w:instrText xml:space="preserve"> PAGEREF _Toc512851322 \h </w:instrText>
        </w:r>
        <w:r w:rsidRPr="00646160">
          <w:rPr>
            <w:b w:val="0"/>
            <w:webHidden/>
          </w:rPr>
        </w:r>
        <w:r w:rsidRPr="00646160">
          <w:rPr>
            <w:b w:val="0"/>
            <w:webHidden/>
          </w:rPr>
          <w:fldChar w:fldCharType="separate"/>
        </w:r>
        <w:r w:rsidRPr="00646160">
          <w:rPr>
            <w:b w:val="0"/>
            <w:webHidden/>
          </w:rPr>
          <w:t>30</w:t>
        </w:r>
        <w:r w:rsidRPr="00646160">
          <w:rPr>
            <w:b w:val="0"/>
            <w:webHidden/>
          </w:rPr>
          <w:fldChar w:fldCharType="end"/>
        </w:r>
      </w:hyperlink>
    </w:p>
    <w:p w:rsidR="00766A99" w:rsidRDefault="00766A99" w:rsidP="002B54D4">
      <w:pPr>
        <w:pStyle w:val="Sumrio3"/>
        <w:spacing w:line="360" w:lineRule="auto"/>
        <w:rPr>
          <w:rFonts w:asciiTheme="minorHAnsi" w:eastAsiaTheme="minorEastAsia" w:hAnsiTheme="minorHAnsi" w:cstheme="minorBidi"/>
          <w:b w:val="0"/>
          <w:sz w:val="22"/>
        </w:rPr>
      </w:pPr>
      <w:hyperlink w:anchor="_Toc512851323" w:history="1">
        <w:r w:rsidRPr="00AB5C5F">
          <w:rPr>
            <w:rStyle w:val="Hyperlink"/>
          </w:rPr>
          <w:t>2.2.3</w:t>
        </w:r>
        <w:r>
          <w:rPr>
            <w:rFonts w:asciiTheme="minorHAnsi" w:eastAsiaTheme="minorEastAsia" w:hAnsiTheme="minorHAnsi" w:cstheme="minorBidi"/>
            <w:b w:val="0"/>
            <w:sz w:val="22"/>
          </w:rPr>
          <w:tab/>
        </w:r>
        <w:r w:rsidRPr="00AB5C5F">
          <w:rPr>
            <w:rStyle w:val="Hyperlink"/>
          </w:rPr>
          <w:t>Teoria Unificada de Aceitação e Uso de Tecnologia (UTAUT)</w:t>
        </w:r>
        <w:r w:rsidRPr="00646160">
          <w:rPr>
            <w:b w:val="0"/>
            <w:webHidden/>
          </w:rPr>
          <w:tab/>
        </w:r>
        <w:r w:rsidRPr="00646160">
          <w:rPr>
            <w:b w:val="0"/>
            <w:webHidden/>
          </w:rPr>
          <w:fldChar w:fldCharType="begin"/>
        </w:r>
        <w:r w:rsidRPr="00646160">
          <w:rPr>
            <w:b w:val="0"/>
            <w:webHidden/>
          </w:rPr>
          <w:instrText xml:space="preserve"> PAGEREF _Toc512851323 \h </w:instrText>
        </w:r>
        <w:r w:rsidRPr="00646160">
          <w:rPr>
            <w:b w:val="0"/>
            <w:webHidden/>
          </w:rPr>
        </w:r>
        <w:r w:rsidRPr="00646160">
          <w:rPr>
            <w:b w:val="0"/>
            <w:webHidden/>
          </w:rPr>
          <w:fldChar w:fldCharType="separate"/>
        </w:r>
        <w:r w:rsidRPr="00646160">
          <w:rPr>
            <w:b w:val="0"/>
            <w:webHidden/>
          </w:rPr>
          <w:t>33</w:t>
        </w:r>
        <w:r w:rsidRPr="00646160">
          <w:rPr>
            <w:b w:val="0"/>
            <w:webHidden/>
          </w:rPr>
          <w:fldChar w:fldCharType="end"/>
        </w:r>
      </w:hyperlink>
    </w:p>
    <w:p w:rsidR="00766A99" w:rsidRDefault="00766A99" w:rsidP="002B54D4">
      <w:pPr>
        <w:pStyle w:val="Sumrio2"/>
        <w:spacing w:before="0" w:after="0" w:line="360" w:lineRule="auto"/>
        <w:rPr>
          <w:rFonts w:asciiTheme="minorHAnsi" w:eastAsiaTheme="minorEastAsia" w:hAnsiTheme="minorHAnsi" w:cstheme="minorBidi"/>
          <w:bCs w:val="0"/>
          <w:noProof/>
          <w:sz w:val="22"/>
        </w:rPr>
      </w:pPr>
      <w:hyperlink w:anchor="_Toc512851324" w:history="1">
        <w:r w:rsidRPr="00AB5C5F">
          <w:rPr>
            <w:rStyle w:val="Hyperlink"/>
            <w:noProof/>
          </w:rPr>
          <w:t>2.3</w:t>
        </w:r>
        <w:r>
          <w:rPr>
            <w:rFonts w:asciiTheme="minorHAnsi" w:eastAsiaTheme="minorEastAsia" w:hAnsiTheme="minorHAnsi" w:cstheme="minorBidi"/>
            <w:bCs w:val="0"/>
            <w:noProof/>
            <w:sz w:val="22"/>
          </w:rPr>
          <w:tab/>
        </w:r>
        <w:r w:rsidRPr="00AB5C5F">
          <w:rPr>
            <w:rStyle w:val="Hyperlink"/>
            <w:noProof/>
          </w:rPr>
          <w:t>TECNOLOGIA DA INFORMAÇÃO E COMUNICAÇÃO (TIC) NO ENSINO CONTÁBIL</w:t>
        </w:r>
        <w:r>
          <w:rPr>
            <w:noProof/>
            <w:webHidden/>
          </w:rPr>
          <w:tab/>
        </w:r>
        <w:r>
          <w:rPr>
            <w:noProof/>
            <w:webHidden/>
          </w:rPr>
          <w:fldChar w:fldCharType="begin"/>
        </w:r>
        <w:r>
          <w:rPr>
            <w:noProof/>
            <w:webHidden/>
          </w:rPr>
          <w:instrText xml:space="preserve"> PAGEREF _Toc512851324 \h </w:instrText>
        </w:r>
        <w:r>
          <w:rPr>
            <w:noProof/>
            <w:webHidden/>
          </w:rPr>
        </w:r>
        <w:r>
          <w:rPr>
            <w:noProof/>
            <w:webHidden/>
          </w:rPr>
          <w:fldChar w:fldCharType="separate"/>
        </w:r>
        <w:r>
          <w:rPr>
            <w:noProof/>
            <w:webHidden/>
          </w:rPr>
          <w:t>36</w:t>
        </w:r>
        <w:r>
          <w:rPr>
            <w:noProof/>
            <w:webHidden/>
          </w:rPr>
          <w:fldChar w:fldCharType="end"/>
        </w:r>
      </w:hyperlink>
    </w:p>
    <w:p w:rsidR="00766A99" w:rsidRDefault="00766A99" w:rsidP="002B54D4">
      <w:pPr>
        <w:pStyle w:val="Sumrio3"/>
        <w:spacing w:line="360" w:lineRule="auto"/>
        <w:rPr>
          <w:rFonts w:asciiTheme="minorHAnsi" w:eastAsiaTheme="minorEastAsia" w:hAnsiTheme="minorHAnsi" w:cstheme="minorBidi"/>
          <w:b w:val="0"/>
          <w:sz w:val="22"/>
        </w:rPr>
      </w:pPr>
      <w:hyperlink w:anchor="_Toc512851325" w:history="1">
        <w:r w:rsidRPr="00AB5C5F">
          <w:rPr>
            <w:rStyle w:val="Hyperlink"/>
          </w:rPr>
          <w:t>2.3.1</w:t>
        </w:r>
        <w:r>
          <w:rPr>
            <w:rFonts w:asciiTheme="minorHAnsi" w:eastAsiaTheme="minorEastAsia" w:hAnsiTheme="minorHAnsi" w:cstheme="minorBidi"/>
            <w:b w:val="0"/>
            <w:sz w:val="22"/>
          </w:rPr>
          <w:tab/>
        </w:r>
        <w:r w:rsidRPr="00AB5C5F">
          <w:rPr>
            <w:rStyle w:val="Hyperlink"/>
          </w:rPr>
          <w:t>Os dispositivos legais e suas recomendações sobre o uso da TIC no ensino contábil</w:t>
        </w:r>
        <w:r w:rsidRPr="00646160">
          <w:rPr>
            <w:b w:val="0"/>
            <w:webHidden/>
          </w:rPr>
          <w:tab/>
        </w:r>
        <w:r w:rsidRPr="00646160">
          <w:rPr>
            <w:b w:val="0"/>
            <w:webHidden/>
          </w:rPr>
          <w:fldChar w:fldCharType="begin"/>
        </w:r>
        <w:r w:rsidRPr="00646160">
          <w:rPr>
            <w:b w:val="0"/>
            <w:webHidden/>
          </w:rPr>
          <w:instrText xml:space="preserve"> PAGEREF _Toc512851325 \h </w:instrText>
        </w:r>
        <w:r w:rsidRPr="00646160">
          <w:rPr>
            <w:b w:val="0"/>
            <w:webHidden/>
          </w:rPr>
        </w:r>
        <w:r w:rsidRPr="00646160">
          <w:rPr>
            <w:b w:val="0"/>
            <w:webHidden/>
          </w:rPr>
          <w:fldChar w:fldCharType="separate"/>
        </w:r>
        <w:r w:rsidRPr="00646160">
          <w:rPr>
            <w:b w:val="0"/>
            <w:webHidden/>
          </w:rPr>
          <w:t>41</w:t>
        </w:r>
        <w:r w:rsidRPr="00646160">
          <w:rPr>
            <w:b w:val="0"/>
            <w:webHidden/>
          </w:rPr>
          <w:fldChar w:fldCharType="end"/>
        </w:r>
      </w:hyperlink>
    </w:p>
    <w:p w:rsidR="00766A99" w:rsidRDefault="00766A99" w:rsidP="002B54D4">
      <w:pPr>
        <w:pStyle w:val="Sumrio2"/>
        <w:spacing w:before="0" w:after="0" w:line="360" w:lineRule="auto"/>
        <w:rPr>
          <w:rFonts w:asciiTheme="minorHAnsi" w:eastAsiaTheme="minorEastAsia" w:hAnsiTheme="minorHAnsi" w:cstheme="minorBidi"/>
          <w:bCs w:val="0"/>
          <w:noProof/>
          <w:sz w:val="22"/>
        </w:rPr>
      </w:pPr>
      <w:hyperlink w:anchor="_Toc512851326" w:history="1">
        <w:r w:rsidRPr="00AB5C5F">
          <w:rPr>
            <w:rStyle w:val="Hyperlink"/>
            <w:noProof/>
          </w:rPr>
          <w:t>2.4</w:t>
        </w:r>
        <w:r>
          <w:rPr>
            <w:rFonts w:asciiTheme="minorHAnsi" w:eastAsiaTheme="minorEastAsia" w:hAnsiTheme="minorHAnsi" w:cstheme="minorBidi"/>
            <w:bCs w:val="0"/>
            <w:noProof/>
            <w:sz w:val="22"/>
          </w:rPr>
          <w:tab/>
        </w:r>
        <w:r w:rsidRPr="00AB5C5F">
          <w:rPr>
            <w:rStyle w:val="Hyperlink"/>
            <w:noProof/>
          </w:rPr>
          <w:t>A FORMAÇÃO DE DOCENTES: OS SABERES E COMPETÊNCIAS</w:t>
        </w:r>
        <w:r>
          <w:rPr>
            <w:noProof/>
            <w:webHidden/>
          </w:rPr>
          <w:tab/>
        </w:r>
        <w:r>
          <w:rPr>
            <w:noProof/>
            <w:webHidden/>
          </w:rPr>
          <w:fldChar w:fldCharType="begin"/>
        </w:r>
        <w:r>
          <w:rPr>
            <w:noProof/>
            <w:webHidden/>
          </w:rPr>
          <w:instrText xml:space="preserve"> PAGEREF _Toc512851326 \h </w:instrText>
        </w:r>
        <w:r>
          <w:rPr>
            <w:noProof/>
            <w:webHidden/>
          </w:rPr>
        </w:r>
        <w:r>
          <w:rPr>
            <w:noProof/>
            <w:webHidden/>
          </w:rPr>
          <w:fldChar w:fldCharType="separate"/>
        </w:r>
        <w:r>
          <w:rPr>
            <w:noProof/>
            <w:webHidden/>
          </w:rPr>
          <w:t>44</w:t>
        </w:r>
        <w:r>
          <w:rPr>
            <w:noProof/>
            <w:webHidden/>
          </w:rPr>
          <w:fldChar w:fldCharType="end"/>
        </w:r>
      </w:hyperlink>
    </w:p>
    <w:p w:rsidR="00766A99" w:rsidRDefault="00766A99" w:rsidP="002B54D4">
      <w:pPr>
        <w:pStyle w:val="Sumrio3"/>
        <w:spacing w:line="360" w:lineRule="auto"/>
        <w:rPr>
          <w:rFonts w:asciiTheme="minorHAnsi" w:eastAsiaTheme="minorEastAsia" w:hAnsiTheme="minorHAnsi" w:cstheme="minorBidi"/>
          <w:b w:val="0"/>
          <w:sz w:val="22"/>
        </w:rPr>
      </w:pPr>
      <w:hyperlink w:anchor="_Toc512851327" w:history="1">
        <w:r w:rsidRPr="00AB5C5F">
          <w:rPr>
            <w:rStyle w:val="Hyperlink"/>
          </w:rPr>
          <w:t>2.4.1</w:t>
        </w:r>
        <w:r>
          <w:rPr>
            <w:rFonts w:asciiTheme="minorHAnsi" w:eastAsiaTheme="minorEastAsia" w:hAnsiTheme="minorHAnsi" w:cstheme="minorBidi"/>
            <w:b w:val="0"/>
            <w:sz w:val="22"/>
          </w:rPr>
          <w:tab/>
        </w:r>
        <w:r w:rsidRPr="00AB5C5F">
          <w:rPr>
            <w:rStyle w:val="Hyperlink"/>
          </w:rPr>
          <w:t>Competência digital do professor de Ciências Contábeis</w:t>
        </w:r>
        <w:r w:rsidRPr="00646160">
          <w:rPr>
            <w:b w:val="0"/>
            <w:webHidden/>
          </w:rPr>
          <w:tab/>
        </w:r>
        <w:r w:rsidRPr="00646160">
          <w:rPr>
            <w:b w:val="0"/>
            <w:webHidden/>
          </w:rPr>
          <w:fldChar w:fldCharType="begin"/>
        </w:r>
        <w:r w:rsidRPr="00646160">
          <w:rPr>
            <w:b w:val="0"/>
            <w:webHidden/>
          </w:rPr>
          <w:instrText xml:space="preserve"> PAGEREF _Toc512851327 \h </w:instrText>
        </w:r>
        <w:r w:rsidRPr="00646160">
          <w:rPr>
            <w:b w:val="0"/>
            <w:webHidden/>
          </w:rPr>
        </w:r>
        <w:r w:rsidRPr="00646160">
          <w:rPr>
            <w:b w:val="0"/>
            <w:webHidden/>
          </w:rPr>
          <w:fldChar w:fldCharType="separate"/>
        </w:r>
        <w:r w:rsidRPr="00646160">
          <w:rPr>
            <w:b w:val="0"/>
            <w:webHidden/>
          </w:rPr>
          <w:t>53</w:t>
        </w:r>
        <w:r w:rsidRPr="00646160">
          <w:rPr>
            <w:b w:val="0"/>
            <w:webHidden/>
          </w:rPr>
          <w:fldChar w:fldCharType="end"/>
        </w:r>
      </w:hyperlink>
    </w:p>
    <w:p w:rsidR="00766A99" w:rsidRDefault="00766A99" w:rsidP="002B54D4">
      <w:pPr>
        <w:pStyle w:val="Sumrio1"/>
        <w:spacing w:line="360" w:lineRule="auto"/>
        <w:rPr>
          <w:rFonts w:asciiTheme="minorHAnsi" w:eastAsiaTheme="minorEastAsia" w:hAnsiTheme="minorHAnsi" w:cstheme="minorBidi"/>
          <w:b w:val="0"/>
          <w:bCs w:val="0"/>
          <w:noProof/>
          <w:sz w:val="22"/>
          <w:szCs w:val="22"/>
        </w:rPr>
      </w:pPr>
      <w:hyperlink w:anchor="_Toc512851328" w:history="1">
        <w:r w:rsidRPr="00AB5C5F">
          <w:rPr>
            <w:rStyle w:val="Hyperlink"/>
            <w:noProof/>
          </w:rPr>
          <w:t>3</w:t>
        </w:r>
        <w:r>
          <w:rPr>
            <w:rFonts w:asciiTheme="minorHAnsi" w:eastAsiaTheme="minorEastAsia" w:hAnsiTheme="minorHAnsi" w:cstheme="minorBidi"/>
            <w:b w:val="0"/>
            <w:bCs w:val="0"/>
            <w:noProof/>
            <w:sz w:val="22"/>
            <w:szCs w:val="22"/>
          </w:rPr>
          <w:tab/>
        </w:r>
        <w:r w:rsidRPr="00AB5C5F">
          <w:rPr>
            <w:rStyle w:val="Hyperlink"/>
            <w:noProof/>
          </w:rPr>
          <w:t>PROCEDIMENTOS METODOLÓGICOS</w:t>
        </w:r>
        <w:r w:rsidRPr="00646160">
          <w:rPr>
            <w:b w:val="0"/>
            <w:noProof/>
            <w:webHidden/>
          </w:rPr>
          <w:tab/>
        </w:r>
        <w:r w:rsidRPr="00646160">
          <w:rPr>
            <w:b w:val="0"/>
            <w:noProof/>
            <w:webHidden/>
          </w:rPr>
          <w:fldChar w:fldCharType="begin"/>
        </w:r>
        <w:r w:rsidRPr="00646160">
          <w:rPr>
            <w:b w:val="0"/>
            <w:noProof/>
            <w:webHidden/>
          </w:rPr>
          <w:instrText xml:space="preserve"> PAGEREF _Toc512851328 \h </w:instrText>
        </w:r>
        <w:r w:rsidRPr="00646160">
          <w:rPr>
            <w:b w:val="0"/>
            <w:noProof/>
            <w:webHidden/>
          </w:rPr>
        </w:r>
        <w:r w:rsidRPr="00646160">
          <w:rPr>
            <w:b w:val="0"/>
            <w:noProof/>
            <w:webHidden/>
          </w:rPr>
          <w:fldChar w:fldCharType="separate"/>
        </w:r>
        <w:r w:rsidRPr="00646160">
          <w:rPr>
            <w:b w:val="0"/>
            <w:noProof/>
            <w:webHidden/>
          </w:rPr>
          <w:t>57</w:t>
        </w:r>
        <w:r w:rsidRPr="00646160">
          <w:rPr>
            <w:b w:val="0"/>
            <w:noProof/>
            <w:webHidden/>
          </w:rPr>
          <w:fldChar w:fldCharType="end"/>
        </w:r>
      </w:hyperlink>
    </w:p>
    <w:p w:rsidR="00766A99" w:rsidRDefault="00766A99" w:rsidP="002B54D4">
      <w:pPr>
        <w:pStyle w:val="Sumrio2"/>
        <w:spacing w:before="0" w:after="0" w:line="360" w:lineRule="auto"/>
        <w:rPr>
          <w:rFonts w:asciiTheme="minorHAnsi" w:eastAsiaTheme="minorEastAsia" w:hAnsiTheme="minorHAnsi" w:cstheme="minorBidi"/>
          <w:bCs w:val="0"/>
          <w:noProof/>
          <w:sz w:val="22"/>
        </w:rPr>
      </w:pPr>
      <w:hyperlink w:anchor="_Toc512851329" w:history="1">
        <w:r w:rsidRPr="00AB5C5F">
          <w:rPr>
            <w:rStyle w:val="Hyperlink"/>
            <w:noProof/>
          </w:rPr>
          <w:t>3.1</w:t>
        </w:r>
        <w:r>
          <w:rPr>
            <w:rFonts w:asciiTheme="minorHAnsi" w:eastAsiaTheme="minorEastAsia" w:hAnsiTheme="minorHAnsi" w:cstheme="minorBidi"/>
            <w:bCs w:val="0"/>
            <w:noProof/>
            <w:sz w:val="22"/>
          </w:rPr>
          <w:tab/>
        </w:r>
        <w:r w:rsidRPr="00AB5C5F">
          <w:rPr>
            <w:rStyle w:val="Hyperlink"/>
            <w:noProof/>
          </w:rPr>
          <w:t>PARTICIPANTES</w:t>
        </w:r>
        <w:r>
          <w:rPr>
            <w:noProof/>
            <w:webHidden/>
          </w:rPr>
          <w:tab/>
        </w:r>
        <w:r>
          <w:rPr>
            <w:noProof/>
            <w:webHidden/>
          </w:rPr>
          <w:fldChar w:fldCharType="begin"/>
        </w:r>
        <w:r>
          <w:rPr>
            <w:noProof/>
            <w:webHidden/>
          </w:rPr>
          <w:instrText xml:space="preserve"> PAGEREF _Toc512851329 \h </w:instrText>
        </w:r>
        <w:r>
          <w:rPr>
            <w:noProof/>
            <w:webHidden/>
          </w:rPr>
        </w:r>
        <w:r>
          <w:rPr>
            <w:noProof/>
            <w:webHidden/>
          </w:rPr>
          <w:fldChar w:fldCharType="separate"/>
        </w:r>
        <w:r>
          <w:rPr>
            <w:noProof/>
            <w:webHidden/>
          </w:rPr>
          <w:t>57</w:t>
        </w:r>
        <w:r>
          <w:rPr>
            <w:noProof/>
            <w:webHidden/>
          </w:rPr>
          <w:fldChar w:fldCharType="end"/>
        </w:r>
      </w:hyperlink>
    </w:p>
    <w:p w:rsidR="00766A99" w:rsidRDefault="00766A99" w:rsidP="002B54D4">
      <w:pPr>
        <w:pStyle w:val="Sumrio2"/>
        <w:spacing w:before="0" w:after="0" w:line="360" w:lineRule="auto"/>
        <w:rPr>
          <w:rFonts w:asciiTheme="minorHAnsi" w:eastAsiaTheme="minorEastAsia" w:hAnsiTheme="minorHAnsi" w:cstheme="minorBidi"/>
          <w:bCs w:val="0"/>
          <w:noProof/>
          <w:sz w:val="22"/>
        </w:rPr>
      </w:pPr>
      <w:hyperlink w:anchor="_Toc512851330" w:history="1">
        <w:r w:rsidRPr="00AB5C5F">
          <w:rPr>
            <w:rStyle w:val="Hyperlink"/>
            <w:noProof/>
          </w:rPr>
          <w:t>3.2</w:t>
        </w:r>
        <w:r>
          <w:rPr>
            <w:rFonts w:asciiTheme="minorHAnsi" w:eastAsiaTheme="minorEastAsia" w:hAnsiTheme="minorHAnsi" w:cstheme="minorBidi"/>
            <w:bCs w:val="0"/>
            <w:noProof/>
            <w:sz w:val="22"/>
          </w:rPr>
          <w:tab/>
        </w:r>
        <w:r w:rsidRPr="00AB5C5F">
          <w:rPr>
            <w:rStyle w:val="Hyperlink"/>
            <w:noProof/>
          </w:rPr>
          <w:t>VARIÁVEIS</w:t>
        </w:r>
        <w:r>
          <w:rPr>
            <w:noProof/>
            <w:webHidden/>
          </w:rPr>
          <w:tab/>
        </w:r>
        <w:r>
          <w:rPr>
            <w:noProof/>
            <w:webHidden/>
          </w:rPr>
          <w:fldChar w:fldCharType="begin"/>
        </w:r>
        <w:r>
          <w:rPr>
            <w:noProof/>
            <w:webHidden/>
          </w:rPr>
          <w:instrText xml:space="preserve"> PAGEREF _Toc512851330 \h </w:instrText>
        </w:r>
        <w:r>
          <w:rPr>
            <w:noProof/>
            <w:webHidden/>
          </w:rPr>
        </w:r>
        <w:r>
          <w:rPr>
            <w:noProof/>
            <w:webHidden/>
          </w:rPr>
          <w:fldChar w:fldCharType="separate"/>
        </w:r>
        <w:r>
          <w:rPr>
            <w:noProof/>
            <w:webHidden/>
          </w:rPr>
          <w:t>58</w:t>
        </w:r>
        <w:r>
          <w:rPr>
            <w:noProof/>
            <w:webHidden/>
          </w:rPr>
          <w:fldChar w:fldCharType="end"/>
        </w:r>
      </w:hyperlink>
    </w:p>
    <w:p w:rsidR="00766A99" w:rsidRDefault="00766A99" w:rsidP="002B54D4">
      <w:pPr>
        <w:pStyle w:val="Sumrio2"/>
        <w:spacing w:before="0" w:after="0" w:line="360" w:lineRule="auto"/>
        <w:rPr>
          <w:rFonts w:asciiTheme="minorHAnsi" w:eastAsiaTheme="minorEastAsia" w:hAnsiTheme="minorHAnsi" w:cstheme="minorBidi"/>
          <w:bCs w:val="0"/>
          <w:noProof/>
          <w:sz w:val="22"/>
        </w:rPr>
      </w:pPr>
      <w:hyperlink w:anchor="_Toc512851331" w:history="1">
        <w:r w:rsidRPr="00AB5C5F">
          <w:rPr>
            <w:rStyle w:val="Hyperlink"/>
            <w:noProof/>
          </w:rPr>
          <w:t>3.3</w:t>
        </w:r>
        <w:r>
          <w:rPr>
            <w:rFonts w:asciiTheme="minorHAnsi" w:eastAsiaTheme="minorEastAsia" w:hAnsiTheme="minorHAnsi" w:cstheme="minorBidi"/>
            <w:bCs w:val="0"/>
            <w:noProof/>
            <w:sz w:val="22"/>
          </w:rPr>
          <w:tab/>
        </w:r>
        <w:r w:rsidRPr="00AB5C5F">
          <w:rPr>
            <w:rStyle w:val="Hyperlink"/>
            <w:noProof/>
          </w:rPr>
          <w:t>INSTRUMENTO DE PESQUISA</w:t>
        </w:r>
        <w:r>
          <w:rPr>
            <w:noProof/>
            <w:webHidden/>
          </w:rPr>
          <w:tab/>
        </w:r>
        <w:r>
          <w:rPr>
            <w:noProof/>
            <w:webHidden/>
          </w:rPr>
          <w:fldChar w:fldCharType="begin"/>
        </w:r>
        <w:r>
          <w:rPr>
            <w:noProof/>
            <w:webHidden/>
          </w:rPr>
          <w:instrText xml:space="preserve"> PAGEREF _Toc512851331 \h </w:instrText>
        </w:r>
        <w:r>
          <w:rPr>
            <w:noProof/>
            <w:webHidden/>
          </w:rPr>
        </w:r>
        <w:r>
          <w:rPr>
            <w:noProof/>
            <w:webHidden/>
          </w:rPr>
          <w:fldChar w:fldCharType="separate"/>
        </w:r>
        <w:r>
          <w:rPr>
            <w:noProof/>
            <w:webHidden/>
          </w:rPr>
          <w:t>59</w:t>
        </w:r>
        <w:r>
          <w:rPr>
            <w:noProof/>
            <w:webHidden/>
          </w:rPr>
          <w:fldChar w:fldCharType="end"/>
        </w:r>
      </w:hyperlink>
    </w:p>
    <w:p w:rsidR="00766A99" w:rsidRDefault="00766A99" w:rsidP="002B54D4">
      <w:pPr>
        <w:pStyle w:val="Sumrio3"/>
        <w:spacing w:line="360" w:lineRule="auto"/>
        <w:rPr>
          <w:rFonts w:asciiTheme="minorHAnsi" w:eastAsiaTheme="minorEastAsia" w:hAnsiTheme="minorHAnsi" w:cstheme="minorBidi"/>
          <w:b w:val="0"/>
          <w:sz w:val="22"/>
        </w:rPr>
      </w:pPr>
      <w:hyperlink w:anchor="_Toc512851332" w:history="1">
        <w:r w:rsidRPr="00AB5C5F">
          <w:rPr>
            <w:rStyle w:val="Hyperlink"/>
          </w:rPr>
          <w:t>3.1.1</w:t>
        </w:r>
        <w:r>
          <w:rPr>
            <w:rFonts w:asciiTheme="minorHAnsi" w:eastAsiaTheme="minorEastAsia" w:hAnsiTheme="minorHAnsi" w:cstheme="minorBidi"/>
            <w:b w:val="0"/>
            <w:sz w:val="22"/>
          </w:rPr>
          <w:tab/>
        </w:r>
        <w:r w:rsidRPr="00AB5C5F">
          <w:rPr>
            <w:rStyle w:val="Hyperlink"/>
          </w:rPr>
          <w:t>Validação Semântica por Juízes</w:t>
        </w:r>
        <w:r w:rsidRPr="00646160">
          <w:rPr>
            <w:b w:val="0"/>
            <w:webHidden/>
          </w:rPr>
          <w:tab/>
        </w:r>
        <w:r w:rsidRPr="00646160">
          <w:rPr>
            <w:b w:val="0"/>
            <w:webHidden/>
          </w:rPr>
          <w:fldChar w:fldCharType="begin"/>
        </w:r>
        <w:r w:rsidRPr="00646160">
          <w:rPr>
            <w:b w:val="0"/>
            <w:webHidden/>
          </w:rPr>
          <w:instrText xml:space="preserve"> PAGEREF _Toc512851332 \h </w:instrText>
        </w:r>
        <w:r w:rsidRPr="00646160">
          <w:rPr>
            <w:b w:val="0"/>
            <w:webHidden/>
          </w:rPr>
        </w:r>
        <w:r w:rsidRPr="00646160">
          <w:rPr>
            <w:b w:val="0"/>
            <w:webHidden/>
          </w:rPr>
          <w:fldChar w:fldCharType="separate"/>
        </w:r>
        <w:r w:rsidRPr="00646160">
          <w:rPr>
            <w:b w:val="0"/>
            <w:webHidden/>
          </w:rPr>
          <w:t>60</w:t>
        </w:r>
        <w:r w:rsidRPr="00646160">
          <w:rPr>
            <w:b w:val="0"/>
            <w:webHidden/>
          </w:rPr>
          <w:fldChar w:fldCharType="end"/>
        </w:r>
      </w:hyperlink>
    </w:p>
    <w:p w:rsidR="00766A99" w:rsidRDefault="00766A99" w:rsidP="002B54D4">
      <w:pPr>
        <w:pStyle w:val="Sumrio3"/>
        <w:spacing w:line="360" w:lineRule="auto"/>
        <w:rPr>
          <w:rFonts w:asciiTheme="minorHAnsi" w:eastAsiaTheme="minorEastAsia" w:hAnsiTheme="minorHAnsi" w:cstheme="minorBidi"/>
          <w:b w:val="0"/>
          <w:sz w:val="22"/>
        </w:rPr>
      </w:pPr>
      <w:hyperlink w:anchor="_Toc512851333" w:history="1">
        <w:r w:rsidRPr="00AB5C5F">
          <w:rPr>
            <w:rStyle w:val="Hyperlink"/>
          </w:rPr>
          <w:t>3.1.2</w:t>
        </w:r>
        <w:r>
          <w:rPr>
            <w:rFonts w:asciiTheme="minorHAnsi" w:eastAsiaTheme="minorEastAsia" w:hAnsiTheme="minorHAnsi" w:cstheme="minorBidi"/>
            <w:b w:val="0"/>
            <w:sz w:val="22"/>
          </w:rPr>
          <w:tab/>
        </w:r>
        <w:r w:rsidRPr="00AB5C5F">
          <w:rPr>
            <w:rStyle w:val="Hyperlink"/>
          </w:rPr>
          <w:t>Tratamento dos itens</w:t>
        </w:r>
        <w:r w:rsidRPr="00646160">
          <w:rPr>
            <w:b w:val="0"/>
            <w:webHidden/>
          </w:rPr>
          <w:tab/>
        </w:r>
        <w:r w:rsidRPr="00646160">
          <w:rPr>
            <w:b w:val="0"/>
            <w:webHidden/>
          </w:rPr>
          <w:fldChar w:fldCharType="begin"/>
        </w:r>
        <w:r w:rsidRPr="00646160">
          <w:rPr>
            <w:b w:val="0"/>
            <w:webHidden/>
          </w:rPr>
          <w:instrText xml:space="preserve"> PAGEREF _Toc512851333 \h </w:instrText>
        </w:r>
        <w:r w:rsidRPr="00646160">
          <w:rPr>
            <w:b w:val="0"/>
            <w:webHidden/>
          </w:rPr>
        </w:r>
        <w:r w:rsidRPr="00646160">
          <w:rPr>
            <w:b w:val="0"/>
            <w:webHidden/>
          </w:rPr>
          <w:fldChar w:fldCharType="separate"/>
        </w:r>
        <w:r w:rsidRPr="00646160">
          <w:rPr>
            <w:b w:val="0"/>
            <w:webHidden/>
          </w:rPr>
          <w:t>61</w:t>
        </w:r>
        <w:r w:rsidRPr="00646160">
          <w:rPr>
            <w:b w:val="0"/>
            <w:webHidden/>
          </w:rPr>
          <w:fldChar w:fldCharType="end"/>
        </w:r>
      </w:hyperlink>
    </w:p>
    <w:p w:rsidR="00766A99" w:rsidRDefault="00766A99" w:rsidP="002B54D4">
      <w:pPr>
        <w:pStyle w:val="Sumrio2"/>
        <w:spacing w:before="0" w:after="0" w:line="360" w:lineRule="auto"/>
        <w:rPr>
          <w:rFonts w:asciiTheme="minorHAnsi" w:eastAsiaTheme="minorEastAsia" w:hAnsiTheme="minorHAnsi" w:cstheme="minorBidi"/>
          <w:bCs w:val="0"/>
          <w:noProof/>
          <w:sz w:val="22"/>
        </w:rPr>
      </w:pPr>
      <w:hyperlink w:anchor="_Toc512851334" w:history="1">
        <w:r w:rsidRPr="00AB5C5F">
          <w:rPr>
            <w:rStyle w:val="Hyperlink"/>
            <w:noProof/>
          </w:rPr>
          <w:t>3.4</w:t>
        </w:r>
        <w:r>
          <w:rPr>
            <w:rFonts w:asciiTheme="minorHAnsi" w:eastAsiaTheme="minorEastAsia" w:hAnsiTheme="minorHAnsi" w:cstheme="minorBidi"/>
            <w:bCs w:val="0"/>
            <w:noProof/>
            <w:sz w:val="22"/>
          </w:rPr>
          <w:tab/>
        </w:r>
        <w:r w:rsidRPr="00AB5C5F">
          <w:rPr>
            <w:rStyle w:val="Hyperlink"/>
            <w:noProof/>
          </w:rPr>
          <w:t>PROCEDIMENTOS PARA A COLETA DE DADOS</w:t>
        </w:r>
        <w:r>
          <w:rPr>
            <w:noProof/>
            <w:webHidden/>
          </w:rPr>
          <w:tab/>
        </w:r>
        <w:r>
          <w:rPr>
            <w:noProof/>
            <w:webHidden/>
          </w:rPr>
          <w:fldChar w:fldCharType="begin"/>
        </w:r>
        <w:r>
          <w:rPr>
            <w:noProof/>
            <w:webHidden/>
          </w:rPr>
          <w:instrText xml:space="preserve"> PAGEREF _Toc512851334 \h </w:instrText>
        </w:r>
        <w:r>
          <w:rPr>
            <w:noProof/>
            <w:webHidden/>
          </w:rPr>
        </w:r>
        <w:r>
          <w:rPr>
            <w:noProof/>
            <w:webHidden/>
          </w:rPr>
          <w:fldChar w:fldCharType="separate"/>
        </w:r>
        <w:r>
          <w:rPr>
            <w:noProof/>
            <w:webHidden/>
          </w:rPr>
          <w:t>63</w:t>
        </w:r>
        <w:r>
          <w:rPr>
            <w:noProof/>
            <w:webHidden/>
          </w:rPr>
          <w:fldChar w:fldCharType="end"/>
        </w:r>
      </w:hyperlink>
    </w:p>
    <w:p w:rsidR="00766A99" w:rsidRDefault="00766A99" w:rsidP="002B54D4">
      <w:pPr>
        <w:pStyle w:val="Sumrio2"/>
        <w:spacing w:before="0" w:after="0" w:line="360" w:lineRule="auto"/>
        <w:rPr>
          <w:rFonts w:asciiTheme="minorHAnsi" w:eastAsiaTheme="minorEastAsia" w:hAnsiTheme="minorHAnsi" w:cstheme="minorBidi"/>
          <w:bCs w:val="0"/>
          <w:noProof/>
          <w:sz w:val="22"/>
        </w:rPr>
      </w:pPr>
      <w:hyperlink w:anchor="_Toc512851335" w:history="1">
        <w:r w:rsidRPr="00AB5C5F">
          <w:rPr>
            <w:rStyle w:val="Hyperlink"/>
            <w:noProof/>
          </w:rPr>
          <w:t>3.5</w:t>
        </w:r>
        <w:r>
          <w:rPr>
            <w:rFonts w:asciiTheme="minorHAnsi" w:eastAsiaTheme="minorEastAsia" w:hAnsiTheme="minorHAnsi" w:cstheme="minorBidi"/>
            <w:bCs w:val="0"/>
            <w:noProof/>
            <w:sz w:val="22"/>
          </w:rPr>
          <w:tab/>
        </w:r>
        <w:r w:rsidRPr="00AB5C5F">
          <w:rPr>
            <w:rStyle w:val="Hyperlink"/>
            <w:noProof/>
          </w:rPr>
          <w:t>HIPÓTESES</w:t>
        </w:r>
        <w:r>
          <w:rPr>
            <w:noProof/>
            <w:webHidden/>
          </w:rPr>
          <w:tab/>
        </w:r>
        <w:r>
          <w:rPr>
            <w:noProof/>
            <w:webHidden/>
          </w:rPr>
          <w:fldChar w:fldCharType="begin"/>
        </w:r>
        <w:r>
          <w:rPr>
            <w:noProof/>
            <w:webHidden/>
          </w:rPr>
          <w:instrText xml:space="preserve"> PAGEREF _Toc512851335 \h </w:instrText>
        </w:r>
        <w:r>
          <w:rPr>
            <w:noProof/>
            <w:webHidden/>
          </w:rPr>
        </w:r>
        <w:r>
          <w:rPr>
            <w:noProof/>
            <w:webHidden/>
          </w:rPr>
          <w:fldChar w:fldCharType="separate"/>
        </w:r>
        <w:r>
          <w:rPr>
            <w:noProof/>
            <w:webHidden/>
          </w:rPr>
          <w:t>64</w:t>
        </w:r>
        <w:r>
          <w:rPr>
            <w:noProof/>
            <w:webHidden/>
          </w:rPr>
          <w:fldChar w:fldCharType="end"/>
        </w:r>
      </w:hyperlink>
    </w:p>
    <w:p w:rsidR="00766A99" w:rsidRDefault="00766A99" w:rsidP="002B54D4">
      <w:pPr>
        <w:pStyle w:val="Sumrio2"/>
        <w:spacing w:before="0" w:after="0" w:line="360" w:lineRule="auto"/>
        <w:rPr>
          <w:rFonts w:asciiTheme="minorHAnsi" w:eastAsiaTheme="minorEastAsia" w:hAnsiTheme="minorHAnsi" w:cstheme="minorBidi"/>
          <w:bCs w:val="0"/>
          <w:noProof/>
          <w:sz w:val="22"/>
        </w:rPr>
      </w:pPr>
      <w:hyperlink w:anchor="_Toc512851336" w:history="1">
        <w:r w:rsidRPr="00AB5C5F">
          <w:rPr>
            <w:rStyle w:val="Hyperlink"/>
            <w:noProof/>
          </w:rPr>
          <w:t>3.6</w:t>
        </w:r>
        <w:r>
          <w:rPr>
            <w:rFonts w:asciiTheme="minorHAnsi" w:eastAsiaTheme="minorEastAsia" w:hAnsiTheme="minorHAnsi" w:cstheme="minorBidi"/>
            <w:bCs w:val="0"/>
            <w:noProof/>
            <w:sz w:val="22"/>
          </w:rPr>
          <w:tab/>
        </w:r>
        <w:r w:rsidRPr="00AB5C5F">
          <w:rPr>
            <w:rStyle w:val="Hyperlink"/>
            <w:noProof/>
          </w:rPr>
          <w:t>ANÁLISE DE DADOS</w:t>
        </w:r>
        <w:r>
          <w:rPr>
            <w:noProof/>
            <w:webHidden/>
          </w:rPr>
          <w:tab/>
        </w:r>
        <w:r>
          <w:rPr>
            <w:noProof/>
            <w:webHidden/>
          </w:rPr>
          <w:fldChar w:fldCharType="begin"/>
        </w:r>
        <w:r>
          <w:rPr>
            <w:noProof/>
            <w:webHidden/>
          </w:rPr>
          <w:instrText xml:space="preserve"> PAGEREF _Toc512851336 \h </w:instrText>
        </w:r>
        <w:r>
          <w:rPr>
            <w:noProof/>
            <w:webHidden/>
          </w:rPr>
        </w:r>
        <w:r>
          <w:rPr>
            <w:noProof/>
            <w:webHidden/>
          </w:rPr>
          <w:fldChar w:fldCharType="separate"/>
        </w:r>
        <w:r>
          <w:rPr>
            <w:noProof/>
            <w:webHidden/>
          </w:rPr>
          <w:t>65</w:t>
        </w:r>
        <w:r>
          <w:rPr>
            <w:noProof/>
            <w:webHidden/>
          </w:rPr>
          <w:fldChar w:fldCharType="end"/>
        </w:r>
      </w:hyperlink>
    </w:p>
    <w:p w:rsidR="00766A99" w:rsidRDefault="00766A99" w:rsidP="002B54D4">
      <w:pPr>
        <w:pStyle w:val="Sumrio2"/>
        <w:spacing w:before="0" w:after="0" w:line="360" w:lineRule="auto"/>
        <w:rPr>
          <w:rFonts w:asciiTheme="minorHAnsi" w:eastAsiaTheme="minorEastAsia" w:hAnsiTheme="minorHAnsi" w:cstheme="minorBidi"/>
          <w:bCs w:val="0"/>
          <w:noProof/>
          <w:sz w:val="22"/>
        </w:rPr>
      </w:pPr>
      <w:hyperlink w:anchor="_Toc512851337" w:history="1">
        <w:r w:rsidRPr="00AB5C5F">
          <w:rPr>
            <w:rStyle w:val="Hyperlink"/>
            <w:noProof/>
          </w:rPr>
          <w:t>3.7</w:t>
        </w:r>
        <w:r>
          <w:rPr>
            <w:rFonts w:asciiTheme="minorHAnsi" w:eastAsiaTheme="minorEastAsia" w:hAnsiTheme="minorHAnsi" w:cstheme="minorBidi"/>
            <w:bCs w:val="0"/>
            <w:noProof/>
            <w:sz w:val="22"/>
          </w:rPr>
          <w:tab/>
        </w:r>
        <w:r w:rsidRPr="00AB5C5F">
          <w:rPr>
            <w:rStyle w:val="Hyperlink"/>
            <w:noProof/>
          </w:rPr>
          <w:t>MODELO DA PESQUISA</w:t>
        </w:r>
        <w:r>
          <w:rPr>
            <w:noProof/>
            <w:webHidden/>
          </w:rPr>
          <w:tab/>
        </w:r>
        <w:r>
          <w:rPr>
            <w:noProof/>
            <w:webHidden/>
          </w:rPr>
          <w:fldChar w:fldCharType="begin"/>
        </w:r>
        <w:r>
          <w:rPr>
            <w:noProof/>
            <w:webHidden/>
          </w:rPr>
          <w:instrText xml:space="preserve"> PAGEREF _Toc512851337 \h </w:instrText>
        </w:r>
        <w:r>
          <w:rPr>
            <w:noProof/>
            <w:webHidden/>
          </w:rPr>
        </w:r>
        <w:r>
          <w:rPr>
            <w:noProof/>
            <w:webHidden/>
          </w:rPr>
          <w:fldChar w:fldCharType="separate"/>
        </w:r>
        <w:r>
          <w:rPr>
            <w:noProof/>
            <w:webHidden/>
          </w:rPr>
          <w:t>65</w:t>
        </w:r>
        <w:r>
          <w:rPr>
            <w:noProof/>
            <w:webHidden/>
          </w:rPr>
          <w:fldChar w:fldCharType="end"/>
        </w:r>
      </w:hyperlink>
    </w:p>
    <w:p w:rsidR="00766A99" w:rsidRDefault="00766A99" w:rsidP="002B54D4">
      <w:pPr>
        <w:pStyle w:val="Sumrio1"/>
        <w:spacing w:line="360" w:lineRule="auto"/>
        <w:rPr>
          <w:rFonts w:asciiTheme="minorHAnsi" w:eastAsiaTheme="minorEastAsia" w:hAnsiTheme="minorHAnsi" w:cstheme="minorBidi"/>
          <w:b w:val="0"/>
          <w:bCs w:val="0"/>
          <w:noProof/>
          <w:sz w:val="22"/>
          <w:szCs w:val="22"/>
        </w:rPr>
      </w:pPr>
      <w:hyperlink w:anchor="_Toc512851338" w:history="1">
        <w:r w:rsidRPr="00AB5C5F">
          <w:rPr>
            <w:rStyle w:val="Hyperlink"/>
            <w:noProof/>
          </w:rPr>
          <w:t>4</w:t>
        </w:r>
        <w:r>
          <w:rPr>
            <w:rFonts w:asciiTheme="minorHAnsi" w:eastAsiaTheme="minorEastAsia" w:hAnsiTheme="minorHAnsi" w:cstheme="minorBidi"/>
            <w:b w:val="0"/>
            <w:bCs w:val="0"/>
            <w:noProof/>
            <w:sz w:val="22"/>
            <w:szCs w:val="22"/>
          </w:rPr>
          <w:tab/>
        </w:r>
        <w:r w:rsidRPr="00AB5C5F">
          <w:rPr>
            <w:rStyle w:val="Hyperlink"/>
            <w:noProof/>
          </w:rPr>
          <w:t>RESULTADOS E DISCUSSÃO</w:t>
        </w:r>
        <w:r w:rsidRPr="00646160">
          <w:rPr>
            <w:b w:val="0"/>
            <w:noProof/>
            <w:webHidden/>
          </w:rPr>
          <w:tab/>
        </w:r>
        <w:r w:rsidRPr="00646160">
          <w:rPr>
            <w:b w:val="0"/>
            <w:noProof/>
            <w:webHidden/>
          </w:rPr>
          <w:fldChar w:fldCharType="begin"/>
        </w:r>
        <w:r w:rsidRPr="00646160">
          <w:rPr>
            <w:b w:val="0"/>
            <w:noProof/>
            <w:webHidden/>
          </w:rPr>
          <w:instrText xml:space="preserve"> PAGEREF _Toc512851338 \h </w:instrText>
        </w:r>
        <w:r w:rsidRPr="00646160">
          <w:rPr>
            <w:b w:val="0"/>
            <w:noProof/>
            <w:webHidden/>
          </w:rPr>
        </w:r>
        <w:r w:rsidRPr="00646160">
          <w:rPr>
            <w:b w:val="0"/>
            <w:noProof/>
            <w:webHidden/>
          </w:rPr>
          <w:fldChar w:fldCharType="separate"/>
        </w:r>
        <w:r w:rsidRPr="00646160">
          <w:rPr>
            <w:b w:val="0"/>
            <w:noProof/>
            <w:webHidden/>
          </w:rPr>
          <w:t>68</w:t>
        </w:r>
        <w:r w:rsidRPr="00646160">
          <w:rPr>
            <w:b w:val="0"/>
            <w:noProof/>
            <w:webHidden/>
          </w:rPr>
          <w:fldChar w:fldCharType="end"/>
        </w:r>
      </w:hyperlink>
    </w:p>
    <w:p w:rsidR="00766A99" w:rsidRDefault="00766A99" w:rsidP="002B54D4">
      <w:pPr>
        <w:pStyle w:val="Sumrio2"/>
        <w:spacing w:before="0" w:after="0" w:line="360" w:lineRule="auto"/>
        <w:rPr>
          <w:rFonts w:asciiTheme="minorHAnsi" w:eastAsiaTheme="minorEastAsia" w:hAnsiTheme="minorHAnsi" w:cstheme="minorBidi"/>
          <w:bCs w:val="0"/>
          <w:noProof/>
          <w:sz w:val="22"/>
        </w:rPr>
      </w:pPr>
      <w:hyperlink w:anchor="_Toc512851339" w:history="1">
        <w:r w:rsidRPr="00AB5C5F">
          <w:rPr>
            <w:rStyle w:val="Hyperlink"/>
            <w:noProof/>
          </w:rPr>
          <w:t>4.1</w:t>
        </w:r>
        <w:r>
          <w:rPr>
            <w:rFonts w:asciiTheme="minorHAnsi" w:eastAsiaTheme="minorEastAsia" w:hAnsiTheme="minorHAnsi" w:cstheme="minorBidi"/>
            <w:bCs w:val="0"/>
            <w:noProof/>
            <w:sz w:val="22"/>
          </w:rPr>
          <w:tab/>
        </w:r>
        <w:r w:rsidRPr="00AB5C5F">
          <w:rPr>
            <w:rStyle w:val="Hyperlink"/>
            <w:noProof/>
          </w:rPr>
          <w:t>ANÁLISE DESCRITIVA DA AMOSTRA</w:t>
        </w:r>
        <w:r>
          <w:rPr>
            <w:noProof/>
            <w:webHidden/>
          </w:rPr>
          <w:tab/>
        </w:r>
        <w:r>
          <w:rPr>
            <w:noProof/>
            <w:webHidden/>
          </w:rPr>
          <w:fldChar w:fldCharType="begin"/>
        </w:r>
        <w:r>
          <w:rPr>
            <w:noProof/>
            <w:webHidden/>
          </w:rPr>
          <w:instrText xml:space="preserve"> PAGEREF _Toc512851339 \h </w:instrText>
        </w:r>
        <w:r>
          <w:rPr>
            <w:noProof/>
            <w:webHidden/>
          </w:rPr>
        </w:r>
        <w:r>
          <w:rPr>
            <w:noProof/>
            <w:webHidden/>
          </w:rPr>
          <w:fldChar w:fldCharType="separate"/>
        </w:r>
        <w:r>
          <w:rPr>
            <w:noProof/>
            <w:webHidden/>
          </w:rPr>
          <w:t>68</w:t>
        </w:r>
        <w:r>
          <w:rPr>
            <w:noProof/>
            <w:webHidden/>
          </w:rPr>
          <w:fldChar w:fldCharType="end"/>
        </w:r>
      </w:hyperlink>
    </w:p>
    <w:p w:rsidR="00766A99" w:rsidRDefault="00766A99" w:rsidP="002B54D4">
      <w:pPr>
        <w:pStyle w:val="Sumrio2"/>
        <w:spacing w:before="0" w:after="0" w:line="360" w:lineRule="auto"/>
        <w:rPr>
          <w:rFonts w:asciiTheme="minorHAnsi" w:eastAsiaTheme="minorEastAsia" w:hAnsiTheme="minorHAnsi" w:cstheme="minorBidi"/>
          <w:bCs w:val="0"/>
          <w:noProof/>
          <w:sz w:val="22"/>
        </w:rPr>
      </w:pPr>
      <w:hyperlink w:anchor="_Toc512851340" w:history="1">
        <w:r w:rsidRPr="00AB5C5F">
          <w:rPr>
            <w:rStyle w:val="Hyperlink"/>
            <w:noProof/>
          </w:rPr>
          <w:t xml:space="preserve">4.2. </w:t>
        </w:r>
        <w:r w:rsidR="00934F3A">
          <w:rPr>
            <w:rStyle w:val="Hyperlink"/>
            <w:noProof/>
          </w:rPr>
          <w:tab/>
        </w:r>
        <w:r w:rsidRPr="00AB5C5F">
          <w:rPr>
            <w:rStyle w:val="Hyperlink"/>
            <w:noProof/>
          </w:rPr>
          <w:t>ANÁLISE DE CORRELAÇÕES</w:t>
        </w:r>
        <w:r>
          <w:rPr>
            <w:noProof/>
            <w:webHidden/>
          </w:rPr>
          <w:tab/>
        </w:r>
        <w:r>
          <w:rPr>
            <w:noProof/>
            <w:webHidden/>
          </w:rPr>
          <w:fldChar w:fldCharType="begin"/>
        </w:r>
        <w:r>
          <w:rPr>
            <w:noProof/>
            <w:webHidden/>
          </w:rPr>
          <w:instrText xml:space="preserve"> PAGEREF _Toc512851340 \h </w:instrText>
        </w:r>
        <w:r>
          <w:rPr>
            <w:noProof/>
            <w:webHidden/>
          </w:rPr>
        </w:r>
        <w:r>
          <w:rPr>
            <w:noProof/>
            <w:webHidden/>
          </w:rPr>
          <w:fldChar w:fldCharType="separate"/>
        </w:r>
        <w:r>
          <w:rPr>
            <w:noProof/>
            <w:webHidden/>
          </w:rPr>
          <w:t>70</w:t>
        </w:r>
        <w:r>
          <w:rPr>
            <w:noProof/>
            <w:webHidden/>
          </w:rPr>
          <w:fldChar w:fldCharType="end"/>
        </w:r>
      </w:hyperlink>
    </w:p>
    <w:p w:rsidR="00766A99" w:rsidRDefault="00766A99" w:rsidP="002B54D4">
      <w:pPr>
        <w:pStyle w:val="Sumrio2"/>
        <w:spacing w:before="0" w:after="0" w:line="360" w:lineRule="auto"/>
        <w:rPr>
          <w:rFonts w:asciiTheme="minorHAnsi" w:eastAsiaTheme="minorEastAsia" w:hAnsiTheme="minorHAnsi" w:cstheme="minorBidi"/>
          <w:bCs w:val="0"/>
          <w:noProof/>
          <w:sz w:val="22"/>
        </w:rPr>
      </w:pPr>
      <w:hyperlink w:anchor="_Toc512851341" w:history="1">
        <w:r w:rsidRPr="00AB5C5F">
          <w:rPr>
            <w:rStyle w:val="Hyperlink"/>
            <w:noProof/>
          </w:rPr>
          <w:t xml:space="preserve">4.3. </w:t>
        </w:r>
        <w:r w:rsidR="00934F3A">
          <w:rPr>
            <w:rStyle w:val="Hyperlink"/>
            <w:noProof/>
          </w:rPr>
          <w:tab/>
        </w:r>
        <w:r w:rsidRPr="00AB5C5F">
          <w:rPr>
            <w:rStyle w:val="Hyperlink"/>
            <w:noProof/>
          </w:rPr>
          <w:t>INFLUÊNCIA DAS PREDITORAS NA INTENÇÃO DE USO DE TICS</w:t>
        </w:r>
        <w:r>
          <w:rPr>
            <w:noProof/>
            <w:webHidden/>
          </w:rPr>
          <w:tab/>
        </w:r>
        <w:r>
          <w:rPr>
            <w:noProof/>
            <w:webHidden/>
          </w:rPr>
          <w:fldChar w:fldCharType="begin"/>
        </w:r>
        <w:r>
          <w:rPr>
            <w:noProof/>
            <w:webHidden/>
          </w:rPr>
          <w:instrText xml:space="preserve"> PAGEREF _Toc512851341 \h </w:instrText>
        </w:r>
        <w:r>
          <w:rPr>
            <w:noProof/>
            <w:webHidden/>
          </w:rPr>
        </w:r>
        <w:r>
          <w:rPr>
            <w:noProof/>
            <w:webHidden/>
          </w:rPr>
          <w:fldChar w:fldCharType="separate"/>
        </w:r>
        <w:r>
          <w:rPr>
            <w:noProof/>
            <w:webHidden/>
          </w:rPr>
          <w:t>71</w:t>
        </w:r>
        <w:r>
          <w:rPr>
            <w:noProof/>
            <w:webHidden/>
          </w:rPr>
          <w:fldChar w:fldCharType="end"/>
        </w:r>
      </w:hyperlink>
    </w:p>
    <w:p w:rsidR="00766A99" w:rsidRDefault="00766A99" w:rsidP="002B54D4">
      <w:pPr>
        <w:pStyle w:val="Sumrio3"/>
        <w:spacing w:line="360" w:lineRule="auto"/>
        <w:rPr>
          <w:rFonts w:asciiTheme="minorHAnsi" w:eastAsiaTheme="minorEastAsia" w:hAnsiTheme="minorHAnsi" w:cstheme="minorBidi"/>
          <w:b w:val="0"/>
          <w:sz w:val="22"/>
        </w:rPr>
      </w:pPr>
      <w:hyperlink w:anchor="_Toc512851342" w:history="1">
        <w:r w:rsidRPr="00AB5C5F">
          <w:rPr>
            <w:rStyle w:val="Hyperlink"/>
          </w:rPr>
          <w:t xml:space="preserve">4.3.1 </w:t>
        </w:r>
        <w:r w:rsidR="00934F3A">
          <w:rPr>
            <w:rStyle w:val="Hyperlink"/>
          </w:rPr>
          <w:tab/>
        </w:r>
        <w:r w:rsidRPr="00AB5C5F">
          <w:rPr>
            <w:rStyle w:val="Hyperlink"/>
          </w:rPr>
          <w:t>Teste de Hipóteses e análise de resultados</w:t>
        </w:r>
        <w:r w:rsidRPr="00646160">
          <w:rPr>
            <w:b w:val="0"/>
            <w:webHidden/>
          </w:rPr>
          <w:tab/>
        </w:r>
        <w:r w:rsidRPr="00646160">
          <w:rPr>
            <w:b w:val="0"/>
            <w:webHidden/>
          </w:rPr>
          <w:fldChar w:fldCharType="begin"/>
        </w:r>
        <w:r w:rsidRPr="00646160">
          <w:rPr>
            <w:b w:val="0"/>
            <w:webHidden/>
          </w:rPr>
          <w:instrText xml:space="preserve"> PAGEREF _Toc512851342 \h </w:instrText>
        </w:r>
        <w:r w:rsidRPr="00646160">
          <w:rPr>
            <w:b w:val="0"/>
            <w:webHidden/>
          </w:rPr>
        </w:r>
        <w:r w:rsidRPr="00646160">
          <w:rPr>
            <w:b w:val="0"/>
            <w:webHidden/>
          </w:rPr>
          <w:fldChar w:fldCharType="separate"/>
        </w:r>
        <w:r w:rsidRPr="00646160">
          <w:rPr>
            <w:b w:val="0"/>
            <w:webHidden/>
          </w:rPr>
          <w:t>72</w:t>
        </w:r>
        <w:r w:rsidRPr="00646160">
          <w:rPr>
            <w:b w:val="0"/>
            <w:webHidden/>
          </w:rPr>
          <w:fldChar w:fldCharType="end"/>
        </w:r>
      </w:hyperlink>
    </w:p>
    <w:p w:rsidR="00766A99" w:rsidRDefault="00766A99" w:rsidP="002B54D4">
      <w:pPr>
        <w:pStyle w:val="Sumrio2"/>
        <w:spacing w:before="0" w:after="0" w:line="360" w:lineRule="auto"/>
        <w:rPr>
          <w:rFonts w:asciiTheme="minorHAnsi" w:eastAsiaTheme="minorEastAsia" w:hAnsiTheme="minorHAnsi" w:cstheme="minorBidi"/>
          <w:bCs w:val="0"/>
          <w:noProof/>
          <w:sz w:val="22"/>
        </w:rPr>
      </w:pPr>
      <w:hyperlink w:anchor="_Toc512851343" w:history="1">
        <w:r w:rsidRPr="00AB5C5F">
          <w:rPr>
            <w:rStyle w:val="Hyperlink"/>
            <w:noProof/>
          </w:rPr>
          <w:t xml:space="preserve">4.4. </w:t>
        </w:r>
        <w:r w:rsidR="00934F3A">
          <w:rPr>
            <w:rStyle w:val="Hyperlink"/>
            <w:noProof/>
          </w:rPr>
          <w:tab/>
        </w:r>
        <w:r w:rsidRPr="00AB5C5F">
          <w:rPr>
            <w:rStyle w:val="Hyperlink"/>
            <w:noProof/>
          </w:rPr>
          <w:t>RELAÇÃO ENTRE UTILIDADE PERCEBIDA E INTENÇÃO DE USO MODERADA PELA ATITUDE</w:t>
        </w:r>
        <w:r>
          <w:rPr>
            <w:noProof/>
            <w:webHidden/>
          </w:rPr>
          <w:tab/>
        </w:r>
        <w:r>
          <w:rPr>
            <w:noProof/>
            <w:webHidden/>
          </w:rPr>
          <w:fldChar w:fldCharType="begin"/>
        </w:r>
        <w:r>
          <w:rPr>
            <w:noProof/>
            <w:webHidden/>
          </w:rPr>
          <w:instrText xml:space="preserve"> PAGEREF _Toc512851343 \h </w:instrText>
        </w:r>
        <w:r>
          <w:rPr>
            <w:noProof/>
            <w:webHidden/>
          </w:rPr>
        </w:r>
        <w:r>
          <w:rPr>
            <w:noProof/>
            <w:webHidden/>
          </w:rPr>
          <w:fldChar w:fldCharType="separate"/>
        </w:r>
        <w:r>
          <w:rPr>
            <w:noProof/>
            <w:webHidden/>
          </w:rPr>
          <w:t>77</w:t>
        </w:r>
        <w:r>
          <w:rPr>
            <w:noProof/>
            <w:webHidden/>
          </w:rPr>
          <w:fldChar w:fldCharType="end"/>
        </w:r>
      </w:hyperlink>
    </w:p>
    <w:p w:rsidR="00766A99" w:rsidRDefault="00766A99" w:rsidP="002B54D4">
      <w:pPr>
        <w:pStyle w:val="Sumrio2"/>
        <w:spacing w:before="0" w:after="0" w:line="360" w:lineRule="auto"/>
        <w:rPr>
          <w:rFonts w:asciiTheme="minorHAnsi" w:eastAsiaTheme="minorEastAsia" w:hAnsiTheme="minorHAnsi" w:cstheme="minorBidi"/>
          <w:bCs w:val="0"/>
          <w:noProof/>
          <w:sz w:val="22"/>
        </w:rPr>
      </w:pPr>
      <w:hyperlink w:anchor="_Toc512851344" w:history="1">
        <w:r w:rsidRPr="00AB5C5F">
          <w:rPr>
            <w:rStyle w:val="Hyperlink"/>
            <w:noProof/>
          </w:rPr>
          <w:t xml:space="preserve">4.5. </w:t>
        </w:r>
        <w:r w:rsidR="00934F3A">
          <w:rPr>
            <w:rStyle w:val="Hyperlink"/>
            <w:noProof/>
          </w:rPr>
          <w:tab/>
        </w:r>
        <w:r w:rsidRPr="00AB5C5F">
          <w:rPr>
            <w:rStyle w:val="Hyperlink"/>
            <w:noProof/>
          </w:rPr>
          <w:t>DIFERENÇAS ENTRE O TEMPO DE EXPERIÊNCIA DOCENTE NA INTENÇÃO DE USO</w:t>
        </w:r>
        <w:r>
          <w:rPr>
            <w:noProof/>
            <w:webHidden/>
          </w:rPr>
          <w:tab/>
        </w:r>
        <w:r>
          <w:rPr>
            <w:noProof/>
            <w:webHidden/>
          </w:rPr>
          <w:fldChar w:fldCharType="begin"/>
        </w:r>
        <w:r>
          <w:rPr>
            <w:noProof/>
            <w:webHidden/>
          </w:rPr>
          <w:instrText xml:space="preserve"> PAGEREF _Toc512851344 \h </w:instrText>
        </w:r>
        <w:r>
          <w:rPr>
            <w:noProof/>
            <w:webHidden/>
          </w:rPr>
        </w:r>
        <w:r>
          <w:rPr>
            <w:noProof/>
            <w:webHidden/>
          </w:rPr>
          <w:fldChar w:fldCharType="separate"/>
        </w:r>
        <w:r>
          <w:rPr>
            <w:noProof/>
            <w:webHidden/>
          </w:rPr>
          <w:t>78</w:t>
        </w:r>
        <w:r>
          <w:rPr>
            <w:noProof/>
            <w:webHidden/>
          </w:rPr>
          <w:fldChar w:fldCharType="end"/>
        </w:r>
      </w:hyperlink>
    </w:p>
    <w:p w:rsidR="00766A99" w:rsidRDefault="00766A99" w:rsidP="002B54D4">
      <w:pPr>
        <w:pStyle w:val="Sumrio1"/>
        <w:spacing w:line="360" w:lineRule="auto"/>
        <w:rPr>
          <w:rFonts w:asciiTheme="minorHAnsi" w:eastAsiaTheme="minorEastAsia" w:hAnsiTheme="minorHAnsi" w:cstheme="minorBidi"/>
          <w:b w:val="0"/>
          <w:bCs w:val="0"/>
          <w:noProof/>
          <w:sz w:val="22"/>
          <w:szCs w:val="22"/>
        </w:rPr>
      </w:pPr>
      <w:hyperlink w:anchor="_Toc512851345" w:history="1">
        <w:r w:rsidRPr="00AB5C5F">
          <w:rPr>
            <w:rStyle w:val="Hyperlink"/>
            <w:noProof/>
          </w:rPr>
          <w:t>5</w:t>
        </w:r>
        <w:r>
          <w:rPr>
            <w:rFonts w:asciiTheme="minorHAnsi" w:eastAsiaTheme="minorEastAsia" w:hAnsiTheme="minorHAnsi" w:cstheme="minorBidi"/>
            <w:b w:val="0"/>
            <w:bCs w:val="0"/>
            <w:noProof/>
            <w:sz w:val="22"/>
            <w:szCs w:val="22"/>
          </w:rPr>
          <w:tab/>
        </w:r>
        <w:r w:rsidRPr="00AB5C5F">
          <w:rPr>
            <w:rStyle w:val="Hyperlink"/>
            <w:noProof/>
          </w:rPr>
          <w:t>CONSIDERAÇÕES FINAIS</w:t>
        </w:r>
        <w:r w:rsidRPr="00646160">
          <w:rPr>
            <w:b w:val="0"/>
            <w:noProof/>
            <w:webHidden/>
          </w:rPr>
          <w:tab/>
        </w:r>
        <w:r w:rsidRPr="00646160">
          <w:rPr>
            <w:b w:val="0"/>
            <w:noProof/>
            <w:webHidden/>
          </w:rPr>
          <w:fldChar w:fldCharType="begin"/>
        </w:r>
        <w:r w:rsidRPr="00646160">
          <w:rPr>
            <w:b w:val="0"/>
            <w:noProof/>
            <w:webHidden/>
          </w:rPr>
          <w:instrText xml:space="preserve"> PAGEREF _Toc512851345 \h </w:instrText>
        </w:r>
        <w:r w:rsidRPr="00646160">
          <w:rPr>
            <w:b w:val="0"/>
            <w:noProof/>
            <w:webHidden/>
          </w:rPr>
        </w:r>
        <w:r w:rsidRPr="00646160">
          <w:rPr>
            <w:b w:val="0"/>
            <w:noProof/>
            <w:webHidden/>
          </w:rPr>
          <w:fldChar w:fldCharType="separate"/>
        </w:r>
        <w:r w:rsidRPr="00646160">
          <w:rPr>
            <w:b w:val="0"/>
            <w:noProof/>
            <w:webHidden/>
          </w:rPr>
          <w:t>80</w:t>
        </w:r>
        <w:r w:rsidRPr="00646160">
          <w:rPr>
            <w:b w:val="0"/>
            <w:noProof/>
            <w:webHidden/>
          </w:rPr>
          <w:fldChar w:fldCharType="end"/>
        </w:r>
      </w:hyperlink>
    </w:p>
    <w:p w:rsidR="00766A99" w:rsidRDefault="00766A99" w:rsidP="002B54D4">
      <w:pPr>
        <w:pStyle w:val="Sumrio2"/>
        <w:spacing w:before="0" w:after="0" w:line="360" w:lineRule="auto"/>
        <w:rPr>
          <w:rFonts w:asciiTheme="minorHAnsi" w:eastAsiaTheme="minorEastAsia" w:hAnsiTheme="minorHAnsi" w:cstheme="minorBidi"/>
          <w:bCs w:val="0"/>
          <w:noProof/>
          <w:sz w:val="22"/>
        </w:rPr>
      </w:pPr>
      <w:hyperlink w:anchor="_Toc512851346" w:history="1">
        <w:r w:rsidRPr="00AB5C5F">
          <w:rPr>
            <w:rStyle w:val="Hyperlink"/>
            <w:noProof/>
          </w:rPr>
          <w:t>5.1</w:t>
        </w:r>
        <w:r>
          <w:rPr>
            <w:rFonts w:asciiTheme="minorHAnsi" w:eastAsiaTheme="minorEastAsia" w:hAnsiTheme="minorHAnsi" w:cstheme="minorBidi"/>
            <w:bCs w:val="0"/>
            <w:noProof/>
            <w:sz w:val="22"/>
          </w:rPr>
          <w:tab/>
        </w:r>
        <w:r w:rsidRPr="00AB5C5F">
          <w:rPr>
            <w:rStyle w:val="Hyperlink"/>
            <w:noProof/>
          </w:rPr>
          <w:t>SUGESTÕES PARA FUTURAS PESQUISAS</w:t>
        </w:r>
        <w:r>
          <w:rPr>
            <w:noProof/>
            <w:webHidden/>
          </w:rPr>
          <w:tab/>
        </w:r>
        <w:r>
          <w:rPr>
            <w:noProof/>
            <w:webHidden/>
          </w:rPr>
          <w:fldChar w:fldCharType="begin"/>
        </w:r>
        <w:r>
          <w:rPr>
            <w:noProof/>
            <w:webHidden/>
          </w:rPr>
          <w:instrText xml:space="preserve"> PAGEREF _Toc512851346 \h </w:instrText>
        </w:r>
        <w:r>
          <w:rPr>
            <w:noProof/>
            <w:webHidden/>
          </w:rPr>
        </w:r>
        <w:r>
          <w:rPr>
            <w:noProof/>
            <w:webHidden/>
          </w:rPr>
          <w:fldChar w:fldCharType="separate"/>
        </w:r>
        <w:r>
          <w:rPr>
            <w:noProof/>
            <w:webHidden/>
          </w:rPr>
          <w:t>83</w:t>
        </w:r>
        <w:r>
          <w:rPr>
            <w:noProof/>
            <w:webHidden/>
          </w:rPr>
          <w:fldChar w:fldCharType="end"/>
        </w:r>
      </w:hyperlink>
    </w:p>
    <w:p w:rsidR="00766A99" w:rsidRDefault="00766A99" w:rsidP="002B54D4">
      <w:pPr>
        <w:pStyle w:val="Sumrio1"/>
        <w:spacing w:line="360" w:lineRule="auto"/>
        <w:rPr>
          <w:rFonts w:asciiTheme="minorHAnsi" w:eastAsiaTheme="minorEastAsia" w:hAnsiTheme="minorHAnsi" w:cstheme="minorBidi"/>
          <w:b w:val="0"/>
          <w:bCs w:val="0"/>
          <w:noProof/>
          <w:sz w:val="22"/>
          <w:szCs w:val="22"/>
        </w:rPr>
      </w:pPr>
      <w:hyperlink w:anchor="_Toc512851347" w:history="1">
        <w:r w:rsidRPr="00AB5C5F">
          <w:rPr>
            <w:rStyle w:val="Hyperlink"/>
            <w:noProof/>
          </w:rPr>
          <w:t>REFERÊNCIAS</w:t>
        </w:r>
        <w:r w:rsidRPr="00A17E3C">
          <w:rPr>
            <w:b w:val="0"/>
            <w:noProof/>
            <w:webHidden/>
          </w:rPr>
          <w:tab/>
        </w:r>
        <w:r w:rsidRPr="00A17E3C">
          <w:rPr>
            <w:b w:val="0"/>
            <w:noProof/>
            <w:webHidden/>
          </w:rPr>
          <w:fldChar w:fldCharType="begin"/>
        </w:r>
        <w:r w:rsidRPr="00A17E3C">
          <w:rPr>
            <w:b w:val="0"/>
            <w:noProof/>
            <w:webHidden/>
          </w:rPr>
          <w:instrText xml:space="preserve"> PAGEREF _Toc512851347 \h </w:instrText>
        </w:r>
        <w:r w:rsidRPr="00A17E3C">
          <w:rPr>
            <w:b w:val="0"/>
            <w:noProof/>
            <w:webHidden/>
          </w:rPr>
        </w:r>
        <w:r w:rsidRPr="00A17E3C">
          <w:rPr>
            <w:b w:val="0"/>
            <w:noProof/>
            <w:webHidden/>
          </w:rPr>
          <w:fldChar w:fldCharType="separate"/>
        </w:r>
        <w:r w:rsidRPr="00A17E3C">
          <w:rPr>
            <w:b w:val="0"/>
            <w:noProof/>
            <w:webHidden/>
          </w:rPr>
          <w:t>84</w:t>
        </w:r>
        <w:r w:rsidRPr="00A17E3C">
          <w:rPr>
            <w:b w:val="0"/>
            <w:noProof/>
            <w:webHidden/>
          </w:rPr>
          <w:fldChar w:fldCharType="end"/>
        </w:r>
      </w:hyperlink>
    </w:p>
    <w:p w:rsidR="0011313A" w:rsidRDefault="008D0237" w:rsidP="002B54D4">
      <w:pPr>
        <w:pStyle w:val="Sumrio1"/>
        <w:spacing w:line="360" w:lineRule="auto"/>
        <w:sectPr w:rsidR="0011313A" w:rsidSect="007712BD">
          <w:headerReference w:type="default" r:id="rId11"/>
          <w:pgSz w:w="11906" w:h="16838"/>
          <w:pgMar w:top="1701" w:right="1134" w:bottom="1134" w:left="1701" w:header="1134" w:footer="709" w:gutter="0"/>
          <w:cols w:space="708"/>
          <w:docGrid w:linePitch="360"/>
        </w:sectPr>
      </w:pPr>
      <w:r w:rsidRPr="00966400">
        <w:fldChar w:fldCharType="end"/>
      </w:r>
      <w:bookmarkStart w:id="1" w:name="_Toc429321417"/>
      <w:bookmarkStart w:id="2" w:name="_Toc300772899"/>
    </w:p>
    <w:p w:rsidR="001F6AB8" w:rsidRPr="003B64E9" w:rsidRDefault="003B64E9" w:rsidP="00E127BC">
      <w:pPr>
        <w:pStyle w:val="Ttulo1"/>
        <w:numPr>
          <w:ilvl w:val="0"/>
          <w:numId w:val="0"/>
        </w:numPr>
        <w:ind w:firstLine="709"/>
      </w:pPr>
      <w:bookmarkStart w:id="3" w:name="_Toc488785813"/>
      <w:bookmarkStart w:id="4" w:name="_Toc492877633"/>
      <w:bookmarkStart w:id="5" w:name="_Toc492877765"/>
      <w:bookmarkStart w:id="6" w:name="_Toc492878275"/>
      <w:bookmarkStart w:id="7" w:name="_Toc492879789"/>
      <w:bookmarkStart w:id="8" w:name="_Toc492879852"/>
      <w:bookmarkStart w:id="9" w:name="_Toc492880164"/>
      <w:bookmarkStart w:id="10" w:name="_Toc492880602"/>
      <w:bookmarkStart w:id="11" w:name="_Toc512851317"/>
      <w:r w:rsidRPr="003B64E9">
        <w:lastRenderedPageBreak/>
        <w:t xml:space="preserve">1 </w:t>
      </w:r>
      <w:r w:rsidR="00950FAE">
        <w:tab/>
      </w:r>
      <w:r w:rsidR="001F6AB8" w:rsidRPr="003B64E9">
        <w:t>INTRODUÇÃO</w:t>
      </w:r>
      <w:bookmarkEnd w:id="3"/>
      <w:bookmarkEnd w:id="4"/>
      <w:bookmarkEnd w:id="5"/>
      <w:bookmarkEnd w:id="6"/>
      <w:bookmarkEnd w:id="7"/>
      <w:bookmarkEnd w:id="8"/>
      <w:bookmarkEnd w:id="9"/>
      <w:bookmarkEnd w:id="10"/>
      <w:bookmarkEnd w:id="11"/>
    </w:p>
    <w:p w:rsidR="001F6AB8" w:rsidRPr="00966400" w:rsidRDefault="001F6AB8" w:rsidP="001F6AB8">
      <w:pPr>
        <w:pStyle w:val="CORPODETEXTO-ARTIGO"/>
      </w:pPr>
    </w:p>
    <w:p w:rsidR="001F6AB8" w:rsidRPr="00966400" w:rsidRDefault="001F6AB8" w:rsidP="00E127BC">
      <w:pPr>
        <w:pStyle w:val="CORPODETEXTO-ARTIGO"/>
      </w:pPr>
      <w:r w:rsidRPr="00966400">
        <w:t>Este estudo analisa a percepção dos docentes do ensino superior em Ciências Contábeis sobre os fatores que influenciam a intenção de uso das Tecnolog</w:t>
      </w:r>
      <w:r w:rsidR="002F7F5C">
        <w:t>ia</w:t>
      </w:r>
      <w:r w:rsidR="00635EEC">
        <w:t>s</w:t>
      </w:r>
      <w:r w:rsidR="002F7F5C">
        <w:t xml:space="preserve"> da Informação e Comunicação (</w:t>
      </w:r>
      <w:r w:rsidR="002F7F5C" w:rsidRPr="00966400">
        <w:t>TICs</w:t>
      </w:r>
      <w:r w:rsidR="002F7F5C">
        <w:t>)</w:t>
      </w:r>
      <w:r w:rsidRPr="00966400">
        <w:t xml:space="preserve"> e sua integração com estas ferramentas no processo de ensino-aprendizagem, </w:t>
      </w:r>
      <w:r w:rsidR="0020059A" w:rsidRPr="00966400">
        <w:t>demonstrando</w:t>
      </w:r>
      <w:r w:rsidRPr="00966400">
        <w:t xml:space="preserve"> tais aspectos </w:t>
      </w:r>
      <w:r w:rsidR="00C80E4F">
        <w:t>por meio</w:t>
      </w:r>
      <w:r w:rsidRPr="00966400">
        <w:t xml:space="preserve"> de uma pesquisa realizada junto a docentes do curso de Ciências Contábeis no Estado da Bahia. </w:t>
      </w:r>
      <w:r w:rsidR="00C80E4F">
        <w:t>A pesquisa</w:t>
      </w:r>
      <w:r w:rsidR="00560C09" w:rsidRPr="00966400">
        <w:t xml:space="preserve"> </w:t>
      </w:r>
      <w:r w:rsidRPr="00966400">
        <w:t xml:space="preserve">fornece subsídios necessários ao refinamento das discussões e estimula a reflexão </w:t>
      </w:r>
      <w:r w:rsidR="00C80E4F">
        <w:t>sobre</w:t>
      </w:r>
      <w:r w:rsidRPr="00966400">
        <w:t xml:space="preserve"> os fatores que influenciam o docente na intenção de uso de TICs no processo de ensino-aprendizagem</w:t>
      </w:r>
      <w:r w:rsidR="00E8675C" w:rsidRPr="00966400">
        <w:t>,</w:t>
      </w:r>
      <w:r w:rsidRPr="00966400">
        <w:t xml:space="preserve"> com vistas a </w:t>
      </w:r>
      <w:r w:rsidR="002B7F07" w:rsidRPr="00966400">
        <w:t xml:space="preserve">garantir </w:t>
      </w:r>
      <w:r w:rsidR="00B3183D">
        <w:t xml:space="preserve">melhorias ao </w:t>
      </w:r>
      <w:r w:rsidR="002B7F07" w:rsidRPr="00966400">
        <w:t>ensino</w:t>
      </w:r>
      <w:r w:rsidR="00B3183D">
        <w:t>, tornando-o</w:t>
      </w:r>
      <w:r w:rsidR="002B7F07" w:rsidRPr="00966400">
        <w:t xml:space="preserve"> eficaz</w:t>
      </w:r>
      <w:r w:rsidR="00856413">
        <w:t>,</w:t>
      </w:r>
      <w:r w:rsidR="002B7F07" w:rsidRPr="00966400">
        <w:t xml:space="preserve"> e</w:t>
      </w:r>
      <w:r w:rsidR="00446866">
        <w:t xml:space="preserve"> </w:t>
      </w:r>
      <w:r w:rsidRPr="00966400">
        <w:t>auxiliar nos processos de construção e revi</w:t>
      </w:r>
      <w:r w:rsidR="00905285">
        <w:t>são de projetos de cursos</w:t>
      </w:r>
      <w:r w:rsidRPr="00966400">
        <w:t xml:space="preserve"> e políticas educacionais.</w:t>
      </w:r>
    </w:p>
    <w:p w:rsidR="00E54091" w:rsidRPr="00966400" w:rsidRDefault="00560C09" w:rsidP="00E127BC">
      <w:pPr>
        <w:pStyle w:val="CORPODETEXTO-ARTIGO"/>
      </w:pPr>
      <w:r w:rsidRPr="00966400">
        <w:t>C</w:t>
      </w:r>
      <w:r w:rsidR="001F6AB8" w:rsidRPr="00966400">
        <w:t xml:space="preserve">ompreender as percepções </w:t>
      </w:r>
      <w:r w:rsidR="00AC15DB" w:rsidRPr="00966400">
        <w:t>de</w:t>
      </w:r>
      <w:r w:rsidR="00446866">
        <w:t xml:space="preserve"> </w:t>
      </w:r>
      <w:r w:rsidR="001F6AB8" w:rsidRPr="00966400">
        <w:t>docentes sobre o que lhe</w:t>
      </w:r>
      <w:r w:rsidR="00AC15DB" w:rsidRPr="00966400">
        <w:t>s</w:t>
      </w:r>
      <w:r w:rsidR="001F6AB8" w:rsidRPr="00966400">
        <w:t xml:space="preserve"> influencia na adoção de </w:t>
      </w:r>
      <w:r w:rsidR="00FC51D7">
        <w:t>TICs</w:t>
      </w:r>
      <w:r w:rsidR="001F6AB8" w:rsidRPr="00966400">
        <w:t xml:space="preserve"> pode contribuir, </w:t>
      </w:r>
      <w:r w:rsidR="00FC51D7">
        <w:t>significativamente,</w:t>
      </w:r>
      <w:r w:rsidR="001F6AB8" w:rsidRPr="00966400">
        <w:t xml:space="preserve"> para as Instituições de Ensino Superior </w:t>
      </w:r>
      <w:r w:rsidR="00E6008B" w:rsidRPr="00966400">
        <w:t>(</w:t>
      </w:r>
      <w:r w:rsidR="001F6AB8" w:rsidRPr="00966400">
        <w:t>IES</w:t>
      </w:r>
      <w:r w:rsidR="00E6008B" w:rsidRPr="00966400">
        <w:t>)</w:t>
      </w:r>
      <w:r w:rsidR="00FC51D7">
        <w:t xml:space="preserve">, </w:t>
      </w:r>
      <w:r w:rsidR="001F6AB8" w:rsidRPr="00966400">
        <w:t xml:space="preserve">para os docentes </w:t>
      </w:r>
      <w:r w:rsidR="009C26EC">
        <w:t>aos órgãos reguladores</w:t>
      </w:r>
      <w:r w:rsidR="001F6AB8" w:rsidRPr="00966400">
        <w:t xml:space="preserve">. No caso das IES, conhecer a visão dos docentes </w:t>
      </w:r>
      <w:r w:rsidR="009001DB">
        <w:t xml:space="preserve">possibilita identificar </w:t>
      </w:r>
      <w:r w:rsidR="001F6AB8" w:rsidRPr="00966400">
        <w:t>o</w:t>
      </w:r>
      <w:r w:rsidR="009001DB">
        <w:t>s</w:t>
      </w:r>
      <w:r w:rsidR="001F6AB8" w:rsidRPr="00966400">
        <w:t xml:space="preserve"> aspectos que podem </w:t>
      </w:r>
      <w:r w:rsidR="009001DB">
        <w:t>influenciar</w:t>
      </w:r>
      <w:r w:rsidR="001F6AB8" w:rsidRPr="00966400">
        <w:t xml:space="preserve"> significativa</w:t>
      </w:r>
      <w:r w:rsidR="009001DB">
        <w:t>mente</w:t>
      </w:r>
      <w:r w:rsidR="001F6AB8" w:rsidRPr="00966400">
        <w:t xml:space="preserve"> a qualidade do ensino</w:t>
      </w:r>
      <w:r w:rsidR="00F65531">
        <w:t xml:space="preserve"> ofertado</w:t>
      </w:r>
      <w:r w:rsidR="001F6AB8" w:rsidRPr="00966400">
        <w:t xml:space="preserve">, fazendo com que estas </w:t>
      </w:r>
      <w:r w:rsidR="00F65531">
        <w:t>fomentem a</w:t>
      </w:r>
      <w:r w:rsidR="001F6AB8" w:rsidRPr="00966400">
        <w:t xml:space="preserve"> qualificação do seu corpo de educadores, bem como realizando investimentos em infraestrutura de tecnologias da informação. </w:t>
      </w:r>
      <w:r w:rsidR="0037795C">
        <w:t>No caso dos</w:t>
      </w:r>
      <w:r w:rsidR="001F6AB8" w:rsidRPr="00966400">
        <w:t xml:space="preserve"> docente</w:t>
      </w:r>
      <w:r w:rsidR="0037795C">
        <w:t>s</w:t>
      </w:r>
      <w:r w:rsidR="001F6AB8" w:rsidRPr="00966400">
        <w:t xml:space="preserve">, </w:t>
      </w:r>
      <w:r w:rsidR="0037795C">
        <w:t>estas</w:t>
      </w:r>
      <w:r w:rsidR="001F6AB8" w:rsidRPr="00966400">
        <w:t xml:space="preserve"> </w:t>
      </w:r>
      <w:r w:rsidR="00362FFE" w:rsidRPr="00966400">
        <w:t>discussões</w:t>
      </w:r>
      <w:r w:rsidR="00446866">
        <w:t xml:space="preserve"> </w:t>
      </w:r>
      <w:r w:rsidR="001F6AB8" w:rsidRPr="00966400">
        <w:t xml:space="preserve">podem se constituir em uma importante ferramenta estratégica, na medida em que este é capaz de </w:t>
      </w:r>
      <w:r w:rsidR="00290D9E">
        <w:t>se percebe</w:t>
      </w:r>
      <w:bookmarkStart w:id="12" w:name="_GoBack"/>
      <w:bookmarkEnd w:id="12"/>
      <w:r w:rsidR="00290D9E">
        <w:t>r</w:t>
      </w:r>
      <w:r w:rsidR="001F6AB8" w:rsidRPr="00966400">
        <w:t xml:space="preserve"> em sua prática didáti</w:t>
      </w:r>
      <w:r w:rsidR="004F6158" w:rsidRPr="00966400">
        <w:t>co-pedagógica</w:t>
      </w:r>
      <w:r w:rsidR="00D90C8F">
        <w:t>,</w:t>
      </w:r>
      <w:r w:rsidR="004F6158" w:rsidRPr="00966400">
        <w:t xml:space="preserve"> </w:t>
      </w:r>
      <w:r w:rsidR="00D90C8F">
        <w:t xml:space="preserve">poderá </w:t>
      </w:r>
      <w:r w:rsidR="004F6158" w:rsidRPr="00966400">
        <w:t>melhorar e remodelar</w:t>
      </w:r>
      <w:r w:rsidR="001F6AB8" w:rsidRPr="00966400">
        <w:t xml:space="preserve"> suas práticas de ensino. </w:t>
      </w:r>
      <w:r w:rsidR="00FD07D3">
        <w:t>A</w:t>
      </w:r>
      <w:r w:rsidR="001F6AB8" w:rsidRPr="00966400">
        <w:t>o</w:t>
      </w:r>
      <w:r w:rsidR="009C26EC">
        <w:t>s órgãos reguladores</w:t>
      </w:r>
      <w:r w:rsidR="001F6AB8" w:rsidRPr="00966400">
        <w:t xml:space="preserve">, poderá </w:t>
      </w:r>
      <w:r w:rsidR="00FD07D3">
        <w:t>auxiliar</w:t>
      </w:r>
      <w:r w:rsidR="001F6AB8" w:rsidRPr="00966400">
        <w:t xml:space="preserve"> </w:t>
      </w:r>
      <w:r w:rsidR="00FD07D3">
        <w:t>na formulação e n</w:t>
      </w:r>
      <w:r w:rsidR="001F6AB8" w:rsidRPr="00966400">
        <w:t xml:space="preserve">o planejamento de políticas públicas </w:t>
      </w:r>
      <w:r w:rsidR="00A57CB5">
        <w:t xml:space="preserve">com o objetivo de </w:t>
      </w:r>
      <w:r w:rsidR="001F6AB8" w:rsidRPr="00966400">
        <w:t xml:space="preserve">melhorar o </w:t>
      </w:r>
      <w:r w:rsidR="00FD07D3">
        <w:t>contexto</w:t>
      </w:r>
      <w:r w:rsidR="001F6AB8" w:rsidRPr="00966400">
        <w:t xml:space="preserve"> da educação superior em Ciências Contábeis.</w:t>
      </w:r>
    </w:p>
    <w:p w:rsidR="00D51BC4" w:rsidRDefault="00CD0B76" w:rsidP="00E127BC">
      <w:pPr>
        <w:pStyle w:val="CORPODETEXTO-ARTIGO"/>
        <w:contextualSpacing/>
      </w:pPr>
      <w:r w:rsidRPr="00966400">
        <w:t>As contribuições deste</w:t>
      </w:r>
      <w:r w:rsidR="00446866">
        <w:t xml:space="preserve"> </w:t>
      </w:r>
      <w:r w:rsidRPr="00966400">
        <w:t>estudo</w:t>
      </w:r>
      <w:r w:rsidR="00446866">
        <w:t xml:space="preserve"> </w:t>
      </w:r>
      <w:r w:rsidRPr="00966400">
        <w:t xml:space="preserve">ultrapassam </w:t>
      </w:r>
      <w:r w:rsidR="00281BAD">
        <w:t>a</w:t>
      </w:r>
      <w:r w:rsidR="00E54091" w:rsidRPr="00966400">
        <w:t xml:space="preserve"> perspectiva teórica e acadêmica, </w:t>
      </w:r>
      <w:r w:rsidR="00986C5B">
        <w:t>refletindo</w:t>
      </w:r>
      <w:r w:rsidRPr="00966400">
        <w:t xml:space="preserve"> </w:t>
      </w:r>
      <w:r w:rsidR="00986C5B">
        <w:t>no</w:t>
      </w:r>
      <w:r w:rsidR="00E54091" w:rsidRPr="00966400">
        <w:t xml:space="preserve">s </w:t>
      </w:r>
      <w:r w:rsidR="00E63CDD">
        <w:t>âmbitos</w:t>
      </w:r>
      <w:r w:rsidR="00E54091" w:rsidRPr="00966400">
        <w:t xml:space="preserve"> profissional, econômico e social,</w:t>
      </w:r>
      <w:r w:rsidR="009C26EC">
        <w:t xml:space="preserve"> uma vez que este estudo propõe</w:t>
      </w:r>
      <w:r w:rsidR="00E54091" w:rsidRPr="00966400">
        <w:t xml:space="preserve"> a </w:t>
      </w:r>
      <w:r w:rsidRPr="00966400">
        <w:t xml:space="preserve">reflexão </w:t>
      </w:r>
      <w:r w:rsidR="008C48D9" w:rsidRPr="00966400">
        <w:t>sobre o uso de TICs</w:t>
      </w:r>
      <w:r w:rsidR="00D335FC">
        <w:t xml:space="preserve"> </w:t>
      </w:r>
      <w:r w:rsidR="009806C3">
        <w:t xml:space="preserve">com o intuito de agregar </w:t>
      </w:r>
      <w:r w:rsidR="00B54919" w:rsidRPr="00966400">
        <w:t>a qualidade do ensino contábil</w:t>
      </w:r>
      <w:r w:rsidR="00281BAD">
        <w:t>,</w:t>
      </w:r>
      <w:r w:rsidR="00BC120E">
        <w:t xml:space="preserve"> </w:t>
      </w:r>
      <w:r w:rsidR="00E54091" w:rsidRPr="00966400">
        <w:t xml:space="preserve">os </w:t>
      </w:r>
      <w:r w:rsidR="00D578CA">
        <w:t>benefícios</w:t>
      </w:r>
      <w:r w:rsidR="00E54091" w:rsidRPr="00966400">
        <w:t xml:space="preserve"> social e econômico </w:t>
      </w:r>
      <w:r w:rsidR="00825A91">
        <w:t>resultam</w:t>
      </w:r>
      <w:r w:rsidR="00E54091" w:rsidRPr="00966400">
        <w:t xml:space="preserve"> </w:t>
      </w:r>
      <w:r w:rsidR="00825A91">
        <w:t>espontaneamente</w:t>
      </w:r>
      <w:r w:rsidR="00D578CA">
        <w:t xml:space="preserve"> deste processo</w:t>
      </w:r>
      <w:r w:rsidR="00E54091" w:rsidRPr="00966400">
        <w:t>.</w:t>
      </w:r>
      <w:r w:rsidR="00446866">
        <w:t xml:space="preserve"> </w:t>
      </w:r>
      <w:r w:rsidR="009E031E">
        <w:t>C</w:t>
      </w:r>
      <w:r w:rsidR="008C48D9" w:rsidRPr="00966400">
        <w:t xml:space="preserve">om os resultados empíricos, </w:t>
      </w:r>
      <w:r w:rsidR="009E031E">
        <w:t>a</w:t>
      </w:r>
      <w:r w:rsidR="009E031E" w:rsidRPr="00966400">
        <w:t xml:space="preserve"> expectativa é de q</w:t>
      </w:r>
      <w:r w:rsidR="009E031E">
        <w:t xml:space="preserve">ue </w:t>
      </w:r>
      <w:r w:rsidR="008C48D9" w:rsidRPr="00966400">
        <w:t xml:space="preserve">esta pesquisa </w:t>
      </w:r>
      <w:r w:rsidR="0091431F">
        <w:t>contribua com a</w:t>
      </w:r>
      <w:r w:rsidR="00E54091" w:rsidRPr="00966400">
        <w:t xml:space="preserve"> discussão </w:t>
      </w:r>
      <w:r w:rsidR="0091431F">
        <w:t>acerca</w:t>
      </w:r>
      <w:r w:rsidR="00E54091" w:rsidRPr="00966400">
        <w:t xml:space="preserve"> </w:t>
      </w:r>
      <w:r w:rsidR="0091431F">
        <w:t>d</w:t>
      </w:r>
      <w:r w:rsidR="00E54091" w:rsidRPr="00966400">
        <w:t>o</w:t>
      </w:r>
      <w:r w:rsidR="00577BB1" w:rsidRPr="00966400">
        <w:t xml:space="preserve">s fatores que influenciam </w:t>
      </w:r>
      <w:r w:rsidR="00A15711">
        <w:t>a intenção de uso de TICs pelos</w:t>
      </w:r>
      <w:r w:rsidR="00577BB1" w:rsidRPr="00966400">
        <w:t xml:space="preserve"> docente</w:t>
      </w:r>
      <w:r w:rsidR="00A15711">
        <w:t>s</w:t>
      </w:r>
      <w:r w:rsidR="00577BB1" w:rsidRPr="00966400">
        <w:t xml:space="preserve"> de Ciências </w:t>
      </w:r>
      <w:r w:rsidR="006F5BAF">
        <w:t xml:space="preserve">Contábeis </w:t>
      </w:r>
      <w:r w:rsidR="00577BB1" w:rsidRPr="00966400">
        <w:t>em suas práticas pedagógicas</w:t>
      </w:r>
      <w:r w:rsidR="00E54091" w:rsidRPr="00966400">
        <w:t xml:space="preserve">. </w:t>
      </w:r>
      <w:r w:rsidR="006F5BAF">
        <w:t>A expectativa é</w:t>
      </w:r>
      <w:r w:rsidR="00E54091" w:rsidRPr="00966400">
        <w:t xml:space="preserve"> que, </w:t>
      </w:r>
      <w:r w:rsidR="003C32A7" w:rsidRPr="00966400">
        <w:t>na medida em que</w:t>
      </w:r>
      <w:r w:rsidR="00E54091" w:rsidRPr="00966400">
        <w:t xml:space="preserve"> forem identificados </w:t>
      </w:r>
      <w:r w:rsidR="00596DE5" w:rsidRPr="00966400">
        <w:t xml:space="preserve">os fatores </w:t>
      </w:r>
      <w:r w:rsidR="003C32A7">
        <w:t xml:space="preserve">influenciam significativamente </w:t>
      </w:r>
      <w:r w:rsidR="00151042">
        <w:t>a intenção de uso de TICs d</w:t>
      </w:r>
      <w:r w:rsidR="003C32A7">
        <w:t>os docentes investigados, os achados</w:t>
      </w:r>
      <w:r w:rsidR="00E54091" w:rsidRPr="00966400">
        <w:t xml:space="preserve"> deste estudo contribuirão para um direcionamento </w:t>
      </w:r>
      <w:r w:rsidR="00D51BC4">
        <w:t>das</w:t>
      </w:r>
      <w:r w:rsidR="00376A7B">
        <w:t xml:space="preserve"> IES</w:t>
      </w:r>
      <w:r w:rsidR="005E3EF2">
        <w:t>,</w:t>
      </w:r>
      <w:r w:rsidR="00376A7B">
        <w:t xml:space="preserve"> </w:t>
      </w:r>
      <w:r w:rsidR="00BF5800">
        <w:t xml:space="preserve">no sentido de fomentar estes fatores </w:t>
      </w:r>
      <w:r w:rsidR="00376A7B">
        <w:t xml:space="preserve">entre os docentes </w:t>
      </w:r>
      <w:r w:rsidR="00D51BC4">
        <w:t>que nelas</w:t>
      </w:r>
      <w:r w:rsidR="00A47BCA" w:rsidRPr="00966400">
        <w:t xml:space="preserve"> atuam </w:t>
      </w:r>
      <w:r w:rsidR="00D51BC4">
        <w:t>ministrando aulas n</w:t>
      </w:r>
      <w:r w:rsidR="00EF7B3E" w:rsidRPr="00966400">
        <w:t>a</w:t>
      </w:r>
      <w:r w:rsidR="00E54091" w:rsidRPr="00966400">
        <w:t xml:space="preserve"> graduação</w:t>
      </w:r>
      <w:r w:rsidR="00EF7B3E" w:rsidRPr="00966400">
        <w:t xml:space="preserve"> em contabilidade</w:t>
      </w:r>
      <w:r w:rsidR="00E54091" w:rsidRPr="00966400">
        <w:t>.</w:t>
      </w:r>
    </w:p>
    <w:p w:rsidR="007E34C9" w:rsidRPr="00966400" w:rsidRDefault="001F6AB8" w:rsidP="00E127BC">
      <w:pPr>
        <w:pStyle w:val="CORPODETEXTO-ARTIGO"/>
        <w:contextualSpacing/>
      </w:pPr>
      <w:r w:rsidRPr="00966400">
        <w:t xml:space="preserve">Diante desse contexto, Cruz (2015) chama a atenção para a necessidade de estudos que </w:t>
      </w:r>
      <w:r w:rsidRPr="00966400">
        <w:lastRenderedPageBreak/>
        <w:t xml:space="preserve">possam </w:t>
      </w:r>
      <w:r w:rsidR="00C76C8D" w:rsidRPr="00966400">
        <w:t>demonstrar</w:t>
      </w:r>
      <w:r w:rsidRPr="00966400">
        <w:t xml:space="preserve"> tais perspectivas denotando, assim, como o docente em Contabilidade avalia e percebe o uso de TIC</w:t>
      </w:r>
      <w:r w:rsidR="005E3EF2">
        <w:t>s</w:t>
      </w:r>
      <w:r w:rsidRPr="00966400">
        <w:t xml:space="preserve"> como ferramenta de ensino-aprendizagem, bem como outros estudos que possam </w:t>
      </w:r>
      <w:r w:rsidR="00C76C8D">
        <w:t>evidenciar a relação d</w:t>
      </w:r>
      <w:r w:rsidRPr="00966400">
        <w:t>o</w:t>
      </w:r>
      <w:r w:rsidR="00C76C8D">
        <w:t xml:space="preserve"> uso</w:t>
      </w:r>
      <w:r w:rsidRPr="00966400">
        <w:t xml:space="preserve"> da TIC com a concepção de ensino-aprendizagem docente. Moura (2017) enfatiza esta ideia ao afirmar que</w:t>
      </w:r>
      <w:r w:rsidR="0032320F" w:rsidRPr="00966400">
        <w:t>,</w:t>
      </w:r>
      <w:r w:rsidR="0074499D" w:rsidRPr="00966400">
        <w:t xml:space="preserve"> no</w:t>
      </w:r>
      <w:r w:rsidR="0066714B">
        <w:t xml:space="preserve"> </w:t>
      </w:r>
      <w:r w:rsidRPr="00966400">
        <w:t>campo acadêmico, os estudos sobre o tema</w:t>
      </w:r>
      <w:r w:rsidR="0066714B">
        <w:t xml:space="preserve"> </w:t>
      </w:r>
      <w:r w:rsidRPr="00966400">
        <w:t xml:space="preserve">revelam que o mesmo ainda é carente de discussões e investigações sobre os fatores que influenciam o uso e a intenção de uso </w:t>
      </w:r>
      <w:r w:rsidR="007E34C9" w:rsidRPr="00966400">
        <w:t>de TICs por parte dos docentes.</w:t>
      </w:r>
    </w:p>
    <w:p w:rsidR="00845E61" w:rsidRDefault="00150D99" w:rsidP="00F331DD">
      <w:pPr>
        <w:pStyle w:val="CORPODETEXTO-ARTIGO"/>
        <w:contextualSpacing/>
      </w:pPr>
      <w:r w:rsidRPr="00966400">
        <w:t>A</w:t>
      </w:r>
      <w:r w:rsidR="001F6AB8" w:rsidRPr="00966400">
        <w:t xml:space="preserve"> </w:t>
      </w:r>
      <w:r w:rsidR="00C76C8D">
        <w:t>reflexão</w:t>
      </w:r>
      <w:r w:rsidR="001F6AB8" w:rsidRPr="00966400">
        <w:t xml:space="preserve"> sobre </w:t>
      </w:r>
      <w:r w:rsidR="003F5DAF">
        <w:t>o uso</w:t>
      </w:r>
      <w:r w:rsidR="001F6AB8" w:rsidRPr="00966400">
        <w:t xml:space="preserve"> das TICs no processo de ensino-aprendizagem dialoga com a necessidade de se </w:t>
      </w:r>
      <w:r w:rsidR="003F5DAF">
        <w:t>discutir</w:t>
      </w:r>
      <w:r w:rsidR="00B104A7">
        <w:t xml:space="preserve"> </w:t>
      </w:r>
      <w:r w:rsidR="001F6AB8" w:rsidRPr="00966400">
        <w:t xml:space="preserve">a formação </w:t>
      </w:r>
      <w:r w:rsidR="00B104A7">
        <w:t>dos docentes</w:t>
      </w:r>
      <w:r w:rsidRPr="00966400">
        <w:t xml:space="preserve"> de Contabilidade e</w:t>
      </w:r>
      <w:r w:rsidR="0066714B">
        <w:t xml:space="preserve"> </w:t>
      </w:r>
      <w:r w:rsidR="001F6AB8" w:rsidRPr="00966400">
        <w:t>suas competências, pondo-se em relevo a compet</w:t>
      </w:r>
      <w:r w:rsidRPr="00966400">
        <w:t>ência digital destes,</w:t>
      </w:r>
      <w:r w:rsidR="001F6AB8" w:rsidRPr="00966400">
        <w:t xml:space="preserve"> os saberes mobilizados em espaços de ensino e aprendi</w:t>
      </w:r>
      <w:r w:rsidR="00392067">
        <w:t xml:space="preserve">zagem cada vez mais dinâmicos, </w:t>
      </w:r>
      <w:r w:rsidR="001F6AB8" w:rsidRPr="00966400">
        <w:t xml:space="preserve">complexos e que </w:t>
      </w:r>
      <w:r w:rsidR="00392067">
        <w:t>demandam</w:t>
      </w:r>
      <w:r w:rsidR="001F6AB8" w:rsidRPr="00966400">
        <w:t xml:space="preserve"> sujeitos </w:t>
      </w:r>
      <w:r w:rsidR="00E146BD">
        <w:t>cons</w:t>
      </w:r>
      <w:r w:rsidR="005D1887" w:rsidRPr="00966400">
        <w:t>ciente</w:t>
      </w:r>
      <w:r w:rsidR="00392067">
        <w:t>s</w:t>
      </w:r>
      <w:r w:rsidR="005D1887" w:rsidRPr="00966400">
        <w:t xml:space="preserve"> de suas crenças, de seus valores e de suas experiências</w:t>
      </w:r>
      <w:r w:rsidR="00392067">
        <w:t xml:space="preserve">, </w:t>
      </w:r>
      <w:r w:rsidR="00E146BD">
        <w:t xml:space="preserve">com habilidades para </w:t>
      </w:r>
      <w:r w:rsidR="00845E61">
        <w:t xml:space="preserve">articular, relacionar e </w:t>
      </w:r>
      <w:r w:rsidR="00392067" w:rsidRPr="00966400">
        <w:t xml:space="preserve">mobilizar </w:t>
      </w:r>
      <w:r w:rsidR="00392067">
        <w:t>saberes</w:t>
      </w:r>
      <w:r w:rsidR="001F6AB8" w:rsidRPr="00966400">
        <w:t xml:space="preserve">. Entre outros aspectos, com a intensificação do uso de tecnologias na educação, </w:t>
      </w:r>
      <w:proofErr w:type="gramStart"/>
      <w:r w:rsidR="001F6AB8" w:rsidRPr="00966400">
        <w:t>desperta-se</w:t>
      </w:r>
      <w:proofErr w:type="gramEnd"/>
      <w:r w:rsidR="001F6AB8" w:rsidRPr="00966400">
        <w:t xml:space="preserve"> o interesse em compreender os fatores associados à intenção de uso de TICs, levando-se em consideração que um dos principais empecilhos à adoção e apropriação das vantagens oferecidas por estas ferramentas</w:t>
      </w:r>
      <w:r w:rsidR="00170D96" w:rsidRPr="00966400">
        <w:t xml:space="preserve"> nas </w:t>
      </w:r>
      <w:r w:rsidR="00F67DB2">
        <w:t>institui</w:t>
      </w:r>
      <w:r w:rsidR="005A6F94">
        <w:t>ções</w:t>
      </w:r>
      <w:r w:rsidR="00170D96" w:rsidRPr="00966400">
        <w:t xml:space="preserve"> é</w:t>
      </w:r>
      <w:r w:rsidR="005A6F94">
        <w:t>,</w:t>
      </w:r>
      <w:r w:rsidR="00170D96" w:rsidRPr="00966400">
        <w:t xml:space="preserve"> sobretudo,</w:t>
      </w:r>
      <w:r w:rsidR="001F6AB8" w:rsidRPr="00966400">
        <w:t xml:space="preserve"> a possível resistência dos usuários em aceitar usar as tecnologias (MACHADO, 2011).</w:t>
      </w:r>
    </w:p>
    <w:p w:rsidR="001F6AB8" w:rsidRPr="00966400" w:rsidRDefault="001F6AB8" w:rsidP="00845E61">
      <w:pPr>
        <w:pStyle w:val="CORPODETEXTO-ARTIGO"/>
        <w:contextualSpacing/>
      </w:pPr>
      <w:r w:rsidRPr="00966400">
        <w:t xml:space="preserve">Diante disso, Moura (2017) argumenta que </w:t>
      </w:r>
      <w:r w:rsidR="00150D99" w:rsidRPr="00966400">
        <w:t xml:space="preserve">se </w:t>
      </w:r>
      <w:r w:rsidRPr="00966400">
        <w:t xml:space="preserve">deve levar em conta o fator humano quando da implantação das ferramentas de TIC no contexto organizacional, posto que essas ferramentas </w:t>
      </w:r>
      <w:proofErr w:type="gramStart"/>
      <w:r w:rsidRPr="00966400">
        <w:t>necessitam</w:t>
      </w:r>
      <w:proofErr w:type="gramEnd"/>
      <w:r w:rsidRPr="00966400">
        <w:t xml:space="preserve"> de pessoas para manuseá-l</w:t>
      </w:r>
      <w:r w:rsidR="00150D99" w:rsidRPr="00966400">
        <w:t>as. Para tanto, o autor defende</w:t>
      </w:r>
      <w:r w:rsidR="0066714B">
        <w:t xml:space="preserve"> </w:t>
      </w:r>
      <w:r w:rsidR="00150D99" w:rsidRPr="00966400">
        <w:t>que é</w:t>
      </w:r>
      <w:r w:rsidR="0066714B">
        <w:t xml:space="preserve"> </w:t>
      </w:r>
      <w:r w:rsidRPr="00966400">
        <w:t>relevante conhecer os fatores que influenciam a aceitação das TIC pelos indivíduos, visando interferir e minimizar o risco da rejeição.</w:t>
      </w:r>
    </w:p>
    <w:p w:rsidR="001F6AB8" w:rsidRPr="00966400" w:rsidRDefault="001F6AB8" w:rsidP="00F331DD">
      <w:pPr>
        <w:pStyle w:val="CORPODETEXTO-ARTIGO"/>
      </w:pPr>
      <w:r w:rsidRPr="00966400">
        <w:t>Outr</w:t>
      </w:r>
      <w:r w:rsidR="0075685A" w:rsidRPr="00966400">
        <w:t>o estímulo</w:t>
      </w:r>
      <w:r w:rsidRPr="00966400">
        <w:t xml:space="preserve"> para investigar </w:t>
      </w:r>
      <w:r w:rsidR="0075685A" w:rsidRPr="00966400">
        <w:t xml:space="preserve">a </w:t>
      </w:r>
      <w:r w:rsidR="00D810D5">
        <w:t>intenção</w:t>
      </w:r>
      <w:r w:rsidR="0075685A" w:rsidRPr="00966400">
        <w:t xml:space="preserve"> docente para </w:t>
      </w:r>
      <w:r w:rsidR="00D810D5">
        <w:t>o uso</w:t>
      </w:r>
      <w:r w:rsidR="0066714B">
        <w:t xml:space="preserve"> </w:t>
      </w:r>
      <w:r w:rsidR="0075685A" w:rsidRPr="00966400">
        <w:t>d</w:t>
      </w:r>
      <w:r w:rsidRPr="00966400">
        <w:t>as TICs é o atual cenário da educação superior no Brasil</w:t>
      </w:r>
      <w:r w:rsidR="003D2F98" w:rsidRPr="00966400">
        <w:t>,</w:t>
      </w:r>
      <w:r w:rsidRPr="00966400">
        <w:t xml:space="preserve"> que é composto por discentes com características heterogêneas</w:t>
      </w:r>
      <w:r w:rsidR="005A6F94">
        <w:t>,</w:t>
      </w:r>
      <w:r w:rsidRPr="00966400">
        <w:t xml:space="preserve"> no que diz respeito à geração, classe social e estilos de aprendizagem. Nesse sentido, Nogueira, Casa Nova e Carvalho (2012) chamam a atenção para o fato de que grande parte destes alunos pertence à Geração Y (Nativos Digitais ou </w:t>
      </w:r>
      <w:r w:rsidRPr="00966400">
        <w:rPr>
          <w:i/>
        </w:rPr>
        <w:t>Millennials</w:t>
      </w:r>
      <w:r w:rsidRPr="00966400">
        <w:t>)</w:t>
      </w:r>
      <w:r w:rsidR="003D2F98" w:rsidRPr="00966400">
        <w:t>,</w:t>
      </w:r>
      <w:r w:rsidR="0066714B">
        <w:t xml:space="preserve"> </w:t>
      </w:r>
      <w:r w:rsidRPr="00966400">
        <w:t xml:space="preserve">com características inerentes </w:t>
      </w:r>
      <w:r w:rsidR="005A6F94">
        <w:t>à</w:t>
      </w:r>
      <w:r w:rsidRPr="00966400">
        <w:t xml:space="preserve"> época</w:t>
      </w:r>
      <w:r w:rsidR="005150CE">
        <w:t>,</w:t>
      </w:r>
      <w:r w:rsidRPr="00966400">
        <w:t xml:space="preserve"> </w:t>
      </w:r>
      <w:r w:rsidR="005150CE">
        <w:t>cujo</w:t>
      </w:r>
      <w:r w:rsidRPr="00966400">
        <w:t xml:space="preserve"> contato com a tecnologia (computadores, </w:t>
      </w:r>
      <w:r w:rsidR="00D20043" w:rsidRPr="00966400">
        <w:t xml:space="preserve">celulares, </w:t>
      </w:r>
      <w:r w:rsidR="00D20043" w:rsidRPr="00966400">
        <w:rPr>
          <w:i/>
        </w:rPr>
        <w:t xml:space="preserve">tablets, </w:t>
      </w:r>
      <w:r w:rsidR="003D2F98" w:rsidRPr="00966400">
        <w:rPr>
          <w:i/>
        </w:rPr>
        <w:t>videogames</w:t>
      </w:r>
      <w:r w:rsidRPr="00966400">
        <w:t xml:space="preserve"> etc.)</w:t>
      </w:r>
      <w:r w:rsidR="00075C2F">
        <w:t>,</w:t>
      </w:r>
      <w:r w:rsidRPr="00966400">
        <w:t xml:space="preserve"> </w:t>
      </w:r>
      <w:r w:rsidR="005150CE">
        <w:t xml:space="preserve">acontece </w:t>
      </w:r>
      <w:r w:rsidRPr="00966400">
        <w:t xml:space="preserve">desde a infância. Segundo os autores, ao ingressarem no ensino superior, a geração Y defronta-se com docentes de gerações anteriores (Geração X ou </w:t>
      </w:r>
      <w:r w:rsidRPr="00966400">
        <w:rPr>
          <w:i/>
        </w:rPr>
        <w:t>Baby Boomers</w:t>
      </w:r>
      <w:r w:rsidRPr="00966400">
        <w:t xml:space="preserve">), cuja formação tecnológica </w:t>
      </w:r>
      <w:r w:rsidR="00BA4637">
        <w:t>efetivou-se</w:t>
      </w:r>
      <w:r w:rsidRPr="00966400">
        <w:t xml:space="preserve"> em um período </w:t>
      </w:r>
      <w:r w:rsidR="0075685A" w:rsidRPr="00966400">
        <w:t>no qual</w:t>
      </w:r>
      <w:r w:rsidR="0066714B">
        <w:t xml:space="preserve"> </w:t>
      </w:r>
      <w:r w:rsidRPr="00966400">
        <w:t xml:space="preserve">a tecnologia era </w:t>
      </w:r>
      <w:r w:rsidR="00D20043" w:rsidRPr="00966400">
        <w:t>insignificante</w:t>
      </w:r>
      <w:r w:rsidRPr="00966400">
        <w:t xml:space="preserve"> diante da atual. </w:t>
      </w:r>
      <w:r w:rsidR="00BA4637" w:rsidRPr="00966400">
        <w:t>Portanto</w:t>
      </w:r>
      <w:r w:rsidR="003D2F98" w:rsidRPr="00966400">
        <w:t xml:space="preserve">, no encontro de </w:t>
      </w:r>
      <w:r w:rsidR="00F1752A">
        <w:t xml:space="preserve">diferentes </w:t>
      </w:r>
      <w:r w:rsidR="003D2F98" w:rsidRPr="00966400">
        <w:t>gerações</w:t>
      </w:r>
      <w:r w:rsidR="0066714B">
        <w:t xml:space="preserve"> </w:t>
      </w:r>
      <w:r w:rsidRPr="00966400">
        <w:t>podem ocorrer alguns impasses, pois os professores desejam ensinar baseados nos modelos com os quais aprenderam e os alunos desejarem um apr</w:t>
      </w:r>
      <w:r w:rsidR="003D2F98" w:rsidRPr="00966400">
        <w:t>endizado diferente do ofertado.</w:t>
      </w:r>
    </w:p>
    <w:p w:rsidR="00D4062E" w:rsidRDefault="001F6AB8" w:rsidP="00D4062E">
      <w:pPr>
        <w:pStyle w:val="CORPODETEXTO-ARTIGO"/>
        <w:contextualSpacing/>
      </w:pPr>
      <w:r w:rsidRPr="00966400">
        <w:lastRenderedPageBreak/>
        <w:t xml:space="preserve">Outro fator que desperta inquietações é o desempenho discente, cujo </w:t>
      </w:r>
      <w:r w:rsidR="00475263" w:rsidRPr="00966400">
        <w:t>avanço</w:t>
      </w:r>
      <w:r w:rsidRPr="00966400">
        <w:t xml:space="preserve"> </w:t>
      </w:r>
      <w:r w:rsidR="00475263">
        <w:t>constitui-se como o</w:t>
      </w:r>
      <w:r w:rsidRPr="00966400">
        <w:t xml:space="preserve"> pilar </w:t>
      </w:r>
      <w:r w:rsidR="00475263">
        <w:t>fundamental</w:t>
      </w:r>
      <w:r w:rsidRPr="00966400">
        <w:t xml:space="preserve"> das iniciativas de inserção da TIC no ensino superior. </w:t>
      </w:r>
      <w:r w:rsidR="00E34EB9">
        <w:t>No entanto</w:t>
      </w:r>
      <w:r w:rsidRPr="00966400">
        <w:t>, os resultados incipientes</w:t>
      </w:r>
      <w:r w:rsidR="00A61EDB">
        <w:t>,</w:t>
      </w:r>
      <w:r w:rsidRPr="00966400">
        <w:t xml:space="preserve"> como os encontrados nas pesquisas de </w:t>
      </w:r>
      <w:r w:rsidR="00777B58" w:rsidRPr="00966400">
        <w:t xml:space="preserve">Keller </w:t>
      </w:r>
      <w:proofErr w:type="gramStart"/>
      <w:r w:rsidR="00777B58" w:rsidRPr="00966400">
        <w:t>et</w:t>
      </w:r>
      <w:proofErr w:type="gramEnd"/>
      <w:r w:rsidR="00777B58" w:rsidRPr="00966400">
        <w:t xml:space="preserve"> al. (2009)</w:t>
      </w:r>
      <w:r w:rsidR="00777B58">
        <w:t xml:space="preserve">, </w:t>
      </w:r>
      <w:r w:rsidR="00777B58" w:rsidRPr="00966400">
        <w:rPr>
          <w:sz w:val="23"/>
          <w:szCs w:val="23"/>
        </w:rPr>
        <w:t xml:space="preserve">Can et al. (2012), </w:t>
      </w:r>
      <w:r w:rsidR="00D47BEE" w:rsidRPr="00966400">
        <w:rPr>
          <w:sz w:val="23"/>
          <w:szCs w:val="23"/>
        </w:rPr>
        <w:t xml:space="preserve">Apostolou et al. (2013), </w:t>
      </w:r>
      <w:r w:rsidRPr="00966400">
        <w:t>Cruz (2015)</w:t>
      </w:r>
      <w:r w:rsidR="00703FC8">
        <w:t xml:space="preserve"> </w:t>
      </w:r>
      <w:r w:rsidR="00A3447A" w:rsidRPr="00966400">
        <w:t xml:space="preserve">e </w:t>
      </w:r>
      <w:r w:rsidRPr="00966400">
        <w:t>Quintana (2015)</w:t>
      </w:r>
      <w:r w:rsidR="00A61EDB">
        <w:t>,</w:t>
      </w:r>
      <w:r w:rsidRPr="00966400">
        <w:t xml:space="preserve"> </w:t>
      </w:r>
      <w:r w:rsidR="003D2F98" w:rsidRPr="00966400">
        <w:t>susci</w:t>
      </w:r>
      <w:r w:rsidRPr="00966400">
        <w:t xml:space="preserve">tam dúvidas sobre </w:t>
      </w:r>
      <w:r w:rsidR="00E34EB9">
        <w:t>a forma como estão sendo usadas as</w:t>
      </w:r>
      <w:r w:rsidR="006E7717">
        <w:t xml:space="preserve"> </w:t>
      </w:r>
      <w:r w:rsidRPr="00966400">
        <w:t>TIC</w:t>
      </w:r>
      <w:r w:rsidR="00E34EB9">
        <w:t>s</w:t>
      </w:r>
      <w:r w:rsidRPr="00966400">
        <w:t xml:space="preserve"> no Ensino Superior em Ciências Contábeis e as necessidades de transformação no processo de ensino-aprendizagem. Desta forma, amplia-se a </w:t>
      </w:r>
      <w:r w:rsidR="0044241F" w:rsidRPr="00966400">
        <w:t>relevância</w:t>
      </w:r>
      <w:r w:rsidRPr="00966400">
        <w:t xml:space="preserve"> de pesquisas envolvendo as percepções </w:t>
      </w:r>
      <w:r w:rsidR="008B7544">
        <w:t xml:space="preserve">dos </w:t>
      </w:r>
      <w:r w:rsidRPr="00966400">
        <w:t>docentes sobre a inserção de TICs no ensino contábil. Mattos, Santos e Almeida (2015) confirmam esta visão ao afirmar que o tema no Brasil ainda é pouco conhecido e difundido, portanto, carente de discussões e investigações empíricas sobre os fatores que influenciam o uso e a intenção de uso das TICs pelos docentes.</w:t>
      </w:r>
    </w:p>
    <w:p w:rsidR="001F6AB8" w:rsidRPr="00966400" w:rsidRDefault="001F6AB8" w:rsidP="00D4062E">
      <w:pPr>
        <w:pStyle w:val="CORPODETEXTO-ARTIGO"/>
        <w:contextualSpacing/>
      </w:pPr>
      <w:r w:rsidRPr="00966400">
        <w:t>Buscando-se subsídios para nortear o presente estudo, encontrou-se um dilema inicial, tendo em vista que a percepção docente sobre a prática pedagógica no ensino superior em Ciências Contábeis e os aspectos que influenciam a aceitação das TIC</w:t>
      </w:r>
      <w:r w:rsidR="006F2C8E">
        <w:t>s,</w:t>
      </w:r>
      <w:r w:rsidRPr="00966400">
        <w:t xml:space="preserve"> neste contexto</w:t>
      </w:r>
      <w:r w:rsidR="006F2C8E">
        <w:t>,</w:t>
      </w:r>
      <w:r w:rsidRPr="00966400">
        <w:t xml:space="preserve"> são objetos complexos de serem analisados. No sentido de que o primeiro se constitui em algo que é meramente subjetivo</w:t>
      </w:r>
      <w:r w:rsidR="007D0B15">
        <w:t xml:space="preserve">, e o segundo porque </w:t>
      </w:r>
      <w:r w:rsidRPr="00966400">
        <w:t xml:space="preserve">o que se quer avaliar não é a aplicabilidade, efetividade, </w:t>
      </w:r>
      <w:r w:rsidRPr="00966400">
        <w:rPr>
          <w:i/>
        </w:rPr>
        <w:t>design</w:t>
      </w:r>
      <w:r w:rsidRPr="00966400">
        <w:t xml:space="preserve"> ou atributos de cada aparato tecnológico</w:t>
      </w:r>
      <w:r w:rsidR="004F3A86" w:rsidRPr="00966400">
        <w:t xml:space="preserve">, mas o que de fato influencia </w:t>
      </w:r>
      <w:r w:rsidRPr="00966400">
        <w:t>o docente a adotar estas ferramentas em</w:t>
      </w:r>
      <w:r w:rsidR="008B7544">
        <w:t xml:space="preserve"> suas práticas pedagógicas. </w:t>
      </w:r>
      <w:r w:rsidR="00E34596">
        <w:t>Entretanto, esse f</w:t>
      </w:r>
      <w:r w:rsidR="008B7544">
        <w:t>enômeno</w:t>
      </w:r>
      <w:r w:rsidR="007D0B15">
        <w:t xml:space="preserve"> </w:t>
      </w:r>
      <w:r w:rsidRPr="00966400">
        <w:t xml:space="preserve">também não pode ser generalizado, </w:t>
      </w:r>
      <w:r w:rsidR="00E34596">
        <w:t>uma vez</w:t>
      </w:r>
      <w:r w:rsidRPr="00966400">
        <w:t xml:space="preserve"> que a </w:t>
      </w:r>
      <w:r w:rsidR="002D7A70">
        <w:t>aceitação</w:t>
      </w:r>
      <w:r w:rsidRPr="00966400">
        <w:t xml:space="preserve"> de </w:t>
      </w:r>
      <w:r w:rsidR="002D7A70">
        <w:t>TICs</w:t>
      </w:r>
      <w:r w:rsidRPr="00966400">
        <w:t xml:space="preserve"> pod</w:t>
      </w:r>
      <w:r w:rsidR="002D7A70">
        <w:t xml:space="preserve">e ser influenciada por </w:t>
      </w:r>
      <w:r w:rsidRPr="00966400">
        <w:t>aspectos subjetivos</w:t>
      </w:r>
      <w:r w:rsidR="003A7373" w:rsidRPr="00966400">
        <w:t>,</w:t>
      </w:r>
      <w:r w:rsidRPr="00966400">
        <w:t xml:space="preserve"> gerando respostas diferentes e particulares de </w:t>
      </w:r>
      <w:r w:rsidR="003A7373" w:rsidRPr="00966400">
        <w:t>cada docente, e essas respostas</w:t>
      </w:r>
      <w:r w:rsidRPr="00966400">
        <w:t xml:space="preserve"> podem </w:t>
      </w:r>
      <w:r w:rsidR="00C8376B">
        <w:t>ser influenciadas também</w:t>
      </w:r>
      <w:r w:rsidRPr="00966400">
        <w:t xml:space="preserve"> por outr</w:t>
      </w:r>
      <w:r w:rsidR="00FE5E42">
        <w:t>a</w:t>
      </w:r>
      <w:r w:rsidRPr="00966400">
        <w:t xml:space="preserve">s </w:t>
      </w:r>
      <w:r w:rsidR="00FE5E42">
        <w:t>situações</w:t>
      </w:r>
      <w:r w:rsidRPr="00966400">
        <w:t xml:space="preserve"> não </w:t>
      </w:r>
      <w:r w:rsidR="00FE5E42">
        <w:t>contemplada</w:t>
      </w:r>
      <w:r w:rsidR="00C8376B">
        <w:t>s</w:t>
      </w:r>
      <w:r w:rsidRPr="00966400">
        <w:t xml:space="preserve"> pela pesquisa, a exemplo do tipo de ensino, a f</w:t>
      </w:r>
      <w:r w:rsidR="00FE5E42">
        <w:t>orma de relações interpessoais</w:t>
      </w:r>
      <w:r w:rsidRPr="00966400">
        <w:t xml:space="preserve"> no ambient</w:t>
      </w:r>
      <w:r w:rsidR="00D41B9D">
        <w:t>e de aprendizagem, entre outro</w:t>
      </w:r>
      <w:r w:rsidRPr="00966400">
        <w:t xml:space="preserve">s </w:t>
      </w:r>
      <w:r w:rsidR="00D41B9D">
        <w:t>fatore</w:t>
      </w:r>
      <w:r w:rsidRPr="00966400">
        <w:t>s.</w:t>
      </w:r>
    </w:p>
    <w:p w:rsidR="007A1B8B" w:rsidRPr="00966400" w:rsidRDefault="001F6AB8" w:rsidP="00316BF6">
      <w:pPr>
        <w:pStyle w:val="CORPODETEXTO-ARTIGO"/>
      </w:pPr>
      <w:r w:rsidRPr="00966400">
        <w:t xml:space="preserve">Observa-se, ainda, que a temática se </w:t>
      </w:r>
      <w:r w:rsidR="00525A52" w:rsidRPr="00966400">
        <w:t>torna ainda mais complexa</w:t>
      </w:r>
      <w:r w:rsidRPr="00966400">
        <w:t xml:space="preserve"> quando se </w:t>
      </w:r>
      <w:r w:rsidR="00D41B9D">
        <w:t>considera</w:t>
      </w:r>
      <w:r w:rsidRPr="00966400">
        <w:t xml:space="preserve"> que a </w:t>
      </w:r>
      <w:r w:rsidR="00D41B9D">
        <w:t>intenção</w:t>
      </w:r>
      <w:r w:rsidRPr="00966400">
        <w:t xml:space="preserve"> </w:t>
      </w:r>
      <w:r w:rsidR="0074043D" w:rsidRPr="00966400">
        <w:t>d</w:t>
      </w:r>
      <w:r w:rsidR="00D41B9D">
        <w:t>e</w:t>
      </w:r>
      <w:r w:rsidRPr="00966400">
        <w:t xml:space="preserve"> uso das TICs no processo de ensino-aprendizagem é </w:t>
      </w:r>
      <w:r w:rsidR="001875DD" w:rsidRPr="00966400">
        <w:t>exclusiva</w:t>
      </w:r>
      <w:r w:rsidRPr="00966400">
        <w:t xml:space="preserve"> </w:t>
      </w:r>
      <w:r w:rsidR="00CF3B05" w:rsidRPr="00966400">
        <w:t>para</w:t>
      </w:r>
      <w:r w:rsidRPr="00966400">
        <w:t xml:space="preserve"> cada docente e ela exerce mais influência sobre a conduta de uma pessoa do que a realidade</w:t>
      </w:r>
      <w:r w:rsidR="00036BF1">
        <w:t xml:space="preserve"> propriamente dita</w:t>
      </w:r>
      <w:r w:rsidR="0074043D" w:rsidRPr="00966400">
        <w:t xml:space="preserve">. </w:t>
      </w:r>
      <w:r w:rsidR="00036BF1">
        <w:t>Desta forma,</w:t>
      </w:r>
      <w:r w:rsidRPr="00966400">
        <w:t xml:space="preserve"> aspectos histórico-sociais e culturais exercem grande influênci</w:t>
      </w:r>
      <w:r w:rsidR="00FC61EA">
        <w:t>a nas concepções pedagógicas dos docentes</w:t>
      </w:r>
      <w:r w:rsidR="00316BF6">
        <w:t>.</w:t>
      </w:r>
    </w:p>
    <w:p w:rsidR="00F81DCE" w:rsidRPr="00966400" w:rsidRDefault="00662459" w:rsidP="00316BF6">
      <w:pPr>
        <w:pStyle w:val="CORPODETEXTO-ARTIGO"/>
      </w:pPr>
      <w:r>
        <w:t>A inserção</w:t>
      </w:r>
      <w:r w:rsidRPr="00966400">
        <w:t xml:space="preserve"> das TICs na educação tem sido objeto de estudo de vários pesquisadores cuj</w:t>
      </w:r>
      <w:r>
        <w:t>a</w:t>
      </w:r>
      <w:r w:rsidRPr="00966400">
        <w:t xml:space="preserve">s </w:t>
      </w:r>
      <w:r>
        <w:t>pesquisas</w:t>
      </w:r>
      <w:r w:rsidRPr="00966400">
        <w:t xml:space="preserve"> </w:t>
      </w:r>
      <w:r>
        <w:t>apresentam perspectivas variadas</w:t>
      </w:r>
      <w:r w:rsidRPr="00966400">
        <w:t xml:space="preserve"> (MERCADO, 2002;</w:t>
      </w:r>
      <w:r>
        <w:t xml:space="preserve"> </w:t>
      </w:r>
      <w:r w:rsidRPr="00966400">
        <w:t>VALENTE, 2002</w:t>
      </w:r>
      <w:r>
        <w:t xml:space="preserve">; </w:t>
      </w:r>
      <w:r w:rsidRPr="00966400">
        <w:t>BELLONI, 2005; FANTIN, 2006, 2011; MORAN, 2007;</w:t>
      </w:r>
      <w:r>
        <w:t xml:space="preserve"> LAMES, 2011; </w:t>
      </w:r>
      <w:r w:rsidRPr="00966400">
        <w:t>FELDKERCHER;</w:t>
      </w:r>
      <w:r>
        <w:t xml:space="preserve"> </w:t>
      </w:r>
      <w:r w:rsidRPr="00966400">
        <w:t>MATHIAS, 2011;</w:t>
      </w:r>
      <w:r>
        <w:t xml:space="preserve"> </w:t>
      </w:r>
      <w:r w:rsidRPr="00966400">
        <w:t xml:space="preserve">CAMAS </w:t>
      </w:r>
      <w:proofErr w:type="gramStart"/>
      <w:r w:rsidRPr="00966400">
        <w:t>et</w:t>
      </w:r>
      <w:proofErr w:type="gramEnd"/>
      <w:r w:rsidRPr="00966400">
        <w:t xml:space="preserve"> al., 2013;</w:t>
      </w:r>
      <w:r>
        <w:t xml:space="preserve"> </w:t>
      </w:r>
      <w:r w:rsidRPr="00966400">
        <w:t>ALMEIDA et al., 2017; CARDOSO;</w:t>
      </w:r>
      <w:r>
        <w:t xml:space="preserve"> OLIVEIRA, 2017,</w:t>
      </w:r>
      <w:r w:rsidRPr="00966400">
        <w:t xml:space="preserve"> entre outros</w:t>
      </w:r>
      <w:r>
        <w:t>)</w:t>
      </w:r>
      <w:r w:rsidRPr="00966400">
        <w:t>.</w:t>
      </w:r>
      <w:r w:rsidR="001F6AB8" w:rsidRPr="00966400">
        <w:t xml:space="preserve"> </w:t>
      </w:r>
      <w:r w:rsidR="00D25894" w:rsidRPr="00E9385E">
        <w:t>No quesito intenção de uso das TICs, entre as teorias que lastreiam estudos anteriores, destacam-se:</w:t>
      </w:r>
      <w:r w:rsidR="001F6AB8" w:rsidRPr="00966400">
        <w:t xml:space="preserve"> (</w:t>
      </w:r>
      <w:r w:rsidR="000D1FD8" w:rsidRPr="00966400">
        <w:t>a</w:t>
      </w:r>
      <w:r w:rsidR="001F6AB8" w:rsidRPr="00966400">
        <w:t>) Teoria da Ação Racional (TAR) (</w:t>
      </w:r>
      <w:r w:rsidR="00EA79C7" w:rsidRPr="00966400">
        <w:t xml:space="preserve">FISHBEIN; </w:t>
      </w:r>
      <w:r w:rsidR="00B47C64" w:rsidRPr="00966400">
        <w:t xml:space="preserve">AJZEN, </w:t>
      </w:r>
      <w:r w:rsidR="00B47C64" w:rsidRPr="00966400">
        <w:lastRenderedPageBreak/>
        <w:t>1975</w:t>
      </w:r>
      <w:r w:rsidR="00D25894">
        <w:t>)</w:t>
      </w:r>
      <w:r w:rsidR="000D1FD8" w:rsidRPr="00966400">
        <w:t>, (b</w:t>
      </w:r>
      <w:r w:rsidR="001F6AB8" w:rsidRPr="00966400">
        <w:t>) Teoria do Comportamento Pla</w:t>
      </w:r>
      <w:r w:rsidR="000D1FD8" w:rsidRPr="00966400">
        <w:t>nejado (TCP) (</w:t>
      </w:r>
      <w:r w:rsidR="00B4349C" w:rsidRPr="00966400">
        <w:t>AJZEN, 1991</w:t>
      </w:r>
      <w:r w:rsidR="000D1FD8" w:rsidRPr="00966400">
        <w:t>), (c</w:t>
      </w:r>
      <w:r w:rsidR="001F6AB8" w:rsidRPr="00966400">
        <w:t>) Modelo de Aceitação de Tecnologia (TAM) de Davis (1989)</w:t>
      </w:r>
      <w:r w:rsidR="00725395" w:rsidRPr="00966400">
        <w:t xml:space="preserve"> e Davis </w:t>
      </w:r>
      <w:proofErr w:type="gramStart"/>
      <w:r w:rsidR="00725395" w:rsidRPr="00966400">
        <w:t>et</w:t>
      </w:r>
      <w:proofErr w:type="gramEnd"/>
      <w:r w:rsidR="00725395" w:rsidRPr="00966400">
        <w:t xml:space="preserve"> al. (1989) </w:t>
      </w:r>
      <w:r w:rsidR="000D1FD8" w:rsidRPr="00966400">
        <w:t>e (d</w:t>
      </w:r>
      <w:r w:rsidR="001F6AB8" w:rsidRPr="00966400">
        <w:t>) Teoria Unificada de Aceitação e Uso de Tecnologia (UTA</w:t>
      </w:r>
      <w:r w:rsidR="00B47C64" w:rsidRPr="00966400">
        <w:t>UT) de Venkatesh et al. (2003</w:t>
      </w:r>
      <w:r w:rsidR="002721BF">
        <w:t>)</w:t>
      </w:r>
      <w:r w:rsidR="00F81DCE" w:rsidRPr="00966400">
        <w:t>.</w:t>
      </w:r>
    </w:p>
    <w:p w:rsidR="00F81DCE" w:rsidRPr="00966400" w:rsidRDefault="001F6AB8" w:rsidP="00BA2118">
      <w:pPr>
        <w:pStyle w:val="CORPODETEXTO-ARTIGO"/>
        <w:contextualSpacing/>
      </w:pPr>
      <w:r w:rsidRPr="00966400">
        <w:t xml:space="preserve">Uma vez colocadas essas questões, </w:t>
      </w:r>
      <w:r w:rsidR="00CF7825" w:rsidRPr="00966400">
        <w:t>compete</w:t>
      </w:r>
      <w:r w:rsidRPr="00966400">
        <w:t xml:space="preserve"> esclarecer que</w:t>
      </w:r>
      <w:r w:rsidR="00416239">
        <w:t>,</w:t>
      </w:r>
      <w:r w:rsidRPr="00966400">
        <w:t xml:space="preserve"> </w:t>
      </w:r>
      <w:r w:rsidR="007274C6" w:rsidRPr="00966400">
        <w:t>n</w:t>
      </w:r>
      <w:r w:rsidR="00CF7825">
        <w:t>este</w:t>
      </w:r>
      <w:r w:rsidR="00DE2171">
        <w:t xml:space="preserve"> </w:t>
      </w:r>
      <w:r w:rsidR="00CF7825">
        <w:t>estudo</w:t>
      </w:r>
      <w:r w:rsidR="00416239">
        <w:t>,</w:t>
      </w:r>
      <w:r w:rsidRPr="00966400">
        <w:t xml:space="preserve"> segu</w:t>
      </w:r>
      <w:r w:rsidR="00CF7825">
        <w:t>iu-se</w:t>
      </w:r>
      <w:r w:rsidRPr="00966400">
        <w:t xml:space="preserve"> a orientação dada no modelo desenvolvido por Teo (2011)</w:t>
      </w:r>
      <w:r w:rsidR="005805E5" w:rsidRPr="00966400">
        <w:t>,</w:t>
      </w:r>
      <w:r w:rsidR="006E7717">
        <w:t xml:space="preserve"> </w:t>
      </w:r>
      <w:r w:rsidRPr="00966400">
        <w:t xml:space="preserve">em que </w:t>
      </w:r>
      <w:proofErr w:type="gramStart"/>
      <w:r w:rsidRPr="00966400">
        <w:t>são</w:t>
      </w:r>
      <w:proofErr w:type="gramEnd"/>
      <w:r w:rsidRPr="00966400">
        <w:t xml:space="preserve"> combinados o </w:t>
      </w:r>
      <w:r w:rsidR="002A48CE">
        <w:t>TAM</w:t>
      </w:r>
      <w:r w:rsidRPr="00966400">
        <w:t xml:space="preserve">, a </w:t>
      </w:r>
      <w:r w:rsidR="002A48CE">
        <w:t>TCP</w:t>
      </w:r>
      <w:r w:rsidRPr="00966400">
        <w:t xml:space="preserve"> e </w:t>
      </w:r>
      <w:r w:rsidR="002A48CE">
        <w:t>a UTAUT</w:t>
      </w:r>
      <w:r w:rsidR="00F81DCE" w:rsidRPr="00966400">
        <w:t xml:space="preserve">, lançando-se mão daquilo que </w:t>
      </w:r>
      <w:r w:rsidR="005C6683">
        <w:t>defendem</w:t>
      </w:r>
      <w:r w:rsidR="00F81DCE" w:rsidRPr="00966400">
        <w:t xml:space="preserve"> essas teorias para explicar e predizer o fenômeno da </w:t>
      </w:r>
      <w:r w:rsidR="00EE2EA6">
        <w:t>intenção de</w:t>
      </w:r>
      <w:r w:rsidR="00F81DCE" w:rsidRPr="00966400">
        <w:t xml:space="preserve"> uso de TICs por docentes no ensino em Ciências Contábeis.</w:t>
      </w:r>
    </w:p>
    <w:p w:rsidR="00FB1663" w:rsidRPr="00966400" w:rsidRDefault="001F6AB8" w:rsidP="00BA2118">
      <w:pPr>
        <w:pStyle w:val="CORPODETEXTO-ARTIGO"/>
        <w:contextualSpacing/>
      </w:pPr>
      <w:r w:rsidRPr="00DE2171">
        <w:t xml:space="preserve">Uma contribuição da presente pesquisa para com o trabalho de Teo (2011) é a inclusão da análise multigrupo, uma vez que o trabalho original não sugere a divisão da amostra em grupos para verificar </w:t>
      </w:r>
      <w:r w:rsidR="00B3451A" w:rsidRPr="00DE2171">
        <w:t>a influência</w:t>
      </w:r>
      <w:r w:rsidRPr="00DE2171">
        <w:t xml:space="preserve"> de variáveis sociodemográficas. Os </w:t>
      </w:r>
      <w:r w:rsidR="000D3064">
        <w:t>achados</w:t>
      </w:r>
      <w:r w:rsidRPr="00DE2171">
        <w:t xml:space="preserve"> da análise multigrupo para experiência profissional podem ser estendidos para o contexto social, uma vez que esse dado não possui ligação direta com as IES analisadas.</w:t>
      </w:r>
    </w:p>
    <w:p w:rsidR="001F6AB8" w:rsidRPr="00966400" w:rsidRDefault="001F6AB8" w:rsidP="00BA2118">
      <w:pPr>
        <w:pStyle w:val="CORPODETEXTO-ARTIGO"/>
      </w:pPr>
      <w:r w:rsidRPr="00966400">
        <w:t xml:space="preserve">Outros estudos sobre a </w:t>
      </w:r>
      <w:r w:rsidR="00304817">
        <w:t>intenção de uso de TICs</w:t>
      </w:r>
      <w:r w:rsidRPr="00966400">
        <w:t xml:space="preserve"> foram </w:t>
      </w:r>
      <w:r w:rsidR="00FB1663" w:rsidRPr="00966400">
        <w:t>realizados</w:t>
      </w:r>
      <w:r w:rsidRPr="00966400">
        <w:t xml:space="preserve"> e se concentraram na identificação de fatores que influenciaram a aceitação da tecnologia entre professores e alunos. Isso inclui fatores pessoais como atitudes em relação aos computadores (</w:t>
      </w:r>
      <w:r w:rsidR="001326BB" w:rsidRPr="00966400">
        <w:t>TEO, 2008; TEO; NOYES, 2011</w:t>
      </w:r>
      <w:r w:rsidRPr="00966400">
        <w:t xml:space="preserve">), a </w:t>
      </w:r>
      <w:proofErr w:type="gramStart"/>
      <w:r w:rsidRPr="00966400">
        <w:t>auto-eficácia</w:t>
      </w:r>
      <w:proofErr w:type="gramEnd"/>
      <w:r w:rsidRPr="00966400">
        <w:t xml:space="preserve"> do computador (</w:t>
      </w:r>
      <w:r w:rsidR="001326BB" w:rsidRPr="00966400">
        <w:t>TSAI; TSAI; HWANG, 2010</w:t>
      </w:r>
      <w:r w:rsidRPr="00966400">
        <w:t>), fatores técnicos como a complexidade tecnológica (</w:t>
      </w:r>
      <w:r w:rsidR="001326BB" w:rsidRPr="00966400">
        <w:t>THONG; HONG; TAM, 2002</w:t>
      </w:r>
      <w:r w:rsidRPr="00966400">
        <w:t>) e fatores ambientais como condições facilitadoras (</w:t>
      </w:r>
      <w:r w:rsidR="001326BB" w:rsidRPr="00966400">
        <w:t>NGAI; POON; CHAN, 2007</w:t>
      </w:r>
      <w:r w:rsidRPr="00966400">
        <w:t>).</w:t>
      </w:r>
    </w:p>
    <w:p w:rsidR="00BA3A09" w:rsidRPr="00E9385E" w:rsidRDefault="00BA3A09" w:rsidP="00BA2118">
      <w:pPr>
        <w:pStyle w:val="CORPODETEXTO-ARTIGO"/>
        <w:contextualSpacing/>
      </w:pPr>
      <w:r w:rsidRPr="00E9385E">
        <w:t>A literatura mostrou estudos voltados para o ensino contábil, dentre estes, os estudos de</w:t>
      </w:r>
      <w:r>
        <w:t xml:space="preserve"> Andrade (2002), Cornacchione</w:t>
      </w:r>
      <w:r w:rsidRPr="00E9385E">
        <w:t xml:space="preserve"> (2004), Lames (2011), </w:t>
      </w:r>
      <w:r w:rsidRPr="00E9385E">
        <w:rPr>
          <w:color w:val="222222"/>
          <w:shd w:val="clear" w:color="auto" w:fill="FFFFFF"/>
        </w:rPr>
        <w:t>Slomski, Araujo, Camargo e Weffort</w:t>
      </w:r>
      <w:r w:rsidRPr="00E9385E">
        <w:t xml:space="preserve"> (2016). Os achados destas pesquisas revelam o uso e aceitação de uso das TICs pelos docentes, entretanto, Lames (2011) constatou um uso ainda conservador destas.</w:t>
      </w:r>
    </w:p>
    <w:p w:rsidR="00595E61" w:rsidRPr="00E9385E" w:rsidRDefault="00595E61" w:rsidP="00BA2118">
      <w:pPr>
        <w:pStyle w:val="CORPODETEXTO-ARTIGO"/>
      </w:pPr>
      <w:r w:rsidRPr="00E9385E">
        <w:t xml:space="preserve">Quanto à percepção docente sobre </w:t>
      </w:r>
      <w:r>
        <w:t>o uso de tecnologias</w:t>
      </w:r>
      <w:r w:rsidRPr="00E9385E">
        <w:t xml:space="preserve"> no ensino em Contabilidade, põem-se em evidência os trabalhos de Nganga (2015), Nganga, Leal e Ferreira (2016) e Perez, </w:t>
      </w:r>
      <w:r>
        <w:t>Zilber, Cesar, Lex e Medeiros</w:t>
      </w:r>
      <w:r w:rsidRPr="00E9385E">
        <w:t xml:space="preserve"> (2012), que elencam os aspectos influenciadores na intenção de uso de tecnologias, como: condições facilitadoras, expectativa de desempenho, expectativa de esforço e influência social. Outras variáveis como utilidade, facilidade de uso, grau de aplicabilidade da disciplina, entre outros, também são evidenciados como influenciadoras na adoção das TICs no ensino contábil. No contexto internacional da temática, na área de Contabilidade, </w:t>
      </w:r>
      <w:proofErr w:type="gramStart"/>
      <w:r w:rsidRPr="00E9385E">
        <w:t>encontrou-se</w:t>
      </w:r>
      <w:proofErr w:type="gramEnd"/>
      <w:r w:rsidRPr="00E9385E">
        <w:t xml:space="preserve"> pesquisas que investigaram a aceitação de uso de tecnologias na educação, tais como os estudos de Sugar, Crawley e Fine (2005) e Watty, McKay e Ngo (2016), que evidenciaram os fatores determinantes na adoção e uso de TICs no processo de ensino-aprendizagem sob a percepção docente. </w:t>
      </w:r>
    </w:p>
    <w:p w:rsidR="001F6AB8" w:rsidRPr="00966400" w:rsidRDefault="001F6AB8" w:rsidP="00BA2118">
      <w:pPr>
        <w:pStyle w:val="CORPODETEXTO-ARTIGO"/>
      </w:pPr>
      <w:r w:rsidRPr="00966400">
        <w:lastRenderedPageBreak/>
        <w:t xml:space="preserve">Contudo, a literatura </w:t>
      </w:r>
      <w:r w:rsidR="002818AE">
        <w:t xml:space="preserve">sobre </w:t>
      </w:r>
      <w:r w:rsidRPr="00966400">
        <w:t xml:space="preserve">o uso das TICs no processo de ensino-aprendizagem </w:t>
      </w:r>
      <w:r w:rsidR="00F839EE">
        <w:t xml:space="preserve">não </w:t>
      </w:r>
      <w:r w:rsidR="002E68A2">
        <w:t>responde a todos os questionamentos quanto aos benefícios, limitações e possibilidades</w:t>
      </w:r>
      <w:r w:rsidR="009D5A28">
        <w:t>, sendo esta inconclusiva, bem como</w:t>
      </w:r>
      <w:r w:rsidR="00E37870">
        <w:t xml:space="preserve"> ainda é </w:t>
      </w:r>
      <w:r w:rsidR="00FB7632">
        <w:t>incipiente</w:t>
      </w:r>
      <w:r w:rsidR="00E37870">
        <w:t xml:space="preserve"> </w:t>
      </w:r>
      <w:r w:rsidR="00FB7632">
        <w:t>a</w:t>
      </w:r>
      <w:r w:rsidR="00E37870">
        <w:t xml:space="preserve"> discussão sobre quais fatores influenciam a </w:t>
      </w:r>
      <w:r w:rsidR="00E802C7">
        <w:t>intenção</w:t>
      </w:r>
      <w:r w:rsidRPr="00966400">
        <w:t xml:space="preserve"> de uso</w:t>
      </w:r>
      <w:r w:rsidR="00E37870">
        <w:t xml:space="preserve"> destas ferramentas</w:t>
      </w:r>
      <w:r w:rsidR="00FB7632">
        <w:t xml:space="preserve"> (MATTOS; SANTOS; ALMEIDA, 2015)</w:t>
      </w:r>
      <w:r w:rsidRPr="00966400">
        <w:t>.</w:t>
      </w:r>
      <w:r w:rsidR="00D915AA">
        <w:t xml:space="preserve"> </w:t>
      </w:r>
      <w:r w:rsidRPr="00966400">
        <w:t xml:space="preserve">Diante do exposto, o objetivo geral da pesquisa é analisar os </w:t>
      </w:r>
      <w:r w:rsidR="00FA5338" w:rsidRPr="00966400">
        <w:t>fatores</w:t>
      </w:r>
      <w:r w:rsidR="00D915AA">
        <w:t xml:space="preserve"> </w:t>
      </w:r>
      <w:r w:rsidRPr="00966400">
        <w:t>que influenciam a intenção do uso de TICs nos cursos de graduação em Ciências Contábeis</w:t>
      </w:r>
      <w:r w:rsidR="0009758D" w:rsidRPr="00966400">
        <w:t xml:space="preserve"> no Estado da Bahia</w:t>
      </w:r>
      <w:r w:rsidRPr="00966400">
        <w:t>, a partir do ponto de vista docente.</w:t>
      </w:r>
    </w:p>
    <w:p w:rsidR="00F16000" w:rsidRPr="00966400" w:rsidRDefault="001F6AB8" w:rsidP="00BA2118">
      <w:pPr>
        <w:pStyle w:val="CORPODETEXTO-ARTIGO"/>
        <w:rPr>
          <w:b/>
        </w:rPr>
      </w:pPr>
      <w:r w:rsidRPr="00966400">
        <w:t xml:space="preserve">Levando em consideração que o professor é um dos </w:t>
      </w:r>
      <w:r w:rsidR="00F73752">
        <w:t>pilares</w:t>
      </w:r>
      <w:r w:rsidRPr="00966400">
        <w:t xml:space="preserve"> do processo de ensin</w:t>
      </w:r>
      <w:r w:rsidR="00F03975" w:rsidRPr="00966400">
        <w:t>o-aprendizagem</w:t>
      </w:r>
      <w:r w:rsidR="005648CA" w:rsidRPr="00966400">
        <w:t xml:space="preserve"> e que o uso de TICs </w:t>
      </w:r>
      <w:r w:rsidR="00CE616F">
        <w:t>tem sido</w:t>
      </w:r>
      <w:r w:rsidR="005648CA" w:rsidRPr="00966400">
        <w:t xml:space="preserve"> intensificado </w:t>
      </w:r>
      <w:r w:rsidR="00F73752">
        <w:t>n</w:t>
      </w:r>
      <w:r w:rsidR="005648CA" w:rsidRPr="00966400">
        <w:t>os processos de ensino-aprendizagem na educação superior presencial</w:t>
      </w:r>
      <w:r w:rsidRPr="00966400">
        <w:t xml:space="preserve">, é essencial investigar </w:t>
      </w:r>
      <w:r w:rsidR="005648CA" w:rsidRPr="00966400">
        <w:t>o que de fato influencia o</w:t>
      </w:r>
      <w:r w:rsidRPr="00966400">
        <w:t xml:space="preserve"> docente </w:t>
      </w:r>
      <w:r w:rsidR="005648CA" w:rsidRPr="00966400">
        <w:t>a adotar estas ferramentas em suas práticas pedagógicas</w:t>
      </w:r>
      <w:r w:rsidR="00144A50">
        <w:t xml:space="preserve"> no Ensino </w:t>
      </w:r>
      <w:r w:rsidRPr="00966400">
        <w:t xml:space="preserve">em Ciências Contábeis. O problema de pesquisa deste estudo consiste em: </w:t>
      </w:r>
      <w:r w:rsidRPr="00966400">
        <w:rPr>
          <w:b/>
        </w:rPr>
        <w:t xml:space="preserve">quais </w:t>
      </w:r>
      <w:r w:rsidR="00F03975" w:rsidRPr="00966400">
        <w:rPr>
          <w:b/>
        </w:rPr>
        <w:t>fatores</w:t>
      </w:r>
      <w:r w:rsidRPr="00966400">
        <w:rPr>
          <w:b/>
        </w:rPr>
        <w:t xml:space="preserve"> influenciam a intenção de uso das Tecnologias da Informação e Comunicação (TICs) de professores nos cursos de graduação em Ciência</w:t>
      </w:r>
      <w:r w:rsidR="007D34C3" w:rsidRPr="00966400">
        <w:rPr>
          <w:b/>
        </w:rPr>
        <w:t xml:space="preserve">s Contábeis </w:t>
      </w:r>
      <w:r w:rsidR="00627F41" w:rsidRPr="00966400">
        <w:rPr>
          <w:b/>
        </w:rPr>
        <w:t>d</w:t>
      </w:r>
      <w:r w:rsidR="007D34C3" w:rsidRPr="00966400">
        <w:rPr>
          <w:b/>
        </w:rPr>
        <w:t>o estado da Bahia?</w:t>
      </w:r>
    </w:p>
    <w:p w:rsidR="001F6AB8" w:rsidRPr="00966400" w:rsidRDefault="001F6AB8" w:rsidP="00BA2118">
      <w:pPr>
        <w:pStyle w:val="CORPODETEXTO-ARTIGO"/>
      </w:pPr>
      <w:r w:rsidRPr="00966400">
        <w:t xml:space="preserve">Para o estudo proposto, </w:t>
      </w:r>
      <w:r w:rsidR="00686CFE">
        <w:t>foram</w:t>
      </w:r>
      <w:r w:rsidRPr="00966400">
        <w:t xml:space="preserve"> considerados exclusivamente os professores que atuam no nível de graduação em Ciências Contábeis, tendo e</w:t>
      </w:r>
      <w:r w:rsidR="00686CFE">
        <w:t>m vista que o estudo não trata</w:t>
      </w:r>
      <w:r w:rsidRPr="00966400">
        <w:t xml:space="preserve"> de professores que atuam em programas de pós-graduação. Além disso, o estudo limita-se aos cursos de graduação na modalidade presencial no estado da Bahia e, mais especificamente, a pesquisa abrange somente os docentes que estão atuando, isto é, ministrando aulas em cursos de graduação no período da coleta de dados. O problema de pesquisa propõe a avaliação da percepção dos docentes, e não a identificação de resultados objetivos, como número de acessos e/ou frequência de utilização de aparatos tecnológicos, ind</w:t>
      </w:r>
      <w:r w:rsidR="00465BE1">
        <w:t>icadores de desempenho discente</w:t>
      </w:r>
      <w:r w:rsidRPr="00966400">
        <w:t xml:space="preserve">, indicadores de avaliação de desempenho </w:t>
      </w:r>
      <w:r w:rsidR="00465BE1">
        <w:t>docente</w:t>
      </w:r>
      <w:r w:rsidRPr="00966400">
        <w:t>, dentre outros possíveis.</w:t>
      </w:r>
    </w:p>
    <w:p w:rsidR="001F6AB8" w:rsidRPr="00966400" w:rsidRDefault="001F6AB8" w:rsidP="00BA2118">
      <w:pPr>
        <w:pStyle w:val="CORPODETEXTO-ARTIGO"/>
      </w:pPr>
      <w:r w:rsidRPr="00966400">
        <w:t>No entanto, sabendo-se que o</w:t>
      </w:r>
      <w:r w:rsidR="00590156">
        <w:t xml:space="preserve"> processo de aceitação das TICs</w:t>
      </w:r>
      <w:r w:rsidRPr="00966400">
        <w:t xml:space="preserve"> é algo que sofre influências dos aspectos culturais, históricos e do próprio ambiente em que o indivíduo est</w:t>
      </w:r>
      <w:r w:rsidR="00C472EB" w:rsidRPr="00966400">
        <w:t>iver</w:t>
      </w:r>
      <w:r w:rsidRPr="00966400">
        <w:t xml:space="preserve"> inserid</w:t>
      </w:r>
      <w:r w:rsidR="00F16000" w:rsidRPr="00966400">
        <w:t xml:space="preserve">o, e que </w:t>
      </w:r>
      <w:r w:rsidR="008F26B4" w:rsidRPr="00966400">
        <w:t xml:space="preserve">na literatura levantada </w:t>
      </w:r>
      <w:r w:rsidR="00F16000" w:rsidRPr="00966400">
        <w:t>não foram identificados</w:t>
      </w:r>
      <w:r w:rsidRPr="00966400">
        <w:t xml:space="preserve"> estudos contábeis </w:t>
      </w:r>
      <w:r w:rsidR="00F16000" w:rsidRPr="00966400">
        <w:t>com esta abordagem</w:t>
      </w:r>
      <w:r w:rsidR="00C85F71">
        <w:t xml:space="preserve"> vinculada ao e</w:t>
      </w:r>
      <w:r w:rsidRPr="00966400">
        <w:t>stado da Bahia</w:t>
      </w:r>
      <w:r w:rsidR="00C472EB" w:rsidRPr="00966400">
        <w:t>, p</w:t>
      </w:r>
      <w:r w:rsidRPr="00966400">
        <w:t>retende-se identificar quais os traços específicos ou concordantes aos atuais estudos podem ser visualizados junto aos docentes de graduação e</w:t>
      </w:r>
      <w:r w:rsidR="00B55100" w:rsidRPr="00966400">
        <w:t>m Ciências Contábeis baianos</w:t>
      </w:r>
      <w:r w:rsidRPr="00966400">
        <w:t>.</w:t>
      </w:r>
      <w:r w:rsidR="00B16421" w:rsidRPr="00966400">
        <w:t xml:space="preserve"> A partir dos achados deste estudo, pretende-se identificar se estes podem ser confirmados por grupos particulares ou constituem uma realidade generalizada entre os docentes </w:t>
      </w:r>
      <w:r w:rsidR="00F506C9">
        <w:t>que ensinam Contabilidade.</w:t>
      </w:r>
    </w:p>
    <w:p w:rsidR="009E4523" w:rsidRPr="00966400" w:rsidRDefault="00686CFE" w:rsidP="00BA2118">
      <w:pPr>
        <w:pStyle w:val="CORPODETEXTO-ARTIGO"/>
      </w:pPr>
      <w:r>
        <w:t>A pesquisa tem</w:t>
      </w:r>
      <w:r w:rsidR="009E4523" w:rsidRPr="00966400">
        <w:t xml:space="preserve"> como lastro teórico o modelo </w:t>
      </w:r>
      <w:r w:rsidR="00305F48">
        <w:t>elaborado</w:t>
      </w:r>
      <w:r w:rsidR="009E4523" w:rsidRPr="00966400">
        <w:t xml:space="preserve"> por Teo (2011)</w:t>
      </w:r>
      <w:r w:rsidR="00590156">
        <w:t>,</w:t>
      </w:r>
      <w:r w:rsidR="009E4523" w:rsidRPr="00966400">
        <w:t xml:space="preserve"> que </w:t>
      </w:r>
      <w:r w:rsidR="00E71A1C" w:rsidRPr="00966400">
        <w:t>reúne</w:t>
      </w:r>
      <w:r w:rsidR="009E4523" w:rsidRPr="00966400">
        <w:t xml:space="preserve"> o Modelo de Aceitação da Tecnologia (TAM), a Teoria do Comportamento Planejado (TCP) e a Teoria Unificada da Aceitação e Uso da Tecnologia (UTAUT). Para fins de análise nesta </w:t>
      </w:r>
      <w:r w:rsidR="009E4523" w:rsidRPr="00966400">
        <w:lastRenderedPageBreak/>
        <w:t xml:space="preserve">pesquisa, </w:t>
      </w:r>
      <w:r w:rsidR="00305F48">
        <w:t>foram</w:t>
      </w:r>
      <w:r w:rsidR="009E4523" w:rsidRPr="00966400">
        <w:t xml:space="preserve"> considerados os seguintes recursos tecnológicos: internet, base de dados on-line, laboratórios de informática, </w:t>
      </w:r>
      <w:r w:rsidR="009E4523" w:rsidRPr="003C6E27">
        <w:rPr>
          <w:i/>
        </w:rPr>
        <w:t>softwares</w:t>
      </w:r>
      <w:r w:rsidR="009E4523" w:rsidRPr="00966400">
        <w:t xml:space="preserve"> estatísticos, vídeos, ambiente virtual de aprendizagem, simulação de jogos, dentre outros.</w:t>
      </w:r>
    </w:p>
    <w:p w:rsidR="001F6AB8" w:rsidRDefault="001F6AB8" w:rsidP="00BA2118">
      <w:pPr>
        <w:pStyle w:val="CORPODETEXTO-ARTIGO"/>
      </w:pPr>
      <w:r w:rsidRPr="00966400">
        <w:t>A Figura 1 apresenta o modelo conceitual da pesquisa que objetiva identificar</w:t>
      </w:r>
      <w:r w:rsidR="003C6E27">
        <w:t>,</w:t>
      </w:r>
      <w:r w:rsidRPr="00966400">
        <w:t xml:space="preserve"> a partir da percepção dos docentes</w:t>
      </w:r>
      <w:r w:rsidR="003C6E27">
        <w:t>,</w:t>
      </w:r>
      <w:r w:rsidRPr="00966400">
        <w:t xml:space="preserve"> quais os aspectos que influenciam na adoção das TICs no ensino superior em Ciências Contábeis. </w:t>
      </w:r>
    </w:p>
    <w:p w:rsidR="00F7227B" w:rsidRPr="00966400" w:rsidRDefault="00F7227B" w:rsidP="001F6AB8">
      <w:pPr>
        <w:pStyle w:val="CORPODETEXTO-ARTIGO"/>
      </w:pPr>
    </w:p>
    <w:p w:rsidR="00134A3C" w:rsidRPr="00BF6B04" w:rsidRDefault="00BF6B04" w:rsidP="00BF6B04">
      <w:pPr>
        <w:pStyle w:val="Legenda"/>
        <w:rPr>
          <w:b w:val="0"/>
          <w:sz w:val="24"/>
          <w:szCs w:val="24"/>
        </w:rPr>
      </w:pPr>
      <w:bookmarkStart w:id="13" w:name="_Toc512845243"/>
      <w:r w:rsidRPr="00BF6B04">
        <w:rPr>
          <w:sz w:val="24"/>
          <w:szCs w:val="24"/>
        </w:rPr>
        <w:t xml:space="preserve">Figura </w:t>
      </w:r>
      <w:r w:rsidR="00ED41C9">
        <w:rPr>
          <w:sz w:val="24"/>
          <w:szCs w:val="24"/>
        </w:rPr>
        <w:fldChar w:fldCharType="begin"/>
      </w:r>
      <w:r w:rsidR="00ED41C9">
        <w:rPr>
          <w:sz w:val="24"/>
          <w:szCs w:val="24"/>
        </w:rPr>
        <w:instrText xml:space="preserve"> SEQ Figura \* ARABIC </w:instrText>
      </w:r>
      <w:r w:rsidR="00ED41C9">
        <w:rPr>
          <w:sz w:val="24"/>
          <w:szCs w:val="24"/>
        </w:rPr>
        <w:fldChar w:fldCharType="separate"/>
      </w:r>
      <w:r w:rsidR="00164005">
        <w:rPr>
          <w:noProof/>
          <w:sz w:val="24"/>
          <w:szCs w:val="24"/>
        </w:rPr>
        <w:t>1</w:t>
      </w:r>
      <w:r w:rsidR="00ED41C9">
        <w:rPr>
          <w:sz w:val="24"/>
          <w:szCs w:val="24"/>
        </w:rPr>
        <w:fldChar w:fldCharType="end"/>
      </w:r>
      <w:r w:rsidR="00207E52">
        <w:rPr>
          <w:sz w:val="24"/>
          <w:szCs w:val="24"/>
        </w:rPr>
        <w:t xml:space="preserve"> -</w:t>
      </w:r>
      <w:r w:rsidRPr="00BF6B04">
        <w:rPr>
          <w:sz w:val="24"/>
          <w:szCs w:val="24"/>
        </w:rPr>
        <w:t xml:space="preserve"> </w:t>
      </w:r>
      <w:r w:rsidRPr="00BF6B04">
        <w:rPr>
          <w:b w:val="0"/>
          <w:sz w:val="24"/>
          <w:szCs w:val="24"/>
        </w:rPr>
        <w:t>Modelo Conceitual da Pesquisa.</w:t>
      </w:r>
      <w:bookmarkEnd w:id="13"/>
    </w:p>
    <w:p w:rsidR="00FB0B21" w:rsidRPr="00966400" w:rsidRDefault="008A6AE7" w:rsidP="00FB0B21">
      <w:bookmarkStart w:id="14" w:name="_Toc492880165"/>
      <w:bookmarkStart w:id="15" w:name="_Toc492880603"/>
      <w:r>
        <w:rPr>
          <w:noProof/>
        </w:rPr>
        <w:pict>
          <v:rect id="_x0000_s1201" style="position:absolute;margin-left:1.65pt;margin-top:1.55pt;width:452.4pt;height:245.15pt;z-index:251811840" o:regroupid="15" strokecolor="#92d050"/>
        </w:pict>
      </w:r>
      <w:r>
        <w:rPr>
          <w:noProof/>
        </w:rPr>
        <w:pict>
          <v:roundrect id="_x0000_s1203" style="position:absolute;margin-left:365.2pt;margin-top:8.45pt;width:83.5pt;height:227.25pt;z-index:251812864" arcsize="10923f" o:regroupid="15" fillcolor="#f96">
            <v:textbox style="mso-next-textbox:#_x0000_s1203">
              <w:txbxContent>
                <w:p w:rsidR="00766A99" w:rsidRDefault="00766A99" w:rsidP="00C76074">
                  <w:pPr>
                    <w:jc w:val="center"/>
                    <w:rPr>
                      <w:b/>
                      <w:sz w:val="20"/>
                      <w:szCs w:val="20"/>
                    </w:rPr>
                  </w:pPr>
                </w:p>
                <w:p w:rsidR="00766A99" w:rsidRDefault="00766A99" w:rsidP="00C76074">
                  <w:pPr>
                    <w:jc w:val="center"/>
                    <w:rPr>
                      <w:b/>
                      <w:sz w:val="20"/>
                      <w:szCs w:val="20"/>
                    </w:rPr>
                  </w:pPr>
                </w:p>
                <w:p w:rsidR="00766A99" w:rsidRDefault="00766A99" w:rsidP="00C76074">
                  <w:pPr>
                    <w:jc w:val="center"/>
                    <w:rPr>
                      <w:b/>
                      <w:sz w:val="20"/>
                      <w:szCs w:val="20"/>
                    </w:rPr>
                  </w:pPr>
                </w:p>
                <w:p w:rsidR="00766A99" w:rsidRDefault="00766A99" w:rsidP="00C76074">
                  <w:pPr>
                    <w:jc w:val="center"/>
                    <w:rPr>
                      <w:b/>
                      <w:sz w:val="20"/>
                      <w:szCs w:val="20"/>
                    </w:rPr>
                  </w:pPr>
                </w:p>
                <w:p w:rsidR="00766A99" w:rsidRDefault="00766A99" w:rsidP="00C76074">
                  <w:pPr>
                    <w:jc w:val="center"/>
                    <w:rPr>
                      <w:b/>
                      <w:sz w:val="20"/>
                      <w:szCs w:val="20"/>
                    </w:rPr>
                  </w:pPr>
                </w:p>
                <w:p w:rsidR="00766A99" w:rsidRDefault="00766A99" w:rsidP="00C76074">
                  <w:pPr>
                    <w:jc w:val="center"/>
                    <w:rPr>
                      <w:b/>
                      <w:sz w:val="20"/>
                      <w:szCs w:val="20"/>
                    </w:rPr>
                  </w:pPr>
                </w:p>
                <w:p w:rsidR="00766A99" w:rsidRDefault="00766A99" w:rsidP="00C76074">
                  <w:pPr>
                    <w:jc w:val="center"/>
                    <w:rPr>
                      <w:b/>
                      <w:sz w:val="20"/>
                      <w:szCs w:val="20"/>
                    </w:rPr>
                  </w:pPr>
                </w:p>
                <w:p w:rsidR="00766A99" w:rsidRPr="00C76074" w:rsidRDefault="00766A99" w:rsidP="00C76074">
                  <w:pPr>
                    <w:jc w:val="center"/>
                    <w:rPr>
                      <w:b/>
                      <w:sz w:val="20"/>
                      <w:szCs w:val="20"/>
                    </w:rPr>
                  </w:pPr>
                  <w:r w:rsidRPr="00C76074">
                    <w:rPr>
                      <w:b/>
                      <w:sz w:val="20"/>
                      <w:szCs w:val="20"/>
                    </w:rPr>
                    <w:t>INTENÇÃO DE USO</w:t>
                  </w:r>
                  <w:r>
                    <w:rPr>
                      <w:b/>
                      <w:sz w:val="20"/>
                      <w:szCs w:val="20"/>
                    </w:rPr>
                    <w:t xml:space="preserve"> (IU)</w:t>
                  </w:r>
                </w:p>
                <w:p w:rsidR="00766A99" w:rsidRDefault="00766A99" w:rsidP="00C76074">
                  <w:pPr>
                    <w:jc w:val="center"/>
                    <w:rPr>
                      <w:b/>
                      <w:sz w:val="20"/>
                      <w:szCs w:val="20"/>
                    </w:rPr>
                  </w:pPr>
                </w:p>
                <w:p w:rsidR="00766A99" w:rsidRDefault="00766A99" w:rsidP="00C76074">
                  <w:pPr>
                    <w:jc w:val="center"/>
                    <w:rPr>
                      <w:b/>
                      <w:sz w:val="20"/>
                      <w:szCs w:val="20"/>
                    </w:rPr>
                  </w:pPr>
                </w:p>
              </w:txbxContent>
            </v:textbox>
          </v:roundrect>
        </w:pict>
      </w:r>
      <w:r>
        <w:rPr>
          <w:noProof/>
        </w:rPr>
        <w:pict>
          <v:roundrect id="_x0000_s1204" style="position:absolute;margin-left:6.05pt;margin-top:7.65pt;width:131.1pt;height:182.25pt;z-index:251813888" arcsize="10923f" o:regroupid="15" fillcolor="#548dd4">
            <v:textbox style="mso-next-textbox:#_x0000_s1204">
              <w:txbxContent>
                <w:p w:rsidR="00766A99" w:rsidRPr="00C76074" w:rsidRDefault="00766A99" w:rsidP="00C76074">
                  <w:pPr>
                    <w:jc w:val="center"/>
                    <w:rPr>
                      <w:sz w:val="20"/>
                      <w:szCs w:val="20"/>
                    </w:rPr>
                  </w:pPr>
                  <w:r w:rsidRPr="00C76074">
                    <w:rPr>
                      <w:sz w:val="20"/>
                      <w:szCs w:val="20"/>
                    </w:rPr>
                    <w:t>UTILIDADE PERCEBIDA</w:t>
                  </w:r>
                  <w:r>
                    <w:rPr>
                      <w:sz w:val="20"/>
                      <w:szCs w:val="20"/>
                    </w:rPr>
                    <w:t xml:space="preserve"> (UP)</w:t>
                  </w:r>
                </w:p>
                <w:p w:rsidR="00766A99" w:rsidRPr="00F46797" w:rsidRDefault="00766A99" w:rsidP="00C76074">
                  <w:pPr>
                    <w:jc w:val="center"/>
                    <w:rPr>
                      <w:sz w:val="16"/>
                      <w:szCs w:val="16"/>
                    </w:rPr>
                  </w:pPr>
                </w:p>
                <w:p w:rsidR="00766A99" w:rsidRPr="00C76074" w:rsidRDefault="00766A99" w:rsidP="00C76074">
                  <w:pPr>
                    <w:jc w:val="center"/>
                    <w:rPr>
                      <w:sz w:val="20"/>
                      <w:szCs w:val="20"/>
                    </w:rPr>
                  </w:pPr>
                  <w:r w:rsidRPr="00C76074">
                    <w:rPr>
                      <w:sz w:val="20"/>
                      <w:szCs w:val="20"/>
                    </w:rPr>
                    <w:t>FACILIDADE DE USO</w:t>
                  </w:r>
                  <w:r>
                    <w:rPr>
                      <w:sz w:val="20"/>
                      <w:szCs w:val="20"/>
                    </w:rPr>
                    <w:t xml:space="preserve"> (FU)</w:t>
                  </w:r>
                </w:p>
                <w:p w:rsidR="00766A99" w:rsidRPr="00F46797" w:rsidRDefault="00766A99" w:rsidP="00C76074">
                  <w:pPr>
                    <w:jc w:val="center"/>
                    <w:rPr>
                      <w:sz w:val="16"/>
                      <w:szCs w:val="16"/>
                    </w:rPr>
                  </w:pPr>
                </w:p>
                <w:p w:rsidR="00766A99" w:rsidRPr="00C76074" w:rsidRDefault="00766A99" w:rsidP="00C76074">
                  <w:pPr>
                    <w:jc w:val="center"/>
                    <w:rPr>
                      <w:sz w:val="20"/>
                      <w:szCs w:val="20"/>
                    </w:rPr>
                  </w:pPr>
                  <w:r w:rsidRPr="00C76074">
                    <w:rPr>
                      <w:sz w:val="20"/>
                      <w:szCs w:val="20"/>
                    </w:rPr>
                    <w:t>NORMA SUBJETIVA</w:t>
                  </w:r>
                  <w:r>
                    <w:rPr>
                      <w:sz w:val="20"/>
                      <w:szCs w:val="20"/>
                    </w:rPr>
                    <w:t xml:space="preserve"> (NS)</w:t>
                  </w:r>
                </w:p>
                <w:p w:rsidR="00766A99" w:rsidRPr="00F46797" w:rsidRDefault="00766A99" w:rsidP="00C76074">
                  <w:pPr>
                    <w:jc w:val="center"/>
                    <w:rPr>
                      <w:sz w:val="16"/>
                      <w:szCs w:val="16"/>
                    </w:rPr>
                  </w:pPr>
                </w:p>
                <w:p w:rsidR="00766A99" w:rsidRPr="00C76074" w:rsidRDefault="00766A99" w:rsidP="00C76074">
                  <w:pPr>
                    <w:jc w:val="center"/>
                    <w:rPr>
                      <w:sz w:val="20"/>
                      <w:szCs w:val="20"/>
                    </w:rPr>
                  </w:pPr>
                  <w:r w:rsidRPr="00C76074">
                    <w:rPr>
                      <w:sz w:val="20"/>
                      <w:szCs w:val="20"/>
                    </w:rPr>
                    <w:t>CONDIÇÕES FACILITADORAS</w:t>
                  </w:r>
                  <w:r>
                    <w:rPr>
                      <w:sz w:val="20"/>
                      <w:szCs w:val="20"/>
                    </w:rPr>
                    <w:t xml:space="preserve"> (CF)</w:t>
                  </w:r>
                </w:p>
                <w:p w:rsidR="00766A99" w:rsidRPr="00F46797" w:rsidRDefault="00766A99" w:rsidP="00C76074">
                  <w:pPr>
                    <w:jc w:val="center"/>
                    <w:rPr>
                      <w:sz w:val="16"/>
                      <w:szCs w:val="16"/>
                    </w:rPr>
                  </w:pPr>
                </w:p>
                <w:p w:rsidR="00766A99" w:rsidRPr="00C76074" w:rsidRDefault="00766A99" w:rsidP="00C76074">
                  <w:pPr>
                    <w:jc w:val="center"/>
                    <w:rPr>
                      <w:sz w:val="20"/>
                      <w:szCs w:val="20"/>
                    </w:rPr>
                  </w:pPr>
                  <w:r w:rsidRPr="00C76074">
                    <w:rPr>
                      <w:sz w:val="20"/>
                      <w:szCs w:val="20"/>
                    </w:rPr>
                    <w:t>ATITUDE EM RELAÇÃO AO USO</w:t>
                  </w:r>
                  <w:r>
                    <w:rPr>
                      <w:sz w:val="20"/>
                      <w:szCs w:val="20"/>
                    </w:rPr>
                    <w:t xml:space="preserve"> (ATU)</w:t>
                  </w:r>
                </w:p>
              </w:txbxContent>
            </v:textbox>
          </v:roundrect>
        </w:pict>
      </w:r>
      <w:bookmarkEnd w:id="14"/>
      <w:bookmarkEnd w:id="15"/>
    </w:p>
    <w:p w:rsidR="003A6145" w:rsidRPr="00966400" w:rsidRDefault="008A6AE7" w:rsidP="00134A3C">
      <w:pPr>
        <w:pStyle w:val="CORPODETEXTO-ARTIGO"/>
        <w:ind w:firstLine="0"/>
        <w:rPr>
          <w:sz w:val="20"/>
          <w:szCs w:val="20"/>
        </w:rPr>
      </w:pPr>
      <w:r>
        <w:rPr>
          <w:noProof/>
          <w:sz w:val="20"/>
          <w:szCs w:val="20"/>
          <w:lang w:eastAsia="pt-BR"/>
        </w:rPr>
        <w:pict>
          <v:shapetype id="_x0000_t32" coordsize="21600,21600" o:spt="32" o:oned="t" path="m,l21600,21600e" filled="f">
            <v:path arrowok="t" fillok="f" o:connecttype="none"/>
            <o:lock v:ext="edit" shapetype="t"/>
          </v:shapetype>
          <v:shape id="_x0000_s1759" type="#_x0000_t32" style="position:absolute;left:0;text-align:left;margin-left:250.2pt;margin-top:15.3pt;width:.75pt;height:132.7pt;flip:y;z-index:251816960" o:connectortype="straight" o:regroupid="15">
            <v:stroke endarrow="block"/>
          </v:shape>
        </w:pict>
      </w:r>
    </w:p>
    <w:p w:rsidR="00134A3C" w:rsidRPr="00966400" w:rsidRDefault="008A6AE7" w:rsidP="00CE198B">
      <w:pPr>
        <w:pStyle w:val="Legenda"/>
        <w:rPr>
          <w:szCs w:val="22"/>
        </w:rPr>
      </w:pPr>
      <w:r>
        <w:rPr>
          <w:noProof/>
          <w:sz w:val="20"/>
          <w:szCs w:val="20"/>
        </w:rPr>
        <w:pict>
          <v:group id="_x0000_s52592" style="position:absolute;left:0;text-align:left;margin-left:137.15pt;margin-top:2.85pt;width:227.7pt;height:121.25pt;z-index:251820032" coordorigin="4444,10424" coordsize="4554,2425">
            <v:shape id="_x0000_s1205" type="#_x0000_t32" style="position:absolute;left:4444;top:10424;width:4554;height:0" o:connectortype="straight" o:regroupid="16">
              <v:stroke endarrow="block"/>
            </v:shape>
            <v:shape id="_x0000_s1206" type="#_x0000_t32" style="position:absolute;left:4444;top:11007;width:4554;height:0" o:connectortype="straight" o:regroupid="16">
              <v:stroke endarrow="block"/>
            </v:shape>
            <v:shape id="_x0000_s1207" type="#_x0000_t32" style="position:absolute;left:4444;top:11512;width:4554;height:0" o:connectortype="straight" o:regroupid="16">
              <v:stroke endarrow="block"/>
            </v:shape>
            <v:shape id="_x0000_s1208" type="#_x0000_t32" style="position:absolute;left:4444;top:12157;width:4554;height:0" o:connectortype="straight" o:regroupid="16">
              <v:stroke endarrow="block"/>
            </v:shape>
            <v:shape id="_x0000_s1209" type="#_x0000_t32" style="position:absolute;left:4444;top:12849;width:4554;height:0" o:connectortype="straight" o:regroupid="16">
              <v:stroke endarrow="block"/>
            </v:shape>
          </v:group>
        </w:pict>
      </w:r>
    </w:p>
    <w:p w:rsidR="00134A3C" w:rsidRPr="00966400" w:rsidRDefault="00134A3C" w:rsidP="00CE198B">
      <w:pPr>
        <w:pStyle w:val="Legenda"/>
        <w:rPr>
          <w:szCs w:val="22"/>
        </w:rPr>
      </w:pPr>
    </w:p>
    <w:p w:rsidR="00134A3C" w:rsidRPr="00966400" w:rsidRDefault="00134A3C" w:rsidP="00CE198B">
      <w:pPr>
        <w:pStyle w:val="Legenda"/>
        <w:rPr>
          <w:szCs w:val="22"/>
        </w:rPr>
      </w:pPr>
    </w:p>
    <w:p w:rsidR="00134A3C" w:rsidRPr="00966400" w:rsidRDefault="00134A3C" w:rsidP="00CE198B">
      <w:pPr>
        <w:pStyle w:val="Legenda"/>
        <w:rPr>
          <w:szCs w:val="22"/>
        </w:rPr>
      </w:pPr>
    </w:p>
    <w:p w:rsidR="00134A3C" w:rsidRPr="00966400" w:rsidRDefault="00134A3C" w:rsidP="00CE198B">
      <w:pPr>
        <w:pStyle w:val="Legenda"/>
        <w:rPr>
          <w:szCs w:val="22"/>
        </w:rPr>
      </w:pPr>
    </w:p>
    <w:p w:rsidR="00134A3C" w:rsidRPr="00966400" w:rsidRDefault="00134A3C" w:rsidP="00CE198B">
      <w:pPr>
        <w:pStyle w:val="Legenda"/>
        <w:rPr>
          <w:szCs w:val="22"/>
        </w:rPr>
      </w:pPr>
    </w:p>
    <w:p w:rsidR="00134A3C" w:rsidRPr="00966400" w:rsidRDefault="00134A3C" w:rsidP="00CE198B">
      <w:pPr>
        <w:pStyle w:val="Legenda"/>
        <w:rPr>
          <w:szCs w:val="22"/>
        </w:rPr>
      </w:pPr>
    </w:p>
    <w:p w:rsidR="00134A3C" w:rsidRPr="00966400" w:rsidRDefault="00134A3C" w:rsidP="00CE198B">
      <w:pPr>
        <w:pStyle w:val="Legenda"/>
        <w:rPr>
          <w:szCs w:val="22"/>
        </w:rPr>
      </w:pPr>
    </w:p>
    <w:p w:rsidR="00134A3C" w:rsidRPr="00966400" w:rsidRDefault="00134A3C" w:rsidP="00CE198B">
      <w:pPr>
        <w:pStyle w:val="Legenda"/>
        <w:rPr>
          <w:szCs w:val="22"/>
        </w:rPr>
      </w:pPr>
    </w:p>
    <w:p w:rsidR="00134A3C" w:rsidRPr="00966400" w:rsidRDefault="00134A3C" w:rsidP="00CE198B">
      <w:pPr>
        <w:pStyle w:val="Legenda"/>
        <w:rPr>
          <w:szCs w:val="22"/>
        </w:rPr>
      </w:pPr>
    </w:p>
    <w:p w:rsidR="00134A3C" w:rsidRPr="00966400" w:rsidRDefault="008A6AE7" w:rsidP="00CE198B">
      <w:pPr>
        <w:pStyle w:val="Legenda"/>
        <w:rPr>
          <w:szCs w:val="22"/>
        </w:rPr>
      </w:pPr>
      <w:r>
        <w:rPr>
          <w:noProof/>
          <w:szCs w:val="22"/>
        </w:rPr>
        <w:pict>
          <v:roundrect id="_x0000_s1758" style="position:absolute;left:0;text-align:left;margin-left:230.6pt;margin-top:-73pt;width:38.65pt;height:193.2pt;rotation:90;z-index:251815936" arcsize="10923f" o:regroupid="15" fillcolor="#a8d08d [1945]">
            <v:textbox style="mso-next-textbox:#_x0000_s1758">
              <w:txbxContent>
                <w:p w:rsidR="00766A99" w:rsidRDefault="00766A99" w:rsidP="002E5232">
                  <w:pPr>
                    <w:jc w:val="center"/>
                    <w:rPr>
                      <w:sz w:val="20"/>
                      <w:szCs w:val="20"/>
                    </w:rPr>
                  </w:pPr>
                  <w:r w:rsidRPr="00C76074">
                    <w:rPr>
                      <w:sz w:val="20"/>
                      <w:szCs w:val="20"/>
                    </w:rPr>
                    <w:t>ATITUDE EM RELAÇÃO AO USO</w:t>
                  </w:r>
                </w:p>
                <w:p w:rsidR="00766A99" w:rsidRPr="00FB0B21" w:rsidRDefault="00766A99" w:rsidP="002E5232">
                  <w:pPr>
                    <w:jc w:val="center"/>
                    <w:rPr>
                      <w:b/>
                      <w:sz w:val="20"/>
                      <w:szCs w:val="20"/>
                    </w:rPr>
                  </w:pPr>
                  <w:r>
                    <w:rPr>
                      <w:b/>
                      <w:sz w:val="20"/>
                      <w:szCs w:val="20"/>
                    </w:rPr>
                    <w:t>Variável Modera</w:t>
                  </w:r>
                  <w:r w:rsidRPr="00FB0B21">
                    <w:rPr>
                      <w:b/>
                      <w:sz w:val="20"/>
                      <w:szCs w:val="20"/>
                    </w:rPr>
                    <w:t>dora</w:t>
                  </w:r>
                  <w:r>
                    <w:rPr>
                      <w:b/>
                      <w:sz w:val="20"/>
                      <w:szCs w:val="20"/>
                    </w:rPr>
                    <w:t>: UP - IU</w:t>
                  </w:r>
                </w:p>
                <w:p w:rsidR="00766A99" w:rsidRDefault="00766A99" w:rsidP="002E5232">
                  <w:pPr>
                    <w:jc w:val="center"/>
                    <w:rPr>
                      <w:b/>
                      <w:sz w:val="20"/>
                      <w:szCs w:val="20"/>
                    </w:rPr>
                  </w:pPr>
                </w:p>
                <w:p w:rsidR="00766A99" w:rsidRDefault="00766A99" w:rsidP="002E5232">
                  <w:pPr>
                    <w:jc w:val="center"/>
                    <w:rPr>
                      <w:b/>
                      <w:sz w:val="20"/>
                      <w:szCs w:val="20"/>
                    </w:rPr>
                  </w:pPr>
                </w:p>
                <w:p w:rsidR="00766A99" w:rsidRDefault="00766A99" w:rsidP="002E5232">
                  <w:pPr>
                    <w:jc w:val="center"/>
                    <w:rPr>
                      <w:b/>
                      <w:sz w:val="20"/>
                      <w:szCs w:val="20"/>
                    </w:rPr>
                  </w:pPr>
                </w:p>
                <w:p w:rsidR="00766A99" w:rsidRDefault="00766A99" w:rsidP="002E5232">
                  <w:pPr>
                    <w:jc w:val="center"/>
                    <w:rPr>
                      <w:b/>
                      <w:sz w:val="20"/>
                      <w:szCs w:val="20"/>
                    </w:rPr>
                  </w:pPr>
                </w:p>
                <w:p w:rsidR="00766A99" w:rsidRDefault="00766A99" w:rsidP="002E5232">
                  <w:pPr>
                    <w:jc w:val="center"/>
                    <w:rPr>
                      <w:b/>
                      <w:sz w:val="20"/>
                      <w:szCs w:val="20"/>
                    </w:rPr>
                  </w:pPr>
                </w:p>
                <w:p w:rsidR="00766A99" w:rsidRDefault="00766A99" w:rsidP="002E5232">
                  <w:pPr>
                    <w:jc w:val="center"/>
                    <w:rPr>
                      <w:b/>
                      <w:sz w:val="20"/>
                      <w:szCs w:val="20"/>
                    </w:rPr>
                  </w:pPr>
                </w:p>
                <w:p w:rsidR="00766A99" w:rsidRPr="00C76074" w:rsidRDefault="00766A99" w:rsidP="002E5232">
                  <w:pPr>
                    <w:jc w:val="center"/>
                    <w:rPr>
                      <w:b/>
                      <w:sz w:val="20"/>
                      <w:szCs w:val="20"/>
                    </w:rPr>
                  </w:pPr>
                  <w:r w:rsidRPr="00C76074">
                    <w:rPr>
                      <w:b/>
                      <w:sz w:val="20"/>
                      <w:szCs w:val="20"/>
                    </w:rPr>
                    <w:t>INTENÇÃO DE USO</w:t>
                  </w:r>
                </w:p>
                <w:p w:rsidR="00766A99" w:rsidRDefault="00766A99" w:rsidP="002E5232">
                  <w:pPr>
                    <w:jc w:val="center"/>
                    <w:rPr>
                      <w:b/>
                      <w:sz w:val="20"/>
                      <w:szCs w:val="20"/>
                    </w:rPr>
                  </w:pPr>
                </w:p>
                <w:p w:rsidR="00766A99" w:rsidRDefault="00766A99" w:rsidP="002E5232">
                  <w:pPr>
                    <w:jc w:val="center"/>
                    <w:rPr>
                      <w:b/>
                      <w:sz w:val="20"/>
                      <w:szCs w:val="20"/>
                    </w:rPr>
                  </w:pPr>
                </w:p>
              </w:txbxContent>
            </v:textbox>
          </v:roundrect>
        </w:pict>
      </w:r>
    </w:p>
    <w:p w:rsidR="00134A3C" w:rsidRPr="00966400" w:rsidRDefault="00134A3C" w:rsidP="00CE198B">
      <w:pPr>
        <w:pStyle w:val="Legenda"/>
        <w:rPr>
          <w:szCs w:val="22"/>
        </w:rPr>
      </w:pPr>
    </w:p>
    <w:p w:rsidR="00134A3C" w:rsidRPr="00966400" w:rsidRDefault="00134A3C" w:rsidP="00CE198B">
      <w:pPr>
        <w:pStyle w:val="Legenda"/>
        <w:rPr>
          <w:szCs w:val="22"/>
        </w:rPr>
      </w:pPr>
    </w:p>
    <w:p w:rsidR="00134A3C" w:rsidRPr="00966400" w:rsidRDefault="008A6AE7" w:rsidP="00CE198B">
      <w:pPr>
        <w:pStyle w:val="Legenda"/>
        <w:rPr>
          <w:szCs w:val="22"/>
        </w:rPr>
      </w:pPr>
      <w:r>
        <w:rPr>
          <w:noProof/>
        </w:rPr>
        <w:pict>
          <v:roundrect id="_x0000_s52590" style="position:absolute;left:0;text-align:left;margin-left:52.05pt;margin-top:-44.85pt;width:38.65pt;height:131.5pt;rotation:90;z-index:251823104" arcsize="10923f" fillcolor="#ffd966 [1943]">
            <v:textbox style="mso-next-textbox:#_x0000_s52590">
              <w:txbxContent>
                <w:p w:rsidR="00766A99" w:rsidRDefault="00766A99" w:rsidP="002E473C">
                  <w:pPr>
                    <w:jc w:val="center"/>
                    <w:rPr>
                      <w:sz w:val="20"/>
                      <w:szCs w:val="20"/>
                    </w:rPr>
                  </w:pPr>
                  <w:r>
                    <w:rPr>
                      <w:sz w:val="20"/>
                      <w:szCs w:val="20"/>
                    </w:rPr>
                    <w:t>EXPERIÊNCIA (E)</w:t>
                  </w:r>
                </w:p>
                <w:p w:rsidR="00766A99" w:rsidRDefault="00766A99" w:rsidP="002E473C">
                  <w:pPr>
                    <w:jc w:val="center"/>
                    <w:rPr>
                      <w:b/>
                      <w:sz w:val="20"/>
                      <w:szCs w:val="20"/>
                    </w:rPr>
                  </w:pPr>
                </w:p>
                <w:p w:rsidR="00766A99" w:rsidRDefault="00766A99" w:rsidP="002E473C">
                  <w:pPr>
                    <w:jc w:val="center"/>
                    <w:rPr>
                      <w:b/>
                      <w:sz w:val="20"/>
                      <w:szCs w:val="20"/>
                    </w:rPr>
                  </w:pPr>
                </w:p>
                <w:p w:rsidR="00766A99" w:rsidRDefault="00766A99" w:rsidP="002E473C">
                  <w:pPr>
                    <w:jc w:val="center"/>
                    <w:rPr>
                      <w:b/>
                      <w:sz w:val="20"/>
                      <w:szCs w:val="20"/>
                    </w:rPr>
                  </w:pPr>
                </w:p>
                <w:p w:rsidR="00766A99" w:rsidRDefault="00766A99" w:rsidP="002E473C">
                  <w:pPr>
                    <w:jc w:val="center"/>
                    <w:rPr>
                      <w:b/>
                      <w:sz w:val="20"/>
                      <w:szCs w:val="20"/>
                    </w:rPr>
                  </w:pPr>
                </w:p>
                <w:p w:rsidR="00766A99" w:rsidRDefault="00766A99" w:rsidP="002E473C">
                  <w:pPr>
                    <w:jc w:val="center"/>
                    <w:rPr>
                      <w:b/>
                      <w:sz w:val="20"/>
                      <w:szCs w:val="20"/>
                    </w:rPr>
                  </w:pPr>
                </w:p>
                <w:p w:rsidR="00766A99" w:rsidRDefault="00766A99" w:rsidP="002E473C">
                  <w:pPr>
                    <w:jc w:val="center"/>
                    <w:rPr>
                      <w:b/>
                      <w:sz w:val="20"/>
                      <w:szCs w:val="20"/>
                    </w:rPr>
                  </w:pPr>
                </w:p>
                <w:p w:rsidR="00766A99" w:rsidRPr="00C76074" w:rsidRDefault="00766A99" w:rsidP="002E473C">
                  <w:pPr>
                    <w:jc w:val="center"/>
                    <w:rPr>
                      <w:b/>
                      <w:sz w:val="20"/>
                      <w:szCs w:val="20"/>
                    </w:rPr>
                  </w:pPr>
                  <w:r w:rsidRPr="00C76074">
                    <w:rPr>
                      <w:b/>
                      <w:sz w:val="20"/>
                      <w:szCs w:val="20"/>
                    </w:rPr>
                    <w:t>INTENÇÃO DE USO</w:t>
                  </w:r>
                </w:p>
                <w:p w:rsidR="00766A99" w:rsidRDefault="00766A99" w:rsidP="002E473C">
                  <w:pPr>
                    <w:jc w:val="center"/>
                    <w:rPr>
                      <w:b/>
                      <w:sz w:val="20"/>
                      <w:szCs w:val="20"/>
                    </w:rPr>
                  </w:pPr>
                </w:p>
                <w:p w:rsidR="00766A99" w:rsidRDefault="00766A99" w:rsidP="002E473C">
                  <w:pPr>
                    <w:jc w:val="center"/>
                    <w:rPr>
                      <w:b/>
                      <w:sz w:val="20"/>
                      <w:szCs w:val="20"/>
                    </w:rPr>
                  </w:pPr>
                </w:p>
              </w:txbxContent>
            </v:textbox>
          </v:roundrect>
        </w:pict>
      </w:r>
    </w:p>
    <w:p w:rsidR="00134A3C" w:rsidRPr="00966400" w:rsidRDefault="008A6AE7" w:rsidP="00CE198B">
      <w:pPr>
        <w:pStyle w:val="Legenda"/>
        <w:rPr>
          <w:szCs w:val="22"/>
        </w:rPr>
      </w:pPr>
      <w:r>
        <w:rPr>
          <w:noProof/>
        </w:rPr>
        <w:pict>
          <v:shape id="_x0000_s52591" type="#_x0000_t32" style="position:absolute;left:0;text-align:left;margin-left:137.15pt;margin-top:7.1pt;width:227.7pt;height:0;z-index:251824128" o:connectortype="straight">
            <v:stroke endarrow="block"/>
          </v:shape>
        </w:pict>
      </w:r>
    </w:p>
    <w:p w:rsidR="00134A3C" w:rsidRPr="00966400" w:rsidRDefault="00134A3C" w:rsidP="00CE198B">
      <w:pPr>
        <w:pStyle w:val="Legenda"/>
        <w:rPr>
          <w:szCs w:val="22"/>
        </w:rPr>
      </w:pPr>
    </w:p>
    <w:p w:rsidR="00134A3C" w:rsidRPr="00966400" w:rsidRDefault="00134A3C" w:rsidP="00CE198B">
      <w:pPr>
        <w:pStyle w:val="Legenda"/>
        <w:rPr>
          <w:szCs w:val="22"/>
        </w:rPr>
      </w:pPr>
    </w:p>
    <w:p w:rsidR="001F6AB8" w:rsidRPr="00966400" w:rsidRDefault="001F6AB8" w:rsidP="001F6AB8">
      <w:pPr>
        <w:jc w:val="both"/>
        <w:rPr>
          <w:rFonts w:eastAsia="Calibri"/>
          <w:sz w:val="20"/>
          <w:szCs w:val="20"/>
        </w:rPr>
      </w:pPr>
      <w:r w:rsidRPr="00966400">
        <w:rPr>
          <w:rFonts w:eastAsia="Calibri"/>
          <w:sz w:val="20"/>
          <w:szCs w:val="20"/>
        </w:rPr>
        <w:t>Fonte: Elaborado pela autora (2017), com base em Teo (2011</w:t>
      </w:r>
      <w:proofErr w:type="gramStart"/>
      <w:r w:rsidRPr="00966400">
        <w:rPr>
          <w:rFonts w:eastAsia="Calibri"/>
          <w:sz w:val="20"/>
          <w:szCs w:val="20"/>
        </w:rPr>
        <w:t>)</w:t>
      </w:r>
      <w:proofErr w:type="gramEnd"/>
    </w:p>
    <w:p w:rsidR="00BF6B04" w:rsidRDefault="00BF6B04" w:rsidP="00492B7A">
      <w:pPr>
        <w:pStyle w:val="CORPODETEXTO-ARTIGO"/>
      </w:pPr>
    </w:p>
    <w:p w:rsidR="00492B7A" w:rsidRPr="00966400" w:rsidRDefault="00F7227B" w:rsidP="00492B7A">
      <w:pPr>
        <w:pStyle w:val="CORPODETEXTO-ARTIGO"/>
      </w:pPr>
      <w:r>
        <w:t>A</w:t>
      </w:r>
      <w:r w:rsidR="00492B7A" w:rsidRPr="00966400">
        <w:t xml:space="preserve"> partir d</w:t>
      </w:r>
      <w:r w:rsidR="002866DD" w:rsidRPr="00966400">
        <w:t xml:space="preserve">o modelo conceitual estabelecido, </w:t>
      </w:r>
      <w:r>
        <w:t xml:space="preserve">as variáveis </w:t>
      </w:r>
      <w:proofErr w:type="gramStart"/>
      <w:r>
        <w:t>analisadas são</w:t>
      </w:r>
      <w:r w:rsidR="00703637" w:rsidRPr="00966400">
        <w:t>s</w:t>
      </w:r>
      <w:proofErr w:type="gramEnd"/>
      <w:r w:rsidR="00703637" w:rsidRPr="00966400">
        <w:t xml:space="preserve">: facilidade de uso, utilidade percebida, atitude, normas subjetivas e condições facilitadoras. Adicionalmente, pretende-se analisar a influência conjunta desses fatores na intenção de uso de TICs, bem como o papel moderador da atitude na relação entre utilidade percebida e intenção de uso. Ademais, </w:t>
      </w:r>
      <w:r w:rsidR="00A27E42" w:rsidRPr="00966400">
        <w:t>verificar-se-á</w:t>
      </w:r>
      <w:r w:rsidR="00703637" w:rsidRPr="00966400">
        <w:t xml:space="preserve"> a </w:t>
      </w:r>
      <w:r w:rsidR="009F077D">
        <w:t>influência</w:t>
      </w:r>
      <w:r w:rsidR="00703637" w:rsidRPr="00966400">
        <w:t xml:space="preserve"> entre o tempo de experiência docente na intenção de uso. </w:t>
      </w:r>
    </w:p>
    <w:p w:rsidR="00032046" w:rsidRPr="00966400" w:rsidRDefault="00032046" w:rsidP="00032046">
      <w:pPr>
        <w:pStyle w:val="CORPODETEXTO-ARTIGO"/>
      </w:pPr>
      <w:r w:rsidRPr="00966400">
        <w:t>Como objetivos específicos, foram definidos os seguintes:</w:t>
      </w:r>
    </w:p>
    <w:p w:rsidR="00032046" w:rsidRPr="00966400" w:rsidRDefault="00032046" w:rsidP="00032046">
      <w:pPr>
        <w:numPr>
          <w:ilvl w:val="0"/>
          <w:numId w:val="1"/>
        </w:numPr>
        <w:spacing w:line="360" w:lineRule="auto"/>
        <w:ind w:left="1134" w:hanging="425"/>
        <w:contextualSpacing/>
        <w:jc w:val="both"/>
      </w:pPr>
      <w:r w:rsidRPr="00966400">
        <w:t>Avaliar o efeito conjunto desses fatores na intenção de uso de TIC desses professores;</w:t>
      </w:r>
    </w:p>
    <w:p w:rsidR="00032046" w:rsidRPr="00966400" w:rsidRDefault="00032046" w:rsidP="00032046">
      <w:pPr>
        <w:numPr>
          <w:ilvl w:val="0"/>
          <w:numId w:val="1"/>
        </w:numPr>
        <w:spacing w:line="360" w:lineRule="auto"/>
        <w:ind w:left="1134" w:hanging="425"/>
        <w:contextualSpacing/>
        <w:jc w:val="both"/>
      </w:pPr>
      <w:r w:rsidRPr="00966400">
        <w:t xml:space="preserve">Avaliar se há </w:t>
      </w:r>
      <w:r w:rsidR="00043D7E" w:rsidRPr="00043D7E">
        <w:t xml:space="preserve">diferenças na intenção dos docentes </w:t>
      </w:r>
      <w:r w:rsidR="00043D7E">
        <w:t>em</w:t>
      </w:r>
      <w:r w:rsidR="00043D7E" w:rsidRPr="00043D7E">
        <w:t xml:space="preserve"> usarem as TICs, conforme o tempo de experiência docente</w:t>
      </w:r>
      <w:r w:rsidR="00DE236C" w:rsidRPr="00966400">
        <w:t>;</w:t>
      </w:r>
    </w:p>
    <w:p w:rsidR="00DE236C" w:rsidRPr="00966400" w:rsidRDefault="00DE236C" w:rsidP="00032046">
      <w:pPr>
        <w:numPr>
          <w:ilvl w:val="0"/>
          <w:numId w:val="1"/>
        </w:numPr>
        <w:spacing w:line="360" w:lineRule="auto"/>
        <w:ind w:left="1134" w:hanging="425"/>
        <w:contextualSpacing/>
        <w:jc w:val="both"/>
      </w:pPr>
      <w:r w:rsidRPr="00966400">
        <w:t>Analisar o papel moderador da atitude na relação entre utilidade percebida e intenção de uso.</w:t>
      </w:r>
    </w:p>
    <w:p w:rsidR="009240DF" w:rsidRPr="00966400" w:rsidRDefault="009240DF" w:rsidP="001F6AB8">
      <w:pPr>
        <w:pStyle w:val="CORPODETEXTO-ARTIGO"/>
      </w:pPr>
    </w:p>
    <w:p w:rsidR="001F6AB8" w:rsidRPr="00966400" w:rsidRDefault="001F6AB8" w:rsidP="00BA2118">
      <w:pPr>
        <w:pStyle w:val="CORPODETEXTO-ARTIGO"/>
      </w:pPr>
      <w:r w:rsidRPr="00966400">
        <w:lastRenderedPageBreak/>
        <w:t>No que tange à organização do presente estudo, além desta introdução, ele apresenta quatro capítulos que foram divididos com o intuito de estabelecer um encadeamento lógico da escrita e da leitura deste trabalho.</w:t>
      </w:r>
    </w:p>
    <w:p w:rsidR="001F6AB8" w:rsidRPr="00966400" w:rsidRDefault="001F6AB8" w:rsidP="00BA2118">
      <w:pPr>
        <w:pStyle w:val="CORPODETEXTO-ARTIGO"/>
      </w:pPr>
      <w:r w:rsidRPr="00966400">
        <w:t>O Capítulo 2 traz o referencial teórico, abordando reflexões sobre o ensino superior em Ciências Contábeis, saberes, competências e formação docentes e sobre o uso das TICs no processo de ensino-aprendizagem</w:t>
      </w:r>
      <w:r w:rsidR="00F3502C" w:rsidRPr="00966400">
        <w:t>. T</w:t>
      </w:r>
      <w:r w:rsidRPr="00966400">
        <w:t>raz ainda em seu bojo a discussão sobre as teorias: Teoria da Ação Racional (TAR) (</w:t>
      </w:r>
      <w:r w:rsidR="00CB665D" w:rsidRPr="00966400">
        <w:t>FISHBEIN; AJZEN</w:t>
      </w:r>
      <w:r w:rsidRPr="00966400">
        <w:t>, 1975),</w:t>
      </w:r>
      <w:r w:rsidR="00360142">
        <w:t xml:space="preserve"> a</w:t>
      </w:r>
      <w:r w:rsidRPr="00966400">
        <w:t xml:space="preserve"> Teoria do Comportamento Planejado (TCP) (</w:t>
      </w:r>
      <w:r w:rsidR="00CB665D" w:rsidRPr="00966400">
        <w:t>AJZEN</w:t>
      </w:r>
      <w:r w:rsidRPr="00966400">
        <w:t>, 1991), Modelo de Aceitação de Tecnologia (TAM) de Dav</w:t>
      </w:r>
      <w:r w:rsidR="00F3502C" w:rsidRPr="00966400">
        <w:t xml:space="preserve">is (1989) e Davis </w:t>
      </w:r>
      <w:proofErr w:type="gramStart"/>
      <w:r w:rsidR="00F3502C" w:rsidRPr="00966400">
        <w:t>et</w:t>
      </w:r>
      <w:proofErr w:type="gramEnd"/>
      <w:r w:rsidR="00F3502C" w:rsidRPr="00966400">
        <w:t xml:space="preserve"> al. (1989)</w:t>
      </w:r>
      <w:r w:rsidRPr="00966400">
        <w:t xml:space="preserve"> e  Teoria Unificada de Aceitação e Uso de Tecnologia (UTAUT)</w:t>
      </w:r>
      <w:r w:rsidR="00F3502C" w:rsidRPr="00966400">
        <w:t>,</w:t>
      </w:r>
      <w:r w:rsidRPr="00966400">
        <w:t xml:space="preserve"> de Venkatesh et al. (2003).</w:t>
      </w:r>
    </w:p>
    <w:p w:rsidR="001F6AB8" w:rsidRDefault="001F6AB8" w:rsidP="00BA2118">
      <w:pPr>
        <w:pStyle w:val="CORPODETEXTO-ARTIGO"/>
      </w:pPr>
      <w:r w:rsidRPr="00966400">
        <w:t>Em seguida</w:t>
      </w:r>
      <w:r w:rsidR="007060DF" w:rsidRPr="00966400">
        <w:t>,</w:t>
      </w:r>
      <w:r w:rsidRPr="00966400">
        <w:t xml:space="preserve"> o Capítulo 3 aborda os procedimentos metodológicos adotados para a realização da pesquisa para o alcance dos objetivos traçados, incluindo o modelo operacional da pesqu</w:t>
      </w:r>
      <w:r w:rsidR="00FE4BA9">
        <w:t>isa, a forma como os dados foram</w:t>
      </w:r>
      <w:r w:rsidRPr="00966400">
        <w:t xml:space="preserve"> coletados e o modo como </w:t>
      </w:r>
      <w:r w:rsidR="00FE4BA9">
        <w:t>foi</w:t>
      </w:r>
      <w:r w:rsidRPr="00966400">
        <w:t xml:space="preserve"> feita a análise d</w:t>
      </w:r>
      <w:r w:rsidR="00FE4BA9">
        <w:t xml:space="preserve">os dados. O capítulo 4 aborda </w:t>
      </w:r>
      <w:r w:rsidRPr="00966400">
        <w:t>os resultados e discuss</w:t>
      </w:r>
      <w:r w:rsidR="00FE4BA9">
        <w:t>ões, enquanto o capítulo 5 traz</w:t>
      </w:r>
      <w:r w:rsidRPr="00966400">
        <w:t xml:space="preserve"> as considerações finais.</w:t>
      </w:r>
    </w:p>
    <w:p w:rsidR="00824368" w:rsidRDefault="00824368">
      <w:pPr>
        <w:rPr>
          <w:rFonts w:eastAsia="Calibri"/>
          <w:lang w:eastAsia="en-US"/>
        </w:rPr>
      </w:pPr>
      <w:r>
        <w:br w:type="page"/>
      </w:r>
    </w:p>
    <w:p w:rsidR="001F6AB8" w:rsidRPr="00966400" w:rsidRDefault="001F6AB8" w:rsidP="00A303D9">
      <w:pPr>
        <w:pStyle w:val="Ttulo1"/>
        <w:ind w:left="0" w:firstLine="709"/>
      </w:pPr>
      <w:bookmarkStart w:id="16" w:name="_Toc488785814"/>
      <w:bookmarkStart w:id="17" w:name="_Toc492877635"/>
      <w:bookmarkStart w:id="18" w:name="_Toc492877767"/>
      <w:bookmarkStart w:id="19" w:name="_Toc492878277"/>
      <w:bookmarkStart w:id="20" w:name="_Toc492879791"/>
      <w:bookmarkStart w:id="21" w:name="_Toc492879854"/>
      <w:bookmarkStart w:id="22" w:name="_Toc492880166"/>
      <w:bookmarkStart w:id="23" w:name="_Toc492880604"/>
      <w:bookmarkStart w:id="24" w:name="_Toc512851318"/>
      <w:r w:rsidRPr="00966400">
        <w:lastRenderedPageBreak/>
        <w:t>REFERENCIAL TEÓRICO</w:t>
      </w:r>
      <w:bookmarkEnd w:id="16"/>
      <w:bookmarkEnd w:id="17"/>
      <w:bookmarkEnd w:id="18"/>
      <w:bookmarkEnd w:id="19"/>
      <w:bookmarkEnd w:id="20"/>
      <w:bookmarkEnd w:id="21"/>
      <w:bookmarkEnd w:id="22"/>
      <w:bookmarkEnd w:id="23"/>
      <w:bookmarkEnd w:id="24"/>
    </w:p>
    <w:p w:rsidR="001F6AB8" w:rsidRPr="00966400" w:rsidRDefault="001F6AB8" w:rsidP="001F6AB8">
      <w:pPr>
        <w:pStyle w:val="CORPODETEXTO-ARTIGO"/>
      </w:pPr>
    </w:p>
    <w:p w:rsidR="001F6AB8" w:rsidRPr="00966400" w:rsidRDefault="001F6AB8" w:rsidP="00A303D9">
      <w:pPr>
        <w:pStyle w:val="CORPODETEXTO-ARTIGO"/>
      </w:pPr>
      <w:r w:rsidRPr="00966400">
        <w:t>Este capítulo apresenta o referencial teórico</w:t>
      </w:r>
      <w:r w:rsidR="00876165" w:rsidRPr="00966400">
        <w:t xml:space="preserve"> que lastreia a discussão</w:t>
      </w:r>
      <w:r w:rsidRPr="00966400">
        <w:t xml:space="preserve"> desta </w:t>
      </w:r>
      <w:r w:rsidR="00C5605A">
        <w:t>pesquisa</w:t>
      </w:r>
      <w:r w:rsidRPr="00966400">
        <w:t>. Primeiramente, apresenta-se a metodologia utilizada no levantamento de artigos, teses e dissertações, demonstrando os critérios adotados na seleção, como as bases selecionadas, revistas e periódicos escolhidos, que</w:t>
      </w:r>
      <w:r w:rsidR="004820FD">
        <w:t>,</w:t>
      </w:r>
      <w:r w:rsidRPr="00966400">
        <w:t xml:space="preserve"> após </w:t>
      </w:r>
      <w:r w:rsidR="00507689">
        <w:t>passarem por uma an</w:t>
      </w:r>
      <w:r w:rsidR="00C45720">
        <w:t>álise</w:t>
      </w:r>
      <w:r w:rsidRPr="00966400">
        <w:t xml:space="preserve">, </w:t>
      </w:r>
      <w:r w:rsidR="00C45720">
        <w:t xml:space="preserve">formaram um </w:t>
      </w:r>
      <w:r w:rsidR="00507689">
        <w:t>aporte teórico</w:t>
      </w:r>
      <w:r w:rsidRPr="00966400">
        <w:t xml:space="preserve"> sobre as Tecnologias de Informação e Comunicação na educação num contexto amplo e</w:t>
      </w:r>
      <w:r w:rsidR="00F35FC2" w:rsidRPr="00966400">
        <w:t>,</w:t>
      </w:r>
      <w:r w:rsidRPr="00966400">
        <w:t xml:space="preserve"> especificamente</w:t>
      </w:r>
      <w:r w:rsidR="00F35FC2" w:rsidRPr="00966400">
        <w:t>,</w:t>
      </w:r>
      <w:r w:rsidRPr="00966400">
        <w:t xml:space="preserve"> no ensino contábil.</w:t>
      </w:r>
    </w:p>
    <w:p w:rsidR="001F6AB8" w:rsidRPr="00966400" w:rsidRDefault="001F6AB8" w:rsidP="001F6AB8">
      <w:pPr>
        <w:pStyle w:val="CORPODETEXTO-ARTIGO"/>
      </w:pPr>
    </w:p>
    <w:p w:rsidR="001F6AB8" w:rsidRPr="00A57309" w:rsidRDefault="001F6AB8" w:rsidP="00FC2E35">
      <w:pPr>
        <w:pStyle w:val="Ttulo2"/>
        <w:ind w:left="0" w:firstLine="709"/>
        <w:contextualSpacing/>
      </w:pPr>
      <w:bookmarkStart w:id="25" w:name="_Toc492880167"/>
      <w:bookmarkStart w:id="26" w:name="_Toc492880605"/>
      <w:bookmarkStart w:id="27" w:name="_Toc512851319"/>
      <w:r w:rsidRPr="00A57309">
        <w:t>METODOLOGIA PARA CONSTRUÇÃO DA FUNDAMENTAÇÃO TEÓRICA</w:t>
      </w:r>
      <w:bookmarkEnd w:id="25"/>
      <w:bookmarkEnd w:id="26"/>
      <w:bookmarkEnd w:id="27"/>
    </w:p>
    <w:p w:rsidR="001F6AB8" w:rsidRPr="00966400" w:rsidRDefault="001F6AB8" w:rsidP="00FC2E35">
      <w:pPr>
        <w:pStyle w:val="CORPODETEXTO-ARTIGO"/>
        <w:contextualSpacing/>
      </w:pPr>
    </w:p>
    <w:p w:rsidR="001F6AB8" w:rsidRPr="00966400" w:rsidRDefault="001F6AB8" w:rsidP="00FC2E35">
      <w:pPr>
        <w:pStyle w:val="CORPODETEXTO-ARTIGO"/>
        <w:contextualSpacing/>
      </w:pPr>
      <w:r w:rsidRPr="00966400">
        <w:t xml:space="preserve">Miranda </w:t>
      </w:r>
      <w:proofErr w:type="gramStart"/>
      <w:r w:rsidRPr="00966400">
        <w:t>et</w:t>
      </w:r>
      <w:proofErr w:type="gramEnd"/>
      <w:r w:rsidRPr="00966400">
        <w:t xml:space="preserve"> al. (2012) constata</w:t>
      </w:r>
      <w:r w:rsidR="00F35FC2" w:rsidRPr="00966400">
        <w:t>ra</w:t>
      </w:r>
      <w:r w:rsidRPr="00966400">
        <w:t>m</w:t>
      </w:r>
      <w:r w:rsidR="003E7663">
        <w:t>,</w:t>
      </w:r>
      <w:r w:rsidRPr="00966400">
        <w:t xml:space="preserve"> </w:t>
      </w:r>
      <w:r w:rsidR="00360142">
        <w:t>em seu estudo</w:t>
      </w:r>
      <w:r w:rsidR="003E7663">
        <w:t>,</w:t>
      </w:r>
      <w:r w:rsidR="00360142">
        <w:t xml:space="preserve"> </w:t>
      </w:r>
      <w:r w:rsidRPr="00966400">
        <w:t xml:space="preserve">que a produção de conhecimentos </w:t>
      </w:r>
      <w:r w:rsidR="00A658C8">
        <w:t>relacionados ao</w:t>
      </w:r>
      <w:r w:rsidR="00360142">
        <w:t xml:space="preserve"> ensino </w:t>
      </w:r>
      <w:r w:rsidR="00A658C8">
        <w:t>na área de Contabilidade</w:t>
      </w:r>
      <w:r w:rsidRPr="00966400">
        <w:t xml:space="preserve"> é uma</w:t>
      </w:r>
      <w:r w:rsidR="00A1506E">
        <w:t xml:space="preserve"> área </w:t>
      </w:r>
      <w:r w:rsidR="00B12F73">
        <w:t>em desenvolvimento</w:t>
      </w:r>
      <w:r w:rsidR="00A1506E">
        <w:t>. Para verificar o</w:t>
      </w:r>
      <w:r w:rsidRPr="00966400">
        <w:t xml:space="preserve"> estado da arte atual, realizou-se um mapeamento</w:t>
      </w:r>
      <w:r w:rsidR="00F35FC2" w:rsidRPr="00966400">
        <w:t xml:space="preserve"> de artigos</w:t>
      </w:r>
      <w:r w:rsidRPr="00966400">
        <w:t>, dissertações e teses nacionais e internacionais. No âmbito de publicações nacionais, foram utilizadas as seguintes palavras-chave: Tecnologia da Informação e Comunicação, Ensino da Contabilidade, TAM, UTAUT, TAR e TCP. Para os artigos internaciona</w:t>
      </w:r>
      <w:r w:rsidR="003E7663">
        <w:t xml:space="preserve">is foram utilizados os termos: </w:t>
      </w:r>
      <w:r w:rsidRPr="00966400">
        <w:rPr>
          <w:i/>
        </w:rPr>
        <w:t>education</w:t>
      </w:r>
      <w:r w:rsidR="00AF68FE">
        <w:rPr>
          <w:i/>
        </w:rPr>
        <w:t xml:space="preserve"> </w:t>
      </w:r>
      <w:proofErr w:type="gramStart"/>
      <w:r w:rsidRPr="00966400">
        <w:rPr>
          <w:i/>
        </w:rPr>
        <w:t>technologies</w:t>
      </w:r>
      <w:proofErr w:type="gramEnd"/>
      <w:r w:rsidRPr="00966400">
        <w:t xml:space="preserve">, </w:t>
      </w:r>
      <w:r w:rsidRPr="00966400">
        <w:rPr>
          <w:i/>
          <w:iCs/>
        </w:rPr>
        <w:t xml:space="preserve"> ac</w:t>
      </w:r>
      <w:r w:rsidR="00F35FC2" w:rsidRPr="00966400">
        <w:rPr>
          <w:i/>
          <w:iCs/>
        </w:rPr>
        <w:t>counting</w:t>
      </w:r>
      <w:r w:rsidR="00AF68FE">
        <w:rPr>
          <w:i/>
          <w:iCs/>
        </w:rPr>
        <w:t xml:space="preserve"> </w:t>
      </w:r>
      <w:r w:rsidR="00F35FC2" w:rsidRPr="00966400">
        <w:rPr>
          <w:i/>
          <w:iCs/>
        </w:rPr>
        <w:t>teaching</w:t>
      </w:r>
      <w:r w:rsidR="00F35FC2" w:rsidRPr="003E7663">
        <w:rPr>
          <w:iCs/>
        </w:rPr>
        <w:t>,</w:t>
      </w:r>
      <w:r w:rsidR="00F35FC2" w:rsidRPr="00966400">
        <w:rPr>
          <w:i/>
          <w:iCs/>
        </w:rPr>
        <w:t xml:space="preserve"> </w:t>
      </w:r>
      <w:r w:rsidRPr="00966400">
        <w:rPr>
          <w:i/>
        </w:rPr>
        <w:t>accounting</w:t>
      </w:r>
      <w:r w:rsidR="00AF68FE">
        <w:rPr>
          <w:i/>
        </w:rPr>
        <w:t xml:space="preserve"> </w:t>
      </w:r>
      <w:r w:rsidRPr="00966400">
        <w:rPr>
          <w:i/>
        </w:rPr>
        <w:t>education</w:t>
      </w:r>
      <w:r w:rsidRPr="003E7663">
        <w:rPr>
          <w:iCs/>
        </w:rPr>
        <w:t>.</w:t>
      </w:r>
    </w:p>
    <w:p w:rsidR="0088018F" w:rsidRDefault="00876165" w:rsidP="00A303D9">
      <w:pPr>
        <w:pStyle w:val="CORPODETEXTO-ARTIGO"/>
        <w:contextualSpacing/>
      </w:pPr>
      <w:r w:rsidRPr="00966400">
        <w:t>As bases Scopus</w:t>
      </w:r>
      <w:r w:rsidR="00871154">
        <w:t xml:space="preserve">, </w:t>
      </w:r>
      <w:r w:rsidR="001F6AB8" w:rsidRPr="00966400">
        <w:t>Elsevier (Science</w:t>
      </w:r>
      <w:r w:rsidR="00AF68FE">
        <w:t xml:space="preserve"> </w:t>
      </w:r>
      <w:r w:rsidR="00575401">
        <w:t xml:space="preserve">Direct), </w:t>
      </w:r>
      <w:r w:rsidR="008147A1">
        <w:t>Emerald</w:t>
      </w:r>
      <w:r w:rsidR="00575401">
        <w:t>, FECAP, Scielo</w:t>
      </w:r>
      <w:r w:rsidR="00806950">
        <w:t xml:space="preserve"> e Spell</w:t>
      </w:r>
      <w:r w:rsidR="008147A1">
        <w:t xml:space="preserve"> </w:t>
      </w:r>
      <w:r w:rsidR="001F6AB8" w:rsidRPr="00966400">
        <w:t xml:space="preserve">foram utilizadas para levantamento das referências internacionais. </w:t>
      </w:r>
      <w:r w:rsidR="00741989">
        <w:t>Para a seleção dos</w:t>
      </w:r>
      <w:r w:rsidR="001F6AB8" w:rsidRPr="00966400">
        <w:t xml:space="preserve"> periódicos </w:t>
      </w:r>
      <w:r w:rsidR="00575401">
        <w:t xml:space="preserve">internacionais </w:t>
      </w:r>
      <w:r w:rsidR="001F6AB8" w:rsidRPr="00966400">
        <w:t xml:space="preserve">foram </w:t>
      </w:r>
      <w:r w:rsidR="00741989">
        <w:t xml:space="preserve">elencados </w:t>
      </w:r>
      <w:r w:rsidR="001F6AB8" w:rsidRPr="00966400">
        <w:t xml:space="preserve">aqueles com foco na área de educação contábil, como: </w:t>
      </w:r>
      <w:r w:rsidR="001F6AB8" w:rsidRPr="00966400">
        <w:rPr>
          <w:i/>
          <w:iCs/>
        </w:rPr>
        <w:t>Journal</w:t>
      </w:r>
      <w:r w:rsidR="00AF68FE">
        <w:rPr>
          <w:i/>
          <w:iCs/>
        </w:rPr>
        <w:t xml:space="preserve"> </w:t>
      </w:r>
      <w:r w:rsidR="001F6AB8" w:rsidRPr="00966400">
        <w:rPr>
          <w:i/>
          <w:iCs/>
        </w:rPr>
        <w:t>of</w:t>
      </w:r>
      <w:r w:rsidR="00AF68FE">
        <w:rPr>
          <w:i/>
          <w:iCs/>
        </w:rPr>
        <w:t xml:space="preserve"> </w:t>
      </w:r>
      <w:r w:rsidR="001F6AB8" w:rsidRPr="00966400">
        <w:rPr>
          <w:i/>
          <w:iCs/>
        </w:rPr>
        <w:t>Accounting</w:t>
      </w:r>
      <w:r w:rsidR="00AF68FE">
        <w:rPr>
          <w:i/>
          <w:iCs/>
        </w:rPr>
        <w:t xml:space="preserve"> </w:t>
      </w:r>
      <w:r w:rsidR="001F6AB8" w:rsidRPr="00966400">
        <w:rPr>
          <w:i/>
          <w:iCs/>
        </w:rPr>
        <w:t>Education, Accounting</w:t>
      </w:r>
      <w:r w:rsidR="00AF68FE">
        <w:rPr>
          <w:i/>
          <w:iCs/>
        </w:rPr>
        <w:t xml:space="preserve"> </w:t>
      </w:r>
      <w:r w:rsidR="001F6AB8" w:rsidRPr="00966400">
        <w:rPr>
          <w:i/>
          <w:iCs/>
        </w:rPr>
        <w:t>Education, An</w:t>
      </w:r>
      <w:r w:rsidR="00AF68FE">
        <w:rPr>
          <w:i/>
          <w:iCs/>
        </w:rPr>
        <w:t xml:space="preserve"> </w:t>
      </w:r>
      <w:r w:rsidR="001F6AB8" w:rsidRPr="00966400">
        <w:rPr>
          <w:i/>
          <w:iCs/>
        </w:rPr>
        <w:t>International</w:t>
      </w:r>
      <w:r w:rsidR="00AF68FE">
        <w:rPr>
          <w:i/>
          <w:iCs/>
        </w:rPr>
        <w:t xml:space="preserve"> </w:t>
      </w:r>
      <w:r w:rsidR="001F6AB8" w:rsidRPr="00966400">
        <w:rPr>
          <w:i/>
          <w:iCs/>
        </w:rPr>
        <w:t>Journal, Global Perspectives on</w:t>
      </w:r>
      <w:r w:rsidR="00AF68FE">
        <w:rPr>
          <w:i/>
          <w:iCs/>
        </w:rPr>
        <w:t xml:space="preserve"> </w:t>
      </w:r>
      <w:r w:rsidR="001F6AB8" w:rsidRPr="00966400">
        <w:rPr>
          <w:i/>
          <w:iCs/>
        </w:rPr>
        <w:t>Accounting</w:t>
      </w:r>
      <w:r w:rsidR="00AF68FE">
        <w:rPr>
          <w:i/>
          <w:iCs/>
        </w:rPr>
        <w:t xml:space="preserve"> </w:t>
      </w:r>
      <w:r w:rsidR="001F6AB8" w:rsidRPr="00966400">
        <w:rPr>
          <w:i/>
          <w:iCs/>
        </w:rPr>
        <w:t>Education, Issues in Higher</w:t>
      </w:r>
      <w:r w:rsidR="00AF68FE">
        <w:rPr>
          <w:i/>
          <w:iCs/>
        </w:rPr>
        <w:t xml:space="preserve"> </w:t>
      </w:r>
      <w:r w:rsidR="001F6AB8" w:rsidRPr="00966400">
        <w:rPr>
          <w:i/>
          <w:iCs/>
        </w:rPr>
        <w:t>Education, Issues in Accounting</w:t>
      </w:r>
      <w:r w:rsidR="00AF68FE">
        <w:rPr>
          <w:i/>
          <w:iCs/>
        </w:rPr>
        <w:t xml:space="preserve"> </w:t>
      </w:r>
      <w:r w:rsidR="001F6AB8" w:rsidRPr="00966400">
        <w:rPr>
          <w:i/>
          <w:iCs/>
        </w:rPr>
        <w:t>Education</w:t>
      </w:r>
      <w:r w:rsidR="001F6AB8" w:rsidRPr="00966400">
        <w:t xml:space="preserve">, entre outros. Para esta busca, a análise foi realizada nos títulos, palavras-chave e </w:t>
      </w:r>
      <w:r w:rsidR="001F6AB8" w:rsidRPr="00966400">
        <w:rPr>
          <w:i/>
          <w:iCs/>
        </w:rPr>
        <w:t xml:space="preserve">abstract </w:t>
      </w:r>
      <w:r w:rsidR="001F6AB8" w:rsidRPr="00966400">
        <w:t>dos artigos.</w:t>
      </w:r>
    </w:p>
    <w:p w:rsidR="001F6AB8" w:rsidRPr="00966400" w:rsidRDefault="001F6AB8" w:rsidP="00A303D9">
      <w:pPr>
        <w:pStyle w:val="CORPODETEXTO-ARTIGO"/>
        <w:contextualSpacing/>
      </w:pPr>
      <w:r w:rsidRPr="00966400">
        <w:t xml:space="preserve">As referências nacionais foram levantadas a partir da consulta a sites das principais revistas, sendo elas: Revista de Contabilidade e Finanças, Revista de Educação e Pesquisa em Contabilidade – </w:t>
      </w:r>
      <w:proofErr w:type="gramStart"/>
      <w:r w:rsidRPr="00966400">
        <w:t>REPeC</w:t>
      </w:r>
      <w:proofErr w:type="gramEnd"/>
      <w:r w:rsidRPr="00966400">
        <w:t>, BASE – Revista de Administração e Contabilidade da Unisinos, Contabilidade Vista &amp; Revista – UFM</w:t>
      </w:r>
      <w:r w:rsidR="0089080A" w:rsidRPr="00966400">
        <w:t>G</w:t>
      </w:r>
      <w:r w:rsidRPr="00966400">
        <w:t>, Revista Universo Contábil – FUR</w:t>
      </w:r>
      <w:r w:rsidR="0089080A" w:rsidRPr="00966400">
        <w:t>B</w:t>
      </w:r>
      <w:r w:rsidRPr="00966400">
        <w:t>, Brazilian Business Review – FUCAP</w:t>
      </w:r>
      <w:r w:rsidR="009D753D" w:rsidRPr="00966400">
        <w:t>E</w:t>
      </w:r>
      <w:r w:rsidRPr="00966400">
        <w:t>, Revista Brasileira de Gestão e Negócios – FECA</w:t>
      </w:r>
      <w:r w:rsidR="009D753D" w:rsidRPr="00966400">
        <w:t>P</w:t>
      </w:r>
      <w:r w:rsidRPr="00966400">
        <w:t>, Revista de Contabilidade da UFBA, Revista de Contabilidade e Organizações</w:t>
      </w:r>
      <w:r w:rsidR="00E52F60" w:rsidRPr="00966400">
        <w:t xml:space="preserve"> – RCO </w:t>
      </w:r>
      <w:r w:rsidR="009D753D" w:rsidRPr="00966400">
        <w:t>e</w:t>
      </w:r>
      <w:r w:rsidR="00E52F60" w:rsidRPr="00966400">
        <w:t xml:space="preserve">, </w:t>
      </w:r>
      <w:r w:rsidRPr="00966400">
        <w:t xml:space="preserve">RIC - </w:t>
      </w:r>
      <w:r w:rsidR="009D753D" w:rsidRPr="00966400">
        <w:t>Revista de Informação Contábil</w:t>
      </w:r>
      <w:r w:rsidR="009D773C">
        <w:t xml:space="preserve">, e as demais listadas no </w:t>
      </w:r>
      <w:r w:rsidR="009D773C" w:rsidRPr="00966400">
        <w:t>Quadro 2</w:t>
      </w:r>
      <w:r w:rsidR="009D753D" w:rsidRPr="00966400">
        <w:t>.</w:t>
      </w:r>
    </w:p>
    <w:p w:rsidR="001F6AB8" w:rsidRPr="00966400" w:rsidRDefault="001F6AB8" w:rsidP="00A303D9">
      <w:pPr>
        <w:pStyle w:val="CORPODETEXTO-ARTIGO"/>
      </w:pPr>
      <w:r w:rsidRPr="00966400">
        <w:t xml:space="preserve">O critério de seleção dos periódicos e revistas nacionais e internacionais foi </w:t>
      </w:r>
      <w:proofErr w:type="gramStart"/>
      <w:r w:rsidRPr="00966400">
        <w:t>a</w:t>
      </w:r>
      <w:proofErr w:type="gramEnd"/>
      <w:r w:rsidRPr="00966400">
        <w:t xml:space="preserve"> </w:t>
      </w:r>
      <w:r w:rsidRPr="00966400">
        <w:lastRenderedPageBreak/>
        <w:t xml:space="preserve">classificação oferecida pela CAPES na plataforma </w:t>
      </w:r>
      <w:r w:rsidRPr="00966400">
        <w:rPr>
          <w:i/>
        </w:rPr>
        <w:t>Webqualis</w:t>
      </w:r>
      <w:r w:rsidRPr="00966400">
        <w:t xml:space="preserve">. O </w:t>
      </w:r>
      <w:r w:rsidRPr="00966400">
        <w:rPr>
          <w:i/>
        </w:rPr>
        <w:t>Qualis</w:t>
      </w:r>
      <w:r w:rsidRPr="00966400">
        <w:t xml:space="preserve"> disponibiliza uma lista de diversos periódicos em estratos A1, A2, B1, B2, B3, B4, B5 e C, sendo </w:t>
      </w:r>
      <w:r w:rsidR="00E52F60" w:rsidRPr="00966400">
        <w:t xml:space="preserve">o </w:t>
      </w:r>
      <w:r w:rsidRPr="00966400">
        <w:t>A1 atribuído como nível mais elevado e C como nível mais baixo. O presente estudo utilizou os periódicos classificad</w:t>
      </w:r>
      <w:r w:rsidR="00876165" w:rsidRPr="00966400">
        <w:t>os no intervalo A1 ao B3</w:t>
      </w:r>
      <w:r w:rsidRPr="00966400">
        <w:t xml:space="preserve"> dos estratos.</w:t>
      </w:r>
    </w:p>
    <w:p w:rsidR="001F6AB8" w:rsidRPr="00966400" w:rsidRDefault="001F6AB8" w:rsidP="00A303D9">
      <w:pPr>
        <w:pStyle w:val="CORPODETEXTO-ARTIGO"/>
      </w:pPr>
      <w:r w:rsidRPr="00966400">
        <w:t>No âmbito nacional</w:t>
      </w:r>
      <w:r w:rsidR="00365CC2">
        <w:t>,</w:t>
      </w:r>
      <w:r w:rsidRPr="00966400">
        <w:t xml:space="preserve"> efetuou-se um mapeamento dos artigos publicados nos sites </w:t>
      </w:r>
      <w:r w:rsidR="00081060">
        <w:t xml:space="preserve">dos </w:t>
      </w:r>
      <w:r w:rsidRPr="00966400">
        <w:t xml:space="preserve">congressos: </w:t>
      </w:r>
      <w:r w:rsidR="00876165" w:rsidRPr="00966400">
        <w:t>ANPCONT, ENANPAD – EPQ,</w:t>
      </w:r>
      <w:r w:rsidR="00AF68FE">
        <w:t xml:space="preserve"> </w:t>
      </w:r>
      <w:r w:rsidRPr="00966400">
        <w:t>Congresso Brasileiro de Custos- CBC, na área temática de Metodologias de ensino e pesquisa em custos, Congresso USP de Controladoria e Contabilidade, na área temática de Educação e, ainda</w:t>
      </w:r>
      <w:r w:rsidR="000E32A6">
        <w:t>,</w:t>
      </w:r>
      <w:r w:rsidRPr="00966400">
        <w:t xml:space="preserve"> por meio do Goog</w:t>
      </w:r>
      <w:r w:rsidR="005E4644" w:rsidRPr="00966400">
        <w:t xml:space="preserve">le Acadêmico. </w:t>
      </w:r>
      <w:r w:rsidRPr="00966400">
        <w:t>Foi feita também</w:t>
      </w:r>
      <w:r w:rsidR="005E4644" w:rsidRPr="00966400">
        <w:t xml:space="preserve"> uma</w:t>
      </w:r>
      <w:r w:rsidRPr="00966400">
        <w:t xml:space="preserve"> análise nas referências elencadas nos artigos nacionais e no currículo </w:t>
      </w:r>
      <w:r w:rsidRPr="00966400">
        <w:rPr>
          <w:i/>
        </w:rPr>
        <w:t xml:space="preserve">Lattes </w:t>
      </w:r>
      <w:r w:rsidRPr="00966400">
        <w:t>de pesquisadores da área de ensino contábil.</w:t>
      </w:r>
    </w:p>
    <w:p w:rsidR="001F6AB8" w:rsidRPr="00966400" w:rsidRDefault="001F6AB8" w:rsidP="00264D15">
      <w:pPr>
        <w:pStyle w:val="CORPODETEXTO-ARTIGO"/>
      </w:pPr>
      <w:r w:rsidRPr="00966400">
        <w:t xml:space="preserve">Os critérios utilizados para a escolha das bases de dados estão ilustrados no Quadro </w:t>
      </w:r>
      <w:proofErr w:type="gramStart"/>
      <w:r w:rsidRPr="00966400">
        <w:t>1</w:t>
      </w:r>
      <w:proofErr w:type="gramEnd"/>
      <w:r w:rsidRPr="00966400">
        <w:t>.</w:t>
      </w:r>
    </w:p>
    <w:p w:rsidR="00226496" w:rsidRPr="008A6E5F" w:rsidRDefault="00226496" w:rsidP="005E4644">
      <w:pPr>
        <w:pStyle w:val="Legenda"/>
        <w:rPr>
          <w:sz w:val="24"/>
          <w:szCs w:val="24"/>
        </w:rPr>
      </w:pPr>
    </w:p>
    <w:p w:rsidR="001F6AB8" w:rsidRPr="00005544" w:rsidRDefault="00A73584" w:rsidP="00A73584">
      <w:pPr>
        <w:pStyle w:val="Legenda"/>
        <w:rPr>
          <w:b w:val="0"/>
          <w:sz w:val="24"/>
          <w:szCs w:val="24"/>
        </w:rPr>
      </w:pPr>
      <w:bookmarkStart w:id="28" w:name="_Toc512600552"/>
      <w:r w:rsidRPr="000B7C79">
        <w:rPr>
          <w:sz w:val="24"/>
          <w:szCs w:val="24"/>
        </w:rPr>
        <w:t xml:space="preserve">Quadro </w:t>
      </w:r>
      <w:r w:rsidRPr="000B7C79">
        <w:rPr>
          <w:sz w:val="24"/>
          <w:szCs w:val="24"/>
        </w:rPr>
        <w:fldChar w:fldCharType="begin"/>
      </w:r>
      <w:r w:rsidRPr="000B7C79">
        <w:rPr>
          <w:sz w:val="24"/>
          <w:szCs w:val="24"/>
        </w:rPr>
        <w:instrText xml:space="preserve"> SEQ Quadro \* ARABIC </w:instrText>
      </w:r>
      <w:r w:rsidRPr="000B7C79">
        <w:rPr>
          <w:sz w:val="24"/>
          <w:szCs w:val="24"/>
        </w:rPr>
        <w:fldChar w:fldCharType="separate"/>
      </w:r>
      <w:r w:rsidR="00164005">
        <w:rPr>
          <w:noProof/>
          <w:sz w:val="24"/>
          <w:szCs w:val="24"/>
        </w:rPr>
        <w:t>1</w:t>
      </w:r>
      <w:r w:rsidRPr="000B7C79">
        <w:rPr>
          <w:sz w:val="24"/>
          <w:szCs w:val="24"/>
        </w:rPr>
        <w:fldChar w:fldCharType="end"/>
      </w:r>
      <w:r w:rsidRPr="000B7C79">
        <w:rPr>
          <w:sz w:val="24"/>
          <w:szCs w:val="24"/>
        </w:rPr>
        <w:t xml:space="preserve">: </w:t>
      </w:r>
      <w:r w:rsidRPr="00005544">
        <w:rPr>
          <w:b w:val="0"/>
          <w:sz w:val="24"/>
          <w:szCs w:val="24"/>
        </w:rPr>
        <w:t>Critérios de Seleção da Base de Dados</w:t>
      </w:r>
      <w:bookmarkEnd w:id="28"/>
    </w:p>
    <w:tbl>
      <w:tblPr>
        <w:tblW w:w="9046" w:type="dxa"/>
        <w:jc w:val="center"/>
        <w:tblInd w:w="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445"/>
        <w:gridCol w:w="4601"/>
      </w:tblGrid>
      <w:tr w:rsidR="001F6AB8" w:rsidRPr="00966400" w:rsidTr="008B7636">
        <w:trPr>
          <w:trHeight w:val="231"/>
          <w:jc w:val="center"/>
        </w:trPr>
        <w:tc>
          <w:tcPr>
            <w:tcW w:w="4445" w:type="dxa"/>
            <w:tcBorders>
              <w:top w:val="single" w:sz="4" w:space="0" w:color="auto"/>
              <w:left w:val="single" w:sz="4" w:space="0" w:color="auto"/>
              <w:bottom w:val="single" w:sz="4" w:space="0" w:color="auto"/>
              <w:right w:val="single" w:sz="4" w:space="0" w:color="auto"/>
            </w:tcBorders>
            <w:hideMark/>
          </w:tcPr>
          <w:p w:rsidR="001F6AB8" w:rsidRPr="00966400" w:rsidRDefault="001F6AB8" w:rsidP="005E4644">
            <w:pPr>
              <w:jc w:val="center"/>
              <w:rPr>
                <w:b/>
                <w:sz w:val="20"/>
                <w:szCs w:val="20"/>
              </w:rPr>
            </w:pPr>
            <w:r w:rsidRPr="00966400">
              <w:rPr>
                <w:b/>
                <w:sz w:val="20"/>
                <w:szCs w:val="20"/>
              </w:rPr>
              <w:t>Critério</w:t>
            </w:r>
          </w:p>
        </w:tc>
        <w:tc>
          <w:tcPr>
            <w:tcW w:w="4601" w:type="dxa"/>
            <w:tcBorders>
              <w:top w:val="single" w:sz="4" w:space="0" w:color="auto"/>
              <w:left w:val="single" w:sz="4" w:space="0" w:color="auto"/>
              <w:bottom w:val="single" w:sz="4" w:space="0" w:color="auto"/>
              <w:right w:val="single" w:sz="4" w:space="0" w:color="auto"/>
            </w:tcBorders>
            <w:hideMark/>
          </w:tcPr>
          <w:p w:rsidR="001F6AB8" w:rsidRPr="00966400" w:rsidRDefault="001F6AB8" w:rsidP="005E4644">
            <w:pPr>
              <w:jc w:val="center"/>
              <w:rPr>
                <w:b/>
                <w:sz w:val="20"/>
                <w:szCs w:val="20"/>
              </w:rPr>
            </w:pPr>
            <w:r w:rsidRPr="00966400">
              <w:rPr>
                <w:b/>
                <w:sz w:val="20"/>
                <w:szCs w:val="20"/>
              </w:rPr>
              <w:t>Motivos para a inclusão</w:t>
            </w:r>
          </w:p>
        </w:tc>
      </w:tr>
      <w:tr w:rsidR="001F6AB8" w:rsidRPr="00966400" w:rsidTr="008B7636">
        <w:trPr>
          <w:trHeight w:val="461"/>
          <w:jc w:val="center"/>
        </w:trPr>
        <w:tc>
          <w:tcPr>
            <w:tcW w:w="4445" w:type="dxa"/>
            <w:tcBorders>
              <w:top w:val="single" w:sz="4" w:space="0" w:color="auto"/>
              <w:left w:val="single" w:sz="4" w:space="0" w:color="auto"/>
              <w:bottom w:val="single" w:sz="4" w:space="0" w:color="auto"/>
              <w:right w:val="single" w:sz="4" w:space="0" w:color="auto"/>
            </w:tcBorders>
            <w:hideMark/>
          </w:tcPr>
          <w:p w:rsidR="001F6AB8" w:rsidRPr="00966400" w:rsidRDefault="001F6AB8" w:rsidP="00A27F5D">
            <w:pPr>
              <w:rPr>
                <w:sz w:val="20"/>
                <w:szCs w:val="20"/>
              </w:rPr>
            </w:pPr>
            <w:r w:rsidRPr="00966400">
              <w:rPr>
                <w:sz w:val="20"/>
                <w:szCs w:val="20"/>
              </w:rPr>
              <w:t>Quaisquer países</w:t>
            </w:r>
          </w:p>
        </w:tc>
        <w:tc>
          <w:tcPr>
            <w:tcW w:w="4601" w:type="dxa"/>
            <w:tcBorders>
              <w:top w:val="single" w:sz="4" w:space="0" w:color="auto"/>
              <w:left w:val="single" w:sz="4" w:space="0" w:color="auto"/>
              <w:bottom w:val="single" w:sz="4" w:space="0" w:color="auto"/>
              <w:right w:val="single" w:sz="4" w:space="0" w:color="auto"/>
            </w:tcBorders>
            <w:hideMark/>
          </w:tcPr>
          <w:p w:rsidR="001F6AB8" w:rsidRPr="00966400" w:rsidRDefault="001F6AB8" w:rsidP="00A27F5D">
            <w:pPr>
              <w:rPr>
                <w:sz w:val="20"/>
                <w:szCs w:val="20"/>
              </w:rPr>
            </w:pPr>
            <w:r w:rsidRPr="00966400">
              <w:rPr>
                <w:sz w:val="20"/>
                <w:szCs w:val="20"/>
              </w:rPr>
              <w:t>Para assegurar uma visão geral e fortalecimento do debate.</w:t>
            </w:r>
          </w:p>
        </w:tc>
      </w:tr>
      <w:tr w:rsidR="001F6AB8" w:rsidRPr="00966400" w:rsidTr="008B7636">
        <w:trPr>
          <w:trHeight w:val="231"/>
          <w:jc w:val="center"/>
        </w:trPr>
        <w:tc>
          <w:tcPr>
            <w:tcW w:w="4445" w:type="dxa"/>
            <w:tcBorders>
              <w:top w:val="single" w:sz="4" w:space="0" w:color="auto"/>
              <w:left w:val="single" w:sz="4" w:space="0" w:color="auto"/>
              <w:bottom w:val="single" w:sz="4" w:space="0" w:color="auto"/>
              <w:right w:val="single" w:sz="4" w:space="0" w:color="auto"/>
            </w:tcBorders>
            <w:hideMark/>
          </w:tcPr>
          <w:p w:rsidR="001F6AB8" w:rsidRPr="00966400" w:rsidRDefault="001F6AB8" w:rsidP="00A27F5D">
            <w:pPr>
              <w:rPr>
                <w:sz w:val="20"/>
                <w:szCs w:val="20"/>
              </w:rPr>
            </w:pPr>
            <w:r w:rsidRPr="00966400">
              <w:rPr>
                <w:sz w:val="20"/>
                <w:szCs w:val="20"/>
              </w:rPr>
              <w:t>Área do conhecimento</w:t>
            </w:r>
          </w:p>
        </w:tc>
        <w:tc>
          <w:tcPr>
            <w:tcW w:w="4601" w:type="dxa"/>
            <w:tcBorders>
              <w:top w:val="single" w:sz="4" w:space="0" w:color="auto"/>
              <w:left w:val="single" w:sz="4" w:space="0" w:color="auto"/>
              <w:bottom w:val="single" w:sz="4" w:space="0" w:color="auto"/>
              <w:right w:val="single" w:sz="4" w:space="0" w:color="auto"/>
            </w:tcBorders>
            <w:hideMark/>
          </w:tcPr>
          <w:p w:rsidR="001F6AB8" w:rsidRPr="00966400" w:rsidRDefault="001F6AB8" w:rsidP="00A27F5D">
            <w:pPr>
              <w:rPr>
                <w:sz w:val="20"/>
                <w:szCs w:val="20"/>
              </w:rPr>
            </w:pPr>
            <w:r w:rsidRPr="00966400">
              <w:rPr>
                <w:sz w:val="20"/>
                <w:szCs w:val="20"/>
              </w:rPr>
              <w:t>Educação e Contabilidade</w:t>
            </w:r>
          </w:p>
        </w:tc>
      </w:tr>
      <w:tr w:rsidR="001F6AB8" w:rsidRPr="00966400" w:rsidTr="008B7636">
        <w:trPr>
          <w:trHeight w:val="707"/>
          <w:jc w:val="center"/>
        </w:trPr>
        <w:tc>
          <w:tcPr>
            <w:tcW w:w="4445" w:type="dxa"/>
            <w:tcBorders>
              <w:top w:val="single" w:sz="4" w:space="0" w:color="auto"/>
              <w:left w:val="single" w:sz="4" w:space="0" w:color="auto"/>
              <w:bottom w:val="single" w:sz="4" w:space="0" w:color="auto"/>
              <w:right w:val="single" w:sz="4" w:space="0" w:color="auto"/>
            </w:tcBorders>
            <w:hideMark/>
          </w:tcPr>
          <w:p w:rsidR="001F6AB8" w:rsidRPr="00966400" w:rsidRDefault="001F6AB8" w:rsidP="00A27F5D">
            <w:pPr>
              <w:rPr>
                <w:sz w:val="20"/>
                <w:szCs w:val="20"/>
              </w:rPr>
            </w:pPr>
            <w:r w:rsidRPr="00966400">
              <w:rPr>
                <w:sz w:val="20"/>
                <w:szCs w:val="20"/>
              </w:rPr>
              <w:t>Características dos trabalhos</w:t>
            </w:r>
          </w:p>
        </w:tc>
        <w:tc>
          <w:tcPr>
            <w:tcW w:w="4601" w:type="dxa"/>
            <w:tcBorders>
              <w:top w:val="single" w:sz="4" w:space="0" w:color="auto"/>
              <w:left w:val="single" w:sz="4" w:space="0" w:color="auto"/>
              <w:bottom w:val="single" w:sz="4" w:space="0" w:color="auto"/>
              <w:right w:val="single" w:sz="4" w:space="0" w:color="auto"/>
            </w:tcBorders>
          </w:tcPr>
          <w:p w:rsidR="001F6AB8" w:rsidRPr="00966400" w:rsidRDefault="001F6AB8" w:rsidP="00061A2C">
            <w:pPr>
              <w:pStyle w:val="Default"/>
              <w:rPr>
                <w:sz w:val="20"/>
                <w:szCs w:val="20"/>
              </w:rPr>
            </w:pPr>
            <w:r w:rsidRPr="00966400">
              <w:rPr>
                <w:sz w:val="20"/>
                <w:szCs w:val="20"/>
              </w:rPr>
              <w:t xml:space="preserve">Optou-se por inserir artigos, dissertações e teses. Foram excluídos resenhas ou resumos devido </w:t>
            </w:r>
            <w:proofErr w:type="gramStart"/>
            <w:r w:rsidRPr="00966400">
              <w:rPr>
                <w:sz w:val="20"/>
                <w:szCs w:val="20"/>
              </w:rPr>
              <w:t>a</w:t>
            </w:r>
            <w:proofErr w:type="gramEnd"/>
            <w:r w:rsidRPr="00966400">
              <w:rPr>
                <w:sz w:val="20"/>
                <w:szCs w:val="20"/>
              </w:rPr>
              <w:t xml:space="preserve"> necessidad</w:t>
            </w:r>
            <w:r w:rsidR="00061A2C" w:rsidRPr="00966400">
              <w:rPr>
                <w:sz w:val="20"/>
                <w:szCs w:val="20"/>
              </w:rPr>
              <w:t>e de aprofundamento do debate.</w:t>
            </w:r>
          </w:p>
        </w:tc>
      </w:tr>
    </w:tbl>
    <w:p w:rsidR="001F6AB8" w:rsidRPr="00966400" w:rsidRDefault="001F6AB8" w:rsidP="008A6E5F">
      <w:pPr>
        <w:spacing w:line="360" w:lineRule="auto"/>
        <w:rPr>
          <w:sz w:val="20"/>
          <w:szCs w:val="20"/>
        </w:rPr>
      </w:pPr>
      <w:r w:rsidRPr="00966400">
        <w:rPr>
          <w:sz w:val="20"/>
          <w:szCs w:val="20"/>
        </w:rPr>
        <w:t>Fo</w:t>
      </w:r>
      <w:r w:rsidR="003B3928">
        <w:rPr>
          <w:sz w:val="20"/>
          <w:szCs w:val="20"/>
        </w:rPr>
        <w:t>nte: Elaborado pela autora (2018</w:t>
      </w:r>
      <w:r w:rsidRPr="00966400">
        <w:rPr>
          <w:sz w:val="20"/>
          <w:szCs w:val="20"/>
        </w:rPr>
        <w:t>)</w:t>
      </w:r>
      <w:r w:rsidR="00531551" w:rsidRPr="00966400">
        <w:rPr>
          <w:sz w:val="20"/>
          <w:szCs w:val="20"/>
        </w:rPr>
        <w:t>.</w:t>
      </w:r>
    </w:p>
    <w:p w:rsidR="001F6AB8" w:rsidRPr="00966400" w:rsidRDefault="001F6AB8" w:rsidP="008A6E5F">
      <w:pPr>
        <w:pStyle w:val="CORPODETEXTO-ARTIGO"/>
      </w:pPr>
    </w:p>
    <w:p w:rsidR="001F6AB8" w:rsidRPr="00966400" w:rsidRDefault="001F6AB8" w:rsidP="008A6E5F">
      <w:pPr>
        <w:pStyle w:val="CORPODETEXTO-ARTIGO"/>
        <w:contextualSpacing/>
      </w:pPr>
      <w:r w:rsidRPr="00966400">
        <w:t xml:space="preserve">O Quadro </w:t>
      </w:r>
      <w:proofErr w:type="gramStart"/>
      <w:r w:rsidRPr="00966400">
        <w:t>2</w:t>
      </w:r>
      <w:proofErr w:type="gramEnd"/>
      <w:r w:rsidR="006D6E99">
        <w:t xml:space="preserve"> </w:t>
      </w:r>
      <w:r w:rsidR="00B20C28" w:rsidRPr="00966400">
        <w:t xml:space="preserve">apresenta </w:t>
      </w:r>
      <w:r w:rsidRPr="00966400">
        <w:t>a composição d</w:t>
      </w:r>
      <w:r w:rsidR="00061A2C" w:rsidRPr="00966400">
        <w:t>a</w:t>
      </w:r>
      <w:r w:rsidRPr="00966400">
        <w:t xml:space="preserve"> base de dados analisada resultante dos critérios de seleção adotados para a </w:t>
      </w:r>
      <w:r w:rsidR="009D74B4" w:rsidRPr="00966400">
        <w:t>escolha</w:t>
      </w:r>
      <w:r w:rsidRPr="00966400">
        <w:t xml:space="preserve"> das mesmas.</w:t>
      </w:r>
    </w:p>
    <w:p w:rsidR="001F6AB8" w:rsidRPr="00966400" w:rsidRDefault="001F6AB8" w:rsidP="008A6E5F">
      <w:pPr>
        <w:pStyle w:val="CORPODETEXTO-ARTIGO"/>
        <w:contextualSpacing/>
      </w:pPr>
    </w:p>
    <w:p w:rsidR="001F6AB8" w:rsidRPr="00005544" w:rsidRDefault="00005544" w:rsidP="008A6E5F">
      <w:pPr>
        <w:pStyle w:val="Legenda"/>
        <w:contextualSpacing/>
        <w:rPr>
          <w:b w:val="0"/>
          <w:sz w:val="24"/>
          <w:szCs w:val="24"/>
        </w:rPr>
      </w:pPr>
      <w:bookmarkStart w:id="29" w:name="_Toc512600553"/>
      <w:r w:rsidRPr="00005544">
        <w:rPr>
          <w:sz w:val="24"/>
          <w:szCs w:val="24"/>
        </w:rPr>
        <w:t xml:space="preserve">Quadro </w:t>
      </w:r>
      <w:r w:rsidRPr="00005544">
        <w:rPr>
          <w:sz w:val="24"/>
          <w:szCs w:val="24"/>
        </w:rPr>
        <w:fldChar w:fldCharType="begin"/>
      </w:r>
      <w:r w:rsidRPr="00005544">
        <w:rPr>
          <w:sz w:val="24"/>
          <w:szCs w:val="24"/>
        </w:rPr>
        <w:instrText xml:space="preserve"> SEQ Quadro \* ARABIC </w:instrText>
      </w:r>
      <w:r w:rsidRPr="00005544">
        <w:rPr>
          <w:sz w:val="24"/>
          <w:szCs w:val="24"/>
        </w:rPr>
        <w:fldChar w:fldCharType="separate"/>
      </w:r>
      <w:r w:rsidR="00164005">
        <w:rPr>
          <w:noProof/>
          <w:sz w:val="24"/>
          <w:szCs w:val="24"/>
        </w:rPr>
        <w:t>2</w:t>
      </w:r>
      <w:r w:rsidRPr="00005544">
        <w:rPr>
          <w:sz w:val="24"/>
          <w:szCs w:val="24"/>
        </w:rPr>
        <w:fldChar w:fldCharType="end"/>
      </w:r>
      <w:r w:rsidRPr="00005544">
        <w:rPr>
          <w:b w:val="0"/>
          <w:sz w:val="24"/>
          <w:szCs w:val="24"/>
        </w:rPr>
        <w:t xml:space="preserve">: </w:t>
      </w:r>
      <w:proofErr w:type="gramStart"/>
      <w:r w:rsidRPr="00005544">
        <w:rPr>
          <w:b w:val="0"/>
          <w:sz w:val="24"/>
          <w:szCs w:val="24"/>
        </w:rPr>
        <w:t>Base de Dados Consultadas</w:t>
      </w:r>
      <w:bookmarkEnd w:id="29"/>
      <w:proofErr w:type="gramEnd"/>
    </w:p>
    <w:tbl>
      <w:tblPr>
        <w:tblW w:w="49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261"/>
        <w:gridCol w:w="2444"/>
        <w:gridCol w:w="4346"/>
      </w:tblGrid>
      <w:tr w:rsidR="001F6AB8" w:rsidRPr="00966400" w:rsidTr="00E140B2">
        <w:trPr>
          <w:cantSplit/>
          <w:trHeight w:val="19"/>
          <w:tblHeader/>
          <w:jc w:val="center"/>
        </w:trPr>
        <w:tc>
          <w:tcPr>
            <w:tcW w:w="2261" w:type="dxa"/>
            <w:tcBorders>
              <w:top w:val="single" w:sz="4" w:space="0" w:color="auto"/>
              <w:left w:val="single" w:sz="4" w:space="0" w:color="auto"/>
              <w:bottom w:val="single" w:sz="4" w:space="0" w:color="auto"/>
              <w:right w:val="single" w:sz="4" w:space="0" w:color="auto"/>
            </w:tcBorders>
            <w:hideMark/>
          </w:tcPr>
          <w:p w:rsidR="001F6AB8" w:rsidRPr="00966400" w:rsidRDefault="001F6AB8" w:rsidP="00A27F5D">
            <w:pPr>
              <w:pStyle w:val="Default"/>
              <w:jc w:val="center"/>
              <w:rPr>
                <w:color w:val="auto"/>
                <w:sz w:val="20"/>
                <w:szCs w:val="20"/>
              </w:rPr>
            </w:pPr>
            <w:r w:rsidRPr="00966400">
              <w:rPr>
                <w:b/>
                <w:bCs/>
                <w:color w:val="auto"/>
                <w:sz w:val="20"/>
                <w:szCs w:val="20"/>
              </w:rPr>
              <w:t>Fonte</w:t>
            </w:r>
          </w:p>
        </w:tc>
        <w:tc>
          <w:tcPr>
            <w:tcW w:w="2444" w:type="dxa"/>
            <w:tcBorders>
              <w:top w:val="single" w:sz="4" w:space="0" w:color="auto"/>
              <w:left w:val="single" w:sz="4" w:space="0" w:color="auto"/>
              <w:bottom w:val="single" w:sz="4" w:space="0" w:color="auto"/>
              <w:right w:val="single" w:sz="4" w:space="0" w:color="auto"/>
            </w:tcBorders>
          </w:tcPr>
          <w:p w:rsidR="001F6AB8" w:rsidRPr="00966400" w:rsidRDefault="001F6AB8" w:rsidP="00A27F5D">
            <w:pPr>
              <w:pStyle w:val="Default"/>
              <w:jc w:val="center"/>
              <w:rPr>
                <w:color w:val="FF0000"/>
                <w:sz w:val="20"/>
                <w:szCs w:val="20"/>
              </w:rPr>
            </w:pPr>
            <w:r w:rsidRPr="00966400">
              <w:rPr>
                <w:b/>
                <w:bCs/>
                <w:color w:val="auto"/>
                <w:sz w:val="20"/>
                <w:szCs w:val="20"/>
              </w:rPr>
              <w:t>Revistas</w:t>
            </w:r>
          </w:p>
        </w:tc>
        <w:tc>
          <w:tcPr>
            <w:tcW w:w="4346" w:type="dxa"/>
            <w:tcBorders>
              <w:top w:val="single" w:sz="4" w:space="0" w:color="auto"/>
              <w:left w:val="single" w:sz="4" w:space="0" w:color="auto"/>
              <w:bottom w:val="single" w:sz="4" w:space="0" w:color="auto"/>
              <w:right w:val="single" w:sz="4" w:space="0" w:color="auto"/>
            </w:tcBorders>
            <w:hideMark/>
          </w:tcPr>
          <w:p w:rsidR="001F6AB8" w:rsidRPr="00966400" w:rsidRDefault="001F6AB8" w:rsidP="00A27F5D">
            <w:pPr>
              <w:pStyle w:val="Default"/>
              <w:jc w:val="center"/>
              <w:rPr>
                <w:color w:val="FF0000"/>
                <w:sz w:val="20"/>
                <w:szCs w:val="20"/>
              </w:rPr>
            </w:pPr>
            <w:r w:rsidRPr="00966400">
              <w:rPr>
                <w:b/>
                <w:bCs/>
                <w:color w:val="auto"/>
                <w:sz w:val="20"/>
                <w:szCs w:val="20"/>
              </w:rPr>
              <w:t>Sítio eletrônico</w:t>
            </w:r>
          </w:p>
        </w:tc>
      </w:tr>
      <w:tr w:rsidR="001F6AB8" w:rsidRPr="00966400" w:rsidTr="00E140B2">
        <w:trPr>
          <w:cantSplit/>
          <w:trHeight w:val="285"/>
          <w:jc w:val="center"/>
        </w:trPr>
        <w:tc>
          <w:tcPr>
            <w:tcW w:w="2261" w:type="dxa"/>
            <w:tcBorders>
              <w:top w:val="single" w:sz="4" w:space="0" w:color="auto"/>
              <w:left w:val="single" w:sz="4" w:space="0" w:color="auto"/>
              <w:bottom w:val="single" w:sz="4" w:space="0" w:color="auto"/>
              <w:right w:val="single" w:sz="4" w:space="0" w:color="auto"/>
            </w:tcBorders>
          </w:tcPr>
          <w:p w:rsidR="001F6AB8" w:rsidRPr="00966400" w:rsidRDefault="001F6AB8" w:rsidP="00A27F5D">
            <w:pPr>
              <w:pStyle w:val="Default"/>
              <w:rPr>
                <w:color w:val="auto"/>
                <w:sz w:val="20"/>
                <w:szCs w:val="20"/>
              </w:rPr>
            </w:pPr>
            <w:r w:rsidRPr="00966400">
              <w:rPr>
                <w:color w:val="auto"/>
                <w:sz w:val="20"/>
                <w:szCs w:val="20"/>
              </w:rPr>
              <w:t>Scopus</w:t>
            </w:r>
          </w:p>
        </w:tc>
        <w:tc>
          <w:tcPr>
            <w:tcW w:w="2444" w:type="dxa"/>
            <w:tcBorders>
              <w:top w:val="single" w:sz="4" w:space="0" w:color="auto"/>
              <w:left w:val="single" w:sz="4" w:space="0" w:color="auto"/>
              <w:bottom w:val="single" w:sz="4" w:space="0" w:color="auto"/>
              <w:right w:val="single" w:sz="4" w:space="0" w:color="auto"/>
            </w:tcBorders>
            <w:hideMark/>
          </w:tcPr>
          <w:p w:rsidR="001F6AB8" w:rsidRPr="00966400" w:rsidRDefault="001F6AB8" w:rsidP="00A27F5D">
            <w:pPr>
              <w:pStyle w:val="Default"/>
              <w:jc w:val="both"/>
              <w:rPr>
                <w:sz w:val="20"/>
                <w:szCs w:val="20"/>
                <w:lang w:val="en-US"/>
              </w:rPr>
            </w:pPr>
            <w:r w:rsidRPr="00966400">
              <w:rPr>
                <w:i/>
                <w:iCs/>
                <w:sz w:val="20"/>
                <w:szCs w:val="20"/>
                <w:lang w:val="en-US"/>
              </w:rPr>
              <w:t>Higher Education; International Review of Research in Open and Distance Learning; Journal of Accounting Education; Accounting Education; Advances in Accounting Education, Global Perspectives on Accounting Education, Issues in Accounting Education, The Accounting Educators Journal, e-Journal of Business Education &amp; Scholarship of Teaching</w:t>
            </w:r>
          </w:p>
        </w:tc>
        <w:tc>
          <w:tcPr>
            <w:tcW w:w="4346" w:type="dxa"/>
            <w:tcBorders>
              <w:top w:val="single" w:sz="4" w:space="0" w:color="auto"/>
              <w:left w:val="single" w:sz="4" w:space="0" w:color="auto"/>
              <w:bottom w:val="single" w:sz="4" w:space="0" w:color="auto"/>
              <w:right w:val="single" w:sz="4" w:space="0" w:color="auto"/>
            </w:tcBorders>
          </w:tcPr>
          <w:p w:rsidR="001F6AB8" w:rsidRPr="00966400" w:rsidRDefault="005E4644" w:rsidP="00F5769D">
            <w:pPr>
              <w:pStyle w:val="Default"/>
              <w:rPr>
                <w:sz w:val="20"/>
                <w:szCs w:val="20"/>
              </w:rPr>
            </w:pPr>
            <w:r w:rsidRPr="00966400">
              <w:rPr>
                <w:sz w:val="20"/>
                <w:szCs w:val="20"/>
              </w:rPr>
              <w:t>http://www.scopus.com/</w:t>
            </w:r>
          </w:p>
        </w:tc>
      </w:tr>
      <w:tr w:rsidR="001F6AB8" w:rsidRPr="00966400" w:rsidTr="00E140B2">
        <w:trPr>
          <w:cantSplit/>
          <w:trHeight w:val="19"/>
          <w:jc w:val="center"/>
        </w:trPr>
        <w:tc>
          <w:tcPr>
            <w:tcW w:w="2261" w:type="dxa"/>
            <w:tcBorders>
              <w:top w:val="single" w:sz="4" w:space="0" w:color="auto"/>
              <w:left w:val="single" w:sz="4" w:space="0" w:color="auto"/>
              <w:bottom w:val="single" w:sz="4" w:space="0" w:color="auto"/>
              <w:right w:val="single" w:sz="4" w:space="0" w:color="auto"/>
            </w:tcBorders>
            <w:hideMark/>
          </w:tcPr>
          <w:p w:rsidR="001F6AB8" w:rsidRPr="00966400" w:rsidRDefault="001F6AB8" w:rsidP="00A27F5D">
            <w:pPr>
              <w:pStyle w:val="Default"/>
              <w:jc w:val="both"/>
              <w:rPr>
                <w:sz w:val="20"/>
                <w:szCs w:val="20"/>
              </w:rPr>
            </w:pPr>
            <w:r w:rsidRPr="00966400">
              <w:rPr>
                <w:sz w:val="20"/>
                <w:szCs w:val="20"/>
              </w:rPr>
              <w:t>Elsevier</w:t>
            </w:r>
          </w:p>
        </w:tc>
        <w:tc>
          <w:tcPr>
            <w:tcW w:w="2444" w:type="dxa"/>
            <w:tcBorders>
              <w:top w:val="single" w:sz="4" w:space="0" w:color="auto"/>
              <w:left w:val="single" w:sz="4" w:space="0" w:color="auto"/>
              <w:bottom w:val="single" w:sz="4" w:space="0" w:color="auto"/>
              <w:right w:val="single" w:sz="4" w:space="0" w:color="auto"/>
            </w:tcBorders>
            <w:hideMark/>
          </w:tcPr>
          <w:p w:rsidR="001F6AB8" w:rsidRPr="00966400" w:rsidRDefault="001F6AB8" w:rsidP="00A27F5D">
            <w:pPr>
              <w:pStyle w:val="Default"/>
              <w:jc w:val="both"/>
              <w:rPr>
                <w:sz w:val="20"/>
                <w:szCs w:val="20"/>
              </w:rPr>
            </w:pPr>
            <w:r w:rsidRPr="00966400">
              <w:rPr>
                <w:i/>
                <w:iCs/>
                <w:sz w:val="20"/>
                <w:szCs w:val="20"/>
              </w:rPr>
              <w:t>Computers</w:t>
            </w:r>
            <w:r w:rsidR="003839FC">
              <w:rPr>
                <w:i/>
                <w:iCs/>
                <w:sz w:val="20"/>
                <w:szCs w:val="20"/>
              </w:rPr>
              <w:t xml:space="preserve"> </w:t>
            </w:r>
            <w:r w:rsidRPr="00966400">
              <w:rPr>
                <w:i/>
                <w:iCs/>
                <w:sz w:val="20"/>
                <w:szCs w:val="20"/>
              </w:rPr>
              <w:t>and</w:t>
            </w:r>
            <w:r w:rsidR="003839FC">
              <w:rPr>
                <w:i/>
                <w:iCs/>
                <w:sz w:val="20"/>
                <w:szCs w:val="20"/>
              </w:rPr>
              <w:t xml:space="preserve"> </w:t>
            </w:r>
            <w:r w:rsidRPr="00966400">
              <w:rPr>
                <w:i/>
                <w:iCs/>
                <w:sz w:val="20"/>
                <w:szCs w:val="20"/>
              </w:rPr>
              <w:t>Education</w:t>
            </w:r>
          </w:p>
        </w:tc>
        <w:tc>
          <w:tcPr>
            <w:tcW w:w="4346" w:type="dxa"/>
            <w:tcBorders>
              <w:top w:val="single" w:sz="4" w:space="0" w:color="auto"/>
              <w:left w:val="single" w:sz="4" w:space="0" w:color="auto"/>
              <w:bottom w:val="single" w:sz="4" w:space="0" w:color="auto"/>
              <w:right w:val="single" w:sz="4" w:space="0" w:color="auto"/>
            </w:tcBorders>
            <w:hideMark/>
          </w:tcPr>
          <w:p w:rsidR="001F6AB8" w:rsidRPr="00966400" w:rsidRDefault="001F6AB8" w:rsidP="00A27F5D">
            <w:pPr>
              <w:pStyle w:val="Default"/>
              <w:jc w:val="both"/>
              <w:rPr>
                <w:sz w:val="20"/>
                <w:szCs w:val="20"/>
              </w:rPr>
            </w:pPr>
            <w:r w:rsidRPr="00966400">
              <w:rPr>
                <w:sz w:val="20"/>
                <w:szCs w:val="20"/>
              </w:rPr>
              <w:t>http://www.elsevier.com/</w:t>
            </w:r>
          </w:p>
        </w:tc>
      </w:tr>
      <w:tr w:rsidR="001F6AB8" w:rsidRPr="008A6AE7" w:rsidTr="00E140B2">
        <w:trPr>
          <w:cantSplit/>
          <w:trHeight w:val="39"/>
          <w:jc w:val="center"/>
        </w:trPr>
        <w:tc>
          <w:tcPr>
            <w:tcW w:w="2261" w:type="dxa"/>
            <w:tcBorders>
              <w:top w:val="single" w:sz="4" w:space="0" w:color="auto"/>
              <w:left w:val="single" w:sz="4" w:space="0" w:color="auto"/>
              <w:bottom w:val="single" w:sz="4" w:space="0" w:color="auto"/>
              <w:right w:val="single" w:sz="4" w:space="0" w:color="auto"/>
            </w:tcBorders>
            <w:hideMark/>
          </w:tcPr>
          <w:p w:rsidR="001F6AB8" w:rsidRPr="00966400" w:rsidRDefault="001F6AB8" w:rsidP="00A27F5D">
            <w:pPr>
              <w:pStyle w:val="Default"/>
              <w:jc w:val="both"/>
              <w:rPr>
                <w:sz w:val="20"/>
                <w:szCs w:val="20"/>
              </w:rPr>
            </w:pPr>
            <w:r w:rsidRPr="00966400">
              <w:rPr>
                <w:sz w:val="20"/>
                <w:szCs w:val="20"/>
              </w:rPr>
              <w:t>Emerald</w:t>
            </w:r>
          </w:p>
        </w:tc>
        <w:tc>
          <w:tcPr>
            <w:tcW w:w="2444" w:type="dxa"/>
            <w:tcBorders>
              <w:top w:val="single" w:sz="4" w:space="0" w:color="auto"/>
              <w:left w:val="single" w:sz="4" w:space="0" w:color="auto"/>
              <w:bottom w:val="single" w:sz="4" w:space="0" w:color="auto"/>
              <w:right w:val="single" w:sz="4" w:space="0" w:color="auto"/>
            </w:tcBorders>
            <w:hideMark/>
          </w:tcPr>
          <w:p w:rsidR="001F6AB8" w:rsidRPr="00966400" w:rsidRDefault="001F6AB8" w:rsidP="00A27F5D">
            <w:pPr>
              <w:pStyle w:val="Default"/>
              <w:jc w:val="both"/>
              <w:rPr>
                <w:sz w:val="20"/>
                <w:szCs w:val="20"/>
                <w:lang w:val="en-US"/>
              </w:rPr>
            </w:pPr>
            <w:r w:rsidRPr="00966400">
              <w:rPr>
                <w:i/>
                <w:iCs/>
                <w:sz w:val="20"/>
                <w:szCs w:val="20"/>
                <w:lang w:val="en-US"/>
              </w:rPr>
              <w:t>International Journal of Educational Managemen</w:t>
            </w:r>
          </w:p>
        </w:tc>
        <w:tc>
          <w:tcPr>
            <w:tcW w:w="4346" w:type="dxa"/>
            <w:tcBorders>
              <w:top w:val="single" w:sz="4" w:space="0" w:color="auto"/>
              <w:left w:val="single" w:sz="4" w:space="0" w:color="auto"/>
              <w:bottom w:val="single" w:sz="4" w:space="0" w:color="auto"/>
              <w:right w:val="single" w:sz="4" w:space="0" w:color="auto"/>
            </w:tcBorders>
            <w:hideMark/>
          </w:tcPr>
          <w:p w:rsidR="001F6AB8" w:rsidRPr="00966400" w:rsidRDefault="001F6AB8" w:rsidP="00A27F5D">
            <w:pPr>
              <w:pStyle w:val="Default"/>
              <w:jc w:val="both"/>
              <w:rPr>
                <w:sz w:val="20"/>
                <w:szCs w:val="20"/>
                <w:lang w:val="en-US"/>
              </w:rPr>
            </w:pPr>
            <w:r w:rsidRPr="00966400">
              <w:rPr>
                <w:sz w:val="20"/>
                <w:szCs w:val="20"/>
                <w:lang w:val="en-US"/>
              </w:rPr>
              <w:t xml:space="preserve">http://www.emeraldinsight.com/index.htm </w:t>
            </w:r>
          </w:p>
        </w:tc>
      </w:tr>
      <w:tr w:rsidR="001F6AB8" w:rsidRPr="00966400" w:rsidTr="00E140B2">
        <w:trPr>
          <w:cantSplit/>
          <w:trHeight w:val="19"/>
          <w:jc w:val="center"/>
        </w:trPr>
        <w:tc>
          <w:tcPr>
            <w:tcW w:w="2261" w:type="dxa"/>
            <w:tcBorders>
              <w:top w:val="single" w:sz="4" w:space="0" w:color="auto"/>
              <w:left w:val="single" w:sz="4" w:space="0" w:color="auto"/>
              <w:bottom w:val="single" w:sz="4" w:space="0" w:color="auto"/>
              <w:right w:val="single" w:sz="4" w:space="0" w:color="auto"/>
            </w:tcBorders>
            <w:hideMark/>
          </w:tcPr>
          <w:p w:rsidR="001F6AB8" w:rsidRPr="00966400" w:rsidRDefault="001F6AB8" w:rsidP="00A27F5D">
            <w:pPr>
              <w:pStyle w:val="Default"/>
              <w:jc w:val="both"/>
              <w:rPr>
                <w:sz w:val="20"/>
                <w:szCs w:val="20"/>
              </w:rPr>
            </w:pPr>
            <w:r w:rsidRPr="00966400">
              <w:rPr>
                <w:sz w:val="20"/>
                <w:szCs w:val="20"/>
              </w:rPr>
              <w:t xml:space="preserve">Elsevier (Science Direct) </w:t>
            </w:r>
          </w:p>
        </w:tc>
        <w:tc>
          <w:tcPr>
            <w:tcW w:w="2444" w:type="dxa"/>
            <w:tcBorders>
              <w:top w:val="single" w:sz="4" w:space="0" w:color="auto"/>
              <w:left w:val="single" w:sz="4" w:space="0" w:color="auto"/>
              <w:bottom w:val="single" w:sz="4" w:space="0" w:color="auto"/>
              <w:right w:val="single" w:sz="4" w:space="0" w:color="auto"/>
            </w:tcBorders>
            <w:hideMark/>
          </w:tcPr>
          <w:p w:rsidR="001F6AB8" w:rsidRPr="00966400" w:rsidRDefault="001F6AB8" w:rsidP="00A27F5D">
            <w:pPr>
              <w:pStyle w:val="Default"/>
              <w:jc w:val="both"/>
              <w:rPr>
                <w:sz w:val="20"/>
                <w:szCs w:val="20"/>
              </w:rPr>
            </w:pPr>
            <w:r w:rsidRPr="00966400">
              <w:rPr>
                <w:i/>
                <w:iCs/>
                <w:sz w:val="20"/>
                <w:szCs w:val="20"/>
              </w:rPr>
              <w:t>Computers</w:t>
            </w:r>
            <w:r w:rsidR="003839FC">
              <w:rPr>
                <w:i/>
                <w:iCs/>
                <w:sz w:val="20"/>
                <w:szCs w:val="20"/>
              </w:rPr>
              <w:t xml:space="preserve"> </w:t>
            </w:r>
            <w:r w:rsidRPr="00966400">
              <w:rPr>
                <w:i/>
                <w:iCs/>
                <w:sz w:val="20"/>
                <w:szCs w:val="20"/>
              </w:rPr>
              <w:t>and</w:t>
            </w:r>
            <w:r w:rsidR="003839FC">
              <w:rPr>
                <w:i/>
                <w:iCs/>
                <w:sz w:val="20"/>
                <w:szCs w:val="20"/>
              </w:rPr>
              <w:t xml:space="preserve"> </w:t>
            </w:r>
            <w:r w:rsidRPr="00966400">
              <w:rPr>
                <w:i/>
                <w:iCs/>
                <w:sz w:val="20"/>
                <w:szCs w:val="20"/>
              </w:rPr>
              <w:t>Education</w:t>
            </w:r>
          </w:p>
        </w:tc>
        <w:tc>
          <w:tcPr>
            <w:tcW w:w="4346" w:type="dxa"/>
            <w:tcBorders>
              <w:top w:val="single" w:sz="4" w:space="0" w:color="auto"/>
              <w:left w:val="single" w:sz="4" w:space="0" w:color="auto"/>
              <w:bottom w:val="single" w:sz="4" w:space="0" w:color="auto"/>
              <w:right w:val="single" w:sz="4" w:space="0" w:color="auto"/>
            </w:tcBorders>
            <w:hideMark/>
          </w:tcPr>
          <w:p w:rsidR="001F6AB8" w:rsidRPr="00966400" w:rsidRDefault="001F6AB8" w:rsidP="00A27F5D">
            <w:pPr>
              <w:pStyle w:val="Default"/>
              <w:jc w:val="both"/>
              <w:rPr>
                <w:sz w:val="20"/>
                <w:szCs w:val="20"/>
              </w:rPr>
            </w:pPr>
            <w:r w:rsidRPr="00966400">
              <w:rPr>
                <w:sz w:val="20"/>
                <w:szCs w:val="20"/>
              </w:rPr>
              <w:t xml:space="preserve">http://www.sciencedirect.com/ </w:t>
            </w:r>
          </w:p>
        </w:tc>
      </w:tr>
      <w:tr w:rsidR="001F6AB8" w:rsidRPr="00966400" w:rsidTr="00E140B2">
        <w:trPr>
          <w:cantSplit/>
          <w:trHeight w:val="39"/>
          <w:jc w:val="center"/>
        </w:trPr>
        <w:tc>
          <w:tcPr>
            <w:tcW w:w="2261" w:type="dxa"/>
            <w:tcBorders>
              <w:top w:val="single" w:sz="4" w:space="0" w:color="auto"/>
              <w:left w:val="single" w:sz="4" w:space="0" w:color="auto"/>
              <w:bottom w:val="single" w:sz="4" w:space="0" w:color="auto"/>
              <w:right w:val="single" w:sz="4" w:space="0" w:color="auto"/>
            </w:tcBorders>
            <w:hideMark/>
          </w:tcPr>
          <w:p w:rsidR="001F6AB8" w:rsidRPr="00966400" w:rsidRDefault="001F6AB8" w:rsidP="00A27F5D">
            <w:pPr>
              <w:pStyle w:val="Default"/>
              <w:jc w:val="both"/>
              <w:rPr>
                <w:sz w:val="20"/>
                <w:szCs w:val="20"/>
              </w:rPr>
            </w:pPr>
            <w:r w:rsidRPr="00966400">
              <w:rPr>
                <w:sz w:val="20"/>
                <w:szCs w:val="20"/>
              </w:rPr>
              <w:lastRenderedPageBreak/>
              <w:t xml:space="preserve">FECAP </w:t>
            </w:r>
          </w:p>
        </w:tc>
        <w:tc>
          <w:tcPr>
            <w:tcW w:w="2444" w:type="dxa"/>
            <w:tcBorders>
              <w:top w:val="single" w:sz="4" w:space="0" w:color="auto"/>
              <w:left w:val="single" w:sz="4" w:space="0" w:color="auto"/>
              <w:bottom w:val="single" w:sz="4" w:space="0" w:color="auto"/>
              <w:right w:val="single" w:sz="4" w:space="0" w:color="auto"/>
            </w:tcBorders>
            <w:hideMark/>
          </w:tcPr>
          <w:p w:rsidR="001F6AB8" w:rsidRPr="00966400" w:rsidRDefault="001F6AB8" w:rsidP="00A27F5D">
            <w:pPr>
              <w:pStyle w:val="Default"/>
              <w:jc w:val="both"/>
              <w:rPr>
                <w:sz w:val="20"/>
                <w:szCs w:val="20"/>
              </w:rPr>
            </w:pPr>
            <w:r w:rsidRPr="00966400">
              <w:rPr>
                <w:sz w:val="20"/>
                <w:szCs w:val="20"/>
              </w:rPr>
              <w:t xml:space="preserve">Revista Brasileira de Gestão de Negócios </w:t>
            </w:r>
          </w:p>
        </w:tc>
        <w:tc>
          <w:tcPr>
            <w:tcW w:w="4346" w:type="dxa"/>
            <w:tcBorders>
              <w:top w:val="single" w:sz="4" w:space="0" w:color="auto"/>
              <w:left w:val="single" w:sz="4" w:space="0" w:color="auto"/>
              <w:bottom w:val="single" w:sz="4" w:space="0" w:color="auto"/>
              <w:right w:val="single" w:sz="4" w:space="0" w:color="auto"/>
            </w:tcBorders>
            <w:hideMark/>
          </w:tcPr>
          <w:p w:rsidR="001F6AB8" w:rsidRPr="00966400" w:rsidRDefault="008A6AE7" w:rsidP="00A27F5D">
            <w:pPr>
              <w:pStyle w:val="Default"/>
              <w:jc w:val="both"/>
              <w:rPr>
                <w:sz w:val="20"/>
                <w:szCs w:val="20"/>
              </w:rPr>
            </w:pPr>
            <w:hyperlink r:id="rId12" w:history="1">
              <w:r w:rsidR="000A7F4A" w:rsidRPr="00D61679">
                <w:rPr>
                  <w:rStyle w:val="Hyperlink"/>
                  <w:sz w:val="20"/>
                  <w:szCs w:val="20"/>
                </w:rPr>
                <w:t>http://www.fecap.br/novoportal/i</w:t>
              </w:r>
            </w:hyperlink>
          </w:p>
          <w:p w:rsidR="001F6AB8" w:rsidRPr="00966400" w:rsidRDefault="001F6AB8" w:rsidP="00A27F5D">
            <w:pPr>
              <w:pStyle w:val="Default"/>
              <w:jc w:val="both"/>
              <w:rPr>
                <w:sz w:val="20"/>
                <w:szCs w:val="20"/>
              </w:rPr>
            </w:pPr>
            <w:proofErr w:type="gramStart"/>
            <w:r w:rsidRPr="00966400">
              <w:rPr>
                <w:sz w:val="20"/>
                <w:szCs w:val="20"/>
              </w:rPr>
              <w:t>ndicadores_desc</w:t>
            </w:r>
            <w:proofErr w:type="gramEnd"/>
            <w:r w:rsidRPr="00966400">
              <w:rPr>
                <w:sz w:val="20"/>
                <w:szCs w:val="20"/>
              </w:rPr>
              <w:t>.php?</w:t>
            </w:r>
            <w:proofErr w:type="gramStart"/>
            <w:r w:rsidRPr="00966400">
              <w:rPr>
                <w:sz w:val="20"/>
                <w:szCs w:val="20"/>
              </w:rPr>
              <w:t>id</w:t>
            </w:r>
            <w:proofErr w:type="gramEnd"/>
            <w:r w:rsidRPr="00966400">
              <w:rPr>
                <w:sz w:val="20"/>
                <w:szCs w:val="20"/>
              </w:rPr>
              <w:t xml:space="preserve">=81 </w:t>
            </w:r>
          </w:p>
        </w:tc>
      </w:tr>
      <w:tr w:rsidR="001F6AB8" w:rsidRPr="00966400" w:rsidTr="00E140B2">
        <w:trPr>
          <w:cantSplit/>
          <w:trHeight w:val="19"/>
          <w:jc w:val="center"/>
        </w:trPr>
        <w:tc>
          <w:tcPr>
            <w:tcW w:w="2261" w:type="dxa"/>
            <w:tcBorders>
              <w:top w:val="single" w:sz="4" w:space="0" w:color="auto"/>
              <w:left w:val="single" w:sz="4" w:space="0" w:color="auto"/>
              <w:bottom w:val="single" w:sz="4" w:space="0" w:color="auto"/>
              <w:right w:val="single" w:sz="4" w:space="0" w:color="auto"/>
            </w:tcBorders>
            <w:hideMark/>
          </w:tcPr>
          <w:p w:rsidR="001F6AB8" w:rsidRPr="00966400" w:rsidRDefault="001F6AB8" w:rsidP="00A27F5D">
            <w:pPr>
              <w:pStyle w:val="Default"/>
              <w:jc w:val="both"/>
              <w:rPr>
                <w:sz w:val="20"/>
                <w:szCs w:val="20"/>
              </w:rPr>
            </w:pPr>
            <w:r w:rsidRPr="00966400">
              <w:rPr>
                <w:sz w:val="20"/>
                <w:szCs w:val="20"/>
              </w:rPr>
              <w:t>Scielo</w:t>
            </w:r>
          </w:p>
        </w:tc>
        <w:tc>
          <w:tcPr>
            <w:tcW w:w="2444" w:type="dxa"/>
            <w:tcBorders>
              <w:top w:val="single" w:sz="4" w:space="0" w:color="auto"/>
              <w:left w:val="single" w:sz="4" w:space="0" w:color="auto"/>
              <w:bottom w:val="single" w:sz="4" w:space="0" w:color="auto"/>
              <w:right w:val="single" w:sz="4" w:space="0" w:color="auto"/>
            </w:tcBorders>
            <w:hideMark/>
          </w:tcPr>
          <w:p w:rsidR="001F6AB8" w:rsidRPr="00966400" w:rsidRDefault="001F6AB8" w:rsidP="00A27F5D">
            <w:pPr>
              <w:pStyle w:val="Default"/>
              <w:jc w:val="both"/>
              <w:rPr>
                <w:sz w:val="20"/>
                <w:szCs w:val="20"/>
              </w:rPr>
            </w:pPr>
            <w:r w:rsidRPr="00966400">
              <w:rPr>
                <w:sz w:val="20"/>
                <w:szCs w:val="20"/>
              </w:rPr>
              <w:t xml:space="preserve">Diversas </w:t>
            </w:r>
          </w:p>
        </w:tc>
        <w:tc>
          <w:tcPr>
            <w:tcW w:w="4346" w:type="dxa"/>
            <w:tcBorders>
              <w:top w:val="single" w:sz="4" w:space="0" w:color="auto"/>
              <w:left w:val="single" w:sz="4" w:space="0" w:color="auto"/>
              <w:bottom w:val="single" w:sz="4" w:space="0" w:color="auto"/>
              <w:right w:val="single" w:sz="4" w:space="0" w:color="auto"/>
            </w:tcBorders>
            <w:hideMark/>
          </w:tcPr>
          <w:p w:rsidR="001F6AB8" w:rsidRPr="00966400" w:rsidRDefault="001F6AB8" w:rsidP="00A27F5D">
            <w:pPr>
              <w:pStyle w:val="Default"/>
              <w:jc w:val="both"/>
              <w:rPr>
                <w:sz w:val="20"/>
                <w:szCs w:val="20"/>
              </w:rPr>
            </w:pPr>
            <w:r w:rsidRPr="00966400">
              <w:rPr>
                <w:sz w:val="20"/>
                <w:szCs w:val="20"/>
              </w:rPr>
              <w:t>http://www.scielo.br/</w:t>
            </w:r>
          </w:p>
        </w:tc>
      </w:tr>
      <w:tr w:rsidR="001F6AB8" w:rsidRPr="00966400" w:rsidTr="00E140B2">
        <w:trPr>
          <w:cantSplit/>
          <w:trHeight w:val="37"/>
          <w:jc w:val="center"/>
        </w:trPr>
        <w:tc>
          <w:tcPr>
            <w:tcW w:w="2261" w:type="dxa"/>
            <w:tcBorders>
              <w:top w:val="single" w:sz="4" w:space="0" w:color="auto"/>
              <w:left w:val="single" w:sz="4" w:space="0" w:color="auto"/>
              <w:bottom w:val="single" w:sz="4" w:space="0" w:color="auto"/>
              <w:right w:val="single" w:sz="4" w:space="0" w:color="auto"/>
            </w:tcBorders>
            <w:hideMark/>
          </w:tcPr>
          <w:p w:rsidR="001F6AB8" w:rsidRPr="00966400" w:rsidRDefault="001F6AB8" w:rsidP="00A27F5D">
            <w:pPr>
              <w:pStyle w:val="Default"/>
              <w:jc w:val="both"/>
              <w:rPr>
                <w:sz w:val="20"/>
                <w:szCs w:val="20"/>
              </w:rPr>
            </w:pPr>
            <w:r w:rsidRPr="00966400">
              <w:rPr>
                <w:sz w:val="20"/>
                <w:szCs w:val="20"/>
              </w:rPr>
              <w:t xml:space="preserve">Site da própria revista </w:t>
            </w:r>
          </w:p>
        </w:tc>
        <w:tc>
          <w:tcPr>
            <w:tcW w:w="2444" w:type="dxa"/>
            <w:tcBorders>
              <w:top w:val="single" w:sz="4" w:space="0" w:color="auto"/>
              <w:left w:val="single" w:sz="4" w:space="0" w:color="auto"/>
              <w:bottom w:val="single" w:sz="4" w:space="0" w:color="auto"/>
              <w:right w:val="single" w:sz="4" w:space="0" w:color="auto"/>
            </w:tcBorders>
            <w:hideMark/>
          </w:tcPr>
          <w:p w:rsidR="001F6AB8" w:rsidRPr="00966400" w:rsidRDefault="001F6AB8" w:rsidP="00A27F5D">
            <w:pPr>
              <w:pStyle w:val="Default"/>
              <w:jc w:val="both"/>
              <w:rPr>
                <w:sz w:val="20"/>
                <w:szCs w:val="20"/>
              </w:rPr>
            </w:pPr>
            <w:r w:rsidRPr="00966400">
              <w:rPr>
                <w:sz w:val="20"/>
                <w:szCs w:val="20"/>
              </w:rPr>
              <w:t xml:space="preserve">Revista de Contabilidade e Finanças </w:t>
            </w:r>
          </w:p>
        </w:tc>
        <w:tc>
          <w:tcPr>
            <w:tcW w:w="4346" w:type="dxa"/>
            <w:tcBorders>
              <w:top w:val="single" w:sz="4" w:space="0" w:color="auto"/>
              <w:left w:val="single" w:sz="4" w:space="0" w:color="auto"/>
              <w:bottom w:val="single" w:sz="4" w:space="0" w:color="auto"/>
              <w:right w:val="single" w:sz="4" w:space="0" w:color="auto"/>
            </w:tcBorders>
            <w:hideMark/>
          </w:tcPr>
          <w:p w:rsidR="001F6AB8" w:rsidRPr="00966400" w:rsidRDefault="001F6AB8" w:rsidP="00A27F5D">
            <w:pPr>
              <w:pStyle w:val="Default"/>
              <w:jc w:val="both"/>
              <w:rPr>
                <w:sz w:val="20"/>
                <w:szCs w:val="20"/>
              </w:rPr>
            </w:pPr>
            <w:proofErr w:type="gramStart"/>
            <w:r w:rsidRPr="00966400">
              <w:rPr>
                <w:sz w:val="20"/>
                <w:szCs w:val="20"/>
              </w:rPr>
              <w:t>http://www.eac.fea.usp.br/eac/revista/busca.</w:t>
            </w:r>
            <w:proofErr w:type="gramEnd"/>
            <w:r w:rsidRPr="00966400">
              <w:rPr>
                <w:sz w:val="20"/>
                <w:szCs w:val="20"/>
              </w:rPr>
              <w:t xml:space="preserve">aspx </w:t>
            </w:r>
          </w:p>
        </w:tc>
      </w:tr>
      <w:tr w:rsidR="001F6AB8" w:rsidRPr="00966400" w:rsidTr="00E140B2">
        <w:trPr>
          <w:cantSplit/>
          <w:trHeight w:val="57"/>
          <w:jc w:val="center"/>
        </w:trPr>
        <w:tc>
          <w:tcPr>
            <w:tcW w:w="2261" w:type="dxa"/>
            <w:tcBorders>
              <w:top w:val="single" w:sz="4" w:space="0" w:color="auto"/>
              <w:left w:val="single" w:sz="4" w:space="0" w:color="auto"/>
              <w:bottom w:val="single" w:sz="4" w:space="0" w:color="auto"/>
              <w:right w:val="single" w:sz="4" w:space="0" w:color="auto"/>
            </w:tcBorders>
            <w:hideMark/>
          </w:tcPr>
          <w:p w:rsidR="001F6AB8" w:rsidRPr="00966400" w:rsidRDefault="001F6AB8" w:rsidP="00A27F5D">
            <w:pPr>
              <w:pStyle w:val="Default"/>
              <w:jc w:val="both"/>
              <w:rPr>
                <w:sz w:val="20"/>
                <w:szCs w:val="20"/>
              </w:rPr>
            </w:pPr>
            <w:r w:rsidRPr="00966400">
              <w:rPr>
                <w:sz w:val="20"/>
                <w:szCs w:val="20"/>
              </w:rPr>
              <w:t xml:space="preserve">Site da própria revista </w:t>
            </w:r>
          </w:p>
        </w:tc>
        <w:tc>
          <w:tcPr>
            <w:tcW w:w="2444" w:type="dxa"/>
            <w:tcBorders>
              <w:top w:val="single" w:sz="4" w:space="0" w:color="auto"/>
              <w:left w:val="single" w:sz="4" w:space="0" w:color="auto"/>
              <w:bottom w:val="single" w:sz="4" w:space="0" w:color="auto"/>
              <w:right w:val="single" w:sz="4" w:space="0" w:color="auto"/>
            </w:tcBorders>
            <w:hideMark/>
          </w:tcPr>
          <w:p w:rsidR="001F6AB8" w:rsidRPr="00966400" w:rsidRDefault="001F6AB8" w:rsidP="00A27F5D">
            <w:pPr>
              <w:pStyle w:val="Default"/>
              <w:jc w:val="both"/>
              <w:rPr>
                <w:sz w:val="20"/>
                <w:szCs w:val="20"/>
              </w:rPr>
            </w:pPr>
            <w:r w:rsidRPr="00966400">
              <w:rPr>
                <w:sz w:val="20"/>
                <w:szCs w:val="20"/>
              </w:rPr>
              <w:t xml:space="preserve">Revista de Educação e Pesquisa em Contabilidade – </w:t>
            </w:r>
            <w:proofErr w:type="gramStart"/>
            <w:r w:rsidRPr="00966400">
              <w:rPr>
                <w:sz w:val="20"/>
                <w:szCs w:val="20"/>
              </w:rPr>
              <w:t>REPeC</w:t>
            </w:r>
            <w:proofErr w:type="gramEnd"/>
          </w:p>
        </w:tc>
        <w:tc>
          <w:tcPr>
            <w:tcW w:w="4346" w:type="dxa"/>
            <w:tcBorders>
              <w:top w:val="single" w:sz="4" w:space="0" w:color="auto"/>
              <w:left w:val="single" w:sz="4" w:space="0" w:color="auto"/>
              <w:bottom w:val="single" w:sz="4" w:space="0" w:color="auto"/>
              <w:right w:val="single" w:sz="4" w:space="0" w:color="auto"/>
            </w:tcBorders>
            <w:hideMark/>
          </w:tcPr>
          <w:p w:rsidR="001F6AB8" w:rsidRPr="00966400" w:rsidRDefault="008A6AE7" w:rsidP="00A27F5D">
            <w:pPr>
              <w:pStyle w:val="Default"/>
              <w:jc w:val="both"/>
              <w:rPr>
                <w:sz w:val="20"/>
                <w:szCs w:val="20"/>
              </w:rPr>
            </w:pPr>
            <w:hyperlink r:id="rId13" w:history="1">
              <w:r w:rsidR="001F6AB8" w:rsidRPr="00966400">
                <w:rPr>
                  <w:rStyle w:val="Hyperlink"/>
                  <w:sz w:val="20"/>
                  <w:szCs w:val="20"/>
                </w:rPr>
                <w:t>http://www.repec.org.br/index.ph</w:t>
              </w:r>
            </w:hyperlink>
          </w:p>
          <w:p w:rsidR="001F6AB8" w:rsidRPr="00966400" w:rsidRDefault="001F6AB8" w:rsidP="00A27F5D">
            <w:pPr>
              <w:pStyle w:val="Default"/>
              <w:jc w:val="both"/>
              <w:rPr>
                <w:sz w:val="20"/>
                <w:szCs w:val="20"/>
              </w:rPr>
            </w:pPr>
            <w:proofErr w:type="gramStart"/>
            <w:r w:rsidRPr="00966400">
              <w:rPr>
                <w:sz w:val="20"/>
                <w:szCs w:val="20"/>
              </w:rPr>
              <w:t>p</w:t>
            </w:r>
            <w:proofErr w:type="gramEnd"/>
            <w:r w:rsidRPr="00966400">
              <w:rPr>
                <w:sz w:val="20"/>
                <w:szCs w:val="20"/>
              </w:rPr>
              <w:t>/repec/issue/archive</w:t>
            </w:r>
          </w:p>
        </w:tc>
      </w:tr>
      <w:tr w:rsidR="001F6AB8" w:rsidRPr="008A6AE7" w:rsidTr="00E140B2">
        <w:trPr>
          <w:cantSplit/>
          <w:trHeight w:val="37"/>
          <w:jc w:val="center"/>
        </w:trPr>
        <w:tc>
          <w:tcPr>
            <w:tcW w:w="2261" w:type="dxa"/>
            <w:tcBorders>
              <w:top w:val="single" w:sz="4" w:space="0" w:color="auto"/>
              <w:left w:val="single" w:sz="4" w:space="0" w:color="auto"/>
              <w:bottom w:val="single" w:sz="4" w:space="0" w:color="auto"/>
              <w:right w:val="single" w:sz="4" w:space="0" w:color="auto"/>
            </w:tcBorders>
            <w:hideMark/>
          </w:tcPr>
          <w:p w:rsidR="001F6AB8" w:rsidRPr="00966400" w:rsidRDefault="001F6AB8" w:rsidP="00A27F5D">
            <w:pPr>
              <w:pStyle w:val="Default"/>
              <w:jc w:val="both"/>
              <w:rPr>
                <w:sz w:val="20"/>
                <w:szCs w:val="20"/>
              </w:rPr>
            </w:pPr>
            <w:r w:rsidRPr="00966400">
              <w:rPr>
                <w:sz w:val="20"/>
                <w:szCs w:val="20"/>
              </w:rPr>
              <w:t>Site da própria revista</w:t>
            </w:r>
          </w:p>
        </w:tc>
        <w:tc>
          <w:tcPr>
            <w:tcW w:w="2444" w:type="dxa"/>
            <w:tcBorders>
              <w:top w:val="single" w:sz="4" w:space="0" w:color="auto"/>
              <w:left w:val="single" w:sz="4" w:space="0" w:color="auto"/>
              <w:bottom w:val="single" w:sz="4" w:space="0" w:color="auto"/>
              <w:right w:val="single" w:sz="4" w:space="0" w:color="auto"/>
            </w:tcBorders>
            <w:hideMark/>
          </w:tcPr>
          <w:p w:rsidR="001F6AB8" w:rsidRPr="00966400" w:rsidRDefault="001F6AB8" w:rsidP="00A27F5D">
            <w:pPr>
              <w:pStyle w:val="Default"/>
              <w:jc w:val="both"/>
              <w:rPr>
                <w:sz w:val="20"/>
                <w:szCs w:val="20"/>
                <w:lang w:val="en-US"/>
              </w:rPr>
            </w:pPr>
            <w:r w:rsidRPr="00966400">
              <w:rPr>
                <w:sz w:val="20"/>
                <w:szCs w:val="20"/>
                <w:lang w:val="en-US"/>
              </w:rPr>
              <w:t>Advances in Scientific and Applied Accounting</w:t>
            </w:r>
          </w:p>
        </w:tc>
        <w:tc>
          <w:tcPr>
            <w:tcW w:w="4346" w:type="dxa"/>
            <w:tcBorders>
              <w:top w:val="single" w:sz="4" w:space="0" w:color="auto"/>
              <w:left w:val="single" w:sz="4" w:space="0" w:color="auto"/>
              <w:bottom w:val="single" w:sz="4" w:space="0" w:color="auto"/>
              <w:right w:val="single" w:sz="4" w:space="0" w:color="auto"/>
            </w:tcBorders>
            <w:hideMark/>
          </w:tcPr>
          <w:p w:rsidR="001F6AB8" w:rsidRPr="00966400" w:rsidRDefault="008A6AE7" w:rsidP="00A27F5D">
            <w:pPr>
              <w:pStyle w:val="Default"/>
              <w:jc w:val="both"/>
              <w:rPr>
                <w:sz w:val="20"/>
                <w:szCs w:val="20"/>
                <w:lang w:val="en-US"/>
              </w:rPr>
            </w:pPr>
            <w:hyperlink r:id="rId14" w:history="1">
              <w:r w:rsidR="001F6AB8" w:rsidRPr="00966400">
                <w:rPr>
                  <w:rStyle w:val="Hyperlink"/>
                  <w:sz w:val="20"/>
                  <w:szCs w:val="20"/>
                  <w:lang w:val="en-US"/>
                </w:rPr>
                <w:t>http://asaa.anpcont.org.br/index.php/asaa</w:t>
              </w:r>
            </w:hyperlink>
          </w:p>
        </w:tc>
      </w:tr>
      <w:tr w:rsidR="001F6AB8" w:rsidRPr="00966400" w:rsidTr="00E140B2">
        <w:trPr>
          <w:cantSplit/>
          <w:trHeight w:val="57"/>
          <w:jc w:val="center"/>
        </w:trPr>
        <w:tc>
          <w:tcPr>
            <w:tcW w:w="2261" w:type="dxa"/>
            <w:tcBorders>
              <w:top w:val="single" w:sz="4" w:space="0" w:color="auto"/>
              <w:left w:val="single" w:sz="4" w:space="0" w:color="auto"/>
              <w:bottom w:val="single" w:sz="4" w:space="0" w:color="auto"/>
              <w:right w:val="single" w:sz="4" w:space="0" w:color="auto"/>
            </w:tcBorders>
            <w:hideMark/>
          </w:tcPr>
          <w:p w:rsidR="001F6AB8" w:rsidRPr="00966400" w:rsidRDefault="001F6AB8" w:rsidP="00A27F5D">
            <w:pPr>
              <w:pStyle w:val="Default"/>
              <w:jc w:val="both"/>
              <w:rPr>
                <w:sz w:val="20"/>
                <w:szCs w:val="20"/>
                <w:lang w:val="en-US"/>
              </w:rPr>
            </w:pPr>
            <w:r w:rsidRPr="00966400">
              <w:rPr>
                <w:sz w:val="20"/>
                <w:szCs w:val="20"/>
                <w:lang w:val="en-US"/>
              </w:rPr>
              <w:t xml:space="preserve">Spell- Scientific periodicals electronic library </w:t>
            </w:r>
          </w:p>
        </w:tc>
        <w:tc>
          <w:tcPr>
            <w:tcW w:w="2444" w:type="dxa"/>
            <w:tcBorders>
              <w:top w:val="single" w:sz="4" w:space="0" w:color="auto"/>
              <w:left w:val="single" w:sz="4" w:space="0" w:color="auto"/>
              <w:bottom w:val="single" w:sz="4" w:space="0" w:color="auto"/>
              <w:right w:val="single" w:sz="4" w:space="0" w:color="auto"/>
            </w:tcBorders>
            <w:hideMark/>
          </w:tcPr>
          <w:p w:rsidR="001F6AB8" w:rsidRPr="00966400" w:rsidRDefault="001F6AB8" w:rsidP="00A27F5D">
            <w:pPr>
              <w:pStyle w:val="Default"/>
              <w:jc w:val="both"/>
              <w:rPr>
                <w:sz w:val="20"/>
                <w:szCs w:val="20"/>
              </w:rPr>
            </w:pPr>
            <w:r w:rsidRPr="00966400">
              <w:rPr>
                <w:sz w:val="20"/>
                <w:szCs w:val="20"/>
              </w:rPr>
              <w:t>BASE – Revista de Administração e Contabilidade da Unisinos</w:t>
            </w:r>
          </w:p>
        </w:tc>
        <w:tc>
          <w:tcPr>
            <w:tcW w:w="4346" w:type="dxa"/>
            <w:tcBorders>
              <w:top w:val="single" w:sz="4" w:space="0" w:color="auto"/>
              <w:left w:val="single" w:sz="4" w:space="0" w:color="auto"/>
              <w:bottom w:val="single" w:sz="4" w:space="0" w:color="auto"/>
              <w:right w:val="single" w:sz="4" w:space="0" w:color="auto"/>
            </w:tcBorders>
            <w:hideMark/>
          </w:tcPr>
          <w:p w:rsidR="001F6AB8" w:rsidRPr="00966400" w:rsidRDefault="008A6AE7" w:rsidP="00A27F5D">
            <w:pPr>
              <w:pStyle w:val="Default"/>
              <w:jc w:val="both"/>
              <w:rPr>
                <w:sz w:val="20"/>
                <w:szCs w:val="20"/>
              </w:rPr>
            </w:pPr>
            <w:hyperlink r:id="rId15" w:history="1">
              <w:r w:rsidR="004406AD" w:rsidRPr="00E02E38">
                <w:rPr>
                  <w:rStyle w:val="Hyperlink"/>
                  <w:sz w:val="20"/>
                  <w:szCs w:val="20"/>
                </w:rPr>
                <w:t>http://www.spell.org.br/periodicos/ver/5/base---revista-de-administracao-e-Contabilidade-da-unisinos</w:t>
              </w:r>
            </w:hyperlink>
          </w:p>
        </w:tc>
      </w:tr>
      <w:tr w:rsidR="001F6AB8" w:rsidRPr="00966400" w:rsidTr="00E140B2">
        <w:trPr>
          <w:cantSplit/>
          <w:trHeight w:val="56"/>
          <w:jc w:val="center"/>
        </w:trPr>
        <w:tc>
          <w:tcPr>
            <w:tcW w:w="2261" w:type="dxa"/>
            <w:tcBorders>
              <w:top w:val="single" w:sz="4" w:space="0" w:color="auto"/>
              <w:left w:val="single" w:sz="4" w:space="0" w:color="auto"/>
              <w:bottom w:val="single" w:sz="4" w:space="0" w:color="auto"/>
              <w:right w:val="single" w:sz="4" w:space="0" w:color="auto"/>
            </w:tcBorders>
            <w:hideMark/>
          </w:tcPr>
          <w:p w:rsidR="001F6AB8" w:rsidRPr="00966400" w:rsidRDefault="001F6AB8" w:rsidP="00A27F5D">
            <w:pPr>
              <w:pStyle w:val="Default"/>
              <w:jc w:val="both"/>
              <w:rPr>
                <w:sz w:val="20"/>
                <w:szCs w:val="20"/>
              </w:rPr>
            </w:pPr>
            <w:r w:rsidRPr="00966400">
              <w:rPr>
                <w:sz w:val="20"/>
                <w:szCs w:val="20"/>
              </w:rPr>
              <w:t xml:space="preserve">Site da própria revista </w:t>
            </w:r>
          </w:p>
        </w:tc>
        <w:tc>
          <w:tcPr>
            <w:tcW w:w="2444" w:type="dxa"/>
            <w:tcBorders>
              <w:top w:val="single" w:sz="4" w:space="0" w:color="auto"/>
              <w:left w:val="single" w:sz="4" w:space="0" w:color="auto"/>
              <w:bottom w:val="single" w:sz="4" w:space="0" w:color="auto"/>
              <w:right w:val="single" w:sz="4" w:space="0" w:color="auto"/>
            </w:tcBorders>
            <w:hideMark/>
          </w:tcPr>
          <w:p w:rsidR="001F6AB8" w:rsidRPr="00966400" w:rsidRDefault="001F6AB8" w:rsidP="00A27F5D">
            <w:pPr>
              <w:pStyle w:val="Default"/>
              <w:jc w:val="both"/>
              <w:rPr>
                <w:sz w:val="20"/>
                <w:szCs w:val="20"/>
              </w:rPr>
            </w:pPr>
            <w:r w:rsidRPr="00966400">
              <w:rPr>
                <w:sz w:val="20"/>
                <w:szCs w:val="20"/>
              </w:rPr>
              <w:t xml:space="preserve">Contabilidade Vista &amp; Revista – UFM </w:t>
            </w:r>
          </w:p>
        </w:tc>
        <w:tc>
          <w:tcPr>
            <w:tcW w:w="4346" w:type="dxa"/>
            <w:tcBorders>
              <w:top w:val="single" w:sz="4" w:space="0" w:color="auto"/>
              <w:left w:val="single" w:sz="4" w:space="0" w:color="auto"/>
              <w:bottom w:val="single" w:sz="4" w:space="0" w:color="auto"/>
              <w:right w:val="single" w:sz="4" w:space="0" w:color="auto"/>
            </w:tcBorders>
            <w:hideMark/>
          </w:tcPr>
          <w:p w:rsidR="001F6AB8" w:rsidRPr="00966400" w:rsidRDefault="008A6AE7" w:rsidP="00A27F5D">
            <w:pPr>
              <w:pStyle w:val="Default"/>
              <w:jc w:val="both"/>
              <w:rPr>
                <w:sz w:val="20"/>
                <w:szCs w:val="20"/>
              </w:rPr>
            </w:pPr>
            <w:hyperlink r:id="rId16" w:history="1">
              <w:r w:rsidR="000A7F4A" w:rsidRPr="00D61679">
                <w:rPr>
                  <w:rStyle w:val="Hyperlink"/>
                  <w:sz w:val="20"/>
                  <w:szCs w:val="20"/>
                </w:rPr>
                <w:t>http://web.face.ufmg.br/face/revi</w:t>
              </w:r>
            </w:hyperlink>
          </w:p>
          <w:p w:rsidR="001F6AB8" w:rsidRPr="00966400" w:rsidRDefault="001F6AB8" w:rsidP="00A27F5D">
            <w:pPr>
              <w:pStyle w:val="Default"/>
              <w:jc w:val="both"/>
              <w:rPr>
                <w:sz w:val="20"/>
                <w:szCs w:val="20"/>
              </w:rPr>
            </w:pPr>
            <w:proofErr w:type="gramStart"/>
            <w:r w:rsidRPr="00966400">
              <w:rPr>
                <w:sz w:val="20"/>
                <w:szCs w:val="20"/>
              </w:rPr>
              <w:t>sta</w:t>
            </w:r>
            <w:proofErr w:type="gramEnd"/>
            <w:r w:rsidRPr="00966400">
              <w:rPr>
                <w:sz w:val="20"/>
                <w:szCs w:val="20"/>
              </w:rPr>
              <w:t>/index.php/Contabilidadevistaerevista/</w:t>
            </w:r>
          </w:p>
          <w:p w:rsidR="001F6AB8" w:rsidRPr="00966400" w:rsidRDefault="001F6AB8" w:rsidP="00A27F5D">
            <w:pPr>
              <w:pStyle w:val="Default"/>
              <w:jc w:val="both"/>
              <w:rPr>
                <w:sz w:val="20"/>
                <w:szCs w:val="20"/>
              </w:rPr>
            </w:pPr>
            <w:proofErr w:type="gramStart"/>
            <w:r w:rsidRPr="00966400">
              <w:rPr>
                <w:sz w:val="20"/>
                <w:szCs w:val="20"/>
              </w:rPr>
              <w:t>issue</w:t>
            </w:r>
            <w:proofErr w:type="gramEnd"/>
            <w:r w:rsidRPr="00966400">
              <w:rPr>
                <w:sz w:val="20"/>
                <w:szCs w:val="20"/>
              </w:rPr>
              <w:t>/archive</w:t>
            </w:r>
          </w:p>
        </w:tc>
      </w:tr>
      <w:tr w:rsidR="001F6AB8" w:rsidRPr="00966400" w:rsidTr="00E140B2">
        <w:trPr>
          <w:cantSplit/>
          <w:trHeight w:val="39"/>
          <w:jc w:val="center"/>
        </w:trPr>
        <w:tc>
          <w:tcPr>
            <w:tcW w:w="2261" w:type="dxa"/>
            <w:tcBorders>
              <w:top w:val="single" w:sz="4" w:space="0" w:color="auto"/>
              <w:left w:val="single" w:sz="4" w:space="0" w:color="auto"/>
              <w:bottom w:val="single" w:sz="4" w:space="0" w:color="auto"/>
              <w:right w:val="single" w:sz="4" w:space="0" w:color="auto"/>
            </w:tcBorders>
            <w:hideMark/>
          </w:tcPr>
          <w:p w:rsidR="001F6AB8" w:rsidRPr="00966400" w:rsidRDefault="001F6AB8" w:rsidP="00A27F5D">
            <w:pPr>
              <w:pStyle w:val="Default"/>
              <w:jc w:val="both"/>
              <w:rPr>
                <w:sz w:val="20"/>
                <w:szCs w:val="20"/>
              </w:rPr>
            </w:pPr>
            <w:r w:rsidRPr="00966400">
              <w:rPr>
                <w:sz w:val="20"/>
                <w:szCs w:val="20"/>
              </w:rPr>
              <w:t xml:space="preserve">Site da própria revista </w:t>
            </w:r>
          </w:p>
        </w:tc>
        <w:tc>
          <w:tcPr>
            <w:tcW w:w="2444" w:type="dxa"/>
            <w:tcBorders>
              <w:top w:val="single" w:sz="4" w:space="0" w:color="auto"/>
              <w:left w:val="single" w:sz="4" w:space="0" w:color="auto"/>
              <w:bottom w:val="single" w:sz="4" w:space="0" w:color="auto"/>
              <w:right w:val="single" w:sz="4" w:space="0" w:color="auto"/>
            </w:tcBorders>
            <w:hideMark/>
          </w:tcPr>
          <w:p w:rsidR="001F6AB8" w:rsidRPr="00966400" w:rsidRDefault="001F6AB8" w:rsidP="00A27F5D">
            <w:pPr>
              <w:pStyle w:val="Default"/>
              <w:jc w:val="both"/>
              <w:rPr>
                <w:sz w:val="20"/>
                <w:szCs w:val="20"/>
              </w:rPr>
            </w:pPr>
            <w:proofErr w:type="gramStart"/>
            <w:r w:rsidRPr="00966400">
              <w:rPr>
                <w:sz w:val="20"/>
                <w:szCs w:val="20"/>
              </w:rPr>
              <w:t>Revista Universo Contábil</w:t>
            </w:r>
            <w:proofErr w:type="gramEnd"/>
            <w:r w:rsidRPr="00966400">
              <w:rPr>
                <w:sz w:val="20"/>
                <w:szCs w:val="20"/>
              </w:rPr>
              <w:t xml:space="preserve"> – FUR </w:t>
            </w:r>
          </w:p>
        </w:tc>
        <w:tc>
          <w:tcPr>
            <w:tcW w:w="4346" w:type="dxa"/>
            <w:tcBorders>
              <w:top w:val="single" w:sz="4" w:space="0" w:color="auto"/>
              <w:left w:val="single" w:sz="4" w:space="0" w:color="auto"/>
              <w:bottom w:val="single" w:sz="4" w:space="0" w:color="auto"/>
              <w:right w:val="single" w:sz="4" w:space="0" w:color="auto"/>
            </w:tcBorders>
            <w:hideMark/>
          </w:tcPr>
          <w:p w:rsidR="001F6AB8" w:rsidRPr="00966400" w:rsidRDefault="008A6AE7" w:rsidP="00A27F5D">
            <w:pPr>
              <w:pStyle w:val="Default"/>
              <w:jc w:val="both"/>
              <w:rPr>
                <w:sz w:val="20"/>
                <w:szCs w:val="20"/>
              </w:rPr>
            </w:pPr>
            <w:hyperlink r:id="rId17" w:history="1">
              <w:r w:rsidR="001F6AB8" w:rsidRPr="00966400">
                <w:rPr>
                  <w:rStyle w:val="Hyperlink"/>
                  <w:sz w:val="20"/>
                  <w:szCs w:val="20"/>
                </w:rPr>
                <w:t>http://proxy.furb.br/ojs/index.php</w:t>
              </w:r>
            </w:hyperlink>
          </w:p>
          <w:p w:rsidR="001F6AB8" w:rsidRPr="00966400" w:rsidRDefault="001F6AB8" w:rsidP="00A27F5D">
            <w:pPr>
              <w:pStyle w:val="Default"/>
              <w:jc w:val="both"/>
              <w:rPr>
                <w:sz w:val="20"/>
                <w:szCs w:val="20"/>
              </w:rPr>
            </w:pPr>
            <w:r w:rsidRPr="00966400">
              <w:rPr>
                <w:sz w:val="20"/>
                <w:szCs w:val="20"/>
              </w:rPr>
              <w:t>/universocontabil/issue/archive</w:t>
            </w:r>
          </w:p>
        </w:tc>
      </w:tr>
      <w:tr w:rsidR="001F6AB8" w:rsidRPr="00966400" w:rsidTr="00E140B2">
        <w:trPr>
          <w:cantSplit/>
          <w:trHeight w:val="37"/>
          <w:jc w:val="center"/>
        </w:trPr>
        <w:tc>
          <w:tcPr>
            <w:tcW w:w="2261" w:type="dxa"/>
            <w:tcBorders>
              <w:top w:val="single" w:sz="4" w:space="0" w:color="auto"/>
              <w:left w:val="single" w:sz="4" w:space="0" w:color="auto"/>
              <w:bottom w:val="single" w:sz="4" w:space="0" w:color="auto"/>
              <w:right w:val="single" w:sz="4" w:space="0" w:color="auto"/>
            </w:tcBorders>
            <w:hideMark/>
          </w:tcPr>
          <w:p w:rsidR="001F6AB8" w:rsidRPr="00966400" w:rsidRDefault="001F6AB8" w:rsidP="00A27F5D">
            <w:pPr>
              <w:pStyle w:val="Default"/>
              <w:jc w:val="both"/>
              <w:rPr>
                <w:sz w:val="20"/>
                <w:szCs w:val="20"/>
              </w:rPr>
            </w:pPr>
            <w:r w:rsidRPr="00966400">
              <w:rPr>
                <w:sz w:val="20"/>
                <w:szCs w:val="20"/>
              </w:rPr>
              <w:t>Site da própria revista</w:t>
            </w:r>
          </w:p>
        </w:tc>
        <w:tc>
          <w:tcPr>
            <w:tcW w:w="2444" w:type="dxa"/>
            <w:tcBorders>
              <w:top w:val="single" w:sz="4" w:space="0" w:color="auto"/>
              <w:left w:val="single" w:sz="4" w:space="0" w:color="auto"/>
              <w:bottom w:val="single" w:sz="4" w:space="0" w:color="auto"/>
              <w:right w:val="single" w:sz="4" w:space="0" w:color="auto"/>
            </w:tcBorders>
            <w:hideMark/>
          </w:tcPr>
          <w:p w:rsidR="001F6AB8" w:rsidRPr="00966400" w:rsidRDefault="001F6AB8" w:rsidP="00A27F5D">
            <w:pPr>
              <w:pStyle w:val="Default"/>
              <w:jc w:val="both"/>
              <w:rPr>
                <w:sz w:val="20"/>
                <w:szCs w:val="20"/>
              </w:rPr>
            </w:pPr>
            <w:r w:rsidRPr="00966400">
              <w:rPr>
                <w:sz w:val="20"/>
                <w:szCs w:val="20"/>
              </w:rPr>
              <w:t>Revista Contemporânea de Contabilidade</w:t>
            </w:r>
          </w:p>
        </w:tc>
        <w:tc>
          <w:tcPr>
            <w:tcW w:w="4346" w:type="dxa"/>
            <w:tcBorders>
              <w:top w:val="single" w:sz="4" w:space="0" w:color="auto"/>
              <w:left w:val="single" w:sz="4" w:space="0" w:color="auto"/>
              <w:bottom w:val="single" w:sz="4" w:space="0" w:color="auto"/>
              <w:right w:val="single" w:sz="4" w:space="0" w:color="auto"/>
            </w:tcBorders>
            <w:hideMark/>
          </w:tcPr>
          <w:p w:rsidR="001F6AB8" w:rsidRPr="00966400" w:rsidRDefault="001F6AB8" w:rsidP="00A27F5D">
            <w:pPr>
              <w:pStyle w:val="Default"/>
              <w:jc w:val="both"/>
            </w:pPr>
            <w:proofErr w:type="gramStart"/>
            <w:r w:rsidRPr="00966400">
              <w:rPr>
                <w:sz w:val="20"/>
                <w:szCs w:val="20"/>
              </w:rPr>
              <w:t>https</w:t>
            </w:r>
            <w:proofErr w:type="gramEnd"/>
            <w:r w:rsidRPr="00966400">
              <w:rPr>
                <w:sz w:val="20"/>
                <w:szCs w:val="20"/>
              </w:rPr>
              <w:t>://periodicos.ufsc.br/index.php/contabilidade</w:t>
            </w:r>
          </w:p>
        </w:tc>
      </w:tr>
      <w:tr w:rsidR="001F6AB8" w:rsidRPr="00966400" w:rsidTr="00E140B2">
        <w:trPr>
          <w:cantSplit/>
          <w:trHeight w:val="37"/>
          <w:jc w:val="center"/>
        </w:trPr>
        <w:tc>
          <w:tcPr>
            <w:tcW w:w="2261" w:type="dxa"/>
            <w:tcBorders>
              <w:top w:val="single" w:sz="4" w:space="0" w:color="auto"/>
              <w:left w:val="single" w:sz="4" w:space="0" w:color="auto"/>
              <w:bottom w:val="single" w:sz="4" w:space="0" w:color="auto"/>
              <w:right w:val="single" w:sz="4" w:space="0" w:color="auto"/>
            </w:tcBorders>
            <w:hideMark/>
          </w:tcPr>
          <w:p w:rsidR="001F6AB8" w:rsidRPr="00966400" w:rsidRDefault="001F6AB8" w:rsidP="00A27F5D">
            <w:pPr>
              <w:pStyle w:val="Default"/>
              <w:jc w:val="both"/>
              <w:rPr>
                <w:sz w:val="20"/>
                <w:szCs w:val="20"/>
              </w:rPr>
            </w:pPr>
            <w:r w:rsidRPr="00966400">
              <w:rPr>
                <w:sz w:val="20"/>
                <w:szCs w:val="20"/>
              </w:rPr>
              <w:t xml:space="preserve">Site da própria revista </w:t>
            </w:r>
          </w:p>
        </w:tc>
        <w:tc>
          <w:tcPr>
            <w:tcW w:w="2444" w:type="dxa"/>
            <w:tcBorders>
              <w:top w:val="single" w:sz="4" w:space="0" w:color="auto"/>
              <w:left w:val="single" w:sz="4" w:space="0" w:color="auto"/>
              <w:bottom w:val="single" w:sz="4" w:space="0" w:color="auto"/>
              <w:right w:val="single" w:sz="4" w:space="0" w:color="auto"/>
            </w:tcBorders>
            <w:hideMark/>
          </w:tcPr>
          <w:p w:rsidR="001F6AB8" w:rsidRPr="00966400" w:rsidRDefault="001F6AB8" w:rsidP="00A27F5D">
            <w:pPr>
              <w:pStyle w:val="Default"/>
              <w:jc w:val="both"/>
              <w:rPr>
                <w:sz w:val="20"/>
                <w:szCs w:val="20"/>
              </w:rPr>
            </w:pPr>
            <w:r w:rsidRPr="00966400">
              <w:rPr>
                <w:sz w:val="20"/>
                <w:szCs w:val="20"/>
              </w:rPr>
              <w:t xml:space="preserve">Revista de Contabilidade da UFBA </w:t>
            </w:r>
          </w:p>
        </w:tc>
        <w:tc>
          <w:tcPr>
            <w:tcW w:w="4346" w:type="dxa"/>
            <w:tcBorders>
              <w:top w:val="single" w:sz="4" w:space="0" w:color="auto"/>
              <w:left w:val="single" w:sz="4" w:space="0" w:color="auto"/>
              <w:bottom w:val="single" w:sz="4" w:space="0" w:color="auto"/>
              <w:right w:val="single" w:sz="4" w:space="0" w:color="auto"/>
            </w:tcBorders>
            <w:hideMark/>
          </w:tcPr>
          <w:p w:rsidR="001F6AB8" w:rsidRPr="00966400" w:rsidRDefault="008A6AE7" w:rsidP="00A27F5D">
            <w:pPr>
              <w:pStyle w:val="Default"/>
              <w:jc w:val="both"/>
              <w:rPr>
                <w:sz w:val="20"/>
                <w:szCs w:val="20"/>
              </w:rPr>
            </w:pPr>
            <w:hyperlink r:id="rId18" w:history="1">
              <w:r w:rsidR="001F6AB8" w:rsidRPr="00966400">
                <w:rPr>
                  <w:rStyle w:val="Hyperlink"/>
                  <w:sz w:val="20"/>
                  <w:szCs w:val="20"/>
                </w:rPr>
                <w:t>http://www.portalseer.ufba.br/ind</w:t>
              </w:r>
            </w:hyperlink>
          </w:p>
          <w:p w:rsidR="001F6AB8" w:rsidRPr="00966400" w:rsidRDefault="001F6AB8" w:rsidP="00A27F5D">
            <w:pPr>
              <w:pStyle w:val="Default"/>
              <w:jc w:val="both"/>
              <w:rPr>
                <w:sz w:val="20"/>
                <w:szCs w:val="20"/>
              </w:rPr>
            </w:pPr>
            <w:proofErr w:type="gramStart"/>
            <w:r w:rsidRPr="00966400">
              <w:rPr>
                <w:sz w:val="20"/>
                <w:szCs w:val="20"/>
              </w:rPr>
              <w:t>ex.</w:t>
            </w:r>
            <w:proofErr w:type="gramEnd"/>
            <w:r w:rsidRPr="00966400">
              <w:rPr>
                <w:sz w:val="20"/>
                <w:szCs w:val="20"/>
              </w:rPr>
              <w:t>php/rContabilidade/issue/archive</w:t>
            </w:r>
          </w:p>
        </w:tc>
      </w:tr>
      <w:tr w:rsidR="001F6AB8" w:rsidRPr="00966400" w:rsidTr="00E140B2">
        <w:trPr>
          <w:cantSplit/>
          <w:trHeight w:val="19"/>
          <w:jc w:val="center"/>
        </w:trPr>
        <w:tc>
          <w:tcPr>
            <w:tcW w:w="2261" w:type="dxa"/>
            <w:tcBorders>
              <w:top w:val="single" w:sz="4" w:space="0" w:color="auto"/>
              <w:left w:val="single" w:sz="4" w:space="0" w:color="auto"/>
              <w:bottom w:val="single" w:sz="4" w:space="0" w:color="auto"/>
              <w:right w:val="single" w:sz="4" w:space="0" w:color="auto"/>
            </w:tcBorders>
            <w:hideMark/>
          </w:tcPr>
          <w:p w:rsidR="001F6AB8" w:rsidRPr="00966400" w:rsidRDefault="001F6AB8" w:rsidP="00A27F5D">
            <w:pPr>
              <w:pStyle w:val="Default"/>
              <w:jc w:val="both"/>
              <w:rPr>
                <w:sz w:val="20"/>
                <w:szCs w:val="20"/>
              </w:rPr>
            </w:pPr>
            <w:r w:rsidRPr="00966400">
              <w:rPr>
                <w:sz w:val="20"/>
                <w:szCs w:val="20"/>
              </w:rPr>
              <w:t>Site da própria revista</w:t>
            </w:r>
          </w:p>
        </w:tc>
        <w:tc>
          <w:tcPr>
            <w:tcW w:w="2444" w:type="dxa"/>
            <w:tcBorders>
              <w:top w:val="single" w:sz="4" w:space="0" w:color="auto"/>
              <w:left w:val="single" w:sz="4" w:space="0" w:color="auto"/>
              <w:bottom w:val="single" w:sz="4" w:space="0" w:color="auto"/>
              <w:right w:val="single" w:sz="4" w:space="0" w:color="auto"/>
            </w:tcBorders>
            <w:hideMark/>
          </w:tcPr>
          <w:p w:rsidR="001F6AB8" w:rsidRPr="00966400" w:rsidRDefault="001F6AB8" w:rsidP="00A27F5D">
            <w:pPr>
              <w:pStyle w:val="Default"/>
              <w:jc w:val="both"/>
              <w:rPr>
                <w:sz w:val="20"/>
                <w:szCs w:val="20"/>
              </w:rPr>
            </w:pPr>
            <w:r w:rsidRPr="00966400">
              <w:rPr>
                <w:sz w:val="20"/>
                <w:szCs w:val="20"/>
              </w:rPr>
              <w:t>Enfoque: Reflexão Contábil</w:t>
            </w:r>
          </w:p>
        </w:tc>
        <w:tc>
          <w:tcPr>
            <w:tcW w:w="4346" w:type="dxa"/>
            <w:tcBorders>
              <w:top w:val="single" w:sz="4" w:space="0" w:color="auto"/>
              <w:left w:val="single" w:sz="4" w:space="0" w:color="auto"/>
              <w:bottom w:val="single" w:sz="4" w:space="0" w:color="auto"/>
              <w:right w:val="single" w:sz="4" w:space="0" w:color="auto"/>
            </w:tcBorders>
            <w:hideMark/>
          </w:tcPr>
          <w:p w:rsidR="001F6AB8" w:rsidRPr="00966400" w:rsidRDefault="001F6AB8" w:rsidP="00A27F5D">
            <w:pPr>
              <w:pStyle w:val="Default"/>
              <w:jc w:val="both"/>
            </w:pPr>
            <w:proofErr w:type="gramStart"/>
            <w:r w:rsidRPr="00966400">
              <w:rPr>
                <w:sz w:val="20"/>
                <w:szCs w:val="20"/>
              </w:rPr>
              <w:t>http://periodicos.uem.br/ojs/index.</w:t>
            </w:r>
            <w:proofErr w:type="gramEnd"/>
            <w:r w:rsidRPr="00966400">
              <w:rPr>
                <w:sz w:val="20"/>
                <w:szCs w:val="20"/>
              </w:rPr>
              <w:t>php/Enfoque</w:t>
            </w:r>
          </w:p>
        </w:tc>
      </w:tr>
      <w:tr w:rsidR="001F6AB8" w:rsidRPr="00966400" w:rsidTr="00E140B2">
        <w:trPr>
          <w:cantSplit/>
          <w:trHeight w:val="39"/>
          <w:jc w:val="center"/>
        </w:trPr>
        <w:tc>
          <w:tcPr>
            <w:tcW w:w="2261" w:type="dxa"/>
            <w:tcBorders>
              <w:top w:val="single" w:sz="4" w:space="0" w:color="auto"/>
              <w:left w:val="single" w:sz="4" w:space="0" w:color="auto"/>
              <w:bottom w:val="single" w:sz="4" w:space="0" w:color="auto"/>
              <w:right w:val="single" w:sz="4" w:space="0" w:color="auto"/>
            </w:tcBorders>
            <w:hideMark/>
          </w:tcPr>
          <w:p w:rsidR="001F6AB8" w:rsidRPr="00966400" w:rsidRDefault="001F6AB8" w:rsidP="00A27F5D">
            <w:pPr>
              <w:pStyle w:val="Default"/>
              <w:jc w:val="both"/>
              <w:rPr>
                <w:sz w:val="20"/>
                <w:szCs w:val="20"/>
              </w:rPr>
            </w:pPr>
            <w:r w:rsidRPr="00966400">
              <w:rPr>
                <w:sz w:val="20"/>
                <w:szCs w:val="20"/>
              </w:rPr>
              <w:t>Site da própria revista</w:t>
            </w:r>
          </w:p>
        </w:tc>
        <w:tc>
          <w:tcPr>
            <w:tcW w:w="2444" w:type="dxa"/>
            <w:tcBorders>
              <w:top w:val="single" w:sz="4" w:space="0" w:color="auto"/>
              <w:left w:val="single" w:sz="4" w:space="0" w:color="auto"/>
              <w:bottom w:val="single" w:sz="4" w:space="0" w:color="auto"/>
              <w:right w:val="single" w:sz="4" w:space="0" w:color="auto"/>
            </w:tcBorders>
            <w:hideMark/>
          </w:tcPr>
          <w:p w:rsidR="001F6AB8" w:rsidRPr="00966400" w:rsidRDefault="001F6AB8" w:rsidP="00A27F5D">
            <w:pPr>
              <w:pStyle w:val="Default"/>
              <w:jc w:val="both"/>
              <w:rPr>
                <w:sz w:val="20"/>
                <w:szCs w:val="20"/>
              </w:rPr>
            </w:pPr>
            <w:r w:rsidRPr="00966400">
              <w:rPr>
                <w:sz w:val="20"/>
                <w:szCs w:val="20"/>
              </w:rPr>
              <w:t xml:space="preserve">Revista de Administração, Contabilidade e </w:t>
            </w:r>
            <w:proofErr w:type="gramStart"/>
            <w:r w:rsidRPr="00966400">
              <w:rPr>
                <w:sz w:val="20"/>
                <w:szCs w:val="20"/>
              </w:rPr>
              <w:t>Economia</w:t>
            </w:r>
            <w:proofErr w:type="gramEnd"/>
          </w:p>
        </w:tc>
        <w:tc>
          <w:tcPr>
            <w:tcW w:w="4346" w:type="dxa"/>
            <w:tcBorders>
              <w:top w:val="single" w:sz="4" w:space="0" w:color="auto"/>
              <w:left w:val="single" w:sz="4" w:space="0" w:color="auto"/>
              <w:bottom w:val="single" w:sz="4" w:space="0" w:color="auto"/>
              <w:right w:val="single" w:sz="4" w:space="0" w:color="auto"/>
            </w:tcBorders>
            <w:hideMark/>
          </w:tcPr>
          <w:p w:rsidR="001F6AB8" w:rsidRPr="00966400" w:rsidRDefault="008A6AE7" w:rsidP="00A27F5D">
            <w:pPr>
              <w:pStyle w:val="Default"/>
              <w:jc w:val="both"/>
              <w:rPr>
                <w:sz w:val="20"/>
                <w:szCs w:val="20"/>
              </w:rPr>
            </w:pPr>
            <w:hyperlink r:id="rId19" w:history="1">
              <w:r w:rsidR="001F6AB8" w:rsidRPr="00966400">
                <w:rPr>
                  <w:rStyle w:val="Hyperlink"/>
                  <w:sz w:val="20"/>
                  <w:szCs w:val="20"/>
                </w:rPr>
                <w:t>http://editora.unoesc.edu.br/index.php/race</w:t>
              </w:r>
            </w:hyperlink>
          </w:p>
        </w:tc>
      </w:tr>
      <w:tr w:rsidR="001F6AB8" w:rsidRPr="00966400" w:rsidTr="00E140B2">
        <w:trPr>
          <w:cantSplit/>
          <w:trHeight w:val="37"/>
          <w:jc w:val="center"/>
        </w:trPr>
        <w:tc>
          <w:tcPr>
            <w:tcW w:w="2261" w:type="dxa"/>
            <w:tcBorders>
              <w:top w:val="single" w:sz="4" w:space="0" w:color="auto"/>
              <w:left w:val="single" w:sz="4" w:space="0" w:color="auto"/>
              <w:bottom w:val="single" w:sz="4" w:space="0" w:color="auto"/>
              <w:right w:val="single" w:sz="4" w:space="0" w:color="auto"/>
            </w:tcBorders>
            <w:hideMark/>
          </w:tcPr>
          <w:p w:rsidR="001F6AB8" w:rsidRPr="00966400" w:rsidRDefault="001F6AB8" w:rsidP="00A27F5D">
            <w:pPr>
              <w:pStyle w:val="Default"/>
              <w:jc w:val="both"/>
              <w:rPr>
                <w:sz w:val="20"/>
                <w:szCs w:val="20"/>
              </w:rPr>
            </w:pPr>
            <w:r w:rsidRPr="00966400">
              <w:rPr>
                <w:sz w:val="20"/>
                <w:szCs w:val="20"/>
              </w:rPr>
              <w:t xml:space="preserve">Site da própria revista </w:t>
            </w:r>
          </w:p>
        </w:tc>
        <w:tc>
          <w:tcPr>
            <w:tcW w:w="2444" w:type="dxa"/>
            <w:tcBorders>
              <w:top w:val="single" w:sz="4" w:space="0" w:color="auto"/>
              <w:left w:val="single" w:sz="4" w:space="0" w:color="auto"/>
              <w:bottom w:val="single" w:sz="4" w:space="0" w:color="auto"/>
              <w:right w:val="single" w:sz="4" w:space="0" w:color="auto"/>
            </w:tcBorders>
            <w:hideMark/>
          </w:tcPr>
          <w:p w:rsidR="001F6AB8" w:rsidRPr="00966400" w:rsidRDefault="001F6AB8" w:rsidP="00A27F5D">
            <w:pPr>
              <w:pStyle w:val="Default"/>
              <w:jc w:val="both"/>
              <w:rPr>
                <w:sz w:val="20"/>
                <w:szCs w:val="20"/>
              </w:rPr>
            </w:pPr>
            <w:r w:rsidRPr="00966400">
              <w:rPr>
                <w:sz w:val="20"/>
                <w:szCs w:val="20"/>
              </w:rPr>
              <w:t xml:space="preserve">Revista de Contabilidade e Organizações </w:t>
            </w:r>
          </w:p>
        </w:tc>
        <w:tc>
          <w:tcPr>
            <w:tcW w:w="4346" w:type="dxa"/>
            <w:tcBorders>
              <w:top w:val="single" w:sz="4" w:space="0" w:color="auto"/>
              <w:left w:val="single" w:sz="4" w:space="0" w:color="auto"/>
              <w:bottom w:val="single" w:sz="4" w:space="0" w:color="auto"/>
              <w:right w:val="single" w:sz="4" w:space="0" w:color="auto"/>
            </w:tcBorders>
            <w:hideMark/>
          </w:tcPr>
          <w:p w:rsidR="001F6AB8" w:rsidRPr="00966400" w:rsidRDefault="008A6AE7" w:rsidP="00A27F5D">
            <w:pPr>
              <w:pStyle w:val="Default"/>
              <w:jc w:val="both"/>
              <w:rPr>
                <w:sz w:val="20"/>
                <w:szCs w:val="20"/>
              </w:rPr>
            </w:pPr>
            <w:hyperlink r:id="rId20" w:history="1">
              <w:r w:rsidR="001F6AB8" w:rsidRPr="00966400">
                <w:rPr>
                  <w:rStyle w:val="Hyperlink"/>
                  <w:sz w:val="20"/>
                  <w:szCs w:val="20"/>
                </w:rPr>
                <w:t>http://www.rco.usp.br/index.php/</w:t>
              </w:r>
            </w:hyperlink>
          </w:p>
          <w:p w:rsidR="001F6AB8" w:rsidRPr="00966400" w:rsidRDefault="001F6AB8" w:rsidP="00A27F5D">
            <w:pPr>
              <w:pStyle w:val="Default"/>
              <w:jc w:val="both"/>
              <w:rPr>
                <w:sz w:val="20"/>
                <w:szCs w:val="20"/>
              </w:rPr>
            </w:pPr>
            <w:proofErr w:type="gramStart"/>
            <w:r w:rsidRPr="00966400">
              <w:rPr>
                <w:sz w:val="20"/>
                <w:szCs w:val="20"/>
              </w:rPr>
              <w:t>rco</w:t>
            </w:r>
            <w:proofErr w:type="gramEnd"/>
            <w:r w:rsidRPr="00966400">
              <w:rPr>
                <w:sz w:val="20"/>
                <w:szCs w:val="20"/>
              </w:rPr>
              <w:t>/issue/archive</w:t>
            </w:r>
          </w:p>
        </w:tc>
      </w:tr>
      <w:tr w:rsidR="001F6AB8" w:rsidRPr="00966400" w:rsidTr="00E140B2">
        <w:trPr>
          <w:cantSplit/>
          <w:trHeight w:val="37"/>
          <w:jc w:val="center"/>
        </w:trPr>
        <w:tc>
          <w:tcPr>
            <w:tcW w:w="2261" w:type="dxa"/>
            <w:tcBorders>
              <w:top w:val="single" w:sz="4" w:space="0" w:color="auto"/>
              <w:left w:val="single" w:sz="4" w:space="0" w:color="auto"/>
              <w:bottom w:val="single" w:sz="4" w:space="0" w:color="auto"/>
              <w:right w:val="single" w:sz="4" w:space="0" w:color="auto"/>
            </w:tcBorders>
            <w:hideMark/>
          </w:tcPr>
          <w:p w:rsidR="001F6AB8" w:rsidRPr="00966400" w:rsidRDefault="001F6AB8" w:rsidP="00A27F5D">
            <w:pPr>
              <w:pStyle w:val="Default"/>
              <w:jc w:val="both"/>
              <w:rPr>
                <w:sz w:val="20"/>
                <w:szCs w:val="20"/>
              </w:rPr>
            </w:pPr>
            <w:r w:rsidRPr="00966400">
              <w:rPr>
                <w:sz w:val="20"/>
                <w:szCs w:val="20"/>
              </w:rPr>
              <w:t>Site da própria revista</w:t>
            </w:r>
          </w:p>
        </w:tc>
        <w:tc>
          <w:tcPr>
            <w:tcW w:w="2444" w:type="dxa"/>
            <w:tcBorders>
              <w:top w:val="single" w:sz="4" w:space="0" w:color="auto"/>
              <w:left w:val="single" w:sz="4" w:space="0" w:color="auto"/>
              <w:bottom w:val="single" w:sz="4" w:space="0" w:color="auto"/>
              <w:right w:val="single" w:sz="4" w:space="0" w:color="auto"/>
            </w:tcBorders>
            <w:hideMark/>
          </w:tcPr>
          <w:p w:rsidR="001F6AB8" w:rsidRPr="00966400" w:rsidRDefault="001F6AB8" w:rsidP="00A27F5D">
            <w:pPr>
              <w:pStyle w:val="Default"/>
              <w:jc w:val="both"/>
              <w:rPr>
                <w:sz w:val="20"/>
                <w:szCs w:val="20"/>
              </w:rPr>
            </w:pPr>
            <w:r w:rsidRPr="00966400">
              <w:rPr>
                <w:sz w:val="20"/>
                <w:szCs w:val="20"/>
              </w:rPr>
              <w:t xml:space="preserve">Contabilidade, Gestão e </w:t>
            </w:r>
            <w:proofErr w:type="gramStart"/>
            <w:r w:rsidRPr="00966400">
              <w:rPr>
                <w:sz w:val="20"/>
                <w:szCs w:val="20"/>
              </w:rPr>
              <w:t>Governança</w:t>
            </w:r>
            <w:proofErr w:type="gramEnd"/>
          </w:p>
        </w:tc>
        <w:tc>
          <w:tcPr>
            <w:tcW w:w="4346" w:type="dxa"/>
            <w:tcBorders>
              <w:top w:val="single" w:sz="4" w:space="0" w:color="auto"/>
              <w:left w:val="single" w:sz="4" w:space="0" w:color="auto"/>
              <w:bottom w:val="single" w:sz="4" w:space="0" w:color="auto"/>
              <w:right w:val="single" w:sz="4" w:space="0" w:color="auto"/>
            </w:tcBorders>
            <w:hideMark/>
          </w:tcPr>
          <w:p w:rsidR="001F6AB8" w:rsidRPr="00966400" w:rsidRDefault="008A6AE7" w:rsidP="00A27F5D">
            <w:pPr>
              <w:pStyle w:val="Default"/>
              <w:jc w:val="both"/>
            </w:pPr>
            <w:hyperlink r:id="rId21" w:history="1">
              <w:r w:rsidR="001F6AB8" w:rsidRPr="00966400">
                <w:rPr>
                  <w:rStyle w:val="Hyperlink"/>
                  <w:sz w:val="20"/>
                  <w:szCs w:val="20"/>
                </w:rPr>
                <w:t>https://cgg-amg.unb.br/index.php/contabil</w:t>
              </w:r>
            </w:hyperlink>
          </w:p>
        </w:tc>
      </w:tr>
      <w:tr w:rsidR="001F6AB8" w:rsidRPr="00966400" w:rsidTr="00E140B2">
        <w:trPr>
          <w:cantSplit/>
          <w:trHeight w:val="19"/>
          <w:jc w:val="center"/>
        </w:trPr>
        <w:tc>
          <w:tcPr>
            <w:tcW w:w="2261" w:type="dxa"/>
            <w:tcBorders>
              <w:top w:val="single" w:sz="4" w:space="0" w:color="auto"/>
              <w:left w:val="single" w:sz="4" w:space="0" w:color="auto"/>
              <w:bottom w:val="single" w:sz="4" w:space="0" w:color="auto"/>
              <w:right w:val="single" w:sz="4" w:space="0" w:color="auto"/>
            </w:tcBorders>
            <w:hideMark/>
          </w:tcPr>
          <w:p w:rsidR="001F6AB8" w:rsidRPr="00966400" w:rsidRDefault="001F6AB8" w:rsidP="00A27F5D">
            <w:pPr>
              <w:pStyle w:val="Default"/>
              <w:jc w:val="both"/>
              <w:rPr>
                <w:sz w:val="20"/>
                <w:szCs w:val="20"/>
              </w:rPr>
            </w:pPr>
            <w:r w:rsidRPr="00966400">
              <w:rPr>
                <w:sz w:val="20"/>
                <w:szCs w:val="20"/>
              </w:rPr>
              <w:t>Site da própria revista</w:t>
            </w:r>
          </w:p>
        </w:tc>
        <w:tc>
          <w:tcPr>
            <w:tcW w:w="2444" w:type="dxa"/>
            <w:tcBorders>
              <w:top w:val="single" w:sz="4" w:space="0" w:color="auto"/>
              <w:left w:val="single" w:sz="4" w:space="0" w:color="auto"/>
              <w:bottom w:val="single" w:sz="4" w:space="0" w:color="auto"/>
              <w:right w:val="single" w:sz="4" w:space="0" w:color="auto"/>
            </w:tcBorders>
            <w:hideMark/>
          </w:tcPr>
          <w:p w:rsidR="001F6AB8" w:rsidRPr="00966400" w:rsidRDefault="001F6AB8" w:rsidP="00A27F5D">
            <w:pPr>
              <w:pStyle w:val="Default"/>
              <w:jc w:val="both"/>
              <w:rPr>
                <w:sz w:val="20"/>
                <w:szCs w:val="20"/>
              </w:rPr>
            </w:pPr>
            <w:r w:rsidRPr="00966400">
              <w:rPr>
                <w:sz w:val="20"/>
                <w:szCs w:val="20"/>
              </w:rPr>
              <w:t>Revista Ambiente Contábil</w:t>
            </w:r>
          </w:p>
        </w:tc>
        <w:tc>
          <w:tcPr>
            <w:tcW w:w="4346" w:type="dxa"/>
            <w:tcBorders>
              <w:top w:val="single" w:sz="4" w:space="0" w:color="auto"/>
              <w:left w:val="single" w:sz="4" w:space="0" w:color="auto"/>
              <w:bottom w:val="single" w:sz="4" w:space="0" w:color="auto"/>
              <w:right w:val="single" w:sz="4" w:space="0" w:color="auto"/>
            </w:tcBorders>
            <w:hideMark/>
          </w:tcPr>
          <w:p w:rsidR="001F6AB8" w:rsidRPr="00966400" w:rsidRDefault="008A6AE7" w:rsidP="00A27F5D">
            <w:pPr>
              <w:pStyle w:val="Default"/>
              <w:jc w:val="both"/>
              <w:rPr>
                <w:sz w:val="20"/>
                <w:szCs w:val="20"/>
              </w:rPr>
            </w:pPr>
            <w:hyperlink r:id="rId22" w:history="1">
              <w:r w:rsidR="001F6AB8" w:rsidRPr="00966400">
                <w:rPr>
                  <w:rStyle w:val="Hyperlink"/>
                  <w:sz w:val="20"/>
                  <w:szCs w:val="20"/>
                </w:rPr>
                <w:t>https://periodicos.ufrn.br/ambiente</w:t>
              </w:r>
            </w:hyperlink>
          </w:p>
        </w:tc>
      </w:tr>
      <w:tr w:rsidR="001F6AB8" w:rsidRPr="00966400" w:rsidTr="00E140B2">
        <w:trPr>
          <w:cantSplit/>
          <w:trHeight w:val="39"/>
          <w:jc w:val="center"/>
        </w:trPr>
        <w:tc>
          <w:tcPr>
            <w:tcW w:w="2261" w:type="dxa"/>
            <w:tcBorders>
              <w:top w:val="single" w:sz="4" w:space="0" w:color="auto"/>
              <w:left w:val="single" w:sz="4" w:space="0" w:color="auto"/>
              <w:bottom w:val="single" w:sz="4" w:space="0" w:color="auto"/>
              <w:right w:val="single" w:sz="4" w:space="0" w:color="auto"/>
            </w:tcBorders>
            <w:hideMark/>
          </w:tcPr>
          <w:p w:rsidR="001F6AB8" w:rsidRPr="00966400" w:rsidRDefault="001F6AB8" w:rsidP="00A27F5D">
            <w:pPr>
              <w:pStyle w:val="Default"/>
              <w:jc w:val="both"/>
              <w:rPr>
                <w:sz w:val="20"/>
                <w:szCs w:val="20"/>
              </w:rPr>
            </w:pPr>
            <w:r w:rsidRPr="00966400">
              <w:rPr>
                <w:sz w:val="20"/>
                <w:szCs w:val="20"/>
              </w:rPr>
              <w:t>Site da própria revista</w:t>
            </w:r>
          </w:p>
        </w:tc>
        <w:tc>
          <w:tcPr>
            <w:tcW w:w="2444" w:type="dxa"/>
            <w:tcBorders>
              <w:top w:val="single" w:sz="4" w:space="0" w:color="auto"/>
              <w:left w:val="single" w:sz="4" w:space="0" w:color="auto"/>
              <w:bottom w:val="single" w:sz="4" w:space="0" w:color="auto"/>
              <w:right w:val="single" w:sz="4" w:space="0" w:color="auto"/>
            </w:tcBorders>
            <w:hideMark/>
          </w:tcPr>
          <w:p w:rsidR="001F6AB8" w:rsidRPr="00966400" w:rsidRDefault="001F6AB8" w:rsidP="00A27F5D">
            <w:pPr>
              <w:pStyle w:val="Default"/>
              <w:jc w:val="both"/>
              <w:rPr>
                <w:sz w:val="20"/>
                <w:szCs w:val="20"/>
              </w:rPr>
            </w:pPr>
            <w:r w:rsidRPr="00966400">
              <w:rPr>
                <w:sz w:val="20"/>
                <w:szCs w:val="20"/>
              </w:rPr>
              <w:t xml:space="preserve">Revista Sociedade, Contabilidade e </w:t>
            </w:r>
            <w:proofErr w:type="gramStart"/>
            <w:r w:rsidRPr="00966400">
              <w:rPr>
                <w:sz w:val="20"/>
                <w:szCs w:val="20"/>
              </w:rPr>
              <w:t>Gestão</w:t>
            </w:r>
            <w:proofErr w:type="gramEnd"/>
          </w:p>
        </w:tc>
        <w:tc>
          <w:tcPr>
            <w:tcW w:w="4346" w:type="dxa"/>
            <w:tcBorders>
              <w:top w:val="single" w:sz="4" w:space="0" w:color="auto"/>
              <w:left w:val="single" w:sz="4" w:space="0" w:color="auto"/>
              <w:bottom w:val="single" w:sz="4" w:space="0" w:color="auto"/>
              <w:right w:val="single" w:sz="4" w:space="0" w:color="auto"/>
            </w:tcBorders>
            <w:hideMark/>
          </w:tcPr>
          <w:p w:rsidR="001F6AB8" w:rsidRPr="00966400" w:rsidRDefault="008A6AE7" w:rsidP="00A27F5D">
            <w:pPr>
              <w:pStyle w:val="Default"/>
              <w:jc w:val="both"/>
              <w:rPr>
                <w:sz w:val="20"/>
                <w:szCs w:val="20"/>
              </w:rPr>
            </w:pPr>
            <w:hyperlink r:id="rId23" w:history="1">
              <w:r w:rsidR="001F6AB8" w:rsidRPr="00966400">
                <w:rPr>
                  <w:rStyle w:val="Hyperlink"/>
                  <w:sz w:val="20"/>
                  <w:szCs w:val="20"/>
                </w:rPr>
                <w:t>http://www.atena.org.br/revista/ojs-2.2.3-06/index.php/ufrj</w:t>
              </w:r>
            </w:hyperlink>
          </w:p>
        </w:tc>
      </w:tr>
      <w:tr w:rsidR="001F6AB8" w:rsidRPr="00966400" w:rsidTr="00E140B2">
        <w:trPr>
          <w:cantSplit/>
          <w:trHeight w:val="37"/>
          <w:jc w:val="center"/>
        </w:trPr>
        <w:tc>
          <w:tcPr>
            <w:tcW w:w="2261" w:type="dxa"/>
            <w:tcBorders>
              <w:top w:val="single" w:sz="4" w:space="0" w:color="auto"/>
              <w:left w:val="single" w:sz="4" w:space="0" w:color="auto"/>
              <w:bottom w:val="single" w:sz="4" w:space="0" w:color="auto"/>
              <w:right w:val="single" w:sz="4" w:space="0" w:color="auto"/>
            </w:tcBorders>
            <w:hideMark/>
          </w:tcPr>
          <w:p w:rsidR="001F6AB8" w:rsidRPr="00966400" w:rsidRDefault="001F6AB8" w:rsidP="00A27F5D">
            <w:pPr>
              <w:pStyle w:val="Default"/>
              <w:jc w:val="both"/>
              <w:rPr>
                <w:sz w:val="20"/>
                <w:szCs w:val="20"/>
              </w:rPr>
            </w:pPr>
            <w:r w:rsidRPr="00966400">
              <w:rPr>
                <w:sz w:val="20"/>
                <w:szCs w:val="20"/>
              </w:rPr>
              <w:t>Site da própria revista</w:t>
            </w:r>
          </w:p>
        </w:tc>
        <w:tc>
          <w:tcPr>
            <w:tcW w:w="2444" w:type="dxa"/>
            <w:tcBorders>
              <w:top w:val="single" w:sz="4" w:space="0" w:color="auto"/>
              <w:left w:val="single" w:sz="4" w:space="0" w:color="auto"/>
              <w:bottom w:val="single" w:sz="4" w:space="0" w:color="auto"/>
              <w:right w:val="single" w:sz="4" w:space="0" w:color="auto"/>
            </w:tcBorders>
            <w:hideMark/>
          </w:tcPr>
          <w:p w:rsidR="001F6AB8" w:rsidRPr="00966400" w:rsidRDefault="001F6AB8" w:rsidP="00A27F5D">
            <w:pPr>
              <w:pStyle w:val="Default"/>
              <w:jc w:val="both"/>
              <w:rPr>
                <w:sz w:val="20"/>
                <w:szCs w:val="20"/>
              </w:rPr>
            </w:pPr>
            <w:r w:rsidRPr="00966400">
              <w:rPr>
                <w:sz w:val="20"/>
                <w:szCs w:val="20"/>
              </w:rPr>
              <w:t>Revista Contabilidade &amp; Controladoria</w:t>
            </w:r>
          </w:p>
        </w:tc>
        <w:tc>
          <w:tcPr>
            <w:tcW w:w="4346" w:type="dxa"/>
            <w:tcBorders>
              <w:top w:val="single" w:sz="4" w:space="0" w:color="auto"/>
              <w:left w:val="single" w:sz="4" w:space="0" w:color="auto"/>
              <w:bottom w:val="single" w:sz="4" w:space="0" w:color="auto"/>
              <w:right w:val="single" w:sz="4" w:space="0" w:color="auto"/>
            </w:tcBorders>
            <w:hideMark/>
          </w:tcPr>
          <w:p w:rsidR="001F6AB8" w:rsidRPr="00966400" w:rsidRDefault="008A6AE7" w:rsidP="00A27F5D">
            <w:pPr>
              <w:pStyle w:val="Default"/>
              <w:jc w:val="both"/>
              <w:rPr>
                <w:sz w:val="20"/>
                <w:szCs w:val="20"/>
              </w:rPr>
            </w:pPr>
            <w:hyperlink r:id="rId24" w:history="1">
              <w:r w:rsidR="001F6AB8" w:rsidRPr="00966400">
                <w:rPr>
                  <w:rStyle w:val="Hyperlink"/>
                  <w:sz w:val="20"/>
                  <w:szCs w:val="20"/>
                </w:rPr>
                <w:t>http://revistas.ufpr.br/rcc</w:t>
              </w:r>
            </w:hyperlink>
          </w:p>
        </w:tc>
      </w:tr>
      <w:tr w:rsidR="001F6AB8" w:rsidRPr="00966400" w:rsidTr="00E140B2">
        <w:trPr>
          <w:cantSplit/>
          <w:trHeight w:val="37"/>
          <w:jc w:val="center"/>
        </w:trPr>
        <w:tc>
          <w:tcPr>
            <w:tcW w:w="2261" w:type="dxa"/>
            <w:tcBorders>
              <w:top w:val="single" w:sz="4" w:space="0" w:color="auto"/>
              <w:left w:val="single" w:sz="4" w:space="0" w:color="auto"/>
              <w:bottom w:val="single" w:sz="4" w:space="0" w:color="auto"/>
              <w:right w:val="single" w:sz="4" w:space="0" w:color="auto"/>
            </w:tcBorders>
            <w:hideMark/>
          </w:tcPr>
          <w:p w:rsidR="001F6AB8" w:rsidRPr="00966400" w:rsidRDefault="001F6AB8" w:rsidP="00A27F5D">
            <w:pPr>
              <w:pStyle w:val="Default"/>
              <w:jc w:val="both"/>
              <w:rPr>
                <w:sz w:val="20"/>
                <w:szCs w:val="20"/>
              </w:rPr>
            </w:pPr>
            <w:r w:rsidRPr="00966400">
              <w:rPr>
                <w:sz w:val="20"/>
                <w:szCs w:val="20"/>
              </w:rPr>
              <w:t>Site da própria revista</w:t>
            </w:r>
          </w:p>
        </w:tc>
        <w:tc>
          <w:tcPr>
            <w:tcW w:w="2444" w:type="dxa"/>
            <w:tcBorders>
              <w:top w:val="single" w:sz="4" w:space="0" w:color="auto"/>
              <w:left w:val="single" w:sz="4" w:space="0" w:color="auto"/>
              <w:bottom w:val="single" w:sz="4" w:space="0" w:color="auto"/>
              <w:right w:val="single" w:sz="4" w:space="0" w:color="auto"/>
            </w:tcBorders>
            <w:hideMark/>
          </w:tcPr>
          <w:p w:rsidR="001F6AB8" w:rsidRPr="00966400" w:rsidRDefault="001F6AB8" w:rsidP="00A27F5D">
            <w:pPr>
              <w:pStyle w:val="Default"/>
              <w:jc w:val="both"/>
              <w:rPr>
                <w:sz w:val="20"/>
                <w:szCs w:val="20"/>
              </w:rPr>
            </w:pPr>
            <w:r w:rsidRPr="00966400">
              <w:rPr>
                <w:sz w:val="20"/>
                <w:szCs w:val="20"/>
              </w:rPr>
              <w:t xml:space="preserve">Revista de Gestão, Finanças e </w:t>
            </w:r>
            <w:proofErr w:type="gramStart"/>
            <w:r w:rsidRPr="00966400">
              <w:rPr>
                <w:sz w:val="20"/>
                <w:szCs w:val="20"/>
              </w:rPr>
              <w:t>Contabilidade</w:t>
            </w:r>
            <w:proofErr w:type="gramEnd"/>
          </w:p>
        </w:tc>
        <w:tc>
          <w:tcPr>
            <w:tcW w:w="4346" w:type="dxa"/>
            <w:tcBorders>
              <w:top w:val="single" w:sz="4" w:space="0" w:color="auto"/>
              <w:left w:val="single" w:sz="4" w:space="0" w:color="auto"/>
              <w:bottom w:val="single" w:sz="4" w:space="0" w:color="auto"/>
              <w:right w:val="single" w:sz="4" w:space="0" w:color="auto"/>
            </w:tcBorders>
            <w:hideMark/>
          </w:tcPr>
          <w:p w:rsidR="001F6AB8" w:rsidRPr="00966400" w:rsidRDefault="008A6AE7" w:rsidP="00A27F5D">
            <w:pPr>
              <w:pStyle w:val="Default"/>
              <w:jc w:val="both"/>
              <w:rPr>
                <w:sz w:val="20"/>
                <w:szCs w:val="20"/>
              </w:rPr>
            </w:pPr>
            <w:hyperlink r:id="rId25" w:history="1">
              <w:r w:rsidR="001F6AB8" w:rsidRPr="00966400">
                <w:rPr>
                  <w:rStyle w:val="Hyperlink"/>
                  <w:sz w:val="20"/>
                  <w:szCs w:val="20"/>
                </w:rPr>
                <w:t>https://www.revistas.uneb.br/index.php/financ</w:t>
              </w:r>
            </w:hyperlink>
          </w:p>
        </w:tc>
      </w:tr>
      <w:tr w:rsidR="001F6AB8" w:rsidRPr="00966400" w:rsidTr="00E140B2">
        <w:trPr>
          <w:cantSplit/>
          <w:trHeight w:val="39"/>
          <w:jc w:val="center"/>
        </w:trPr>
        <w:tc>
          <w:tcPr>
            <w:tcW w:w="2261" w:type="dxa"/>
            <w:tcBorders>
              <w:top w:val="single" w:sz="4" w:space="0" w:color="auto"/>
              <w:left w:val="single" w:sz="4" w:space="0" w:color="auto"/>
              <w:bottom w:val="single" w:sz="4" w:space="0" w:color="auto"/>
              <w:right w:val="single" w:sz="4" w:space="0" w:color="auto"/>
            </w:tcBorders>
            <w:hideMark/>
          </w:tcPr>
          <w:p w:rsidR="001F6AB8" w:rsidRPr="00966400" w:rsidRDefault="001F6AB8" w:rsidP="00A27F5D">
            <w:pPr>
              <w:pStyle w:val="Default"/>
              <w:jc w:val="both"/>
              <w:rPr>
                <w:sz w:val="20"/>
                <w:szCs w:val="20"/>
              </w:rPr>
            </w:pPr>
            <w:r w:rsidRPr="00966400">
              <w:rPr>
                <w:sz w:val="20"/>
                <w:szCs w:val="20"/>
              </w:rPr>
              <w:t>Site da própria revista</w:t>
            </w:r>
          </w:p>
        </w:tc>
        <w:tc>
          <w:tcPr>
            <w:tcW w:w="2444" w:type="dxa"/>
            <w:tcBorders>
              <w:top w:val="single" w:sz="4" w:space="0" w:color="auto"/>
              <w:left w:val="single" w:sz="4" w:space="0" w:color="auto"/>
              <w:bottom w:val="single" w:sz="4" w:space="0" w:color="auto"/>
              <w:right w:val="single" w:sz="4" w:space="0" w:color="auto"/>
            </w:tcBorders>
            <w:hideMark/>
          </w:tcPr>
          <w:p w:rsidR="001F6AB8" w:rsidRPr="00966400" w:rsidRDefault="001F6AB8" w:rsidP="00A27F5D">
            <w:pPr>
              <w:pStyle w:val="Default"/>
              <w:jc w:val="both"/>
              <w:rPr>
                <w:sz w:val="20"/>
                <w:szCs w:val="20"/>
              </w:rPr>
            </w:pPr>
            <w:r w:rsidRPr="00966400">
              <w:rPr>
                <w:sz w:val="20"/>
                <w:szCs w:val="20"/>
              </w:rPr>
              <w:t>Revista Informação Contábil</w:t>
            </w:r>
          </w:p>
        </w:tc>
        <w:tc>
          <w:tcPr>
            <w:tcW w:w="4346" w:type="dxa"/>
            <w:tcBorders>
              <w:top w:val="single" w:sz="4" w:space="0" w:color="auto"/>
              <w:left w:val="single" w:sz="4" w:space="0" w:color="auto"/>
              <w:bottom w:val="single" w:sz="4" w:space="0" w:color="auto"/>
              <w:right w:val="single" w:sz="4" w:space="0" w:color="auto"/>
            </w:tcBorders>
            <w:hideMark/>
          </w:tcPr>
          <w:p w:rsidR="001F6AB8" w:rsidRPr="00966400" w:rsidRDefault="008A6AE7" w:rsidP="00A27F5D">
            <w:pPr>
              <w:pStyle w:val="Default"/>
              <w:jc w:val="both"/>
              <w:rPr>
                <w:sz w:val="20"/>
                <w:szCs w:val="20"/>
              </w:rPr>
            </w:pPr>
            <w:hyperlink r:id="rId26" w:history="1">
              <w:r w:rsidR="001F6AB8" w:rsidRPr="00966400">
                <w:rPr>
                  <w:rStyle w:val="Hyperlink"/>
                  <w:sz w:val="20"/>
                  <w:szCs w:val="20"/>
                </w:rPr>
                <w:t>http://www.revista.ufpe.br/ricontabeis/index.php</w:t>
              </w:r>
            </w:hyperlink>
          </w:p>
          <w:p w:rsidR="001F6AB8" w:rsidRPr="00966400" w:rsidRDefault="001F6AB8" w:rsidP="00A27F5D">
            <w:pPr>
              <w:pStyle w:val="Default"/>
              <w:jc w:val="both"/>
              <w:rPr>
                <w:sz w:val="20"/>
                <w:szCs w:val="20"/>
              </w:rPr>
            </w:pPr>
            <w:r w:rsidRPr="00966400">
              <w:rPr>
                <w:sz w:val="20"/>
                <w:szCs w:val="20"/>
              </w:rPr>
              <w:t>/contábeis</w:t>
            </w:r>
          </w:p>
        </w:tc>
      </w:tr>
      <w:tr w:rsidR="001F6AB8" w:rsidRPr="00966400" w:rsidTr="00E140B2">
        <w:trPr>
          <w:cantSplit/>
          <w:trHeight w:val="19"/>
          <w:jc w:val="center"/>
        </w:trPr>
        <w:tc>
          <w:tcPr>
            <w:tcW w:w="2261" w:type="dxa"/>
            <w:tcBorders>
              <w:top w:val="single" w:sz="4" w:space="0" w:color="auto"/>
              <w:left w:val="single" w:sz="4" w:space="0" w:color="auto"/>
              <w:bottom w:val="single" w:sz="4" w:space="0" w:color="auto"/>
              <w:right w:val="single" w:sz="4" w:space="0" w:color="auto"/>
            </w:tcBorders>
            <w:hideMark/>
          </w:tcPr>
          <w:p w:rsidR="001F6AB8" w:rsidRPr="00966400" w:rsidRDefault="001F6AB8" w:rsidP="00A27F5D">
            <w:pPr>
              <w:pStyle w:val="Default"/>
              <w:jc w:val="both"/>
              <w:rPr>
                <w:sz w:val="20"/>
                <w:szCs w:val="20"/>
              </w:rPr>
            </w:pPr>
            <w:r w:rsidRPr="00966400">
              <w:rPr>
                <w:sz w:val="20"/>
                <w:szCs w:val="20"/>
              </w:rPr>
              <w:t>Site da própria revista</w:t>
            </w:r>
          </w:p>
        </w:tc>
        <w:tc>
          <w:tcPr>
            <w:tcW w:w="2444" w:type="dxa"/>
            <w:tcBorders>
              <w:top w:val="single" w:sz="4" w:space="0" w:color="auto"/>
              <w:left w:val="single" w:sz="4" w:space="0" w:color="auto"/>
              <w:bottom w:val="single" w:sz="4" w:space="0" w:color="auto"/>
              <w:right w:val="single" w:sz="4" w:space="0" w:color="auto"/>
            </w:tcBorders>
            <w:hideMark/>
          </w:tcPr>
          <w:p w:rsidR="001F6AB8" w:rsidRPr="00966400" w:rsidRDefault="001F6AB8" w:rsidP="00A27F5D">
            <w:pPr>
              <w:pStyle w:val="Default"/>
              <w:jc w:val="both"/>
              <w:rPr>
                <w:sz w:val="20"/>
                <w:szCs w:val="20"/>
              </w:rPr>
            </w:pPr>
            <w:r w:rsidRPr="00966400">
              <w:rPr>
                <w:sz w:val="20"/>
                <w:szCs w:val="20"/>
              </w:rPr>
              <w:t>Registro Contábil</w:t>
            </w:r>
          </w:p>
        </w:tc>
        <w:tc>
          <w:tcPr>
            <w:tcW w:w="4346" w:type="dxa"/>
            <w:tcBorders>
              <w:top w:val="single" w:sz="4" w:space="0" w:color="auto"/>
              <w:left w:val="single" w:sz="4" w:space="0" w:color="auto"/>
              <w:bottom w:val="single" w:sz="4" w:space="0" w:color="auto"/>
              <w:right w:val="single" w:sz="4" w:space="0" w:color="auto"/>
            </w:tcBorders>
            <w:hideMark/>
          </w:tcPr>
          <w:p w:rsidR="001F6AB8" w:rsidRPr="00966400" w:rsidRDefault="008A6AE7" w:rsidP="00A27F5D">
            <w:pPr>
              <w:pStyle w:val="Default"/>
              <w:jc w:val="both"/>
              <w:rPr>
                <w:sz w:val="20"/>
                <w:szCs w:val="20"/>
              </w:rPr>
            </w:pPr>
            <w:hyperlink r:id="rId27" w:history="1">
              <w:r w:rsidR="001F6AB8" w:rsidRPr="00966400">
                <w:rPr>
                  <w:rStyle w:val="Hyperlink"/>
                  <w:sz w:val="20"/>
                  <w:szCs w:val="20"/>
                </w:rPr>
                <w:t>http://www.seer.ufal.br/index.php/registrocontabil</w:t>
              </w:r>
            </w:hyperlink>
          </w:p>
        </w:tc>
      </w:tr>
      <w:tr w:rsidR="001F6AB8" w:rsidRPr="00966400" w:rsidTr="00E140B2">
        <w:trPr>
          <w:cantSplit/>
          <w:trHeight w:val="37"/>
          <w:jc w:val="center"/>
        </w:trPr>
        <w:tc>
          <w:tcPr>
            <w:tcW w:w="2261" w:type="dxa"/>
            <w:tcBorders>
              <w:top w:val="single" w:sz="4" w:space="0" w:color="auto"/>
              <w:left w:val="single" w:sz="4" w:space="0" w:color="auto"/>
              <w:bottom w:val="single" w:sz="4" w:space="0" w:color="auto"/>
              <w:right w:val="single" w:sz="4" w:space="0" w:color="auto"/>
            </w:tcBorders>
            <w:hideMark/>
          </w:tcPr>
          <w:p w:rsidR="001F6AB8" w:rsidRPr="00966400" w:rsidRDefault="001F6AB8" w:rsidP="00A27F5D">
            <w:pPr>
              <w:pStyle w:val="Default"/>
              <w:jc w:val="both"/>
              <w:rPr>
                <w:sz w:val="20"/>
                <w:szCs w:val="20"/>
              </w:rPr>
            </w:pPr>
            <w:r w:rsidRPr="00966400">
              <w:rPr>
                <w:sz w:val="20"/>
                <w:szCs w:val="20"/>
              </w:rPr>
              <w:t>Site da própria revista</w:t>
            </w:r>
          </w:p>
        </w:tc>
        <w:tc>
          <w:tcPr>
            <w:tcW w:w="2444" w:type="dxa"/>
            <w:tcBorders>
              <w:top w:val="single" w:sz="4" w:space="0" w:color="auto"/>
              <w:left w:val="single" w:sz="4" w:space="0" w:color="auto"/>
              <w:bottom w:val="single" w:sz="4" w:space="0" w:color="auto"/>
              <w:right w:val="single" w:sz="4" w:space="0" w:color="auto"/>
            </w:tcBorders>
            <w:hideMark/>
          </w:tcPr>
          <w:p w:rsidR="001F6AB8" w:rsidRPr="00966400" w:rsidRDefault="001F6AB8" w:rsidP="00A27F5D">
            <w:pPr>
              <w:pStyle w:val="Default"/>
              <w:jc w:val="both"/>
              <w:rPr>
                <w:sz w:val="20"/>
                <w:szCs w:val="20"/>
              </w:rPr>
            </w:pPr>
            <w:r w:rsidRPr="00966400">
              <w:rPr>
                <w:sz w:val="20"/>
                <w:szCs w:val="20"/>
              </w:rPr>
              <w:t>Pensar Contábil</w:t>
            </w:r>
          </w:p>
        </w:tc>
        <w:tc>
          <w:tcPr>
            <w:tcW w:w="4346" w:type="dxa"/>
            <w:tcBorders>
              <w:top w:val="single" w:sz="4" w:space="0" w:color="auto"/>
              <w:left w:val="single" w:sz="4" w:space="0" w:color="auto"/>
              <w:bottom w:val="single" w:sz="4" w:space="0" w:color="auto"/>
              <w:right w:val="single" w:sz="4" w:space="0" w:color="auto"/>
            </w:tcBorders>
            <w:hideMark/>
          </w:tcPr>
          <w:p w:rsidR="001F6AB8" w:rsidRPr="00966400" w:rsidRDefault="008A6AE7" w:rsidP="00A27F5D">
            <w:pPr>
              <w:pStyle w:val="Default"/>
              <w:jc w:val="both"/>
              <w:rPr>
                <w:sz w:val="20"/>
                <w:szCs w:val="20"/>
              </w:rPr>
            </w:pPr>
            <w:hyperlink r:id="rId28" w:history="1">
              <w:r w:rsidR="001F6AB8" w:rsidRPr="00966400">
                <w:rPr>
                  <w:rStyle w:val="Hyperlink"/>
                  <w:sz w:val="20"/>
                  <w:szCs w:val="20"/>
                </w:rPr>
                <w:t>http://www.atena.org.br/revista/ojs-2.2.3-06/index.php/pensarcontabil</w:t>
              </w:r>
            </w:hyperlink>
          </w:p>
        </w:tc>
      </w:tr>
      <w:tr w:rsidR="001F6AB8" w:rsidRPr="00966400" w:rsidTr="00E140B2">
        <w:trPr>
          <w:cantSplit/>
          <w:trHeight w:val="37"/>
          <w:jc w:val="center"/>
        </w:trPr>
        <w:tc>
          <w:tcPr>
            <w:tcW w:w="2261" w:type="dxa"/>
            <w:tcBorders>
              <w:top w:val="single" w:sz="4" w:space="0" w:color="auto"/>
              <w:left w:val="single" w:sz="4" w:space="0" w:color="auto"/>
              <w:bottom w:val="single" w:sz="4" w:space="0" w:color="auto"/>
              <w:right w:val="single" w:sz="4" w:space="0" w:color="auto"/>
            </w:tcBorders>
            <w:hideMark/>
          </w:tcPr>
          <w:p w:rsidR="001F6AB8" w:rsidRPr="00966400" w:rsidRDefault="001F6AB8" w:rsidP="00A27F5D">
            <w:pPr>
              <w:pStyle w:val="Default"/>
              <w:jc w:val="both"/>
              <w:rPr>
                <w:sz w:val="20"/>
                <w:szCs w:val="20"/>
              </w:rPr>
            </w:pPr>
            <w:r w:rsidRPr="00966400">
              <w:rPr>
                <w:sz w:val="20"/>
                <w:szCs w:val="20"/>
              </w:rPr>
              <w:t>Site da própria revista</w:t>
            </w:r>
          </w:p>
        </w:tc>
        <w:tc>
          <w:tcPr>
            <w:tcW w:w="2444" w:type="dxa"/>
            <w:tcBorders>
              <w:top w:val="single" w:sz="4" w:space="0" w:color="auto"/>
              <w:left w:val="single" w:sz="4" w:space="0" w:color="auto"/>
              <w:bottom w:val="single" w:sz="4" w:space="0" w:color="auto"/>
              <w:right w:val="single" w:sz="4" w:space="0" w:color="auto"/>
            </w:tcBorders>
            <w:hideMark/>
          </w:tcPr>
          <w:p w:rsidR="001F6AB8" w:rsidRPr="00966400" w:rsidRDefault="001F6AB8" w:rsidP="00A27F5D">
            <w:pPr>
              <w:pStyle w:val="Default"/>
              <w:jc w:val="both"/>
              <w:rPr>
                <w:sz w:val="20"/>
                <w:szCs w:val="20"/>
              </w:rPr>
            </w:pPr>
            <w:r w:rsidRPr="00966400">
              <w:rPr>
                <w:sz w:val="20"/>
                <w:szCs w:val="20"/>
              </w:rPr>
              <w:t>Revista Catarinense da Ciência Contábil</w:t>
            </w:r>
          </w:p>
        </w:tc>
        <w:tc>
          <w:tcPr>
            <w:tcW w:w="4346" w:type="dxa"/>
            <w:tcBorders>
              <w:top w:val="single" w:sz="4" w:space="0" w:color="auto"/>
              <w:left w:val="single" w:sz="4" w:space="0" w:color="auto"/>
              <w:bottom w:val="single" w:sz="4" w:space="0" w:color="auto"/>
              <w:right w:val="single" w:sz="4" w:space="0" w:color="auto"/>
            </w:tcBorders>
            <w:hideMark/>
          </w:tcPr>
          <w:p w:rsidR="001F6AB8" w:rsidRPr="00966400" w:rsidRDefault="001F6AB8" w:rsidP="00A27F5D">
            <w:pPr>
              <w:pStyle w:val="Default"/>
              <w:jc w:val="both"/>
              <w:rPr>
                <w:sz w:val="20"/>
                <w:szCs w:val="20"/>
              </w:rPr>
            </w:pPr>
            <w:proofErr w:type="gramStart"/>
            <w:r w:rsidRPr="00966400">
              <w:rPr>
                <w:sz w:val="20"/>
                <w:szCs w:val="20"/>
              </w:rPr>
              <w:t>http://revista.crcsc.org.br/revista/ojs-2.</w:t>
            </w:r>
            <w:proofErr w:type="gramEnd"/>
            <w:r w:rsidRPr="00966400">
              <w:rPr>
                <w:sz w:val="20"/>
                <w:szCs w:val="20"/>
              </w:rPr>
              <w:t>2.3-06/index.php/CRCSC/</w:t>
            </w:r>
          </w:p>
        </w:tc>
      </w:tr>
      <w:tr w:rsidR="001F6AB8" w:rsidRPr="00966400" w:rsidTr="00E140B2">
        <w:trPr>
          <w:cantSplit/>
          <w:trHeight w:val="39"/>
          <w:jc w:val="center"/>
        </w:trPr>
        <w:tc>
          <w:tcPr>
            <w:tcW w:w="2261" w:type="dxa"/>
            <w:tcBorders>
              <w:top w:val="single" w:sz="4" w:space="0" w:color="auto"/>
              <w:left w:val="single" w:sz="4" w:space="0" w:color="auto"/>
              <w:bottom w:val="single" w:sz="4" w:space="0" w:color="auto"/>
              <w:right w:val="single" w:sz="4" w:space="0" w:color="auto"/>
            </w:tcBorders>
            <w:hideMark/>
          </w:tcPr>
          <w:p w:rsidR="001F6AB8" w:rsidRPr="00966400" w:rsidRDefault="001F6AB8" w:rsidP="00A27F5D">
            <w:pPr>
              <w:pStyle w:val="Default"/>
              <w:jc w:val="both"/>
              <w:rPr>
                <w:sz w:val="20"/>
                <w:szCs w:val="20"/>
              </w:rPr>
            </w:pPr>
            <w:r w:rsidRPr="00966400">
              <w:rPr>
                <w:sz w:val="20"/>
                <w:szCs w:val="20"/>
              </w:rPr>
              <w:t xml:space="preserve">Site do Evento </w:t>
            </w:r>
          </w:p>
        </w:tc>
        <w:tc>
          <w:tcPr>
            <w:tcW w:w="2444" w:type="dxa"/>
            <w:tcBorders>
              <w:top w:val="single" w:sz="4" w:space="0" w:color="auto"/>
              <w:left w:val="single" w:sz="4" w:space="0" w:color="auto"/>
              <w:bottom w:val="single" w:sz="4" w:space="0" w:color="auto"/>
              <w:right w:val="single" w:sz="4" w:space="0" w:color="auto"/>
            </w:tcBorders>
            <w:hideMark/>
          </w:tcPr>
          <w:p w:rsidR="001F6AB8" w:rsidRPr="00966400" w:rsidRDefault="001F6AB8" w:rsidP="00A27F5D">
            <w:pPr>
              <w:pStyle w:val="Default"/>
              <w:jc w:val="both"/>
              <w:rPr>
                <w:sz w:val="20"/>
                <w:szCs w:val="20"/>
              </w:rPr>
            </w:pPr>
            <w:r w:rsidRPr="00966400">
              <w:rPr>
                <w:sz w:val="20"/>
                <w:szCs w:val="20"/>
              </w:rPr>
              <w:t xml:space="preserve">Congresso Brasileiro de Custos </w:t>
            </w:r>
          </w:p>
        </w:tc>
        <w:tc>
          <w:tcPr>
            <w:tcW w:w="4346" w:type="dxa"/>
            <w:tcBorders>
              <w:top w:val="single" w:sz="4" w:space="0" w:color="auto"/>
              <w:left w:val="single" w:sz="4" w:space="0" w:color="auto"/>
              <w:bottom w:val="single" w:sz="4" w:space="0" w:color="auto"/>
              <w:right w:val="single" w:sz="4" w:space="0" w:color="auto"/>
            </w:tcBorders>
            <w:hideMark/>
          </w:tcPr>
          <w:p w:rsidR="001F6AB8" w:rsidRPr="00966400" w:rsidRDefault="008A6AE7" w:rsidP="00A27F5D">
            <w:pPr>
              <w:pStyle w:val="PargrafodaLista"/>
              <w:spacing w:after="0"/>
              <w:ind w:left="0"/>
              <w:jc w:val="both"/>
              <w:rPr>
                <w:rFonts w:ascii="Times New Roman" w:hAnsi="Times New Roman"/>
                <w:sz w:val="20"/>
                <w:szCs w:val="20"/>
              </w:rPr>
            </w:pPr>
            <w:hyperlink r:id="rId29" w:history="1">
              <w:r w:rsidR="001F6AB8" w:rsidRPr="00966400">
                <w:rPr>
                  <w:rStyle w:val="Hyperlink"/>
                  <w:rFonts w:ascii="Times New Roman" w:hAnsi="Times New Roman"/>
                  <w:sz w:val="20"/>
                  <w:szCs w:val="20"/>
                </w:rPr>
                <w:t>https://anaiscbc.emnuvens.com.br/anais</w:t>
              </w:r>
            </w:hyperlink>
          </w:p>
        </w:tc>
      </w:tr>
      <w:tr w:rsidR="001F6AB8" w:rsidRPr="00966400" w:rsidTr="00E140B2">
        <w:trPr>
          <w:cantSplit/>
          <w:trHeight w:val="56"/>
          <w:jc w:val="center"/>
        </w:trPr>
        <w:tc>
          <w:tcPr>
            <w:tcW w:w="2261" w:type="dxa"/>
            <w:tcBorders>
              <w:top w:val="single" w:sz="4" w:space="0" w:color="auto"/>
              <w:left w:val="single" w:sz="4" w:space="0" w:color="auto"/>
              <w:bottom w:val="single" w:sz="4" w:space="0" w:color="auto"/>
              <w:right w:val="single" w:sz="4" w:space="0" w:color="auto"/>
            </w:tcBorders>
            <w:hideMark/>
          </w:tcPr>
          <w:p w:rsidR="001F6AB8" w:rsidRPr="00966400" w:rsidRDefault="001F6AB8" w:rsidP="00A27F5D">
            <w:pPr>
              <w:pStyle w:val="Default"/>
              <w:jc w:val="both"/>
              <w:rPr>
                <w:sz w:val="20"/>
                <w:szCs w:val="20"/>
              </w:rPr>
            </w:pPr>
            <w:r w:rsidRPr="00966400">
              <w:rPr>
                <w:sz w:val="20"/>
                <w:szCs w:val="20"/>
              </w:rPr>
              <w:t xml:space="preserve">Site do Evento </w:t>
            </w:r>
          </w:p>
        </w:tc>
        <w:tc>
          <w:tcPr>
            <w:tcW w:w="2444" w:type="dxa"/>
            <w:tcBorders>
              <w:top w:val="single" w:sz="4" w:space="0" w:color="auto"/>
              <w:left w:val="single" w:sz="4" w:space="0" w:color="auto"/>
              <w:bottom w:val="single" w:sz="4" w:space="0" w:color="auto"/>
              <w:right w:val="single" w:sz="4" w:space="0" w:color="auto"/>
            </w:tcBorders>
            <w:hideMark/>
          </w:tcPr>
          <w:p w:rsidR="001F6AB8" w:rsidRPr="00966400" w:rsidRDefault="001F6AB8" w:rsidP="00A27F5D">
            <w:pPr>
              <w:pStyle w:val="Default"/>
              <w:jc w:val="both"/>
              <w:rPr>
                <w:sz w:val="20"/>
                <w:szCs w:val="20"/>
              </w:rPr>
            </w:pPr>
            <w:r w:rsidRPr="00966400">
              <w:rPr>
                <w:sz w:val="20"/>
                <w:szCs w:val="20"/>
              </w:rPr>
              <w:t xml:space="preserve">Congresso USP de Contabilidade e Controladoria </w:t>
            </w:r>
          </w:p>
        </w:tc>
        <w:tc>
          <w:tcPr>
            <w:tcW w:w="4346" w:type="dxa"/>
            <w:tcBorders>
              <w:top w:val="single" w:sz="4" w:space="0" w:color="auto"/>
              <w:left w:val="single" w:sz="4" w:space="0" w:color="auto"/>
              <w:bottom w:val="single" w:sz="4" w:space="0" w:color="auto"/>
              <w:right w:val="single" w:sz="4" w:space="0" w:color="auto"/>
            </w:tcBorders>
            <w:hideMark/>
          </w:tcPr>
          <w:p w:rsidR="001F6AB8" w:rsidRPr="00966400" w:rsidRDefault="001F6AB8" w:rsidP="00A27F5D">
            <w:pPr>
              <w:pStyle w:val="Default"/>
              <w:jc w:val="both"/>
              <w:rPr>
                <w:sz w:val="20"/>
                <w:szCs w:val="20"/>
              </w:rPr>
            </w:pPr>
            <w:r w:rsidRPr="00966400">
              <w:rPr>
                <w:sz w:val="20"/>
                <w:szCs w:val="20"/>
              </w:rPr>
              <w:t xml:space="preserve">http://www.congressousp.fipecafi.org </w:t>
            </w:r>
          </w:p>
        </w:tc>
      </w:tr>
      <w:tr w:rsidR="001F6AB8" w:rsidRPr="00966400" w:rsidTr="00E140B2">
        <w:trPr>
          <w:cantSplit/>
          <w:trHeight w:val="23"/>
          <w:jc w:val="center"/>
        </w:trPr>
        <w:tc>
          <w:tcPr>
            <w:tcW w:w="2261" w:type="dxa"/>
            <w:tcBorders>
              <w:top w:val="single" w:sz="4" w:space="0" w:color="auto"/>
              <w:left w:val="single" w:sz="4" w:space="0" w:color="auto"/>
              <w:bottom w:val="single" w:sz="4" w:space="0" w:color="auto"/>
              <w:right w:val="single" w:sz="4" w:space="0" w:color="auto"/>
            </w:tcBorders>
            <w:hideMark/>
          </w:tcPr>
          <w:p w:rsidR="001F6AB8" w:rsidRPr="00966400" w:rsidRDefault="001F6AB8" w:rsidP="00A27F5D">
            <w:pPr>
              <w:pStyle w:val="Default"/>
              <w:jc w:val="both"/>
              <w:rPr>
                <w:sz w:val="20"/>
                <w:szCs w:val="20"/>
              </w:rPr>
            </w:pPr>
            <w:r w:rsidRPr="00966400">
              <w:rPr>
                <w:sz w:val="20"/>
                <w:szCs w:val="20"/>
              </w:rPr>
              <w:t>Site do Evento</w:t>
            </w:r>
          </w:p>
        </w:tc>
        <w:tc>
          <w:tcPr>
            <w:tcW w:w="2444" w:type="dxa"/>
            <w:tcBorders>
              <w:top w:val="single" w:sz="4" w:space="0" w:color="auto"/>
              <w:left w:val="single" w:sz="4" w:space="0" w:color="auto"/>
              <w:bottom w:val="single" w:sz="4" w:space="0" w:color="auto"/>
              <w:right w:val="single" w:sz="4" w:space="0" w:color="auto"/>
            </w:tcBorders>
            <w:hideMark/>
          </w:tcPr>
          <w:p w:rsidR="001F6AB8" w:rsidRPr="00966400" w:rsidRDefault="001F6AB8" w:rsidP="00A27F5D">
            <w:pPr>
              <w:pStyle w:val="Default"/>
              <w:jc w:val="both"/>
              <w:rPr>
                <w:sz w:val="20"/>
                <w:szCs w:val="20"/>
              </w:rPr>
            </w:pPr>
            <w:r w:rsidRPr="00966400">
              <w:rPr>
                <w:sz w:val="20"/>
                <w:szCs w:val="20"/>
              </w:rPr>
              <w:t xml:space="preserve">Congresso ANPCONT </w:t>
            </w:r>
          </w:p>
        </w:tc>
        <w:tc>
          <w:tcPr>
            <w:tcW w:w="4346" w:type="dxa"/>
            <w:tcBorders>
              <w:top w:val="single" w:sz="4" w:space="0" w:color="auto"/>
              <w:left w:val="single" w:sz="4" w:space="0" w:color="auto"/>
              <w:bottom w:val="single" w:sz="4" w:space="0" w:color="auto"/>
              <w:right w:val="single" w:sz="4" w:space="0" w:color="auto"/>
            </w:tcBorders>
            <w:hideMark/>
          </w:tcPr>
          <w:p w:rsidR="001F6AB8" w:rsidRPr="00966400" w:rsidRDefault="001F6AB8" w:rsidP="00A27F5D">
            <w:pPr>
              <w:pStyle w:val="PargrafodaLista"/>
              <w:spacing w:after="0"/>
              <w:ind w:left="0"/>
              <w:jc w:val="both"/>
              <w:rPr>
                <w:rFonts w:ascii="Times New Roman" w:hAnsi="Times New Roman"/>
                <w:sz w:val="20"/>
                <w:szCs w:val="20"/>
              </w:rPr>
            </w:pPr>
            <w:r w:rsidRPr="00966400">
              <w:rPr>
                <w:rFonts w:ascii="Times New Roman" w:hAnsi="Times New Roman"/>
                <w:sz w:val="20"/>
                <w:szCs w:val="20"/>
              </w:rPr>
              <w:t>http://congressos.anpcont.org.br/x/</w:t>
            </w:r>
          </w:p>
        </w:tc>
      </w:tr>
    </w:tbl>
    <w:p w:rsidR="00E140B2" w:rsidRPr="00966400" w:rsidRDefault="00E140B2" w:rsidP="00E140B2">
      <w:pPr>
        <w:spacing w:line="360" w:lineRule="auto"/>
        <w:rPr>
          <w:sz w:val="20"/>
          <w:szCs w:val="20"/>
        </w:rPr>
      </w:pPr>
      <w:r w:rsidRPr="00966400">
        <w:rPr>
          <w:sz w:val="20"/>
          <w:szCs w:val="20"/>
        </w:rPr>
        <w:t>Fo</w:t>
      </w:r>
      <w:r>
        <w:rPr>
          <w:sz w:val="20"/>
          <w:szCs w:val="20"/>
        </w:rPr>
        <w:t>nte: Elaborado pela autora (2018</w:t>
      </w:r>
      <w:r w:rsidRPr="00966400">
        <w:rPr>
          <w:sz w:val="20"/>
          <w:szCs w:val="20"/>
        </w:rPr>
        <w:t>).</w:t>
      </w:r>
    </w:p>
    <w:p w:rsidR="00E140B2" w:rsidRDefault="00E140B2" w:rsidP="00264D15">
      <w:pPr>
        <w:pStyle w:val="CORPODETEXTO-ARTIGO"/>
      </w:pPr>
    </w:p>
    <w:p w:rsidR="001F6AB8" w:rsidRPr="00966400" w:rsidRDefault="001F6AB8" w:rsidP="00264D15">
      <w:pPr>
        <w:pStyle w:val="CORPODETEXTO-ARTIGO"/>
      </w:pPr>
      <w:r w:rsidRPr="00966400">
        <w:t xml:space="preserve">Feita a seleção dos periódicos, conforme ilustrado no Quadro </w:t>
      </w:r>
      <w:proofErr w:type="gramStart"/>
      <w:r w:rsidRPr="00966400">
        <w:t>1</w:t>
      </w:r>
      <w:proofErr w:type="gramEnd"/>
      <w:r w:rsidRPr="00966400">
        <w:t xml:space="preserve">, utilizou-se, posteriormente as palavras-chaves, de forma isolada ou combinada, para coletar publicações cuja temática relacionavam-se com os assuntos abordados no presente estudo. Tais </w:t>
      </w:r>
      <w:r w:rsidRPr="00966400">
        <w:lastRenderedPageBreak/>
        <w:t>publicações</w:t>
      </w:r>
      <w:r w:rsidR="0042004F" w:rsidRPr="00966400">
        <w:t>,</w:t>
      </w:r>
      <w:r w:rsidRPr="00966400">
        <w:t xml:space="preserve"> depois de capturadas e armazenadas em computador</w:t>
      </w:r>
      <w:r w:rsidR="0042004F" w:rsidRPr="00966400">
        <w:t>,</w:t>
      </w:r>
      <w:r w:rsidRPr="00966400">
        <w:t xml:space="preserve"> foram analisadas quanto à perspectiva do trabalho e a temporalidade. Aqueles que se encaixavam no enquadramento teórico proposto compuseram a base de dados da pesquisa.</w:t>
      </w:r>
    </w:p>
    <w:p w:rsidR="001F6AB8" w:rsidRPr="00966400" w:rsidRDefault="001F6AB8" w:rsidP="00264D15">
      <w:pPr>
        <w:pStyle w:val="CORPODETEXTO-ARTIGO"/>
      </w:pPr>
      <w:r w:rsidRPr="00966400">
        <w:t>Inicialmente, para levantamento dos artigos internacionais</w:t>
      </w:r>
      <w:r w:rsidR="00CD77CE">
        <w:t>,</w:t>
      </w:r>
      <w:r w:rsidRPr="00966400">
        <w:t xml:space="preserve"> </w:t>
      </w:r>
      <w:proofErr w:type="gramStart"/>
      <w:r w:rsidR="006C1D4B">
        <w:t>tomou-se</w:t>
      </w:r>
      <w:proofErr w:type="gramEnd"/>
      <w:r w:rsidR="006C1D4B">
        <w:t xml:space="preserve"> como parâmetro</w:t>
      </w:r>
      <w:r w:rsidRPr="00966400">
        <w:t xml:space="preserve"> as publicações dos últimos cinco anos, porém, </w:t>
      </w:r>
      <w:r w:rsidR="006C1D4B">
        <w:t xml:space="preserve">sendo necessário ampliar este intervalo de tempo por conta </w:t>
      </w:r>
      <w:r w:rsidRPr="00966400">
        <w:t xml:space="preserve">da escassez de material sobre o tema, esse levantamento retroagiu ao ano de 2007, tendo, portanto, um período de buscas do ano de 2007 ao ano de 2017. </w:t>
      </w:r>
      <w:r w:rsidR="002F69A8">
        <w:t>Adicionalmente</w:t>
      </w:r>
      <w:r w:rsidRPr="00966400">
        <w:t xml:space="preserve">, observou-se que os trabalhos </w:t>
      </w:r>
      <w:r w:rsidR="009435AD">
        <w:t>citados com mais frequência</w:t>
      </w:r>
      <w:r w:rsidRPr="00966400">
        <w:t xml:space="preserve"> de períodos anteriores foram anexados aos artigos referências. Os estudos internacionais tomados como base para a presente pesquisa foram: Teo (2011), Watty, McKay e Ngo (2016), </w:t>
      </w:r>
      <w:r w:rsidR="00EC24FC" w:rsidRPr="00966400">
        <w:rPr>
          <w:color w:val="000000"/>
        </w:rPr>
        <w:t>García, Dujo e Rodriguez (2014)</w:t>
      </w:r>
      <w:r w:rsidR="00D1422F">
        <w:rPr>
          <w:color w:val="000000"/>
        </w:rPr>
        <w:t xml:space="preserve">, </w:t>
      </w:r>
      <w:r w:rsidR="00D1422F" w:rsidRPr="00D1422F">
        <w:t>Mac Callum, Jeffrey e Kinshuk (2014)</w:t>
      </w:r>
      <w:r w:rsidR="00EC24FC" w:rsidRPr="00D1422F">
        <w:t xml:space="preserve"> e Sánchez</w:t>
      </w:r>
      <w:r w:rsidR="00EC24FC" w:rsidRPr="00163A26">
        <w:rPr>
          <w:color w:val="000000"/>
        </w:rPr>
        <w:t xml:space="preserve">-Prieto </w:t>
      </w:r>
      <w:proofErr w:type="gramStart"/>
      <w:r w:rsidR="00EC24FC" w:rsidRPr="00163A26">
        <w:rPr>
          <w:color w:val="000000"/>
        </w:rPr>
        <w:t>et</w:t>
      </w:r>
      <w:proofErr w:type="gramEnd"/>
      <w:r w:rsidR="00EC24FC" w:rsidRPr="00163A26">
        <w:rPr>
          <w:color w:val="000000"/>
        </w:rPr>
        <w:t xml:space="preserve"> al. (2016)</w:t>
      </w:r>
      <w:r w:rsidR="00CD77CE">
        <w:rPr>
          <w:color w:val="000000"/>
        </w:rPr>
        <w:t>,</w:t>
      </w:r>
      <w:r w:rsidR="00F1364B">
        <w:rPr>
          <w:color w:val="000000"/>
        </w:rPr>
        <w:t xml:space="preserve"> </w:t>
      </w:r>
      <w:r w:rsidRPr="00966400">
        <w:t>cujas contribuições para esta pesquisa são relacionadas no Quadro</w:t>
      </w:r>
      <w:r w:rsidR="00F1364B">
        <w:t xml:space="preserve"> </w:t>
      </w:r>
      <w:r w:rsidRPr="00966400">
        <w:t>3</w:t>
      </w:r>
      <w:r w:rsidR="00F1364B">
        <w:t xml:space="preserve"> </w:t>
      </w:r>
      <w:r w:rsidRPr="00966400">
        <w:t>a seguir:</w:t>
      </w:r>
    </w:p>
    <w:p w:rsidR="001F6AB8" w:rsidRPr="00966400" w:rsidRDefault="001F6AB8" w:rsidP="001F6AB8">
      <w:pPr>
        <w:pStyle w:val="CORPODETEXTO-ARTIGO"/>
      </w:pPr>
    </w:p>
    <w:p w:rsidR="001F6AB8" w:rsidRPr="00005544" w:rsidRDefault="00005544" w:rsidP="00005544">
      <w:pPr>
        <w:pStyle w:val="Legenda"/>
        <w:rPr>
          <w:b w:val="0"/>
          <w:sz w:val="24"/>
          <w:szCs w:val="24"/>
        </w:rPr>
      </w:pPr>
      <w:bookmarkStart w:id="30" w:name="_Toc512600554"/>
      <w:r w:rsidRPr="00005544">
        <w:rPr>
          <w:sz w:val="24"/>
          <w:szCs w:val="24"/>
        </w:rPr>
        <w:t xml:space="preserve">Quadro </w:t>
      </w:r>
      <w:r w:rsidRPr="00005544">
        <w:rPr>
          <w:sz w:val="24"/>
          <w:szCs w:val="24"/>
        </w:rPr>
        <w:fldChar w:fldCharType="begin"/>
      </w:r>
      <w:r w:rsidRPr="00005544">
        <w:rPr>
          <w:sz w:val="24"/>
          <w:szCs w:val="24"/>
        </w:rPr>
        <w:instrText xml:space="preserve"> SEQ Quadro \* ARABIC </w:instrText>
      </w:r>
      <w:r w:rsidRPr="00005544">
        <w:rPr>
          <w:sz w:val="24"/>
          <w:szCs w:val="24"/>
        </w:rPr>
        <w:fldChar w:fldCharType="separate"/>
      </w:r>
      <w:r w:rsidR="00164005">
        <w:rPr>
          <w:noProof/>
          <w:sz w:val="24"/>
          <w:szCs w:val="24"/>
        </w:rPr>
        <w:t>3</w:t>
      </w:r>
      <w:r w:rsidRPr="00005544">
        <w:rPr>
          <w:sz w:val="24"/>
          <w:szCs w:val="24"/>
        </w:rPr>
        <w:fldChar w:fldCharType="end"/>
      </w:r>
      <w:r w:rsidRPr="00005544">
        <w:rPr>
          <w:sz w:val="24"/>
          <w:szCs w:val="24"/>
        </w:rPr>
        <w:t xml:space="preserve">: </w:t>
      </w:r>
      <w:r w:rsidRPr="00005544">
        <w:rPr>
          <w:b w:val="0"/>
          <w:sz w:val="24"/>
          <w:szCs w:val="24"/>
        </w:rPr>
        <w:t>Estudos Internacionais Analisados</w:t>
      </w:r>
      <w:bookmarkEnd w:id="3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030"/>
        <w:gridCol w:w="3032"/>
        <w:gridCol w:w="3033"/>
      </w:tblGrid>
      <w:tr w:rsidR="001F6AB8" w:rsidRPr="00966400" w:rsidTr="00E140B2">
        <w:trPr>
          <w:trHeight w:val="224"/>
          <w:jc w:val="center"/>
        </w:trPr>
        <w:tc>
          <w:tcPr>
            <w:tcW w:w="3030" w:type="dxa"/>
            <w:tcBorders>
              <w:top w:val="single" w:sz="4" w:space="0" w:color="auto"/>
              <w:left w:val="single" w:sz="4" w:space="0" w:color="auto"/>
              <w:bottom w:val="single" w:sz="4" w:space="0" w:color="auto"/>
              <w:right w:val="single" w:sz="4" w:space="0" w:color="auto"/>
            </w:tcBorders>
            <w:hideMark/>
          </w:tcPr>
          <w:p w:rsidR="001F6AB8" w:rsidRPr="00966400" w:rsidRDefault="001F6AB8" w:rsidP="00A27F5D">
            <w:pPr>
              <w:pStyle w:val="PargrafodaLista"/>
              <w:spacing w:after="0" w:line="240" w:lineRule="auto"/>
              <w:ind w:left="0"/>
              <w:jc w:val="center"/>
              <w:rPr>
                <w:rFonts w:ascii="Times New Roman" w:hAnsi="Times New Roman"/>
                <w:sz w:val="20"/>
                <w:szCs w:val="20"/>
              </w:rPr>
            </w:pPr>
            <w:r w:rsidRPr="00966400">
              <w:rPr>
                <w:rFonts w:ascii="Times New Roman" w:hAnsi="Times New Roman"/>
                <w:b/>
                <w:bCs/>
                <w:sz w:val="20"/>
                <w:szCs w:val="20"/>
              </w:rPr>
              <w:t>Autor (</w:t>
            </w:r>
            <w:proofErr w:type="gramStart"/>
            <w:r w:rsidRPr="00966400">
              <w:rPr>
                <w:rFonts w:ascii="Times New Roman" w:hAnsi="Times New Roman"/>
                <w:b/>
                <w:bCs/>
                <w:sz w:val="20"/>
                <w:szCs w:val="20"/>
              </w:rPr>
              <w:t>es</w:t>
            </w:r>
            <w:proofErr w:type="gramEnd"/>
            <w:r w:rsidRPr="00966400">
              <w:rPr>
                <w:rFonts w:ascii="Times New Roman" w:hAnsi="Times New Roman"/>
                <w:b/>
                <w:bCs/>
                <w:sz w:val="20"/>
                <w:szCs w:val="20"/>
              </w:rPr>
              <w:t>)</w:t>
            </w:r>
          </w:p>
        </w:tc>
        <w:tc>
          <w:tcPr>
            <w:tcW w:w="3032" w:type="dxa"/>
            <w:tcBorders>
              <w:top w:val="single" w:sz="4" w:space="0" w:color="auto"/>
              <w:left w:val="single" w:sz="4" w:space="0" w:color="auto"/>
              <w:bottom w:val="single" w:sz="4" w:space="0" w:color="auto"/>
              <w:right w:val="single" w:sz="4" w:space="0" w:color="auto"/>
            </w:tcBorders>
            <w:hideMark/>
          </w:tcPr>
          <w:p w:rsidR="001F6AB8" w:rsidRPr="00966400" w:rsidRDefault="001F6AB8" w:rsidP="00A27F5D">
            <w:pPr>
              <w:pStyle w:val="PargrafodaLista"/>
              <w:spacing w:after="0" w:line="240" w:lineRule="auto"/>
              <w:ind w:left="0"/>
              <w:jc w:val="center"/>
              <w:rPr>
                <w:rFonts w:ascii="Times New Roman" w:hAnsi="Times New Roman"/>
                <w:sz w:val="20"/>
                <w:szCs w:val="20"/>
              </w:rPr>
            </w:pPr>
            <w:r w:rsidRPr="00966400">
              <w:rPr>
                <w:rFonts w:ascii="Times New Roman" w:hAnsi="Times New Roman"/>
                <w:b/>
                <w:bCs/>
                <w:sz w:val="20"/>
                <w:szCs w:val="20"/>
              </w:rPr>
              <w:t>Caracterização do Estudo</w:t>
            </w:r>
          </w:p>
        </w:tc>
        <w:tc>
          <w:tcPr>
            <w:tcW w:w="3033" w:type="dxa"/>
            <w:tcBorders>
              <w:top w:val="single" w:sz="4" w:space="0" w:color="auto"/>
              <w:left w:val="single" w:sz="4" w:space="0" w:color="auto"/>
              <w:bottom w:val="single" w:sz="4" w:space="0" w:color="auto"/>
              <w:right w:val="single" w:sz="4" w:space="0" w:color="auto"/>
            </w:tcBorders>
            <w:hideMark/>
          </w:tcPr>
          <w:p w:rsidR="001F6AB8" w:rsidRPr="00966400" w:rsidRDefault="001F6AB8" w:rsidP="00A27F5D">
            <w:pPr>
              <w:pStyle w:val="PargrafodaLista"/>
              <w:spacing w:after="0" w:line="240" w:lineRule="auto"/>
              <w:ind w:left="0"/>
              <w:jc w:val="center"/>
              <w:rPr>
                <w:rFonts w:ascii="Times New Roman" w:hAnsi="Times New Roman"/>
                <w:sz w:val="20"/>
                <w:szCs w:val="20"/>
              </w:rPr>
            </w:pPr>
            <w:r w:rsidRPr="00966400">
              <w:rPr>
                <w:rFonts w:ascii="Times New Roman" w:hAnsi="Times New Roman"/>
                <w:b/>
                <w:bCs/>
                <w:sz w:val="20"/>
                <w:szCs w:val="20"/>
              </w:rPr>
              <w:t>Contribuição</w:t>
            </w:r>
          </w:p>
        </w:tc>
      </w:tr>
      <w:tr w:rsidR="001F6AB8" w:rsidRPr="00966400" w:rsidTr="00E140B2">
        <w:trPr>
          <w:trHeight w:val="912"/>
          <w:jc w:val="center"/>
        </w:trPr>
        <w:tc>
          <w:tcPr>
            <w:tcW w:w="3030" w:type="dxa"/>
            <w:tcBorders>
              <w:top w:val="single" w:sz="4" w:space="0" w:color="auto"/>
              <w:left w:val="single" w:sz="4" w:space="0" w:color="auto"/>
              <w:bottom w:val="single" w:sz="4" w:space="0" w:color="auto"/>
              <w:right w:val="single" w:sz="4" w:space="0" w:color="auto"/>
            </w:tcBorders>
            <w:hideMark/>
          </w:tcPr>
          <w:p w:rsidR="001F6AB8" w:rsidRPr="00966400" w:rsidRDefault="001F6AB8" w:rsidP="004F49BD">
            <w:pPr>
              <w:pStyle w:val="PargrafodaLista"/>
              <w:spacing w:after="0" w:line="240" w:lineRule="auto"/>
              <w:ind w:left="0"/>
              <w:jc w:val="both"/>
              <w:rPr>
                <w:rFonts w:ascii="Times New Roman" w:hAnsi="Times New Roman"/>
                <w:sz w:val="20"/>
                <w:szCs w:val="20"/>
              </w:rPr>
            </w:pPr>
            <w:r w:rsidRPr="00966400">
              <w:rPr>
                <w:rFonts w:ascii="Times New Roman" w:hAnsi="Times New Roman"/>
                <w:color w:val="000000"/>
                <w:sz w:val="20"/>
                <w:szCs w:val="20"/>
                <w:lang w:val="en-US"/>
              </w:rPr>
              <w:t>Teo</w:t>
            </w:r>
            <w:r w:rsidRPr="00966400">
              <w:rPr>
                <w:rFonts w:ascii="Times New Roman" w:hAnsi="Times New Roman"/>
                <w:sz w:val="20"/>
                <w:szCs w:val="20"/>
              </w:rPr>
              <w:t xml:space="preserve"> (2011)</w:t>
            </w:r>
          </w:p>
        </w:tc>
        <w:tc>
          <w:tcPr>
            <w:tcW w:w="3032" w:type="dxa"/>
            <w:tcBorders>
              <w:top w:val="single" w:sz="4" w:space="0" w:color="auto"/>
              <w:left w:val="single" w:sz="4" w:space="0" w:color="auto"/>
              <w:bottom w:val="single" w:sz="4" w:space="0" w:color="auto"/>
              <w:right w:val="single" w:sz="4" w:space="0" w:color="auto"/>
            </w:tcBorders>
            <w:hideMark/>
          </w:tcPr>
          <w:p w:rsidR="001F6AB8" w:rsidRPr="00966400" w:rsidRDefault="001F6AB8" w:rsidP="00A27F5D">
            <w:pPr>
              <w:pStyle w:val="PargrafodaLista"/>
              <w:spacing w:after="0" w:line="240" w:lineRule="auto"/>
              <w:ind w:left="0"/>
              <w:jc w:val="both"/>
              <w:rPr>
                <w:rFonts w:ascii="Times New Roman" w:hAnsi="Times New Roman"/>
                <w:sz w:val="20"/>
                <w:szCs w:val="20"/>
              </w:rPr>
            </w:pPr>
            <w:r w:rsidRPr="00966400">
              <w:rPr>
                <w:rFonts w:ascii="Times New Roman" w:hAnsi="Times New Roman"/>
                <w:sz w:val="20"/>
                <w:szCs w:val="20"/>
              </w:rPr>
              <w:t>Examinou os fatores que explicam a intenção dos professores de usar a tecnologia.</w:t>
            </w:r>
          </w:p>
        </w:tc>
        <w:tc>
          <w:tcPr>
            <w:tcW w:w="3033" w:type="dxa"/>
            <w:tcBorders>
              <w:top w:val="single" w:sz="4" w:space="0" w:color="auto"/>
              <w:left w:val="single" w:sz="4" w:space="0" w:color="auto"/>
              <w:bottom w:val="single" w:sz="4" w:space="0" w:color="auto"/>
              <w:right w:val="single" w:sz="4" w:space="0" w:color="auto"/>
            </w:tcBorders>
            <w:hideMark/>
          </w:tcPr>
          <w:p w:rsidR="001F6AB8" w:rsidRPr="00966400" w:rsidRDefault="001F6AB8" w:rsidP="00A27F5D">
            <w:pPr>
              <w:pStyle w:val="PargrafodaLista"/>
              <w:spacing w:after="0" w:line="240" w:lineRule="auto"/>
              <w:ind w:left="0"/>
              <w:jc w:val="both"/>
              <w:rPr>
                <w:rFonts w:ascii="Times New Roman" w:hAnsi="Times New Roman"/>
                <w:sz w:val="20"/>
                <w:szCs w:val="20"/>
              </w:rPr>
            </w:pPr>
            <w:r w:rsidRPr="00966400">
              <w:rPr>
                <w:rFonts w:ascii="Times New Roman" w:hAnsi="Times New Roman"/>
                <w:sz w:val="20"/>
                <w:szCs w:val="20"/>
              </w:rPr>
              <w:t>Reflexões sobre os aspectos que influenciam o docente a aceitar o uso de TICs no ensino superior em Ciências Contábeis.</w:t>
            </w:r>
          </w:p>
        </w:tc>
      </w:tr>
      <w:tr w:rsidR="001F6AB8" w:rsidRPr="00966400" w:rsidTr="00E140B2">
        <w:trPr>
          <w:trHeight w:val="912"/>
          <w:jc w:val="center"/>
        </w:trPr>
        <w:tc>
          <w:tcPr>
            <w:tcW w:w="3030" w:type="dxa"/>
            <w:tcBorders>
              <w:top w:val="single" w:sz="4" w:space="0" w:color="auto"/>
              <w:left w:val="single" w:sz="4" w:space="0" w:color="auto"/>
              <w:bottom w:val="single" w:sz="4" w:space="0" w:color="auto"/>
              <w:right w:val="single" w:sz="4" w:space="0" w:color="auto"/>
            </w:tcBorders>
            <w:hideMark/>
          </w:tcPr>
          <w:p w:rsidR="001F6AB8" w:rsidRPr="00966400" w:rsidRDefault="001F6AB8" w:rsidP="00A27F5D">
            <w:pPr>
              <w:pStyle w:val="PargrafodaLista"/>
              <w:spacing w:after="0" w:line="240" w:lineRule="auto"/>
              <w:ind w:left="0"/>
              <w:jc w:val="both"/>
              <w:rPr>
                <w:rFonts w:ascii="Times New Roman" w:hAnsi="Times New Roman"/>
                <w:sz w:val="20"/>
                <w:szCs w:val="20"/>
                <w:lang w:val="en-US"/>
              </w:rPr>
            </w:pPr>
            <w:r w:rsidRPr="00966400">
              <w:rPr>
                <w:rFonts w:ascii="Times New Roman" w:hAnsi="Times New Roman"/>
                <w:color w:val="000000"/>
                <w:sz w:val="20"/>
                <w:szCs w:val="20"/>
                <w:lang w:val="en-US"/>
              </w:rPr>
              <w:t>Watty, McKay e Ngo (2016)</w:t>
            </w:r>
          </w:p>
        </w:tc>
        <w:tc>
          <w:tcPr>
            <w:tcW w:w="3032" w:type="dxa"/>
            <w:tcBorders>
              <w:top w:val="single" w:sz="4" w:space="0" w:color="auto"/>
              <w:left w:val="single" w:sz="4" w:space="0" w:color="auto"/>
              <w:bottom w:val="single" w:sz="4" w:space="0" w:color="auto"/>
              <w:right w:val="single" w:sz="4" w:space="0" w:color="auto"/>
            </w:tcBorders>
          </w:tcPr>
          <w:p w:rsidR="001F6AB8" w:rsidRPr="00966400" w:rsidRDefault="001F6AB8" w:rsidP="00A27F5D">
            <w:pPr>
              <w:pStyle w:val="PargrafodaLista"/>
              <w:spacing w:after="0" w:line="240" w:lineRule="auto"/>
              <w:ind w:left="0"/>
              <w:jc w:val="both"/>
              <w:rPr>
                <w:rFonts w:ascii="Times New Roman" w:hAnsi="Times New Roman"/>
                <w:sz w:val="20"/>
                <w:szCs w:val="20"/>
              </w:rPr>
            </w:pPr>
            <w:r w:rsidRPr="00966400">
              <w:rPr>
                <w:rFonts w:ascii="Times New Roman" w:hAnsi="Times New Roman"/>
                <w:sz w:val="20"/>
                <w:szCs w:val="20"/>
              </w:rPr>
              <w:t>Examinou a resistência dos docent</w:t>
            </w:r>
            <w:r w:rsidR="003839FC">
              <w:rPr>
                <w:rFonts w:ascii="Times New Roman" w:hAnsi="Times New Roman"/>
                <w:sz w:val="20"/>
                <w:szCs w:val="20"/>
              </w:rPr>
              <w:t>e</w:t>
            </w:r>
            <w:r w:rsidRPr="00966400">
              <w:rPr>
                <w:rFonts w:ascii="Times New Roman" w:hAnsi="Times New Roman"/>
                <w:sz w:val="20"/>
                <w:szCs w:val="20"/>
              </w:rPr>
              <w:t>s de Contabilidade em usar TIC com base no TAM</w:t>
            </w:r>
          </w:p>
        </w:tc>
        <w:tc>
          <w:tcPr>
            <w:tcW w:w="3033" w:type="dxa"/>
            <w:tcBorders>
              <w:top w:val="single" w:sz="4" w:space="0" w:color="auto"/>
              <w:left w:val="single" w:sz="4" w:space="0" w:color="auto"/>
              <w:bottom w:val="single" w:sz="4" w:space="0" w:color="auto"/>
              <w:right w:val="single" w:sz="4" w:space="0" w:color="auto"/>
            </w:tcBorders>
          </w:tcPr>
          <w:p w:rsidR="001F6AB8" w:rsidRPr="00966400" w:rsidRDefault="001F6AB8" w:rsidP="00A27F5D">
            <w:pPr>
              <w:pStyle w:val="PargrafodaLista"/>
              <w:spacing w:after="0" w:line="240" w:lineRule="auto"/>
              <w:ind w:left="0"/>
              <w:jc w:val="both"/>
              <w:rPr>
                <w:rFonts w:ascii="Times New Roman" w:hAnsi="Times New Roman"/>
                <w:sz w:val="20"/>
                <w:szCs w:val="20"/>
              </w:rPr>
            </w:pPr>
            <w:r w:rsidRPr="00966400">
              <w:rPr>
                <w:rFonts w:ascii="Times New Roman" w:hAnsi="Times New Roman"/>
                <w:sz w:val="20"/>
                <w:szCs w:val="20"/>
              </w:rPr>
              <w:t>Reflexões sobre os aspectos que influenciam o docente a aceitar o uso de TICs no ensino superior em Ciências Contábeis.</w:t>
            </w:r>
          </w:p>
        </w:tc>
      </w:tr>
      <w:tr w:rsidR="001F6AB8" w:rsidRPr="00966400" w:rsidTr="00E140B2">
        <w:trPr>
          <w:trHeight w:val="912"/>
          <w:jc w:val="center"/>
        </w:trPr>
        <w:tc>
          <w:tcPr>
            <w:tcW w:w="3030" w:type="dxa"/>
            <w:tcBorders>
              <w:top w:val="single" w:sz="4" w:space="0" w:color="auto"/>
              <w:left w:val="single" w:sz="4" w:space="0" w:color="auto"/>
              <w:bottom w:val="single" w:sz="4" w:space="0" w:color="auto"/>
              <w:right w:val="single" w:sz="4" w:space="0" w:color="auto"/>
            </w:tcBorders>
          </w:tcPr>
          <w:p w:rsidR="001F6AB8" w:rsidRPr="00966400" w:rsidRDefault="001F6AB8" w:rsidP="00A27F5D">
            <w:pPr>
              <w:pStyle w:val="PargrafodaLista"/>
              <w:spacing w:after="0" w:line="240" w:lineRule="auto"/>
              <w:ind w:left="0"/>
              <w:jc w:val="both"/>
              <w:rPr>
                <w:rFonts w:ascii="Times New Roman" w:hAnsi="Times New Roman"/>
                <w:color w:val="000000"/>
                <w:sz w:val="20"/>
                <w:szCs w:val="20"/>
                <w:lang w:val="en-US"/>
              </w:rPr>
            </w:pPr>
            <w:r w:rsidRPr="00966400">
              <w:rPr>
                <w:rFonts w:ascii="Times New Roman" w:hAnsi="Times New Roman"/>
                <w:color w:val="000000"/>
                <w:sz w:val="20"/>
                <w:szCs w:val="20"/>
                <w:lang w:val="en-US"/>
              </w:rPr>
              <w:t>García, Dujo e Rodriguez (2014).</w:t>
            </w:r>
          </w:p>
        </w:tc>
        <w:tc>
          <w:tcPr>
            <w:tcW w:w="3032" w:type="dxa"/>
            <w:tcBorders>
              <w:top w:val="single" w:sz="4" w:space="0" w:color="auto"/>
              <w:left w:val="single" w:sz="4" w:space="0" w:color="auto"/>
              <w:bottom w:val="single" w:sz="4" w:space="0" w:color="auto"/>
              <w:right w:val="single" w:sz="4" w:space="0" w:color="auto"/>
            </w:tcBorders>
          </w:tcPr>
          <w:p w:rsidR="001F6AB8" w:rsidRPr="00966400" w:rsidRDefault="001F6AB8" w:rsidP="00A27F5D">
            <w:pPr>
              <w:pStyle w:val="PargrafodaLista"/>
              <w:spacing w:after="0" w:line="240" w:lineRule="auto"/>
              <w:ind w:left="0"/>
              <w:jc w:val="both"/>
              <w:rPr>
                <w:rFonts w:ascii="Times New Roman" w:hAnsi="Times New Roman"/>
                <w:sz w:val="20"/>
                <w:szCs w:val="20"/>
              </w:rPr>
            </w:pPr>
            <w:r w:rsidRPr="00966400">
              <w:rPr>
                <w:rFonts w:ascii="Times New Roman" w:hAnsi="Times New Roman"/>
                <w:sz w:val="20"/>
                <w:szCs w:val="20"/>
              </w:rPr>
              <w:t>Examinou os fatores que explicam a intenção dos professores de usar a tecnologia com base no modelo UTAUT.</w:t>
            </w:r>
          </w:p>
        </w:tc>
        <w:tc>
          <w:tcPr>
            <w:tcW w:w="3033" w:type="dxa"/>
            <w:tcBorders>
              <w:top w:val="single" w:sz="4" w:space="0" w:color="auto"/>
              <w:left w:val="single" w:sz="4" w:space="0" w:color="auto"/>
              <w:bottom w:val="single" w:sz="4" w:space="0" w:color="auto"/>
              <w:right w:val="single" w:sz="4" w:space="0" w:color="auto"/>
            </w:tcBorders>
          </w:tcPr>
          <w:p w:rsidR="001F6AB8" w:rsidRPr="00966400" w:rsidRDefault="001F6AB8" w:rsidP="00A27F5D">
            <w:pPr>
              <w:pStyle w:val="PargrafodaLista"/>
              <w:spacing w:after="0" w:line="240" w:lineRule="auto"/>
              <w:ind w:left="0"/>
              <w:jc w:val="both"/>
              <w:rPr>
                <w:rFonts w:ascii="Times New Roman" w:hAnsi="Times New Roman"/>
                <w:sz w:val="20"/>
                <w:szCs w:val="20"/>
              </w:rPr>
            </w:pPr>
            <w:r w:rsidRPr="00966400">
              <w:rPr>
                <w:rFonts w:ascii="Times New Roman" w:hAnsi="Times New Roman"/>
                <w:sz w:val="20"/>
                <w:szCs w:val="20"/>
              </w:rPr>
              <w:t>Reflexões sobre os aspectos que influenciam o docente a aceitar o uso de TICs no ensino superior.</w:t>
            </w:r>
          </w:p>
        </w:tc>
      </w:tr>
      <w:tr w:rsidR="001F6AB8" w:rsidRPr="00966400" w:rsidTr="00E140B2">
        <w:trPr>
          <w:trHeight w:val="912"/>
          <w:jc w:val="center"/>
        </w:trPr>
        <w:tc>
          <w:tcPr>
            <w:tcW w:w="3030" w:type="dxa"/>
            <w:tcBorders>
              <w:top w:val="single" w:sz="4" w:space="0" w:color="auto"/>
              <w:left w:val="single" w:sz="4" w:space="0" w:color="auto"/>
              <w:bottom w:val="single" w:sz="4" w:space="0" w:color="auto"/>
              <w:right w:val="single" w:sz="4" w:space="0" w:color="auto"/>
            </w:tcBorders>
          </w:tcPr>
          <w:p w:rsidR="001F6AB8" w:rsidRPr="00966400" w:rsidRDefault="001F6AB8" w:rsidP="00A27F5D">
            <w:pPr>
              <w:pStyle w:val="PargrafodaLista"/>
              <w:spacing w:after="0" w:line="240" w:lineRule="auto"/>
              <w:ind w:left="0"/>
              <w:jc w:val="both"/>
              <w:rPr>
                <w:rFonts w:ascii="Times New Roman" w:hAnsi="Times New Roman"/>
                <w:b/>
                <w:color w:val="FF0000"/>
                <w:sz w:val="20"/>
                <w:szCs w:val="20"/>
                <w:lang w:val="en-US"/>
              </w:rPr>
            </w:pPr>
            <w:r w:rsidRPr="00966400">
              <w:rPr>
                <w:rFonts w:ascii="Times New Roman" w:hAnsi="Times New Roman"/>
                <w:color w:val="000000"/>
                <w:sz w:val="20"/>
                <w:szCs w:val="20"/>
                <w:lang w:val="en-US"/>
              </w:rPr>
              <w:t>Mac Callum, Jeffrey e Kinshuk (2014)</w:t>
            </w:r>
          </w:p>
        </w:tc>
        <w:tc>
          <w:tcPr>
            <w:tcW w:w="3032" w:type="dxa"/>
            <w:tcBorders>
              <w:top w:val="single" w:sz="4" w:space="0" w:color="auto"/>
              <w:left w:val="single" w:sz="4" w:space="0" w:color="auto"/>
              <w:bottom w:val="single" w:sz="4" w:space="0" w:color="auto"/>
              <w:right w:val="single" w:sz="4" w:space="0" w:color="auto"/>
            </w:tcBorders>
          </w:tcPr>
          <w:p w:rsidR="001F6AB8" w:rsidRPr="00966400" w:rsidRDefault="001F6AB8" w:rsidP="00A27F5D">
            <w:pPr>
              <w:pStyle w:val="PargrafodaLista"/>
              <w:spacing w:after="0" w:line="240" w:lineRule="auto"/>
              <w:ind w:left="0"/>
              <w:jc w:val="both"/>
              <w:rPr>
                <w:rFonts w:ascii="Times New Roman" w:hAnsi="Times New Roman"/>
                <w:sz w:val="20"/>
                <w:szCs w:val="20"/>
              </w:rPr>
            </w:pPr>
            <w:r w:rsidRPr="00966400">
              <w:rPr>
                <w:rFonts w:ascii="Times New Roman" w:hAnsi="Times New Roman"/>
                <w:sz w:val="20"/>
                <w:szCs w:val="20"/>
              </w:rPr>
              <w:t>Examinou os fatores que explicam a intenção dos professores de usar a tecnologia com base no modelo TAM.</w:t>
            </w:r>
          </w:p>
        </w:tc>
        <w:tc>
          <w:tcPr>
            <w:tcW w:w="3033" w:type="dxa"/>
            <w:tcBorders>
              <w:top w:val="single" w:sz="4" w:space="0" w:color="auto"/>
              <w:left w:val="single" w:sz="4" w:space="0" w:color="auto"/>
              <w:bottom w:val="single" w:sz="4" w:space="0" w:color="auto"/>
              <w:right w:val="single" w:sz="4" w:space="0" w:color="auto"/>
            </w:tcBorders>
          </w:tcPr>
          <w:p w:rsidR="001F6AB8" w:rsidRPr="00966400" w:rsidRDefault="001F6AB8" w:rsidP="00A27F5D">
            <w:pPr>
              <w:pStyle w:val="PargrafodaLista"/>
              <w:spacing w:after="0" w:line="240" w:lineRule="auto"/>
              <w:ind w:left="0"/>
              <w:jc w:val="both"/>
              <w:rPr>
                <w:rFonts w:ascii="Times New Roman" w:hAnsi="Times New Roman"/>
                <w:sz w:val="20"/>
                <w:szCs w:val="20"/>
              </w:rPr>
            </w:pPr>
            <w:r w:rsidRPr="00966400">
              <w:rPr>
                <w:rFonts w:ascii="Times New Roman" w:hAnsi="Times New Roman"/>
                <w:sz w:val="20"/>
                <w:szCs w:val="20"/>
              </w:rPr>
              <w:t>Reflexões sobre os aspectos que influenciam o docente a aceitar o uso de TICs no ensino superior.</w:t>
            </w:r>
          </w:p>
        </w:tc>
      </w:tr>
      <w:tr w:rsidR="001F6AB8" w:rsidRPr="00966400" w:rsidTr="00E140B2">
        <w:trPr>
          <w:trHeight w:val="927"/>
          <w:jc w:val="center"/>
        </w:trPr>
        <w:tc>
          <w:tcPr>
            <w:tcW w:w="3030" w:type="dxa"/>
            <w:tcBorders>
              <w:top w:val="single" w:sz="4" w:space="0" w:color="auto"/>
              <w:left w:val="single" w:sz="4" w:space="0" w:color="auto"/>
              <w:bottom w:val="single" w:sz="4" w:space="0" w:color="auto"/>
              <w:right w:val="single" w:sz="4" w:space="0" w:color="auto"/>
            </w:tcBorders>
          </w:tcPr>
          <w:p w:rsidR="001F6AB8" w:rsidRPr="00966400" w:rsidRDefault="001F6AB8" w:rsidP="00A27F5D">
            <w:pPr>
              <w:pStyle w:val="PargrafodaLista"/>
              <w:spacing w:after="0" w:line="240" w:lineRule="auto"/>
              <w:ind w:left="0"/>
              <w:jc w:val="both"/>
              <w:rPr>
                <w:rFonts w:ascii="Times New Roman" w:hAnsi="Times New Roman"/>
                <w:color w:val="000000"/>
                <w:sz w:val="20"/>
                <w:szCs w:val="20"/>
                <w:lang w:val="en-US"/>
              </w:rPr>
            </w:pPr>
            <w:r w:rsidRPr="00966400">
              <w:rPr>
                <w:rFonts w:ascii="Times New Roman" w:hAnsi="Times New Roman"/>
                <w:color w:val="000000"/>
                <w:sz w:val="20"/>
                <w:szCs w:val="20"/>
                <w:lang w:val="en-US"/>
              </w:rPr>
              <w:t>Sánchez-Prieto et al. (2016)</w:t>
            </w:r>
          </w:p>
        </w:tc>
        <w:tc>
          <w:tcPr>
            <w:tcW w:w="3032" w:type="dxa"/>
            <w:tcBorders>
              <w:top w:val="single" w:sz="4" w:space="0" w:color="auto"/>
              <w:left w:val="single" w:sz="4" w:space="0" w:color="auto"/>
              <w:bottom w:val="single" w:sz="4" w:space="0" w:color="auto"/>
              <w:right w:val="single" w:sz="4" w:space="0" w:color="auto"/>
            </w:tcBorders>
          </w:tcPr>
          <w:p w:rsidR="001F6AB8" w:rsidRPr="00966400" w:rsidRDefault="001F6AB8" w:rsidP="00A27F5D">
            <w:pPr>
              <w:pStyle w:val="PargrafodaLista"/>
              <w:spacing w:after="0" w:line="240" w:lineRule="auto"/>
              <w:ind w:left="0"/>
              <w:jc w:val="both"/>
              <w:rPr>
                <w:rFonts w:ascii="Times New Roman" w:hAnsi="Times New Roman"/>
                <w:sz w:val="20"/>
                <w:szCs w:val="20"/>
              </w:rPr>
            </w:pPr>
            <w:r w:rsidRPr="00966400">
              <w:rPr>
                <w:rFonts w:ascii="Times New Roman" w:hAnsi="Times New Roman"/>
                <w:sz w:val="20"/>
                <w:szCs w:val="20"/>
              </w:rPr>
              <w:t>Examinou os fatores que explicam a intenção dos professores de usar a tecnologia com base no modelo TAM.</w:t>
            </w:r>
          </w:p>
        </w:tc>
        <w:tc>
          <w:tcPr>
            <w:tcW w:w="3033" w:type="dxa"/>
            <w:tcBorders>
              <w:top w:val="single" w:sz="4" w:space="0" w:color="auto"/>
              <w:left w:val="single" w:sz="4" w:space="0" w:color="auto"/>
              <w:bottom w:val="single" w:sz="4" w:space="0" w:color="auto"/>
              <w:right w:val="single" w:sz="4" w:space="0" w:color="auto"/>
            </w:tcBorders>
          </w:tcPr>
          <w:p w:rsidR="001F6AB8" w:rsidRPr="00966400" w:rsidRDefault="001F6AB8" w:rsidP="00A27F5D">
            <w:pPr>
              <w:pStyle w:val="PargrafodaLista"/>
              <w:spacing w:after="0" w:line="240" w:lineRule="auto"/>
              <w:ind w:left="0"/>
              <w:jc w:val="both"/>
              <w:rPr>
                <w:rFonts w:ascii="Times New Roman" w:hAnsi="Times New Roman"/>
                <w:sz w:val="20"/>
                <w:szCs w:val="20"/>
              </w:rPr>
            </w:pPr>
            <w:r w:rsidRPr="00966400">
              <w:rPr>
                <w:rFonts w:ascii="Times New Roman" w:hAnsi="Times New Roman"/>
                <w:sz w:val="20"/>
                <w:szCs w:val="20"/>
              </w:rPr>
              <w:t>Reflexões sobre os aspectos que influenciam o docente a aceitar o uso de TICs no ensino superior.</w:t>
            </w:r>
          </w:p>
        </w:tc>
      </w:tr>
    </w:tbl>
    <w:p w:rsidR="001F6AB8" w:rsidRPr="00966400" w:rsidRDefault="001F6AB8" w:rsidP="001F6AB8">
      <w:pPr>
        <w:pStyle w:val="PargrafodaLista"/>
        <w:spacing w:after="0"/>
        <w:ind w:left="0"/>
        <w:jc w:val="both"/>
        <w:rPr>
          <w:rFonts w:ascii="Times New Roman" w:hAnsi="Times New Roman"/>
          <w:sz w:val="20"/>
          <w:szCs w:val="20"/>
        </w:rPr>
      </w:pPr>
      <w:r w:rsidRPr="00966400">
        <w:rPr>
          <w:rFonts w:ascii="Times New Roman" w:hAnsi="Times New Roman"/>
          <w:b/>
          <w:sz w:val="20"/>
          <w:szCs w:val="20"/>
        </w:rPr>
        <w:t>Fonte:</w:t>
      </w:r>
      <w:r w:rsidR="00E140B2">
        <w:rPr>
          <w:rFonts w:ascii="Times New Roman" w:hAnsi="Times New Roman"/>
          <w:sz w:val="20"/>
          <w:szCs w:val="20"/>
        </w:rPr>
        <w:t xml:space="preserve"> Elaborado pela autora (2018</w:t>
      </w:r>
      <w:r w:rsidRPr="00966400">
        <w:rPr>
          <w:rFonts w:ascii="Times New Roman" w:hAnsi="Times New Roman"/>
          <w:sz w:val="20"/>
          <w:szCs w:val="20"/>
        </w:rPr>
        <w:t>)</w:t>
      </w:r>
    </w:p>
    <w:p w:rsidR="001F6AB8" w:rsidRPr="00966400" w:rsidRDefault="001F6AB8" w:rsidP="001F6AB8">
      <w:pPr>
        <w:pStyle w:val="CORPODETEXTO-ARTIGO"/>
      </w:pPr>
    </w:p>
    <w:p w:rsidR="001F6AB8" w:rsidRPr="00966400" w:rsidRDefault="001F6AB8" w:rsidP="00264D15">
      <w:pPr>
        <w:pStyle w:val="CORPODETEXTO-ARTIGO"/>
      </w:pPr>
      <w:r w:rsidRPr="00966400">
        <w:t xml:space="preserve">Teo (2011) desenvolveu </w:t>
      </w:r>
      <w:r w:rsidR="001B2C1E" w:rsidRPr="00966400">
        <w:t xml:space="preserve">uma </w:t>
      </w:r>
      <w:r w:rsidRPr="00966400">
        <w:t>pesquisa com 592 docentes em Cingapura para examinar os fatores que explicam a intenção dos professores de usar a tecnologia. Para a realização deste estudo</w:t>
      </w:r>
      <w:r w:rsidR="00167986">
        <w:t>,</w:t>
      </w:r>
      <w:r w:rsidRPr="00966400">
        <w:t xml:space="preserve"> </w:t>
      </w:r>
      <w:r w:rsidR="001B2C1E" w:rsidRPr="00966400">
        <w:t>o autor</w:t>
      </w:r>
      <w:r w:rsidRPr="00966400">
        <w:t xml:space="preserve"> utilizou três modelos: </w:t>
      </w:r>
      <w:proofErr w:type="gramStart"/>
      <w:r w:rsidRPr="00966400">
        <w:t>o TAM</w:t>
      </w:r>
      <w:proofErr w:type="gramEnd"/>
      <w:r w:rsidRPr="00966400">
        <w:t xml:space="preserve">, o TCP e o UTAUT. </w:t>
      </w:r>
      <w:r w:rsidR="001B2C1E" w:rsidRPr="00966400">
        <w:t>Foram analisadas</w:t>
      </w:r>
      <w:r w:rsidRPr="00966400">
        <w:t xml:space="preserve"> cinco variáveis (utilidade percebida, facilidade de uso percebida, norma subjetiva, condições facilitadoras e atitude em relação ao uso) e intenção comportamental de usar a tecnologia para construir um modelo de pesquisa. O objetivo do estudo era propor e testar um modelo para explicar a intenção comportamental dos professores de usar a tecnologia. Os resultados </w:t>
      </w:r>
      <w:r w:rsidRPr="00966400">
        <w:lastRenderedPageBreak/>
        <w:t>revelaram um ajuste</w:t>
      </w:r>
      <w:r w:rsidR="00D07F31" w:rsidRPr="00966400">
        <w:t xml:space="preserve"> no modelo</w:t>
      </w:r>
      <w:r w:rsidRPr="00966400">
        <w:t xml:space="preserve"> e</w:t>
      </w:r>
      <w:r w:rsidR="00D07F31" w:rsidRPr="00966400">
        <w:t>,</w:t>
      </w:r>
      <w:r w:rsidRPr="00966400">
        <w:t xml:space="preserve"> das nove hipóteses formuladas n</w:t>
      </w:r>
      <w:r w:rsidR="001B2C1E" w:rsidRPr="00966400">
        <w:t>o</w:t>
      </w:r>
      <w:r w:rsidR="005562A7">
        <w:t xml:space="preserve"> </w:t>
      </w:r>
      <w:r w:rsidRPr="00966400">
        <w:t>estudo, oito foram apoiadas. A norma subjetiva não foi encontrada como uma influência significativa na intenção dos professores de usar a tecnologia, enquanto as outras quatro variáveis foram. Em seu estudo, o autor advoga que utilizar a intenção de usar como uma variável dependente tem vantagens práticas porque o acesso à informação sobre o uso real da tecnologia nas escolas pode ser muito sensível e, assim, desencorajar a participação destas instituições. Além disso, quando solicitados a relatar o uso real da tecnologia (por exemplo, número de horas passadas ou aulas realizadas no laboratório de informática), os professores podem responder de uma forma socialmente desejável, uma situação em que os participantes respondem de acordo com o que eles percebem e o que o pesquisador quer. Teo (2011) sugere</w:t>
      </w:r>
      <w:r w:rsidR="0057536D">
        <w:t>,</w:t>
      </w:r>
      <w:r w:rsidRPr="00966400">
        <w:t xml:space="preserve"> como pesquisa futura</w:t>
      </w:r>
      <w:r w:rsidR="009D773C">
        <w:t>,</w:t>
      </w:r>
      <w:r w:rsidRPr="00966400">
        <w:t xml:space="preserve"> testar a invariância do modelo </w:t>
      </w:r>
      <w:r w:rsidR="009C0443" w:rsidRPr="00966400">
        <w:t>por meio</w:t>
      </w:r>
      <w:r w:rsidRPr="00966400">
        <w:t xml:space="preserve"> de pessoal (por exemplo, sexo, experiência de computador), organizacional (por exemplo, tamanho da escola, tipos de escolas) e fatores tecnológicos (por exemplo, tipos de ferramentas).</w:t>
      </w:r>
    </w:p>
    <w:p w:rsidR="001F6AB8" w:rsidRPr="00966400" w:rsidRDefault="001F6AB8" w:rsidP="00264D15">
      <w:pPr>
        <w:pStyle w:val="CORPODETEXTO-ARTIGO"/>
      </w:pPr>
      <w:r w:rsidRPr="00966400">
        <w:t>Watty, McKay</w:t>
      </w:r>
      <w:r w:rsidR="005562A7">
        <w:t xml:space="preserve"> </w:t>
      </w:r>
      <w:r w:rsidR="00B739D6">
        <w:t>e</w:t>
      </w:r>
      <w:r w:rsidR="005562A7">
        <w:t xml:space="preserve"> </w:t>
      </w:r>
      <w:r w:rsidRPr="00966400">
        <w:t xml:space="preserve">Ngo (2016) analisaram os pontos de vista de </w:t>
      </w:r>
      <w:r w:rsidR="009C0443" w:rsidRPr="00966400">
        <w:t>treze</w:t>
      </w:r>
      <w:r w:rsidRPr="00966400">
        <w:t xml:space="preserve"> docentes de Contabilidade reconhecidos pelos coordenadores de </w:t>
      </w:r>
      <w:r w:rsidR="009C0443" w:rsidRPr="00966400">
        <w:t>dez</w:t>
      </w:r>
      <w:r w:rsidRPr="00966400">
        <w:t xml:space="preserve"> IES australianas como exemplares na inovação e adoção de tecnologia à luz d</w:t>
      </w:r>
      <w:r w:rsidR="001C3EF7">
        <w:t>o</w:t>
      </w:r>
      <w:r w:rsidRPr="00966400">
        <w:t xml:space="preserve"> TAM. Os entrevistados revelaram uma grande resistência em aceitar o uso de tecnologias, afirmaram que estes se mostram pessimistas, enxergam apenas as limitações ao invés de verem as possibilidades das novas abordagens. Por serem pioneiros no uso de inovações tecnológicas, os entrevistados relataram suas dificuldades nas tentativas de angariar interesse e aceitação de outros docentes em adotar novas tecnologias educacionais. Outras questões levantadas como influenciadores da resistência foram: a comodidade, pois muitos professores mostram-se "desconfortáveis" e não compreendem plenamente o potencial das tecnologias ou simplesmente têm medo de adotar algo novo; </w:t>
      </w:r>
      <w:proofErr w:type="gramStart"/>
      <w:r w:rsidRPr="00966400">
        <w:t>falta</w:t>
      </w:r>
      <w:proofErr w:type="gramEnd"/>
      <w:r w:rsidRPr="00966400">
        <w:t xml:space="preserve"> de capacidade docente, treinamento e apoio como barreiras fundamentais para a adoção da tecnologia. O único fator mais importante reconhecido por todos os inquiridos como a i</w:t>
      </w:r>
      <w:r w:rsidR="00DB310B" w:rsidRPr="00966400">
        <w:t>nibição da adoção de tecnologia</w:t>
      </w:r>
      <w:r w:rsidR="005562A7">
        <w:t xml:space="preserve"> </w:t>
      </w:r>
      <w:r w:rsidR="00DB310B" w:rsidRPr="00966400">
        <w:t>foi</w:t>
      </w:r>
      <w:r w:rsidRPr="00966400">
        <w:t xml:space="preserve"> o tempo</w:t>
      </w:r>
      <w:r w:rsidR="00DB310B" w:rsidRPr="00966400">
        <w:t>,</w:t>
      </w:r>
      <w:r w:rsidRPr="00966400">
        <w:t xml:space="preserve"> visto que os acadêmicos já são demasiadamente ocupados e sobrecarregados para aprenderem sobre novas tecnologias, construir capacidade e competência e adotar essas tecnologias em sua prática de ensino; e, por último</w:t>
      </w:r>
      <w:r w:rsidR="006F0B72">
        <w:t>,</w:t>
      </w:r>
      <w:r w:rsidRPr="00966400">
        <w:t xml:space="preserve"> a questão geracional</w:t>
      </w:r>
      <w:r w:rsidR="00DB310B" w:rsidRPr="00966400">
        <w:t>,</w:t>
      </w:r>
      <w:r w:rsidRPr="00966400">
        <w:t xml:space="preserve"> pois boa parte dos docentes compõe o grupo de imigrantes</w:t>
      </w:r>
      <w:r w:rsidR="00195C29">
        <w:t xml:space="preserve"> </w:t>
      </w:r>
      <w:r w:rsidRPr="00966400">
        <w:t>digitais não sendo tão familiarizados com as novas tecnologias.</w:t>
      </w:r>
    </w:p>
    <w:p w:rsidR="009D74B4" w:rsidRPr="00966400" w:rsidRDefault="001F6AB8" w:rsidP="00264D15">
      <w:pPr>
        <w:pStyle w:val="CORPODETEXTO-ARTIGO"/>
      </w:pPr>
      <w:r w:rsidRPr="00966400">
        <w:t>García, Dujo e Rodriguez (2014)</w:t>
      </w:r>
      <w:r w:rsidR="00BB7184" w:rsidRPr="00966400">
        <w:t>,</w:t>
      </w:r>
      <w:r w:rsidRPr="00966400">
        <w:t xml:space="preserve"> utilizando o modelo UTAUT</w:t>
      </w:r>
      <w:r w:rsidR="00BB7184" w:rsidRPr="00966400">
        <w:t>,</w:t>
      </w:r>
      <w:r w:rsidRPr="00966400">
        <w:t xml:space="preserve"> realizaram um estudo com 445 professores d</w:t>
      </w:r>
      <w:r w:rsidR="00DA60F9" w:rsidRPr="00966400">
        <w:t>e</w:t>
      </w:r>
      <w:r w:rsidR="00195C29">
        <w:t xml:space="preserve"> </w:t>
      </w:r>
      <w:r w:rsidR="00DA60F9" w:rsidRPr="00966400">
        <w:t>IES</w:t>
      </w:r>
      <w:r w:rsidRPr="00966400">
        <w:t xml:space="preserve"> públicas de Salamanca, Valladolid, Burgos e Leon</w:t>
      </w:r>
      <w:r w:rsidR="00BB7184" w:rsidRPr="00966400">
        <w:t>,</w:t>
      </w:r>
      <w:r w:rsidRPr="00966400">
        <w:t xml:space="preserve"> na Espanha</w:t>
      </w:r>
      <w:r w:rsidR="00BB7184" w:rsidRPr="00966400">
        <w:t>,</w:t>
      </w:r>
      <w:r w:rsidRPr="00966400">
        <w:t xml:space="preserve"> para verificar o uso de metodologia combinada (</w:t>
      </w:r>
      <w:r w:rsidRPr="00966400">
        <w:rPr>
          <w:i/>
        </w:rPr>
        <w:t>b-learning</w:t>
      </w:r>
      <w:r w:rsidRPr="00966400">
        <w:t xml:space="preserve">) no ensino superior. </w:t>
      </w:r>
      <w:r w:rsidR="00DA60F9" w:rsidRPr="00966400">
        <w:t>Os achados do estudo</w:t>
      </w:r>
      <w:r w:rsidRPr="00966400">
        <w:t xml:space="preserve"> apontam que a Expectativa de Desempenho, as Condições Facilitadoras e a </w:t>
      </w:r>
      <w:r w:rsidRPr="00966400">
        <w:lastRenderedPageBreak/>
        <w:t xml:space="preserve">Influência Social são fatores que influenciam na Intenção de Uso. </w:t>
      </w:r>
      <w:r w:rsidR="00BB7184" w:rsidRPr="00966400">
        <w:t>A</w:t>
      </w:r>
      <w:r w:rsidRPr="00966400">
        <w:t xml:space="preserve"> variável de maior influência foi a Expectativa de Desempenho, sugerindo que</w:t>
      </w:r>
      <w:r w:rsidR="00BB7184" w:rsidRPr="00966400">
        <w:t>,</w:t>
      </w:r>
      <w:r w:rsidRPr="00966400">
        <w:t xml:space="preserve"> quanto maior a percepção positiva dos docentes sobre os resultados acadêmicos que podem obter, maior a possibilidade de utilizar essas tecnologias. Com índice menor, as Condições Facilitadoras e a Influência Social também influenciaram a Intenção de Uso. Com relação </w:t>
      </w:r>
      <w:r w:rsidR="00BB7184" w:rsidRPr="00966400">
        <w:t>à</w:t>
      </w:r>
      <w:r w:rsidRPr="00966400">
        <w:t xml:space="preserve"> Influência Social, os autores chamam a atenção para o fato de que o estudo foi desenvolvido em universidades públicas, o que denota</w:t>
      </w:r>
      <w:r w:rsidR="00BB7184" w:rsidRPr="00966400">
        <w:t xml:space="preserve"> que</w:t>
      </w:r>
      <w:r w:rsidRPr="00966400">
        <w:t xml:space="preserve"> no contexto das universidades públicas há maior liberdade aos </w:t>
      </w:r>
      <w:proofErr w:type="gramStart"/>
      <w:r w:rsidRPr="00966400">
        <w:t xml:space="preserve">professores para </w:t>
      </w:r>
      <w:r w:rsidR="00F7039D">
        <w:t>incorporar ou não determinada</w:t>
      </w:r>
      <w:r w:rsidRPr="00966400">
        <w:t>s</w:t>
      </w:r>
      <w:proofErr w:type="gramEnd"/>
      <w:r w:rsidRPr="00966400">
        <w:t xml:space="preserve"> inovações de ensino. Não foi confirmada no estudo a influência da Expectativa de Esforço sobre a Intenção de Uso</w:t>
      </w:r>
      <w:r w:rsidR="009D74B4" w:rsidRPr="00966400">
        <w:t>.</w:t>
      </w:r>
    </w:p>
    <w:p w:rsidR="001F6AB8" w:rsidRPr="00966400" w:rsidRDefault="00464408" w:rsidP="00264D15">
      <w:pPr>
        <w:pStyle w:val="CORPODETEXTO-ARTIGO"/>
      </w:pPr>
      <w:r>
        <w:t>Liaw, Huang</w:t>
      </w:r>
      <w:r w:rsidR="00B739D6">
        <w:t xml:space="preserve"> e</w:t>
      </w:r>
      <w:r w:rsidR="000959B7" w:rsidRPr="00966400">
        <w:t xml:space="preserve"> Chen </w:t>
      </w:r>
      <w:r w:rsidR="001F6AB8" w:rsidRPr="00966400">
        <w:t xml:space="preserve">(2007) utilizaram o modelo TAM </w:t>
      </w:r>
      <w:r w:rsidR="00034C64" w:rsidRPr="00966400">
        <w:t>estendido</w:t>
      </w:r>
      <w:r w:rsidR="006C6514" w:rsidRPr="00966400">
        <w:t xml:space="preserve"> para explorar as atitudes de 30 instrutores e 168 estudantes universitários em relação ao uso do </w:t>
      </w:r>
      <w:r w:rsidR="006C6514" w:rsidRPr="00966400">
        <w:rPr>
          <w:i/>
        </w:rPr>
        <w:t>e-learning</w:t>
      </w:r>
      <w:r w:rsidR="006C6514" w:rsidRPr="00966400">
        <w:t>. O estudo</w:t>
      </w:r>
      <w:r w:rsidR="00195C29">
        <w:t xml:space="preserve"> </w:t>
      </w:r>
      <w:r w:rsidR="006C6514" w:rsidRPr="00966400">
        <w:t>analisou</w:t>
      </w:r>
      <w:r w:rsidR="00034C64" w:rsidRPr="00966400">
        <w:t xml:space="preserve"> se</w:t>
      </w:r>
      <w:r w:rsidR="001F6AB8" w:rsidRPr="00966400">
        <w:t xml:space="preserve"> há intenções positivas no uso de </w:t>
      </w:r>
      <w:r w:rsidR="001F6AB8" w:rsidRPr="00966400">
        <w:rPr>
          <w:i/>
        </w:rPr>
        <w:t>e-learning</w:t>
      </w:r>
      <w:r w:rsidR="001F6AB8" w:rsidRPr="00966400">
        <w:t xml:space="preserve"> quando </w:t>
      </w:r>
      <w:r w:rsidR="00265D6C" w:rsidRPr="00966400">
        <w:t>aliados</w:t>
      </w:r>
      <w:r w:rsidR="00195C29">
        <w:t xml:space="preserve"> </w:t>
      </w:r>
      <w:r w:rsidR="00265D6C" w:rsidRPr="00966400">
        <w:t>aspectos</w:t>
      </w:r>
      <w:r w:rsidR="001F6AB8" w:rsidRPr="00966400">
        <w:t xml:space="preserve"> cognitivos, afetivos, comportamentais e componentes sociais. </w:t>
      </w:r>
      <w:r w:rsidR="00265D6C" w:rsidRPr="00966400">
        <w:t xml:space="preserve">Os resultados demonstram que os instrutores têm percepções muito positivas sobre o uso </w:t>
      </w:r>
      <w:r w:rsidR="00265D6C" w:rsidRPr="00966400">
        <w:rPr>
          <w:i/>
        </w:rPr>
        <w:t>do e-learning</w:t>
      </w:r>
      <w:r w:rsidR="00195C29">
        <w:rPr>
          <w:i/>
        </w:rPr>
        <w:t xml:space="preserve"> </w:t>
      </w:r>
      <w:r w:rsidR="005354DE" w:rsidRPr="00966400">
        <w:t>em suas práticas</w:t>
      </w:r>
      <w:r w:rsidR="00265D6C" w:rsidRPr="00966400">
        <w:t xml:space="preserve">. Além disso, a intenção comportamental de usar o </w:t>
      </w:r>
      <w:r w:rsidR="00265D6C" w:rsidRPr="00966400">
        <w:rPr>
          <w:i/>
        </w:rPr>
        <w:t>e-learning</w:t>
      </w:r>
      <w:r w:rsidR="00265D6C" w:rsidRPr="00966400">
        <w:t xml:space="preserve"> é influenciada pela utilidade percebida e </w:t>
      </w:r>
      <w:proofErr w:type="gramStart"/>
      <w:r w:rsidR="00265D6C" w:rsidRPr="00966400">
        <w:t>auto-eficácia</w:t>
      </w:r>
      <w:proofErr w:type="gramEnd"/>
      <w:r w:rsidR="00265D6C" w:rsidRPr="00966400">
        <w:t xml:space="preserve">. </w:t>
      </w:r>
      <w:r w:rsidR="00317A71" w:rsidRPr="00966400">
        <w:t>Destacaram</w:t>
      </w:r>
      <w:r w:rsidR="001F6AB8" w:rsidRPr="00966400">
        <w:t xml:space="preserve"> quatro </w:t>
      </w:r>
      <w:r w:rsidR="00317A71" w:rsidRPr="00966400">
        <w:t>fatores</w:t>
      </w:r>
      <w:r w:rsidR="001F6AB8" w:rsidRPr="00966400">
        <w:t xml:space="preserve"> apontados como </w:t>
      </w:r>
      <w:r w:rsidR="00F36895" w:rsidRPr="00966400">
        <w:t>decisivos</w:t>
      </w:r>
      <w:r w:rsidR="001F6AB8" w:rsidRPr="00966400">
        <w:t xml:space="preserve"> no ensino</w:t>
      </w:r>
      <w:r w:rsidR="00F50899" w:rsidRPr="00966400">
        <w:t xml:space="preserve"> com relação ao</w:t>
      </w:r>
      <w:r w:rsidR="00195C29">
        <w:t xml:space="preserve"> </w:t>
      </w:r>
      <w:r w:rsidR="00F50899" w:rsidRPr="00966400">
        <w:t xml:space="preserve">uso de sistemas de </w:t>
      </w:r>
      <w:r w:rsidR="00F50899" w:rsidRPr="00966400">
        <w:rPr>
          <w:i/>
        </w:rPr>
        <w:t>e-learning</w:t>
      </w:r>
      <w:r w:rsidR="001F6AB8" w:rsidRPr="00966400">
        <w:t xml:space="preserve">: </w:t>
      </w:r>
      <w:r w:rsidR="00BD4B3C" w:rsidRPr="00966400">
        <w:t>o uso de ferramentas</w:t>
      </w:r>
      <w:r w:rsidR="001F6AB8" w:rsidRPr="00966400">
        <w:t xml:space="preserve"> multimídias, a aprendizagem autônoma, a interação entre professor e aluno, e a eficácia de aprendizagem.</w:t>
      </w:r>
    </w:p>
    <w:p w:rsidR="003D740A" w:rsidRPr="00966400" w:rsidRDefault="001F6AB8" w:rsidP="00264D15">
      <w:pPr>
        <w:pStyle w:val="CORPODETEXTO-ARTIGO"/>
      </w:pPr>
      <w:r w:rsidRPr="00966400">
        <w:t>Šumak</w:t>
      </w:r>
      <w:r w:rsidR="00A022CB">
        <w:t xml:space="preserve"> </w:t>
      </w:r>
      <w:proofErr w:type="gramStart"/>
      <w:r w:rsidRPr="00966400">
        <w:t>et</w:t>
      </w:r>
      <w:proofErr w:type="gramEnd"/>
      <w:r w:rsidRPr="00966400">
        <w:t xml:space="preserve"> al. (2011) </w:t>
      </w:r>
      <w:r w:rsidR="006D27CD" w:rsidRPr="00966400">
        <w:t>realizaram uma meta-análise acerca da</w:t>
      </w:r>
      <w:r w:rsidRPr="00966400">
        <w:t xml:space="preserve"> intenção de uso da plataforma Moodle</w:t>
      </w:r>
      <w:r w:rsidR="002A3F3A" w:rsidRPr="00966400">
        <w:t>, com base no Modelo TAM,</w:t>
      </w:r>
      <w:r w:rsidRPr="00966400">
        <w:t xml:space="preserve"> em que </w:t>
      </w:r>
      <w:r w:rsidR="00285471" w:rsidRPr="00966400">
        <w:t xml:space="preserve">o uso é voluntário para </w:t>
      </w:r>
      <w:r w:rsidRPr="00966400">
        <w:t xml:space="preserve">os alunos. </w:t>
      </w:r>
      <w:r w:rsidR="00161F7C" w:rsidRPr="00966400">
        <w:t>Dos 42 trabalhos analisados, 19% analisaram a aceita</w:t>
      </w:r>
      <w:r w:rsidR="009C0443" w:rsidRPr="00966400">
        <w:t xml:space="preserve">ção na perspectiva do professor ou </w:t>
      </w:r>
      <w:r w:rsidR="00161F7C" w:rsidRPr="00966400">
        <w:t>ministrante. S</w:t>
      </w:r>
      <w:r w:rsidRPr="00966400">
        <w:t xml:space="preserve">eus achados </w:t>
      </w:r>
      <w:r w:rsidR="002A3F3A" w:rsidRPr="00966400">
        <w:t xml:space="preserve">apontaram </w:t>
      </w:r>
      <w:r w:rsidRPr="00966400">
        <w:t xml:space="preserve">que a utilidade percebida </w:t>
      </w:r>
      <w:r w:rsidR="002A3F3A" w:rsidRPr="00966400">
        <w:t>e a atitude foram</w:t>
      </w:r>
      <w:r w:rsidRPr="00966400">
        <w:t xml:space="preserve"> fatores preditores mais importantes para intenção de uso. </w:t>
      </w:r>
    </w:p>
    <w:p w:rsidR="001F6AB8" w:rsidRPr="00966400" w:rsidRDefault="000025D1" w:rsidP="00264D15">
      <w:pPr>
        <w:pStyle w:val="CORPODETEXTO-ARTIGO"/>
      </w:pPr>
      <w:r w:rsidRPr="00966400">
        <w:t xml:space="preserve">Sánchez-Prieto </w:t>
      </w:r>
      <w:proofErr w:type="gramStart"/>
      <w:r w:rsidRPr="00966400">
        <w:t>et</w:t>
      </w:r>
      <w:proofErr w:type="gramEnd"/>
      <w:r w:rsidRPr="00966400">
        <w:t xml:space="preserve"> al. (2016)</w:t>
      </w:r>
      <w:r w:rsidR="001F6AB8" w:rsidRPr="00966400">
        <w:t xml:space="preserve"> propuseram uma extensão do Modelo de Aceitação da </w:t>
      </w:r>
      <w:r w:rsidR="00555E2B" w:rsidRPr="00966400">
        <w:t>Tecnologia</w:t>
      </w:r>
      <w:r w:rsidR="0098357E">
        <w:t>,</w:t>
      </w:r>
      <w:r w:rsidR="001F6AB8" w:rsidRPr="00966400">
        <w:t xml:space="preserve"> visando identificar os fatores que influenciam os docentes na utilização dos recursos tecnológicos em sala de aula. Sánchez-Prieto </w:t>
      </w:r>
      <w:proofErr w:type="gramStart"/>
      <w:r w:rsidR="001F6AB8" w:rsidRPr="00966400">
        <w:t>et</w:t>
      </w:r>
      <w:proofErr w:type="gramEnd"/>
      <w:r w:rsidR="001F6AB8" w:rsidRPr="00966400">
        <w:t xml:space="preserve"> al. (2016) desenvolveram um modelo que identifica oito fatores que podem influenciar os professores na intenção, sendo el</w:t>
      </w:r>
      <w:r w:rsidR="00555E2B" w:rsidRPr="00966400">
        <w:t>e</w:t>
      </w:r>
      <w:r w:rsidR="001F6AB8" w:rsidRPr="00966400">
        <w:t>s: normas subjetivas, resistência a mudanças, ansiedade, auto eficácia, condições facilitadoras, utilidade percebida e</w:t>
      </w:r>
      <w:r w:rsidR="00555E2B" w:rsidRPr="00966400">
        <w:t xml:space="preserve"> percepção de facilidade de uso.</w:t>
      </w:r>
    </w:p>
    <w:p w:rsidR="001F6AB8" w:rsidRPr="00966400" w:rsidRDefault="001F6AB8" w:rsidP="00264D15">
      <w:pPr>
        <w:pStyle w:val="CORPODETEXTO-ARTIGO"/>
      </w:pPr>
      <w:r w:rsidRPr="00966400">
        <w:t xml:space="preserve">Quanto aos artigos nacionais, foram levantadas as publicações a partir do ano de 2007. Em seguida, foram identificadas as referências mais relevantes, a partir do cruzamento dos artigos apontados, anteriormente, recuperando esses trabalhos. Foram considerados como basilares para a discussão levantada os estudos de Mattos, Santos e Almeida (2015), Nganga e Leal (2016), Quintana (2015), Almeida </w:t>
      </w:r>
      <w:proofErr w:type="gramStart"/>
      <w:r w:rsidRPr="00966400">
        <w:t>et</w:t>
      </w:r>
      <w:proofErr w:type="gramEnd"/>
      <w:r w:rsidRPr="00966400">
        <w:t xml:space="preserve"> al. (2017), Perez et al. (2012), cujas contribuições </w:t>
      </w:r>
      <w:r w:rsidRPr="00966400">
        <w:lastRenderedPageBreak/>
        <w:t>para este estudo são elencadas no Quadro 4, a seguir:</w:t>
      </w:r>
    </w:p>
    <w:p w:rsidR="00E47FB2" w:rsidRPr="00966400" w:rsidRDefault="00E47FB2" w:rsidP="001F6AB8">
      <w:pPr>
        <w:pStyle w:val="CORPODETEXTO-ARTIGO"/>
      </w:pPr>
    </w:p>
    <w:p w:rsidR="001F6AB8" w:rsidRPr="00B410FE" w:rsidRDefault="00B410FE" w:rsidP="00B410FE">
      <w:pPr>
        <w:pStyle w:val="Legenda"/>
        <w:rPr>
          <w:b w:val="0"/>
          <w:sz w:val="24"/>
          <w:szCs w:val="24"/>
        </w:rPr>
      </w:pPr>
      <w:bookmarkStart w:id="31" w:name="_Toc512600555"/>
      <w:r w:rsidRPr="00B410FE">
        <w:rPr>
          <w:sz w:val="24"/>
          <w:szCs w:val="24"/>
        </w:rPr>
        <w:t xml:space="preserve">Quadro </w:t>
      </w:r>
      <w:r w:rsidRPr="00B410FE">
        <w:rPr>
          <w:sz w:val="24"/>
          <w:szCs w:val="24"/>
        </w:rPr>
        <w:fldChar w:fldCharType="begin"/>
      </w:r>
      <w:r w:rsidRPr="00B410FE">
        <w:rPr>
          <w:sz w:val="24"/>
          <w:szCs w:val="24"/>
        </w:rPr>
        <w:instrText xml:space="preserve"> SEQ Quadro \* ARABIC </w:instrText>
      </w:r>
      <w:r w:rsidRPr="00B410FE">
        <w:rPr>
          <w:sz w:val="24"/>
          <w:szCs w:val="24"/>
        </w:rPr>
        <w:fldChar w:fldCharType="separate"/>
      </w:r>
      <w:r w:rsidR="00164005">
        <w:rPr>
          <w:noProof/>
          <w:sz w:val="24"/>
          <w:szCs w:val="24"/>
        </w:rPr>
        <w:t>4</w:t>
      </w:r>
      <w:r w:rsidRPr="00B410FE">
        <w:rPr>
          <w:sz w:val="24"/>
          <w:szCs w:val="24"/>
        </w:rPr>
        <w:fldChar w:fldCharType="end"/>
      </w:r>
      <w:r w:rsidRPr="00B410FE">
        <w:rPr>
          <w:b w:val="0"/>
          <w:sz w:val="24"/>
          <w:szCs w:val="24"/>
        </w:rPr>
        <w:t>:</w:t>
      </w:r>
      <w:r w:rsidRPr="00B410FE">
        <w:rPr>
          <w:sz w:val="24"/>
          <w:szCs w:val="24"/>
        </w:rPr>
        <w:t xml:space="preserve"> </w:t>
      </w:r>
      <w:r w:rsidRPr="00B410FE">
        <w:rPr>
          <w:b w:val="0"/>
          <w:sz w:val="24"/>
          <w:szCs w:val="24"/>
        </w:rPr>
        <w:t>Estudos Nacionais Analisados</w:t>
      </w:r>
      <w:bookmarkEnd w:id="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005"/>
        <w:gridCol w:w="4117"/>
        <w:gridCol w:w="3063"/>
      </w:tblGrid>
      <w:tr w:rsidR="00121BBB" w:rsidRPr="00966400" w:rsidTr="00241C49">
        <w:tc>
          <w:tcPr>
            <w:tcW w:w="2005" w:type="dxa"/>
            <w:tcBorders>
              <w:top w:val="single" w:sz="4" w:space="0" w:color="auto"/>
              <w:left w:val="single" w:sz="4" w:space="0" w:color="auto"/>
              <w:bottom w:val="single" w:sz="4" w:space="0" w:color="auto"/>
              <w:right w:val="single" w:sz="4" w:space="0" w:color="auto"/>
            </w:tcBorders>
            <w:hideMark/>
          </w:tcPr>
          <w:p w:rsidR="001F6AB8" w:rsidRPr="00966400" w:rsidRDefault="001F6AB8" w:rsidP="00FD3652">
            <w:pPr>
              <w:pStyle w:val="Default"/>
              <w:jc w:val="center"/>
              <w:rPr>
                <w:color w:val="auto"/>
                <w:sz w:val="20"/>
                <w:szCs w:val="20"/>
              </w:rPr>
            </w:pPr>
            <w:r w:rsidRPr="00966400">
              <w:rPr>
                <w:b/>
                <w:bCs/>
                <w:color w:val="auto"/>
                <w:sz w:val="20"/>
                <w:szCs w:val="20"/>
              </w:rPr>
              <w:t>Autor (</w:t>
            </w:r>
            <w:proofErr w:type="gramStart"/>
            <w:r w:rsidRPr="00966400">
              <w:rPr>
                <w:b/>
                <w:bCs/>
                <w:color w:val="auto"/>
                <w:sz w:val="20"/>
                <w:szCs w:val="20"/>
              </w:rPr>
              <w:t>es</w:t>
            </w:r>
            <w:proofErr w:type="gramEnd"/>
            <w:r w:rsidRPr="00966400">
              <w:rPr>
                <w:b/>
                <w:bCs/>
                <w:color w:val="auto"/>
                <w:sz w:val="20"/>
                <w:szCs w:val="20"/>
              </w:rPr>
              <w:t>)  / Ano</w:t>
            </w:r>
          </w:p>
        </w:tc>
        <w:tc>
          <w:tcPr>
            <w:tcW w:w="4117" w:type="dxa"/>
            <w:tcBorders>
              <w:top w:val="single" w:sz="4" w:space="0" w:color="auto"/>
              <w:left w:val="single" w:sz="4" w:space="0" w:color="auto"/>
              <w:bottom w:val="single" w:sz="4" w:space="0" w:color="auto"/>
              <w:right w:val="single" w:sz="4" w:space="0" w:color="auto"/>
            </w:tcBorders>
            <w:hideMark/>
          </w:tcPr>
          <w:p w:rsidR="001F6AB8" w:rsidRPr="00966400" w:rsidRDefault="001F6AB8" w:rsidP="00FD3652">
            <w:pPr>
              <w:pStyle w:val="Default"/>
              <w:jc w:val="center"/>
              <w:rPr>
                <w:color w:val="auto"/>
                <w:sz w:val="20"/>
                <w:szCs w:val="20"/>
              </w:rPr>
            </w:pPr>
            <w:r w:rsidRPr="00966400">
              <w:rPr>
                <w:b/>
                <w:bCs/>
                <w:color w:val="auto"/>
                <w:sz w:val="20"/>
                <w:szCs w:val="20"/>
              </w:rPr>
              <w:t>Caracterização do Estudo</w:t>
            </w:r>
          </w:p>
        </w:tc>
        <w:tc>
          <w:tcPr>
            <w:tcW w:w="3063" w:type="dxa"/>
            <w:tcBorders>
              <w:top w:val="single" w:sz="4" w:space="0" w:color="auto"/>
              <w:left w:val="single" w:sz="4" w:space="0" w:color="auto"/>
              <w:bottom w:val="single" w:sz="4" w:space="0" w:color="auto"/>
              <w:right w:val="single" w:sz="4" w:space="0" w:color="auto"/>
            </w:tcBorders>
            <w:hideMark/>
          </w:tcPr>
          <w:p w:rsidR="001F6AB8" w:rsidRPr="00966400" w:rsidRDefault="001F6AB8" w:rsidP="00FD3652">
            <w:pPr>
              <w:pStyle w:val="Default"/>
              <w:jc w:val="center"/>
              <w:rPr>
                <w:color w:val="auto"/>
                <w:sz w:val="20"/>
                <w:szCs w:val="20"/>
              </w:rPr>
            </w:pPr>
            <w:r w:rsidRPr="00966400">
              <w:rPr>
                <w:b/>
                <w:bCs/>
                <w:color w:val="auto"/>
                <w:sz w:val="20"/>
                <w:szCs w:val="20"/>
              </w:rPr>
              <w:t>Contribuição</w:t>
            </w:r>
          </w:p>
        </w:tc>
      </w:tr>
      <w:tr w:rsidR="00121BBB" w:rsidRPr="00966400" w:rsidTr="00241C49">
        <w:tc>
          <w:tcPr>
            <w:tcW w:w="2005" w:type="dxa"/>
            <w:tcBorders>
              <w:top w:val="single" w:sz="4" w:space="0" w:color="auto"/>
              <w:left w:val="single" w:sz="4" w:space="0" w:color="auto"/>
              <w:bottom w:val="single" w:sz="4" w:space="0" w:color="auto"/>
              <w:right w:val="single" w:sz="4" w:space="0" w:color="auto"/>
            </w:tcBorders>
            <w:hideMark/>
          </w:tcPr>
          <w:p w:rsidR="001F6AB8" w:rsidRPr="00966400" w:rsidRDefault="001F6AB8" w:rsidP="00FD3652">
            <w:pPr>
              <w:pStyle w:val="PargrafodaLista"/>
              <w:spacing w:after="0" w:line="240" w:lineRule="auto"/>
              <w:ind w:left="0"/>
              <w:jc w:val="both"/>
              <w:rPr>
                <w:rFonts w:ascii="Times New Roman" w:hAnsi="Times New Roman"/>
                <w:sz w:val="20"/>
                <w:szCs w:val="20"/>
              </w:rPr>
            </w:pPr>
            <w:r w:rsidRPr="00966400">
              <w:rPr>
                <w:rFonts w:ascii="Times New Roman" w:hAnsi="Times New Roman"/>
                <w:sz w:val="20"/>
                <w:szCs w:val="20"/>
              </w:rPr>
              <w:t>Nganga e Leal (2016) – ANPCONT</w:t>
            </w:r>
          </w:p>
        </w:tc>
        <w:tc>
          <w:tcPr>
            <w:tcW w:w="4117" w:type="dxa"/>
            <w:tcBorders>
              <w:top w:val="single" w:sz="4" w:space="0" w:color="auto"/>
              <w:left w:val="single" w:sz="4" w:space="0" w:color="auto"/>
              <w:bottom w:val="single" w:sz="4" w:space="0" w:color="auto"/>
              <w:right w:val="single" w:sz="4" w:space="0" w:color="auto"/>
            </w:tcBorders>
            <w:hideMark/>
          </w:tcPr>
          <w:p w:rsidR="001F6AB8" w:rsidRPr="00966400" w:rsidRDefault="001F6AB8" w:rsidP="00FD3652">
            <w:pPr>
              <w:pStyle w:val="PargrafodaLista"/>
              <w:spacing w:after="0" w:line="240" w:lineRule="auto"/>
              <w:ind w:left="0"/>
              <w:jc w:val="both"/>
              <w:rPr>
                <w:rFonts w:ascii="Times New Roman" w:hAnsi="Times New Roman"/>
                <w:sz w:val="20"/>
                <w:szCs w:val="20"/>
              </w:rPr>
            </w:pPr>
            <w:r w:rsidRPr="00966400">
              <w:rPr>
                <w:rFonts w:ascii="Times New Roman" w:eastAsia="Times New Roman" w:hAnsi="Times New Roman"/>
                <w:sz w:val="20"/>
                <w:szCs w:val="20"/>
                <w:lang w:eastAsia="pt-BR"/>
              </w:rPr>
              <w:t xml:space="preserve">Avaliaram os fatores que determinam a aceitação do uso de recursos tecnológicos pelos docentes de pós-graduação </w:t>
            </w:r>
            <w:r w:rsidRPr="00966400">
              <w:rPr>
                <w:rFonts w:ascii="Times New Roman" w:eastAsia="Times New Roman" w:hAnsi="Times New Roman"/>
                <w:i/>
                <w:iCs/>
                <w:sz w:val="20"/>
                <w:szCs w:val="20"/>
                <w:lang w:eastAsia="pt-BR"/>
              </w:rPr>
              <w:t xml:space="preserve">stricto sensu </w:t>
            </w:r>
            <w:r w:rsidRPr="00966400">
              <w:rPr>
                <w:rFonts w:ascii="Times New Roman" w:eastAsia="Times New Roman" w:hAnsi="Times New Roman"/>
                <w:sz w:val="20"/>
                <w:szCs w:val="20"/>
                <w:lang w:eastAsia="pt-BR"/>
              </w:rPr>
              <w:t xml:space="preserve">em Ciências Contábeis. </w:t>
            </w:r>
          </w:p>
        </w:tc>
        <w:tc>
          <w:tcPr>
            <w:tcW w:w="3063" w:type="dxa"/>
            <w:tcBorders>
              <w:top w:val="single" w:sz="4" w:space="0" w:color="auto"/>
              <w:left w:val="single" w:sz="4" w:space="0" w:color="auto"/>
              <w:bottom w:val="single" w:sz="4" w:space="0" w:color="auto"/>
              <w:right w:val="single" w:sz="4" w:space="0" w:color="auto"/>
            </w:tcBorders>
            <w:hideMark/>
          </w:tcPr>
          <w:p w:rsidR="001F6AB8" w:rsidRPr="00966400" w:rsidRDefault="001F6AB8" w:rsidP="00FD3652">
            <w:pPr>
              <w:pStyle w:val="PargrafodaLista"/>
              <w:spacing w:after="0" w:line="240" w:lineRule="auto"/>
              <w:ind w:left="0"/>
              <w:jc w:val="both"/>
              <w:rPr>
                <w:rFonts w:ascii="Times New Roman" w:hAnsi="Times New Roman"/>
                <w:sz w:val="20"/>
                <w:szCs w:val="20"/>
              </w:rPr>
            </w:pPr>
            <w:r w:rsidRPr="00966400">
              <w:rPr>
                <w:rFonts w:ascii="Times New Roman" w:hAnsi="Times New Roman"/>
                <w:sz w:val="20"/>
                <w:szCs w:val="20"/>
              </w:rPr>
              <w:t>Reflexões sobre os aspectos que influenciam o docente a aceitar o uso de TICs no ensino superior em Ciências Contábeis.</w:t>
            </w:r>
          </w:p>
        </w:tc>
      </w:tr>
      <w:tr w:rsidR="00121BBB" w:rsidRPr="00966400" w:rsidTr="00241C49">
        <w:tc>
          <w:tcPr>
            <w:tcW w:w="2005" w:type="dxa"/>
            <w:tcBorders>
              <w:top w:val="single" w:sz="4" w:space="0" w:color="auto"/>
              <w:left w:val="single" w:sz="4" w:space="0" w:color="auto"/>
              <w:bottom w:val="single" w:sz="4" w:space="0" w:color="auto"/>
              <w:right w:val="single" w:sz="4" w:space="0" w:color="auto"/>
            </w:tcBorders>
            <w:hideMark/>
          </w:tcPr>
          <w:p w:rsidR="001F6AB8" w:rsidRPr="00966400" w:rsidRDefault="001F6AB8" w:rsidP="00FD3652">
            <w:pPr>
              <w:pStyle w:val="PargrafodaLista"/>
              <w:spacing w:after="0" w:line="240" w:lineRule="auto"/>
              <w:ind w:left="0"/>
              <w:jc w:val="both"/>
              <w:rPr>
                <w:rFonts w:ascii="Times New Roman" w:hAnsi="Times New Roman"/>
                <w:sz w:val="20"/>
                <w:szCs w:val="20"/>
              </w:rPr>
            </w:pPr>
            <w:r w:rsidRPr="00966400">
              <w:rPr>
                <w:rFonts w:ascii="Times New Roman" w:hAnsi="Times New Roman"/>
                <w:sz w:val="20"/>
                <w:szCs w:val="20"/>
              </w:rPr>
              <w:t xml:space="preserve">Mattos, Santos e Almeida (2015) – </w:t>
            </w:r>
            <w:proofErr w:type="gramStart"/>
            <w:r w:rsidRPr="00966400">
              <w:rPr>
                <w:rFonts w:ascii="Times New Roman" w:hAnsi="Times New Roman"/>
                <w:sz w:val="20"/>
                <w:szCs w:val="20"/>
              </w:rPr>
              <w:t>USP</w:t>
            </w:r>
            <w:proofErr w:type="gramEnd"/>
          </w:p>
        </w:tc>
        <w:tc>
          <w:tcPr>
            <w:tcW w:w="4117" w:type="dxa"/>
            <w:tcBorders>
              <w:top w:val="single" w:sz="4" w:space="0" w:color="auto"/>
              <w:left w:val="single" w:sz="4" w:space="0" w:color="auto"/>
              <w:bottom w:val="single" w:sz="4" w:space="0" w:color="auto"/>
              <w:right w:val="single" w:sz="4" w:space="0" w:color="auto"/>
            </w:tcBorders>
            <w:hideMark/>
          </w:tcPr>
          <w:p w:rsidR="001F6AB8" w:rsidRPr="00966400" w:rsidRDefault="001F6AB8" w:rsidP="00FD3652">
            <w:pPr>
              <w:pStyle w:val="PargrafodaLista"/>
              <w:spacing w:after="0" w:line="240" w:lineRule="auto"/>
              <w:ind w:left="0"/>
              <w:jc w:val="both"/>
              <w:rPr>
                <w:rFonts w:ascii="Times New Roman" w:hAnsi="Times New Roman"/>
                <w:sz w:val="20"/>
                <w:szCs w:val="20"/>
              </w:rPr>
            </w:pPr>
            <w:r w:rsidRPr="00966400">
              <w:rPr>
                <w:rFonts w:ascii="Times New Roman" w:eastAsia="Times New Roman" w:hAnsi="Times New Roman"/>
                <w:sz w:val="20"/>
                <w:szCs w:val="20"/>
                <w:lang w:eastAsia="pt-BR"/>
              </w:rPr>
              <w:t xml:space="preserve">Investigaram os fatores que influenciam o uso e a intenção de uso de recursos de TICs no processo de ensino-aprendizagem pelos professores </w:t>
            </w:r>
          </w:p>
        </w:tc>
        <w:tc>
          <w:tcPr>
            <w:tcW w:w="3063" w:type="dxa"/>
            <w:tcBorders>
              <w:top w:val="single" w:sz="4" w:space="0" w:color="auto"/>
              <w:left w:val="single" w:sz="4" w:space="0" w:color="auto"/>
              <w:bottom w:val="single" w:sz="4" w:space="0" w:color="auto"/>
              <w:right w:val="single" w:sz="4" w:space="0" w:color="auto"/>
            </w:tcBorders>
            <w:hideMark/>
          </w:tcPr>
          <w:p w:rsidR="001F6AB8" w:rsidRPr="00966400" w:rsidRDefault="001F6AB8" w:rsidP="00FD3652">
            <w:pPr>
              <w:pStyle w:val="PargrafodaLista"/>
              <w:spacing w:after="0" w:line="240" w:lineRule="auto"/>
              <w:ind w:left="0"/>
              <w:jc w:val="both"/>
              <w:rPr>
                <w:rFonts w:ascii="Times New Roman" w:hAnsi="Times New Roman"/>
                <w:sz w:val="20"/>
                <w:szCs w:val="20"/>
              </w:rPr>
            </w:pPr>
            <w:r w:rsidRPr="00966400">
              <w:rPr>
                <w:rFonts w:ascii="Times New Roman" w:hAnsi="Times New Roman"/>
                <w:sz w:val="20"/>
                <w:szCs w:val="20"/>
              </w:rPr>
              <w:t>Reflexões sobre os aspectos que influenciam o docente a aceitar o uso de TICs no ensino superior.</w:t>
            </w:r>
          </w:p>
        </w:tc>
      </w:tr>
      <w:tr w:rsidR="00121BBB" w:rsidRPr="00966400" w:rsidTr="00241C49">
        <w:tc>
          <w:tcPr>
            <w:tcW w:w="2005" w:type="dxa"/>
            <w:tcBorders>
              <w:top w:val="single" w:sz="4" w:space="0" w:color="auto"/>
              <w:left w:val="single" w:sz="4" w:space="0" w:color="auto"/>
              <w:bottom w:val="single" w:sz="4" w:space="0" w:color="auto"/>
              <w:right w:val="single" w:sz="4" w:space="0" w:color="auto"/>
            </w:tcBorders>
            <w:hideMark/>
          </w:tcPr>
          <w:p w:rsidR="001F6AB8" w:rsidRPr="00966400" w:rsidRDefault="001F6AB8" w:rsidP="00FD3652">
            <w:pPr>
              <w:pStyle w:val="PargrafodaLista"/>
              <w:spacing w:after="0" w:line="240" w:lineRule="auto"/>
              <w:ind w:left="0"/>
              <w:jc w:val="both"/>
              <w:rPr>
                <w:rFonts w:ascii="Times New Roman" w:hAnsi="Times New Roman"/>
                <w:sz w:val="20"/>
                <w:szCs w:val="20"/>
              </w:rPr>
            </w:pPr>
            <w:r w:rsidRPr="00966400">
              <w:rPr>
                <w:rFonts w:ascii="Times New Roman" w:hAnsi="Times New Roman"/>
                <w:sz w:val="20"/>
                <w:szCs w:val="20"/>
              </w:rPr>
              <w:t xml:space="preserve">Nganga, Leal e Ferreira (2016) – </w:t>
            </w:r>
            <w:proofErr w:type="gramStart"/>
            <w:r w:rsidRPr="00966400">
              <w:rPr>
                <w:rFonts w:ascii="Times New Roman" w:hAnsi="Times New Roman"/>
                <w:sz w:val="20"/>
                <w:szCs w:val="20"/>
              </w:rPr>
              <w:t>USP</w:t>
            </w:r>
            <w:proofErr w:type="gramEnd"/>
          </w:p>
        </w:tc>
        <w:tc>
          <w:tcPr>
            <w:tcW w:w="4117" w:type="dxa"/>
            <w:tcBorders>
              <w:top w:val="single" w:sz="4" w:space="0" w:color="auto"/>
              <w:left w:val="single" w:sz="4" w:space="0" w:color="auto"/>
              <w:bottom w:val="single" w:sz="4" w:space="0" w:color="auto"/>
              <w:right w:val="single" w:sz="4" w:space="0" w:color="auto"/>
            </w:tcBorders>
            <w:hideMark/>
          </w:tcPr>
          <w:p w:rsidR="001F6AB8" w:rsidRPr="00966400" w:rsidRDefault="001F6AB8" w:rsidP="00FD3652">
            <w:pPr>
              <w:autoSpaceDE w:val="0"/>
              <w:autoSpaceDN w:val="0"/>
              <w:adjustRightInd w:val="0"/>
              <w:jc w:val="both"/>
              <w:rPr>
                <w:sz w:val="20"/>
                <w:szCs w:val="20"/>
              </w:rPr>
            </w:pPr>
            <w:r w:rsidRPr="00966400">
              <w:rPr>
                <w:sz w:val="20"/>
                <w:szCs w:val="20"/>
              </w:rPr>
              <w:t xml:space="preserve">Verificaram e avaliaram quais aspectos influenciam na aceitação do uso de recursos tecnológicos pelos docentes nos cursos de pós-graduação </w:t>
            </w:r>
            <w:r w:rsidRPr="00966400">
              <w:rPr>
                <w:i/>
                <w:iCs/>
                <w:sz w:val="20"/>
                <w:szCs w:val="20"/>
              </w:rPr>
              <w:t xml:space="preserve">stricto sensu </w:t>
            </w:r>
            <w:r w:rsidRPr="00966400">
              <w:rPr>
                <w:sz w:val="20"/>
                <w:szCs w:val="20"/>
              </w:rPr>
              <w:t>em Ciências Contábeis</w:t>
            </w:r>
          </w:p>
        </w:tc>
        <w:tc>
          <w:tcPr>
            <w:tcW w:w="3063" w:type="dxa"/>
            <w:tcBorders>
              <w:top w:val="single" w:sz="4" w:space="0" w:color="auto"/>
              <w:left w:val="single" w:sz="4" w:space="0" w:color="auto"/>
              <w:bottom w:val="single" w:sz="4" w:space="0" w:color="auto"/>
              <w:right w:val="single" w:sz="4" w:space="0" w:color="auto"/>
            </w:tcBorders>
            <w:hideMark/>
          </w:tcPr>
          <w:p w:rsidR="001F6AB8" w:rsidRPr="00966400" w:rsidRDefault="001F6AB8" w:rsidP="00FD3652">
            <w:pPr>
              <w:pStyle w:val="PargrafodaLista"/>
              <w:spacing w:after="0" w:line="240" w:lineRule="auto"/>
              <w:ind w:left="0"/>
              <w:jc w:val="both"/>
              <w:rPr>
                <w:rFonts w:ascii="Times New Roman" w:hAnsi="Times New Roman"/>
                <w:sz w:val="20"/>
                <w:szCs w:val="20"/>
              </w:rPr>
            </w:pPr>
            <w:r w:rsidRPr="00966400">
              <w:rPr>
                <w:rFonts w:ascii="Times New Roman" w:hAnsi="Times New Roman"/>
                <w:sz w:val="20"/>
                <w:szCs w:val="20"/>
              </w:rPr>
              <w:t>Reflexões sobre os aspectos que influenciam o docente a aceitar o uso de TICs no ensino superior em Ciências Contábeis.</w:t>
            </w:r>
          </w:p>
        </w:tc>
      </w:tr>
      <w:tr w:rsidR="00121BBB" w:rsidRPr="00966400" w:rsidTr="00241C49">
        <w:tc>
          <w:tcPr>
            <w:tcW w:w="2005" w:type="dxa"/>
            <w:tcBorders>
              <w:top w:val="single" w:sz="4" w:space="0" w:color="auto"/>
              <w:left w:val="single" w:sz="4" w:space="0" w:color="auto"/>
              <w:bottom w:val="single" w:sz="4" w:space="0" w:color="auto"/>
              <w:right w:val="single" w:sz="4" w:space="0" w:color="auto"/>
            </w:tcBorders>
            <w:hideMark/>
          </w:tcPr>
          <w:p w:rsidR="001F6AB8" w:rsidRPr="00966400" w:rsidRDefault="001F6AB8" w:rsidP="00FD3652">
            <w:pPr>
              <w:pStyle w:val="PargrafodaLista"/>
              <w:spacing w:after="0" w:line="240" w:lineRule="auto"/>
              <w:ind w:left="0"/>
              <w:jc w:val="both"/>
              <w:rPr>
                <w:rFonts w:ascii="Times New Roman" w:hAnsi="Times New Roman"/>
                <w:sz w:val="20"/>
                <w:szCs w:val="20"/>
              </w:rPr>
            </w:pPr>
            <w:r w:rsidRPr="00966400">
              <w:rPr>
                <w:rFonts w:ascii="Times New Roman" w:hAnsi="Times New Roman"/>
                <w:sz w:val="20"/>
                <w:szCs w:val="20"/>
              </w:rPr>
              <w:t>Nganga (2015) – Dissertação USP</w:t>
            </w:r>
          </w:p>
        </w:tc>
        <w:tc>
          <w:tcPr>
            <w:tcW w:w="4117" w:type="dxa"/>
            <w:tcBorders>
              <w:top w:val="single" w:sz="4" w:space="0" w:color="auto"/>
              <w:left w:val="single" w:sz="4" w:space="0" w:color="auto"/>
              <w:bottom w:val="single" w:sz="4" w:space="0" w:color="auto"/>
              <w:right w:val="single" w:sz="4" w:space="0" w:color="auto"/>
            </w:tcBorders>
            <w:hideMark/>
          </w:tcPr>
          <w:p w:rsidR="001F6AB8" w:rsidRPr="00966400" w:rsidRDefault="001F6AB8" w:rsidP="00FD3652">
            <w:pPr>
              <w:pStyle w:val="PargrafodaLista"/>
              <w:spacing w:after="0" w:line="240" w:lineRule="auto"/>
              <w:ind w:left="0"/>
              <w:jc w:val="both"/>
              <w:rPr>
                <w:rFonts w:ascii="Times New Roman" w:hAnsi="Times New Roman"/>
                <w:sz w:val="20"/>
                <w:szCs w:val="20"/>
              </w:rPr>
            </w:pPr>
            <w:r w:rsidRPr="00966400">
              <w:rPr>
                <w:rFonts w:ascii="Times New Roman" w:hAnsi="Times New Roman"/>
                <w:sz w:val="20"/>
                <w:szCs w:val="20"/>
              </w:rPr>
              <w:t xml:space="preserve">Identificou e analisou quais aspectos influenciam na aceitação do uso de recursos tecnológicos pelos docentes nos cursos de pós-graduação </w:t>
            </w:r>
            <w:r w:rsidRPr="00966400">
              <w:rPr>
                <w:rFonts w:ascii="Times New Roman" w:hAnsi="Times New Roman"/>
                <w:i/>
                <w:iCs/>
                <w:sz w:val="20"/>
                <w:szCs w:val="20"/>
              </w:rPr>
              <w:t xml:space="preserve">stricto sensu </w:t>
            </w:r>
            <w:r w:rsidRPr="00966400">
              <w:rPr>
                <w:rFonts w:ascii="Times New Roman" w:hAnsi="Times New Roman"/>
                <w:sz w:val="20"/>
                <w:szCs w:val="20"/>
              </w:rPr>
              <w:t>em Ciências Contábeis.</w:t>
            </w:r>
          </w:p>
        </w:tc>
        <w:tc>
          <w:tcPr>
            <w:tcW w:w="3063" w:type="dxa"/>
            <w:tcBorders>
              <w:top w:val="single" w:sz="4" w:space="0" w:color="auto"/>
              <w:left w:val="single" w:sz="4" w:space="0" w:color="auto"/>
              <w:bottom w:val="single" w:sz="4" w:space="0" w:color="auto"/>
              <w:right w:val="single" w:sz="4" w:space="0" w:color="auto"/>
            </w:tcBorders>
            <w:hideMark/>
          </w:tcPr>
          <w:p w:rsidR="001F6AB8" w:rsidRPr="00966400" w:rsidRDefault="001F6AB8" w:rsidP="00FD3652">
            <w:pPr>
              <w:pStyle w:val="PargrafodaLista"/>
              <w:spacing w:after="0" w:line="240" w:lineRule="auto"/>
              <w:ind w:left="0"/>
              <w:jc w:val="both"/>
              <w:rPr>
                <w:rFonts w:ascii="Times New Roman" w:hAnsi="Times New Roman"/>
                <w:sz w:val="20"/>
                <w:szCs w:val="20"/>
              </w:rPr>
            </w:pPr>
            <w:r w:rsidRPr="00966400">
              <w:rPr>
                <w:rFonts w:ascii="Times New Roman" w:hAnsi="Times New Roman"/>
                <w:sz w:val="20"/>
                <w:szCs w:val="20"/>
              </w:rPr>
              <w:t xml:space="preserve">Reflexões sobre os aspectos que influenciam o docente a aceitar o uso de TICs nos cursos de pós-graduação </w:t>
            </w:r>
            <w:r w:rsidRPr="00966400">
              <w:rPr>
                <w:rFonts w:ascii="Times New Roman" w:hAnsi="Times New Roman"/>
                <w:i/>
                <w:iCs/>
                <w:sz w:val="20"/>
                <w:szCs w:val="20"/>
              </w:rPr>
              <w:t xml:space="preserve">stricto sensu </w:t>
            </w:r>
            <w:r w:rsidRPr="00966400">
              <w:rPr>
                <w:rFonts w:ascii="Times New Roman" w:hAnsi="Times New Roman"/>
                <w:iCs/>
                <w:sz w:val="20"/>
                <w:szCs w:val="20"/>
              </w:rPr>
              <w:t>em</w:t>
            </w:r>
            <w:r w:rsidRPr="00966400">
              <w:rPr>
                <w:rFonts w:ascii="Times New Roman" w:hAnsi="Times New Roman"/>
                <w:sz w:val="20"/>
                <w:szCs w:val="20"/>
              </w:rPr>
              <w:t xml:space="preserve"> Ciências Contábeis.</w:t>
            </w:r>
          </w:p>
        </w:tc>
      </w:tr>
      <w:tr w:rsidR="00121BBB" w:rsidRPr="00966400" w:rsidTr="00241C49">
        <w:tc>
          <w:tcPr>
            <w:tcW w:w="2005" w:type="dxa"/>
            <w:tcBorders>
              <w:top w:val="single" w:sz="4" w:space="0" w:color="auto"/>
              <w:left w:val="single" w:sz="4" w:space="0" w:color="auto"/>
              <w:bottom w:val="single" w:sz="4" w:space="0" w:color="auto"/>
              <w:right w:val="single" w:sz="4" w:space="0" w:color="auto"/>
            </w:tcBorders>
          </w:tcPr>
          <w:p w:rsidR="001F6AB8" w:rsidRPr="00966400" w:rsidRDefault="001F6AB8" w:rsidP="00FD3652">
            <w:pPr>
              <w:pStyle w:val="PargrafodaLista"/>
              <w:spacing w:after="0" w:line="240" w:lineRule="auto"/>
              <w:ind w:left="0"/>
              <w:jc w:val="both"/>
              <w:rPr>
                <w:rFonts w:ascii="Times New Roman" w:hAnsi="Times New Roman"/>
                <w:sz w:val="20"/>
                <w:szCs w:val="20"/>
              </w:rPr>
            </w:pPr>
            <w:r w:rsidRPr="00966400">
              <w:rPr>
                <w:rFonts w:ascii="Times New Roman" w:hAnsi="Times New Roman"/>
                <w:sz w:val="20"/>
                <w:szCs w:val="20"/>
              </w:rPr>
              <w:t xml:space="preserve">Perez </w:t>
            </w:r>
            <w:proofErr w:type="gramStart"/>
            <w:r w:rsidRPr="00966400">
              <w:rPr>
                <w:rFonts w:ascii="Times New Roman" w:hAnsi="Times New Roman"/>
                <w:sz w:val="20"/>
                <w:szCs w:val="20"/>
              </w:rPr>
              <w:t>et</w:t>
            </w:r>
            <w:proofErr w:type="gramEnd"/>
            <w:r w:rsidRPr="00966400">
              <w:rPr>
                <w:rFonts w:ascii="Times New Roman" w:hAnsi="Times New Roman"/>
                <w:sz w:val="20"/>
                <w:szCs w:val="20"/>
              </w:rPr>
              <w:t xml:space="preserve"> al. (2012)</w:t>
            </w:r>
          </w:p>
        </w:tc>
        <w:tc>
          <w:tcPr>
            <w:tcW w:w="4117" w:type="dxa"/>
            <w:tcBorders>
              <w:top w:val="single" w:sz="4" w:space="0" w:color="auto"/>
              <w:left w:val="single" w:sz="4" w:space="0" w:color="auto"/>
              <w:bottom w:val="single" w:sz="4" w:space="0" w:color="auto"/>
              <w:right w:val="single" w:sz="4" w:space="0" w:color="auto"/>
            </w:tcBorders>
          </w:tcPr>
          <w:p w:rsidR="001F6AB8" w:rsidRPr="00966400" w:rsidRDefault="00E47FB2" w:rsidP="00FD3652">
            <w:pPr>
              <w:pStyle w:val="PargrafodaLista"/>
              <w:spacing w:after="0" w:line="240" w:lineRule="auto"/>
              <w:ind w:left="0"/>
              <w:jc w:val="both"/>
              <w:rPr>
                <w:rFonts w:ascii="Times New Roman" w:hAnsi="Times New Roman"/>
                <w:sz w:val="20"/>
                <w:szCs w:val="20"/>
              </w:rPr>
            </w:pPr>
            <w:r w:rsidRPr="00966400">
              <w:rPr>
                <w:rFonts w:ascii="Times New Roman" w:hAnsi="Times New Roman"/>
                <w:sz w:val="20"/>
                <w:szCs w:val="20"/>
              </w:rPr>
              <w:t>Baseado na</w:t>
            </w:r>
            <w:r w:rsidR="001F6AB8" w:rsidRPr="00966400">
              <w:rPr>
                <w:rFonts w:ascii="Times New Roman" w:hAnsi="Times New Roman"/>
                <w:sz w:val="20"/>
                <w:szCs w:val="20"/>
              </w:rPr>
              <w:t xml:space="preserve"> Teoria da Difusão identificou aspectos que podem contribuir para a adoção do </w:t>
            </w:r>
            <w:r w:rsidR="001F6AB8" w:rsidRPr="00966400">
              <w:rPr>
                <w:rFonts w:ascii="Times New Roman" w:hAnsi="Times New Roman"/>
                <w:i/>
                <w:sz w:val="20"/>
                <w:szCs w:val="20"/>
              </w:rPr>
              <w:t>Moodle</w:t>
            </w:r>
            <w:r w:rsidR="001F6AB8" w:rsidRPr="00966400">
              <w:rPr>
                <w:rFonts w:ascii="Times New Roman" w:hAnsi="Times New Roman"/>
                <w:sz w:val="20"/>
                <w:szCs w:val="20"/>
              </w:rPr>
              <w:t xml:space="preserve"> como ferramenta de apoio aos professores do ensino superior em Ciências Contábeis.</w:t>
            </w:r>
          </w:p>
        </w:tc>
        <w:tc>
          <w:tcPr>
            <w:tcW w:w="3063" w:type="dxa"/>
            <w:tcBorders>
              <w:top w:val="single" w:sz="4" w:space="0" w:color="auto"/>
              <w:left w:val="single" w:sz="4" w:space="0" w:color="auto"/>
              <w:bottom w:val="single" w:sz="4" w:space="0" w:color="auto"/>
              <w:right w:val="single" w:sz="4" w:space="0" w:color="auto"/>
            </w:tcBorders>
          </w:tcPr>
          <w:p w:rsidR="001F6AB8" w:rsidRPr="00966400" w:rsidRDefault="001F6AB8" w:rsidP="00FD3652">
            <w:pPr>
              <w:pStyle w:val="PargrafodaLista"/>
              <w:spacing w:after="0" w:line="240" w:lineRule="auto"/>
              <w:ind w:left="0"/>
              <w:jc w:val="both"/>
              <w:rPr>
                <w:rFonts w:ascii="Times New Roman" w:hAnsi="Times New Roman"/>
                <w:sz w:val="20"/>
                <w:szCs w:val="20"/>
              </w:rPr>
            </w:pPr>
            <w:r w:rsidRPr="00966400">
              <w:rPr>
                <w:rFonts w:ascii="Times New Roman" w:hAnsi="Times New Roman"/>
                <w:sz w:val="20"/>
                <w:szCs w:val="20"/>
              </w:rPr>
              <w:t>Reflexões sobre os aspectos que influenciam o docente a aceitar o uso de TICs no ensino superior.</w:t>
            </w:r>
          </w:p>
        </w:tc>
      </w:tr>
      <w:tr w:rsidR="00283039" w:rsidRPr="00966400" w:rsidTr="00747DDC">
        <w:tc>
          <w:tcPr>
            <w:tcW w:w="2005" w:type="dxa"/>
            <w:tcBorders>
              <w:top w:val="single" w:sz="4" w:space="0" w:color="auto"/>
              <w:left w:val="single" w:sz="4" w:space="0" w:color="auto"/>
              <w:bottom w:val="single" w:sz="4" w:space="0" w:color="auto"/>
              <w:right w:val="single" w:sz="4" w:space="0" w:color="auto"/>
            </w:tcBorders>
            <w:hideMark/>
          </w:tcPr>
          <w:p w:rsidR="00283039" w:rsidRPr="00966400" w:rsidRDefault="00283039" w:rsidP="00747DDC">
            <w:pPr>
              <w:pStyle w:val="PargrafodaLista"/>
              <w:spacing w:after="0" w:line="240" w:lineRule="auto"/>
              <w:ind w:left="0"/>
              <w:jc w:val="both"/>
              <w:rPr>
                <w:rFonts w:ascii="Times New Roman" w:hAnsi="Times New Roman"/>
                <w:sz w:val="20"/>
                <w:szCs w:val="20"/>
              </w:rPr>
            </w:pPr>
            <w:r w:rsidRPr="00966400">
              <w:rPr>
                <w:rFonts w:ascii="Times New Roman" w:hAnsi="Times New Roman"/>
                <w:sz w:val="20"/>
                <w:szCs w:val="20"/>
              </w:rPr>
              <w:t>Quintana (2015)</w:t>
            </w:r>
          </w:p>
        </w:tc>
        <w:tc>
          <w:tcPr>
            <w:tcW w:w="4117" w:type="dxa"/>
            <w:tcBorders>
              <w:top w:val="single" w:sz="4" w:space="0" w:color="auto"/>
              <w:left w:val="single" w:sz="4" w:space="0" w:color="auto"/>
              <w:bottom w:val="single" w:sz="4" w:space="0" w:color="auto"/>
              <w:right w:val="single" w:sz="4" w:space="0" w:color="auto"/>
            </w:tcBorders>
            <w:hideMark/>
          </w:tcPr>
          <w:p w:rsidR="00283039" w:rsidRPr="00966400" w:rsidRDefault="00283039" w:rsidP="00747DDC">
            <w:pPr>
              <w:pStyle w:val="PargrafodaLista"/>
              <w:spacing w:after="0" w:line="240" w:lineRule="auto"/>
              <w:ind w:left="0"/>
              <w:jc w:val="both"/>
              <w:rPr>
                <w:rFonts w:ascii="Times New Roman" w:hAnsi="Times New Roman"/>
                <w:sz w:val="20"/>
                <w:szCs w:val="20"/>
              </w:rPr>
            </w:pPr>
            <w:r w:rsidRPr="00966400">
              <w:rPr>
                <w:rFonts w:ascii="Times New Roman" w:hAnsi="Times New Roman"/>
                <w:sz w:val="20"/>
                <w:szCs w:val="20"/>
              </w:rPr>
              <w:t xml:space="preserve">Baseado no </w:t>
            </w:r>
            <w:r w:rsidRPr="00B90499">
              <w:rPr>
                <w:rFonts w:ascii="Times New Roman" w:hAnsi="Times New Roman"/>
                <w:i/>
                <w:sz w:val="20"/>
                <w:szCs w:val="20"/>
              </w:rPr>
              <w:t>Technology Acceptance Model</w:t>
            </w:r>
            <w:r w:rsidRPr="00966400">
              <w:rPr>
                <w:rFonts w:ascii="Times New Roman" w:hAnsi="Times New Roman"/>
                <w:sz w:val="20"/>
                <w:szCs w:val="20"/>
              </w:rPr>
              <w:t xml:space="preserve"> (TAM) com o objetivo identificar o reflexo do uso de chat e fórum de discussão no desempenho acadêmico.</w:t>
            </w:r>
          </w:p>
        </w:tc>
        <w:tc>
          <w:tcPr>
            <w:tcW w:w="3063" w:type="dxa"/>
            <w:tcBorders>
              <w:top w:val="single" w:sz="4" w:space="0" w:color="auto"/>
              <w:left w:val="single" w:sz="4" w:space="0" w:color="auto"/>
              <w:bottom w:val="single" w:sz="4" w:space="0" w:color="auto"/>
              <w:right w:val="single" w:sz="4" w:space="0" w:color="auto"/>
            </w:tcBorders>
            <w:hideMark/>
          </w:tcPr>
          <w:p w:rsidR="00283039" w:rsidRPr="00966400" w:rsidRDefault="00283039" w:rsidP="00747DDC">
            <w:pPr>
              <w:pStyle w:val="PargrafodaLista"/>
              <w:spacing w:after="0" w:line="240" w:lineRule="auto"/>
              <w:ind w:left="0"/>
              <w:jc w:val="both"/>
              <w:rPr>
                <w:rFonts w:ascii="Times New Roman" w:hAnsi="Times New Roman"/>
                <w:sz w:val="20"/>
                <w:szCs w:val="20"/>
              </w:rPr>
            </w:pPr>
            <w:r w:rsidRPr="00966400">
              <w:rPr>
                <w:rFonts w:ascii="Times New Roman" w:hAnsi="Times New Roman"/>
                <w:sz w:val="20"/>
                <w:szCs w:val="20"/>
              </w:rPr>
              <w:t>Reflexões sobre o uso de TICs no ensino superior em Ciências Contábeis.</w:t>
            </w:r>
          </w:p>
        </w:tc>
      </w:tr>
      <w:tr w:rsidR="00743A4C" w:rsidRPr="00966400" w:rsidTr="00747DDC">
        <w:tc>
          <w:tcPr>
            <w:tcW w:w="2005" w:type="dxa"/>
            <w:tcBorders>
              <w:top w:val="single" w:sz="4" w:space="0" w:color="auto"/>
              <w:left w:val="single" w:sz="4" w:space="0" w:color="auto"/>
              <w:bottom w:val="single" w:sz="4" w:space="0" w:color="auto"/>
              <w:right w:val="single" w:sz="4" w:space="0" w:color="auto"/>
            </w:tcBorders>
          </w:tcPr>
          <w:p w:rsidR="00743A4C" w:rsidRPr="00966400" w:rsidRDefault="00743A4C" w:rsidP="00747DDC">
            <w:pPr>
              <w:pStyle w:val="PargrafodaLista"/>
              <w:spacing w:after="0" w:line="240" w:lineRule="auto"/>
              <w:ind w:left="0"/>
              <w:jc w:val="both"/>
              <w:rPr>
                <w:rFonts w:ascii="Times New Roman" w:hAnsi="Times New Roman"/>
                <w:sz w:val="20"/>
                <w:szCs w:val="20"/>
              </w:rPr>
            </w:pPr>
            <w:r w:rsidRPr="00966400">
              <w:rPr>
                <w:rFonts w:ascii="Times New Roman" w:hAnsi="Times New Roman"/>
                <w:sz w:val="20"/>
                <w:szCs w:val="20"/>
              </w:rPr>
              <w:t>Nogueira (2015)</w:t>
            </w:r>
          </w:p>
        </w:tc>
        <w:tc>
          <w:tcPr>
            <w:tcW w:w="4117" w:type="dxa"/>
            <w:tcBorders>
              <w:top w:val="single" w:sz="4" w:space="0" w:color="auto"/>
              <w:left w:val="single" w:sz="4" w:space="0" w:color="auto"/>
              <w:bottom w:val="single" w:sz="4" w:space="0" w:color="auto"/>
              <w:right w:val="single" w:sz="4" w:space="0" w:color="auto"/>
            </w:tcBorders>
          </w:tcPr>
          <w:p w:rsidR="00743A4C" w:rsidRPr="00966400" w:rsidRDefault="000356C5" w:rsidP="00747DDC">
            <w:pPr>
              <w:pStyle w:val="PargrafodaLista"/>
              <w:spacing w:after="0" w:line="240" w:lineRule="auto"/>
              <w:ind w:left="0"/>
              <w:jc w:val="both"/>
              <w:rPr>
                <w:rFonts w:ascii="Times New Roman" w:hAnsi="Times New Roman"/>
                <w:sz w:val="20"/>
                <w:szCs w:val="20"/>
              </w:rPr>
            </w:pPr>
            <w:r w:rsidRPr="00966400">
              <w:rPr>
                <w:rFonts w:ascii="Times New Roman" w:hAnsi="Times New Roman"/>
                <w:sz w:val="20"/>
                <w:szCs w:val="20"/>
              </w:rPr>
              <w:t>Baseado no modelo</w:t>
            </w:r>
            <w:r w:rsidR="00DB07AE" w:rsidRPr="00966400">
              <w:rPr>
                <w:rFonts w:ascii="Times New Roman" w:hAnsi="Times New Roman"/>
                <w:sz w:val="20"/>
                <w:szCs w:val="20"/>
              </w:rPr>
              <w:t xml:space="preserve"> UTAUT analisou os fatores que estão relacionados com a adoção e o uso da tecnologia por docentes em contabilidade na modalidade presencial.</w:t>
            </w:r>
          </w:p>
        </w:tc>
        <w:tc>
          <w:tcPr>
            <w:tcW w:w="3063" w:type="dxa"/>
            <w:tcBorders>
              <w:top w:val="single" w:sz="4" w:space="0" w:color="auto"/>
              <w:left w:val="single" w:sz="4" w:space="0" w:color="auto"/>
              <w:bottom w:val="single" w:sz="4" w:space="0" w:color="auto"/>
              <w:right w:val="single" w:sz="4" w:space="0" w:color="auto"/>
            </w:tcBorders>
          </w:tcPr>
          <w:p w:rsidR="00743A4C" w:rsidRPr="00966400" w:rsidRDefault="00DB07AE" w:rsidP="00747DDC">
            <w:pPr>
              <w:pStyle w:val="PargrafodaLista"/>
              <w:spacing w:after="0" w:line="240" w:lineRule="auto"/>
              <w:ind w:left="0"/>
              <w:jc w:val="both"/>
              <w:rPr>
                <w:rFonts w:ascii="Times New Roman" w:hAnsi="Times New Roman"/>
                <w:sz w:val="20"/>
                <w:szCs w:val="20"/>
              </w:rPr>
            </w:pPr>
            <w:r w:rsidRPr="00966400">
              <w:rPr>
                <w:rFonts w:ascii="Times New Roman" w:hAnsi="Times New Roman"/>
                <w:sz w:val="20"/>
                <w:szCs w:val="20"/>
              </w:rPr>
              <w:t>Reflexões sobre o uso de TICs no ensino superior em Ciências Contábeis.</w:t>
            </w:r>
          </w:p>
        </w:tc>
      </w:tr>
      <w:tr w:rsidR="00241C49" w:rsidRPr="00966400" w:rsidTr="00241C49">
        <w:tc>
          <w:tcPr>
            <w:tcW w:w="2005" w:type="dxa"/>
            <w:tcBorders>
              <w:top w:val="single" w:sz="4" w:space="0" w:color="auto"/>
              <w:left w:val="single" w:sz="4" w:space="0" w:color="auto"/>
              <w:bottom w:val="single" w:sz="4" w:space="0" w:color="auto"/>
              <w:right w:val="single" w:sz="4" w:space="0" w:color="auto"/>
            </w:tcBorders>
          </w:tcPr>
          <w:p w:rsidR="00241C49" w:rsidRPr="00966400" w:rsidRDefault="00241C49" w:rsidP="00747DDC">
            <w:pPr>
              <w:pStyle w:val="PargrafodaLista"/>
              <w:spacing w:after="0" w:line="240" w:lineRule="auto"/>
              <w:ind w:left="0"/>
              <w:jc w:val="both"/>
              <w:rPr>
                <w:rFonts w:ascii="Times New Roman" w:hAnsi="Times New Roman"/>
                <w:sz w:val="20"/>
                <w:szCs w:val="20"/>
              </w:rPr>
            </w:pPr>
            <w:r w:rsidRPr="00966400">
              <w:rPr>
                <w:rFonts w:ascii="Times New Roman" w:hAnsi="Times New Roman"/>
                <w:sz w:val="20"/>
                <w:szCs w:val="20"/>
              </w:rPr>
              <w:t xml:space="preserve">Almeida </w:t>
            </w:r>
            <w:proofErr w:type="gramStart"/>
            <w:r w:rsidRPr="00966400">
              <w:rPr>
                <w:rFonts w:ascii="Times New Roman" w:hAnsi="Times New Roman"/>
                <w:sz w:val="20"/>
                <w:szCs w:val="20"/>
              </w:rPr>
              <w:t>et</w:t>
            </w:r>
            <w:proofErr w:type="gramEnd"/>
            <w:r w:rsidRPr="00966400">
              <w:rPr>
                <w:rFonts w:ascii="Times New Roman" w:hAnsi="Times New Roman"/>
                <w:sz w:val="20"/>
                <w:szCs w:val="20"/>
              </w:rPr>
              <w:t xml:space="preserve"> al. (2017)</w:t>
            </w:r>
          </w:p>
        </w:tc>
        <w:tc>
          <w:tcPr>
            <w:tcW w:w="4117" w:type="dxa"/>
            <w:tcBorders>
              <w:top w:val="single" w:sz="4" w:space="0" w:color="auto"/>
              <w:left w:val="single" w:sz="4" w:space="0" w:color="auto"/>
              <w:bottom w:val="single" w:sz="4" w:space="0" w:color="auto"/>
              <w:right w:val="single" w:sz="4" w:space="0" w:color="auto"/>
            </w:tcBorders>
          </w:tcPr>
          <w:p w:rsidR="00241C49" w:rsidRPr="00966400" w:rsidRDefault="00241C49" w:rsidP="00747DDC">
            <w:pPr>
              <w:pStyle w:val="PargrafodaLista"/>
              <w:spacing w:after="0" w:line="240" w:lineRule="auto"/>
              <w:ind w:left="0"/>
              <w:jc w:val="both"/>
              <w:rPr>
                <w:rFonts w:ascii="Times New Roman" w:hAnsi="Times New Roman"/>
                <w:sz w:val="20"/>
                <w:szCs w:val="20"/>
              </w:rPr>
            </w:pPr>
            <w:r w:rsidRPr="00966400">
              <w:rPr>
                <w:rFonts w:ascii="Times New Roman" w:hAnsi="Times New Roman"/>
                <w:sz w:val="20"/>
                <w:szCs w:val="20"/>
              </w:rPr>
              <w:t xml:space="preserve">Baseado no </w:t>
            </w:r>
            <w:r w:rsidRPr="00B90499">
              <w:rPr>
                <w:rFonts w:ascii="Times New Roman" w:hAnsi="Times New Roman"/>
                <w:i/>
                <w:sz w:val="20"/>
                <w:szCs w:val="20"/>
              </w:rPr>
              <w:t>Technology Acceptance Model</w:t>
            </w:r>
            <w:r w:rsidRPr="00966400">
              <w:rPr>
                <w:rFonts w:ascii="Times New Roman" w:hAnsi="Times New Roman"/>
                <w:sz w:val="20"/>
                <w:szCs w:val="20"/>
              </w:rPr>
              <w:t xml:space="preserve"> (TAM) identificou quais aspectos influenciam na aceitação do uso de recursos tecnológicos pelos docentes de uma IES Privada do Paraná. </w:t>
            </w:r>
          </w:p>
        </w:tc>
        <w:tc>
          <w:tcPr>
            <w:tcW w:w="3063" w:type="dxa"/>
            <w:tcBorders>
              <w:top w:val="single" w:sz="4" w:space="0" w:color="auto"/>
              <w:left w:val="single" w:sz="4" w:space="0" w:color="auto"/>
              <w:bottom w:val="single" w:sz="4" w:space="0" w:color="auto"/>
              <w:right w:val="single" w:sz="4" w:space="0" w:color="auto"/>
            </w:tcBorders>
          </w:tcPr>
          <w:p w:rsidR="00241C49" w:rsidRPr="00966400" w:rsidRDefault="00241C49" w:rsidP="00747DDC">
            <w:pPr>
              <w:pStyle w:val="PargrafodaLista"/>
              <w:spacing w:after="0" w:line="240" w:lineRule="auto"/>
              <w:ind w:left="0"/>
              <w:jc w:val="both"/>
              <w:rPr>
                <w:rFonts w:ascii="Times New Roman" w:hAnsi="Times New Roman"/>
                <w:sz w:val="20"/>
                <w:szCs w:val="20"/>
              </w:rPr>
            </w:pPr>
            <w:r w:rsidRPr="00966400">
              <w:rPr>
                <w:rFonts w:ascii="Times New Roman" w:hAnsi="Times New Roman"/>
                <w:sz w:val="20"/>
                <w:szCs w:val="20"/>
              </w:rPr>
              <w:t>Reflexões sobre os aspectos que influenciam o docente a aceitar o uso de TICs no ensino superior.</w:t>
            </w:r>
          </w:p>
        </w:tc>
      </w:tr>
    </w:tbl>
    <w:p w:rsidR="001F6AB8" w:rsidRPr="00966400" w:rsidRDefault="001F6AB8" w:rsidP="001F6AB8">
      <w:pPr>
        <w:pStyle w:val="PargrafodaLista"/>
        <w:spacing w:after="0" w:line="360" w:lineRule="auto"/>
        <w:ind w:left="0"/>
        <w:jc w:val="both"/>
        <w:rPr>
          <w:rFonts w:ascii="Times New Roman" w:hAnsi="Times New Roman"/>
          <w:sz w:val="20"/>
          <w:szCs w:val="20"/>
        </w:rPr>
      </w:pPr>
      <w:r w:rsidRPr="00966400">
        <w:rPr>
          <w:rFonts w:ascii="Times New Roman" w:hAnsi="Times New Roman"/>
          <w:b/>
          <w:sz w:val="20"/>
          <w:szCs w:val="20"/>
        </w:rPr>
        <w:t>Fonte:</w:t>
      </w:r>
      <w:r w:rsidR="00E140B2">
        <w:rPr>
          <w:rFonts w:ascii="Times New Roman" w:hAnsi="Times New Roman"/>
          <w:sz w:val="20"/>
          <w:szCs w:val="20"/>
        </w:rPr>
        <w:t xml:space="preserve"> Dados da Pesquisa (2018</w:t>
      </w:r>
      <w:r w:rsidRPr="00966400">
        <w:rPr>
          <w:rFonts w:ascii="Times New Roman" w:hAnsi="Times New Roman"/>
          <w:sz w:val="20"/>
          <w:szCs w:val="20"/>
        </w:rPr>
        <w:t>)</w:t>
      </w:r>
    </w:p>
    <w:p w:rsidR="00B819F2" w:rsidRDefault="00B819F2" w:rsidP="001F6AB8">
      <w:pPr>
        <w:pStyle w:val="CORPODETEXTO-ARTIGO"/>
      </w:pPr>
    </w:p>
    <w:p w:rsidR="001F6AB8" w:rsidRPr="00966400" w:rsidRDefault="001F6AB8" w:rsidP="00F047E6">
      <w:pPr>
        <w:pStyle w:val="CORPODETEXTO-ARTIGO"/>
        <w:contextualSpacing/>
      </w:pPr>
      <w:r w:rsidRPr="00966400">
        <w:t xml:space="preserve">Mattos, Santos e Almeida (2015) investigaram os fatores que influenciam o uso e a intenção de uso de recursos de </w:t>
      </w:r>
      <w:r w:rsidR="00E905DB" w:rsidRPr="00966400">
        <w:t>TICs</w:t>
      </w:r>
      <w:r w:rsidRPr="00966400">
        <w:t xml:space="preserve"> no processo de ensino-aprendizagem por docentes dos cursos de gestão, negócios e tecnologias nas modalidades presencial, semipresencial e a distância (</w:t>
      </w:r>
      <w:proofErr w:type="gramStart"/>
      <w:r w:rsidRPr="00966400">
        <w:t>EaD</w:t>
      </w:r>
      <w:proofErr w:type="gramEnd"/>
      <w:r w:rsidRPr="00966400">
        <w:t xml:space="preserve">) ofertados por um Centro Universitário sediado em Curitiba (PR). Para tanto, </w:t>
      </w:r>
      <w:r w:rsidR="00F91086">
        <w:t xml:space="preserve">as autoras </w:t>
      </w:r>
      <w:r w:rsidRPr="00966400">
        <w:t>utilizaram o modelo desenvolvido por Teo (2011), que combina o Modelo de Aceitação da Tecnologia (TAM), a Teoria do Comportamento Planejado (TCP) e a Teoria Unificada da Aceitação e Uso da Tecnologia (UTAUT). Os achados da pesquisa sugerem, com base na percepção dos professores</w:t>
      </w:r>
      <w:r w:rsidR="00C12E1D">
        <w:t xml:space="preserve"> que</w:t>
      </w:r>
      <w:r w:rsidRPr="00966400">
        <w:t>: (</w:t>
      </w:r>
      <w:r w:rsidR="00D91D8D" w:rsidRPr="00966400">
        <w:t>a</w:t>
      </w:r>
      <w:r w:rsidRPr="00966400">
        <w:t>) os recursos TICs são úteis, fáceis de usar e influenciam a intenção de uso; (</w:t>
      </w:r>
      <w:r w:rsidR="00D91D8D" w:rsidRPr="00966400">
        <w:t>b</w:t>
      </w:r>
      <w:r w:rsidRPr="00966400">
        <w:t>) as normas subjetivas e as condições facilitadoras não influenciam a intenção de uso</w:t>
      </w:r>
      <w:r w:rsidR="00213A63" w:rsidRPr="00966400">
        <w:t>;</w:t>
      </w:r>
      <w:r w:rsidRPr="00966400">
        <w:t xml:space="preserve"> e (</w:t>
      </w:r>
      <w:r w:rsidR="00D91D8D" w:rsidRPr="00966400">
        <w:t>c</w:t>
      </w:r>
      <w:r w:rsidRPr="00966400">
        <w:t xml:space="preserve">) a atitude do usuário influencia na intenção de uso dos </w:t>
      </w:r>
      <w:r w:rsidRPr="00966400">
        <w:lastRenderedPageBreak/>
        <w:t>recursos TICs pelos docentes. No modelo</w:t>
      </w:r>
      <w:r w:rsidR="00213A63" w:rsidRPr="00966400">
        <w:t xml:space="preserve"> elaborado por</w:t>
      </w:r>
      <w:r w:rsidR="00B90499">
        <w:t xml:space="preserve"> </w:t>
      </w:r>
      <w:r w:rsidRPr="00966400">
        <w:t>Teo (2011), utilizado nes</w:t>
      </w:r>
      <w:r w:rsidR="00213A63" w:rsidRPr="00966400">
        <w:t>s</w:t>
      </w:r>
      <w:r w:rsidRPr="00966400">
        <w:t>a pesquisa, a facilidade percebida de uso exerce influência direta na utilidade percebida e ambas influenciam a atitude da pessoa em relação a um determinado sistema. Esta atitude diz respeito ao nível de sentimento, favorável ou não, dos professores em relação ao uso das TICs.</w:t>
      </w:r>
    </w:p>
    <w:p w:rsidR="001F6AB8" w:rsidRPr="00966400" w:rsidRDefault="001F6AB8" w:rsidP="00F047E6">
      <w:pPr>
        <w:pStyle w:val="CORPODETEXTO-ARTIGO"/>
        <w:contextualSpacing/>
      </w:pPr>
      <w:r w:rsidRPr="00966400">
        <w:t xml:space="preserve">Nganga, Leal e Ferreira (2016) verificaram quais aspectos influenciam na aceitação do uso de </w:t>
      </w:r>
      <w:r w:rsidR="00B9645F" w:rsidRPr="00966400">
        <w:t>TICs por</w:t>
      </w:r>
      <w:r w:rsidRPr="00966400">
        <w:t xml:space="preserve"> docentes nos cursos de pós-graduação </w:t>
      </w:r>
      <w:r w:rsidRPr="00166A5B">
        <w:rPr>
          <w:i/>
        </w:rPr>
        <w:t>stricto sensu</w:t>
      </w:r>
      <w:r w:rsidRPr="00966400">
        <w:t xml:space="preserve"> em Ciências Contábeis, com base no Modelo UTAUT</w:t>
      </w:r>
      <w:r w:rsidR="00B90499">
        <w:t xml:space="preserve"> </w:t>
      </w:r>
      <w:r w:rsidR="0014036A">
        <w:t>por meio de</w:t>
      </w:r>
      <w:r w:rsidR="004D7DA7" w:rsidRPr="00966400">
        <w:t xml:space="preserve"> um estudo qualitativo</w:t>
      </w:r>
      <w:r w:rsidRPr="00966400">
        <w:t>. Os resultados obtidos evidenciaram que os docentes reconhecem que há uma relação entre educação e uso de tecnologias, bem como</w:t>
      </w:r>
      <w:r w:rsidR="00166A5B">
        <w:t>,</w:t>
      </w:r>
      <w:r w:rsidRPr="00966400">
        <w:t xml:space="preserve"> consideram importante o uso desses recursos como aliados no processo de ensino-aprendizagem. Em relação aos construtos do Modelo UTAU</w:t>
      </w:r>
      <w:r w:rsidR="007E64AD">
        <w:t>T, foi possível identificar que</w:t>
      </w:r>
      <w:r w:rsidRPr="00966400">
        <w:t xml:space="preserve"> a Expectativa de Esforço e a Expectativa de Desempenho são, na percepção dos docentes, aqueles construtos com maior influência. O construto Influência Social </w:t>
      </w:r>
      <w:r w:rsidR="007E64AD">
        <w:t>foi percebido de modo parcial e</w:t>
      </w:r>
      <w:r w:rsidRPr="00966400">
        <w:t xml:space="preserve"> verificou-se que as Condições Facilitadoras foram percebidas como importantes </w:t>
      </w:r>
      <w:r w:rsidR="00F94FB0">
        <w:t>na adoção de TICs</w:t>
      </w:r>
      <w:r w:rsidRPr="00966400">
        <w:t>.</w:t>
      </w:r>
    </w:p>
    <w:p w:rsidR="001F6AB8" w:rsidRPr="00966400" w:rsidRDefault="001F6AB8" w:rsidP="00F047E6">
      <w:pPr>
        <w:pStyle w:val="CORPODETEXTO-ARTIGO"/>
      </w:pPr>
      <w:r w:rsidRPr="00966400">
        <w:t xml:space="preserve">Quintana e Afonso (2016) realizaram </w:t>
      </w:r>
      <w:r w:rsidR="000F5D2A">
        <w:t xml:space="preserve">um </w:t>
      </w:r>
      <w:r w:rsidRPr="00966400">
        <w:t xml:space="preserve">estudo baseado no </w:t>
      </w:r>
      <w:r w:rsidRPr="00966400">
        <w:rPr>
          <w:i/>
        </w:rPr>
        <w:t>Technology Acceptance</w:t>
      </w:r>
      <w:r w:rsidR="00B90499">
        <w:rPr>
          <w:i/>
        </w:rPr>
        <w:t xml:space="preserve"> </w:t>
      </w:r>
      <w:r w:rsidRPr="00966400">
        <w:rPr>
          <w:i/>
        </w:rPr>
        <w:t>Model</w:t>
      </w:r>
      <w:r w:rsidRPr="00966400">
        <w:t xml:space="preserve"> (TAM) com o objetivo identificar o reflexo do uso de </w:t>
      </w:r>
      <w:r w:rsidRPr="00966400">
        <w:rPr>
          <w:i/>
        </w:rPr>
        <w:t>chat</w:t>
      </w:r>
      <w:r w:rsidRPr="00966400">
        <w:t xml:space="preserve"> e fórum de discussão no desempenho acadêmico. O estudo consistiu na realização de um experimento em duas turmas da disciplina Contabilidade Introdutória, cuja diferença </w:t>
      </w:r>
      <w:r w:rsidR="003847F1" w:rsidRPr="00966400">
        <w:t xml:space="preserve">principal era a utilização </w:t>
      </w:r>
      <w:r w:rsidRPr="00966400">
        <w:t>das tecnologias da educação, com o intuito de identificar os impactos do uso dessas tecnologias no desempenho dos estudantes. Conclu</w:t>
      </w:r>
      <w:r w:rsidR="008C1843" w:rsidRPr="00966400">
        <w:t>íram</w:t>
      </w:r>
      <w:r w:rsidRPr="00966400">
        <w:t xml:space="preserve"> que o reflexo do uso do chat e do fórum de discussão é percebido no desempenho dos estudantes e na percepção de utilidade destas ferramentas no processo de aprendizagem. </w:t>
      </w:r>
      <w:r w:rsidR="00D33114">
        <w:t>De acordo com os achados</w:t>
      </w:r>
      <w:r w:rsidRPr="00966400">
        <w:t xml:space="preserve">, </w:t>
      </w:r>
      <w:r w:rsidR="00D33114">
        <w:t xml:space="preserve">verificaram </w:t>
      </w:r>
      <w:r w:rsidRPr="00966400">
        <w:t xml:space="preserve">que </w:t>
      </w:r>
      <w:r w:rsidR="00D33114" w:rsidRPr="00966400">
        <w:t xml:space="preserve">o desempenho </w:t>
      </w:r>
      <w:r w:rsidR="00D33114">
        <w:t>discente</w:t>
      </w:r>
      <w:r w:rsidR="00D33114" w:rsidRPr="00966400">
        <w:t xml:space="preserve"> </w:t>
      </w:r>
      <w:r w:rsidR="00D33114">
        <w:t>foi impactado pel</w:t>
      </w:r>
      <w:r w:rsidRPr="00966400">
        <w:t xml:space="preserve">a variável idade afetou: os mais jovens </w:t>
      </w:r>
      <w:r w:rsidR="00E51F9E">
        <w:t>alcançaram</w:t>
      </w:r>
      <w:r w:rsidRPr="00966400">
        <w:t xml:space="preserve"> desempenho </w:t>
      </w:r>
      <w:r w:rsidR="00E51F9E">
        <w:t>superior</w:t>
      </w:r>
      <w:r w:rsidRPr="00966400">
        <w:t xml:space="preserve"> com o uso da tecnologia, e os estudantes com idade superior a 25 anos tiveram pior desempenho no bimestre em que tiveram contato com a tecnologia. Ademais, os resultados sugerem que a percepção de utilidade da tecnologia no processo de aprendizagem é um fator que interfere nos efeitos de seu processo de aprendizagem.</w:t>
      </w:r>
    </w:p>
    <w:p w:rsidR="001F6AB8" w:rsidRPr="00966400" w:rsidRDefault="001F6AB8" w:rsidP="00F047E6">
      <w:pPr>
        <w:pStyle w:val="CORPODETEXTO-ARTIGO"/>
      </w:pPr>
      <w:r w:rsidRPr="00966400">
        <w:t>Barche e Almeida (2015) ao analisarem a inserção de tecnologias empregadas no ensino de graduação em Administração</w:t>
      </w:r>
      <w:r w:rsidR="008C1843" w:rsidRPr="00966400">
        <w:t>,</w:t>
      </w:r>
      <w:r w:rsidRPr="00966400">
        <w:t xml:space="preserve"> verificaram que </w:t>
      </w:r>
      <w:r w:rsidR="008073CA">
        <w:t>a</w:t>
      </w:r>
      <w:r w:rsidRPr="00966400">
        <w:t xml:space="preserve"> opinião dos professores é relativamente conflitante, </w:t>
      </w:r>
      <w:r w:rsidR="00943417" w:rsidRPr="00966400">
        <w:t>ao mesmo tempo em que</w:t>
      </w:r>
      <w:r w:rsidRPr="00966400">
        <w:t xml:space="preserve"> se sentem com mais motivação para </w:t>
      </w:r>
      <w:r w:rsidR="008073CA">
        <w:t>ministrar aulas</w:t>
      </w:r>
      <w:r w:rsidRPr="00966400">
        <w:t xml:space="preserve"> em um espaço moderno, </w:t>
      </w:r>
      <w:r w:rsidR="008073CA">
        <w:t>entretanto</w:t>
      </w:r>
      <w:r w:rsidR="00D17D59">
        <w:t>,</w:t>
      </w:r>
      <w:r w:rsidR="008073CA">
        <w:t xml:space="preserve"> concebem</w:t>
      </w:r>
      <w:r w:rsidRPr="00966400">
        <w:t xml:space="preserve"> a aplicação de tecnologia como uma barreira “à sua maneira” de ministrar aulas, pois eles precisam sair de seu </w:t>
      </w:r>
      <w:r w:rsidRPr="00966400">
        <w:rPr>
          <w:i/>
        </w:rPr>
        <w:t>status quo</w:t>
      </w:r>
      <w:r w:rsidRPr="00966400">
        <w:t xml:space="preserve"> e se adaptar às novas tecnologias. </w:t>
      </w:r>
      <w:r w:rsidR="00D17D59">
        <w:t>O</w:t>
      </w:r>
      <w:r w:rsidRPr="00966400">
        <w:t>bservar</w:t>
      </w:r>
      <w:r w:rsidR="00D17D59">
        <w:t xml:space="preserve">am também que </w:t>
      </w:r>
      <w:r w:rsidR="00FD05AD">
        <w:t xml:space="preserve">problemas técnicos no uso da lousa </w:t>
      </w:r>
      <w:r w:rsidR="00FD05AD">
        <w:lastRenderedPageBreak/>
        <w:t>digital foram ocasionados pela</w:t>
      </w:r>
      <w:r w:rsidRPr="00966400">
        <w:t xml:space="preserve"> falta de treinamento </w:t>
      </w:r>
      <w:r w:rsidR="00FD05AD">
        <w:t>dos docentes para tal operação</w:t>
      </w:r>
      <w:r w:rsidRPr="00966400">
        <w:t xml:space="preserve">, </w:t>
      </w:r>
      <w:r w:rsidR="00E863CB">
        <w:t>comprometendo</w:t>
      </w:r>
      <w:r w:rsidRPr="00966400">
        <w:t xml:space="preserve"> </w:t>
      </w:r>
      <w:r w:rsidR="00F71EC1">
        <w:t>o uso d</w:t>
      </w:r>
      <w:r w:rsidRPr="00966400">
        <w:t>a ferramenta da forma c</w:t>
      </w:r>
      <w:r w:rsidR="00CA4894">
        <w:t>orreta, impossibilitando a exploração de todas suas</w:t>
      </w:r>
      <w:r w:rsidR="007D1C4A">
        <w:t xml:space="preserve"> </w:t>
      </w:r>
      <w:r w:rsidR="00F71EC1">
        <w:t>opções</w:t>
      </w:r>
      <w:r w:rsidR="00CA4894">
        <w:t xml:space="preserve"> de uso</w:t>
      </w:r>
      <w:r w:rsidRPr="00966400">
        <w:t xml:space="preserve">. Quanto ao Ambiente Virtual de Aprendizagem (AVA), </w:t>
      </w:r>
      <w:r w:rsidR="00220946">
        <w:t>a</w:t>
      </w:r>
      <w:r w:rsidR="000E266D">
        <w:t xml:space="preserve"> adoção dessa</w:t>
      </w:r>
      <w:r w:rsidRPr="00966400">
        <w:t xml:space="preserve"> tecnologia</w:t>
      </w:r>
      <w:r w:rsidR="000E266D">
        <w:t xml:space="preserve"> sofreu</w:t>
      </w:r>
      <w:r w:rsidRPr="00966400">
        <w:t xml:space="preserve"> resistência inicial à adoção</w:t>
      </w:r>
      <w:r w:rsidR="00C071F2">
        <w:t>, porém</w:t>
      </w:r>
      <w:r w:rsidRPr="00966400">
        <w:t xml:space="preserve"> foi necessária a adequação, visto que não se tinha mais uma sala de aula habitual naquele espaço. Quanto ao treinamento oferecido aos docentes, </w:t>
      </w:r>
      <w:r w:rsidR="007C2F54">
        <w:t>julgou-se</w:t>
      </w:r>
      <w:r w:rsidRPr="00966400">
        <w:t xml:space="preserve"> satisfatório para aprenderem a utilizar as ferramentas da lousa digital, visão </w:t>
      </w:r>
      <w:r w:rsidR="000E266D">
        <w:t>contrastante com a dos docentes</w:t>
      </w:r>
      <w:r w:rsidRPr="00966400">
        <w:t xml:space="preserve">. De uma forma geral, </w:t>
      </w:r>
      <w:r w:rsidR="000E266D">
        <w:t xml:space="preserve">os autores </w:t>
      </w:r>
      <w:r w:rsidR="00A65CB6">
        <w:t>avaliaram</w:t>
      </w:r>
      <w:r w:rsidRPr="00966400">
        <w:t xml:space="preserve"> que a visão da instituição parece não acompanhar a dos estudantes e professores no âmbito do emprego das tecnologias, aliada também à resistência às mudanças</w:t>
      </w:r>
      <w:r w:rsidR="00B86EB5">
        <w:t>, revelou também uma</w:t>
      </w:r>
      <w:r w:rsidRPr="00966400">
        <w:t xml:space="preserve"> baixa utilização dos recursos disponíveis, bem como falta de interesse na utilização. As mudanças na estrutura física do ambiente foram aceitas de forma satisfatória por todos os participantes.</w:t>
      </w:r>
    </w:p>
    <w:p w:rsidR="001F6AB8" w:rsidRPr="00966400" w:rsidRDefault="001F6AB8" w:rsidP="00F047E6">
      <w:pPr>
        <w:pStyle w:val="CORPODETEXTO-ARTIGO"/>
      </w:pPr>
      <w:r w:rsidRPr="00966400">
        <w:t xml:space="preserve">Almeida </w:t>
      </w:r>
      <w:proofErr w:type="gramStart"/>
      <w:r w:rsidRPr="00966400">
        <w:t>et</w:t>
      </w:r>
      <w:proofErr w:type="gramEnd"/>
      <w:r w:rsidRPr="00966400">
        <w:t xml:space="preserve"> al. (2017) investigaram os fatores que influenciam o uso e aceitação de recursos tecnol</w:t>
      </w:r>
      <w:r w:rsidR="00660004">
        <w:t>ógicos por docentes de uma IES privada do e</w:t>
      </w:r>
      <w:r w:rsidRPr="00966400">
        <w:t xml:space="preserve">stado do Paraná. A pesquisa foi realizada baseando-se no modelo </w:t>
      </w:r>
      <w:r w:rsidR="006074A3">
        <w:t>TAM</w:t>
      </w:r>
      <w:r w:rsidRPr="00966400">
        <w:t xml:space="preserve"> estendido com cinco variáveis externas, sendo elas: normas subjetivas, resistência </w:t>
      </w:r>
      <w:r w:rsidR="0028125E" w:rsidRPr="00966400">
        <w:t>a</w:t>
      </w:r>
      <w:r w:rsidRPr="00966400">
        <w:t xml:space="preserve"> mudanças, ansiedade para com tecnologias móveis, </w:t>
      </w:r>
      <w:proofErr w:type="gramStart"/>
      <w:r w:rsidR="008275E3">
        <w:t xml:space="preserve">auto </w:t>
      </w:r>
      <w:r w:rsidR="008275E3" w:rsidRPr="00966400">
        <w:t>eficácia</w:t>
      </w:r>
      <w:proofErr w:type="gramEnd"/>
      <w:r w:rsidRPr="00966400">
        <w:t xml:space="preserve"> e condições facilitadoras. A coleta de dados foi realizada por meio do questionário adaptado do estudo de Sánchez-Prieto, Olmos-Migueláñez, García-Peñalvo (2016) aplicado a 147 docentes. Os achados revelaram que a intenção comportamental dos respondentes pode sofrer </w:t>
      </w:r>
      <w:r w:rsidR="00EF563C">
        <w:t>influências</w:t>
      </w:r>
      <w:r w:rsidRPr="00966400">
        <w:t xml:space="preserve"> </w:t>
      </w:r>
      <w:r w:rsidR="00EF563C">
        <w:t>positiva</w:t>
      </w:r>
      <w:r w:rsidRPr="00966400">
        <w:t xml:space="preserve">s </w:t>
      </w:r>
      <w:r w:rsidR="00EF563C">
        <w:t>ou negativa</w:t>
      </w:r>
      <w:r w:rsidRPr="00966400">
        <w:t xml:space="preserve">s em correspondência às relações propostas pelo modelo estendido, devendo-se levar em conta que os efeitos encontrados podem </w:t>
      </w:r>
      <w:r w:rsidR="00C16723" w:rsidRPr="00966400">
        <w:t>contrariar as expectativas</w:t>
      </w:r>
      <w:r w:rsidRPr="00966400">
        <w:t xml:space="preserve"> e, portanto, ações específicas dos gestores da instituição podem melhorar a experiência dos professores com </w:t>
      </w:r>
      <w:r w:rsidR="002D5CBD">
        <w:t>as TICs possibilitando a adaptação destes</w:t>
      </w:r>
      <w:r w:rsidRPr="00966400">
        <w:t xml:space="preserve"> </w:t>
      </w:r>
      <w:r w:rsidR="00220946">
        <w:t>à</w:t>
      </w:r>
      <w:r w:rsidRPr="00966400">
        <w:t>s mudanças.</w:t>
      </w:r>
    </w:p>
    <w:p w:rsidR="001F6AB8" w:rsidRPr="00966400" w:rsidRDefault="001F6AB8" w:rsidP="00F047E6">
      <w:pPr>
        <w:pStyle w:val="CORPODETEXTO-ARTIGO"/>
      </w:pPr>
      <w:r w:rsidRPr="00966400">
        <w:t>Notou-se</w:t>
      </w:r>
      <w:r w:rsidR="00220946">
        <w:t>,</w:t>
      </w:r>
      <w:r w:rsidRPr="00966400">
        <w:t xml:space="preserve"> a partir das contribuições analisadas</w:t>
      </w:r>
      <w:r w:rsidR="00220946">
        <w:t>,</w:t>
      </w:r>
      <w:r w:rsidRPr="00966400">
        <w:t xml:space="preserve"> que o arcabouço teórico inicialmente realizado sobre fatores que influenciam a intenção dos profes</w:t>
      </w:r>
      <w:r w:rsidR="0028125E" w:rsidRPr="00966400">
        <w:t>sores no uso de recursos de TIC</w:t>
      </w:r>
      <w:r w:rsidRPr="00966400">
        <w:t xml:space="preserve">s no ensino contábil, tanto no contexto nacional como internacional, atendeu </w:t>
      </w:r>
      <w:r w:rsidR="0028125E" w:rsidRPr="00966400">
        <w:t>à</w:t>
      </w:r>
      <w:r w:rsidRPr="00966400">
        <w:t xml:space="preserve"> perspectiva do estudo, tendo em vista que o mesmo forneceu insumos para a justificativa e para o questionamento levantado, confirmando</w:t>
      </w:r>
      <w:r w:rsidR="0028125E" w:rsidRPr="00966400">
        <w:t xml:space="preserve"> a relação dos recursos das TIC</w:t>
      </w:r>
      <w:r w:rsidRPr="00966400">
        <w:t>s com o ensino e</w:t>
      </w:r>
      <w:r w:rsidR="0028125E" w:rsidRPr="00966400">
        <w:t>,</w:t>
      </w:r>
      <w:r w:rsidRPr="00966400">
        <w:t xml:space="preserve"> ao mesmo tempo</w:t>
      </w:r>
      <w:r w:rsidR="0028125E" w:rsidRPr="00966400">
        <w:t>,</w:t>
      </w:r>
      <w:r w:rsidRPr="00966400">
        <w:t xml:space="preserve"> evidenciando que não foi objeto dos estudos analisados a identificação de qu</w:t>
      </w:r>
      <w:r w:rsidR="0028125E" w:rsidRPr="00966400">
        <w:t>ais</w:t>
      </w:r>
      <w:r w:rsidRPr="00966400">
        <w:t xml:space="preserve"> fatores poderiam influenciar a intenção de uso destes recursos em cursos de graduação em Ciências Contábeis no Estado da Bahia.</w:t>
      </w:r>
    </w:p>
    <w:p w:rsidR="00F96ED9" w:rsidRPr="00966400" w:rsidRDefault="00F96ED9" w:rsidP="00F047E6">
      <w:pPr>
        <w:pStyle w:val="CORPODETEXTO-ARTIGO"/>
      </w:pPr>
      <w:r w:rsidRPr="00966400">
        <w:t xml:space="preserve">Para construção </w:t>
      </w:r>
      <w:r w:rsidR="00D264E4">
        <w:t>do arcabouço teórico</w:t>
      </w:r>
      <w:r w:rsidRPr="00966400">
        <w:t xml:space="preserve">, </w:t>
      </w:r>
      <w:r w:rsidR="003E617C">
        <w:t>tomaram-se</w:t>
      </w:r>
      <w:r w:rsidR="00D264E4">
        <w:t xml:space="preserve"> por base </w:t>
      </w:r>
      <w:r w:rsidRPr="00966400">
        <w:t xml:space="preserve">as variáveis </w:t>
      </w:r>
      <w:r w:rsidR="00D264E4">
        <w:t>componentes do</w:t>
      </w:r>
      <w:r w:rsidRPr="00966400">
        <w:t xml:space="preserve"> estudo, sendo, inicialmente, abordada</w:t>
      </w:r>
      <w:r w:rsidR="003E617C">
        <w:t>s</w:t>
      </w:r>
      <w:r w:rsidRPr="00966400">
        <w:t xml:space="preserve"> as Teorias </w:t>
      </w:r>
      <w:r w:rsidR="003E617C">
        <w:t>de Aceitação da Tecnologia</w:t>
      </w:r>
      <w:r w:rsidR="00AD6AEC">
        <w:t xml:space="preserve"> que contemplam o uso das </w:t>
      </w:r>
      <w:proofErr w:type="gramStart"/>
      <w:r w:rsidR="00AD6AEC">
        <w:t>variáveis critério</w:t>
      </w:r>
      <w:proofErr w:type="gramEnd"/>
      <w:r w:rsidR="003E617C">
        <w:t>,</w:t>
      </w:r>
      <w:r w:rsidRPr="00966400">
        <w:t xml:space="preserve"> </w:t>
      </w:r>
      <w:r w:rsidR="003E617C">
        <w:t>sendo elas</w:t>
      </w:r>
      <w:r w:rsidRPr="00966400">
        <w:t xml:space="preserve">: </w:t>
      </w:r>
      <w:r w:rsidR="003E617C">
        <w:t xml:space="preserve">a </w:t>
      </w:r>
      <w:r w:rsidR="00BE6F4A">
        <w:t>Teoria da Ação Racional (TAR), a</w:t>
      </w:r>
      <w:r w:rsidRPr="00966400">
        <w:t xml:space="preserve"> Teoria do Comportamento Planejado (TCP), o Modelo de Aceitação da Tecnologia (TAM) e </w:t>
      </w:r>
      <w:r w:rsidRPr="00966400">
        <w:lastRenderedPageBreak/>
        <w:t>a Teoria Unificada de Aceitação e Uso de Tecnologia (UTAUT), conforme é disposto nos subtópicos seguintes.</w:t>
      </w:r>
    </w:p>
    <w:p w:rsidR="001F6AB8" w:rsidRPr="00966400" w:rsidRDefault="001F6AB8" w:rsidP="001F6AB8">
      <w:pPr>
        <w:pStyle w:val="CORPODETEXTO-ARTIGO"/>
      </w:pPr>
    </w:p>
    <w:p w:rsidR="001F6AB8" w:rsidRPr="00966400" w:rsidRDefault="001F6AB8" w:rsidP="00F047E6">
      <w:pPr>
        <w:pStyle w:val="Ttulo2"/>
        <w:ind w:left="0" w:firstLine="709"/>
      </w:pPr>
      <w:bookmarkStart w:id="32" w:name="_Toc492880168"/>
      <w:bookmarkStart w:id="33" w:name="_Toc492880606"/>
      <w:bookmarkStart w:id="34" w:name="_Toc512851320"/>
      <w:r w:rsidRPr="00966400">
        <w:t>TEORIAS E MODELOS DE ACEITAÇÃO DA TECNOLOGIA</w:t>
      </w:r>
      <w:bookmarkEnd w:id="32"/>
      <w:bookmarkEnd w:id="33"/>
      <w:bookmarkEnd w:id="34"/>
    </w:p>
    <w:p w:rsidR="001F6AB8" w:rsidRDefault="001F6AB8" w:rsidP="001F6AB8">
      <w:pPr>
        <w:pStyle w:val="CORPODETEXTO-ARTIGO"/>
      </w:pPr>
    </w:p>
    <w:p w:rsidR="008222B7" w:rsidRPr="006C407D" w:rsidRDefault="008222B7" w:rsidP="008222B7">
      <w:pPr>
        <w:pStyle w:val="CORPODETEXTO-ARTIGO"/>
        <w:contextualSpacing/>
      </w:pPr>
      <w:r w:rsidRPr="006C407D">
        <w:t>A partir da necessidade de compreender a intenção dos usuários em utilizar a tecnologia, pesquisadores têm lançado mão de teorias e modelos com suas origens na psicologia social para explicar e predizer o fenômeno. Entre elas, o Modelo de Aceitação de Tecnologia (TAM) (</w:t>
      </w:r>
      <w:r w:rsidRPr="00966400">
        <w:t>DAVIS; BAGOZZI; WARSHAW, 1989</w:t>
      </w:r>
      <w:r w:rsidRPr="006C407D">
        <w:t>), Teoria do Comportamento Planejado (TCP) (AJZEN, 1991) e a Teoria Unificada de Aceitação e Uso da Tecnologia (UTAUT) (</w:t>
      </w:r>
      <w:r w:rsidR="00FE0FAA" w:rsidRPr="006C407D">
        <w:t>VENKATESH</w:t>
      </w:r>
      <w:r w:rsidRPr="006C407D">
        <w:t xml:space="preserve"> </w:t>
      </w:r>
      <w:proofErr w:type="gramStart"/>
      <w:r w:rsidRPr="006C407D">
        <w:t>et</w:t>
      </w:r>
      <w:proofErr w:type="gramEnd"/>
      <w:r w:rsidRPr="006C407D">
        <w:t xml:space="preserve"> al., 2003) têm sido largamente utilizados e validados (</w:t>
      </w:r>
      <w:r w:rsidRPr="00966400">
        <w:t>SUGAR; CRAWLEY; FINE</w:t>
      </w:r>
      <w:r>
        <w:t>, 2005</w:t>
      </w:r>
      <w:r w:rsidRPr="006C407D">
        <w:t>).</w:t>
      </w:r>
    </w:p>
    <w:p w:rsidR="008222B7" w:rsidRPr="00966400" w:rsidRDefault="008222B7" w:rsidP="001F6AB8">
      <w:pPr>
        <w:pStyle w:val="CORPODETEXTO-ARTIGO"/>
      </w:pPr>
    </w:p>
    <w:p w:rsidR="001F6AB8" w:rsidRPr="00966400" w:rsidRDefault="001F6AB8" w:rsidP="00AA30DC">
      <w:pPr>
        <w:pStyle w:val="Ttulo3"/>
        <w:ind w:left="0" w:firstLine="709"/>
        <w:contextualSpacing/>
      </w:pPr>
      <w:bookmarkStart w:id="35" w:name="_Toc492880169"/>
      <w:bookmarkStart w:id="36" w:name="_Toc492880607"/>
      <w:bookmarkStart w:id="37" w:name="_Toc512851321"/>
      <w:r w:rsidRPr="00966400">
        <w:t>Teoria da Ação Racional (TAR) e Teoria do Comportamento Planejado (TCP)</w:t>
      </w:r>
      <w:bookmarkEnd w:id="35"/>
      <w:bookmarkEnd w:id="36"/>
      <w:bookmarkEnd w:id="37"/>
    </w:p>
    <w:p w:rsidR="001F6AB8" w:rsidRDefault="001F6AB8" w:rsidP="00AA30DC">
      <w:pPr>
        <w:pStyle w:val="CORPODETEXTO-ARTIGO"/>
        <w:contextualSpacing/>
      </w:pPr>
    </w:p>
    <w:p w:rsidR="00FE0FAA" w:rsidRDefault="00FE0FAA" w:rsidP="00AA30DC">
      <w:pPr>
        <w:pStyle w:val="CORPODETEXTO-ARTIGO"/>
        <w:contextualSpacing/>
      </w:pPr>
      <w:r>
        <w:t>A Teoria da Ação Racional (TAR)</w:t>
      </w:r>
      <w:r w:rsidR="00195E1A">
        <w:t>,</w:t>
      </w:r>
      <w:r>
        <w:t xml:space="preserve"> elaborada por Fishbein (</w:t>
      </w:r>
      <w:r w:rsidRPr="00966400">
        <w:t>1967)</w:t>
      </w:r>
      <w:r>
        <w:t xml:space="preserve">, posteriormente </w:t>
      </w:r>
      <w:r w:rsidRPr="00966400">
        <w:t>expandida</w:t>
      </w:r>
      <w:r>
        <w:t xml:space="preserve"> por</w:t>
      </w:r>
      <w:r w:rsidRPr="00966400">
        <w:t xml:space="preserve"> Ajzen</w:t>
      </w:r>
      <w:r>
        <w:t xml:space="preserve"> (1975), </w:t>
      </w:r>
      <w:r w:rsidRPr="00966400">
        <w:t xml:space="preserve">postula que o </w:t>
      </w:r>
      <w:r>
        <w:t>comportamento</w:t>
      </w:r>
      <w:r w:rsidRPr="00966400">
        <w:t xml:space="preserve"> </w:t>
      </w:r>
      <w:r>
        <w:t>resulta</w:t>
      </w:r>
      <w:r w:rsidRPr="00966400">
        <w:t xml:space="preserve"> da intenção comportamental</w:t>
      </w:r>
      <w:r>
        <w:t xml:space="preserve"> que</w:t>
      </w:r>
      <w:r w:rsidRPr="00966400">
        <w:t xml:space="preserve"> é </w:t>
      </w:r>
      <w:r>
        <w:t>influenciada</w:t>
      </w:r>
      <w:r w:rsidRPr="00966400">
        <w:t xml:space="preserve"> pelas atitudes </w:t>
      </w:r>
      <w:r>
        <w:t xml:space="preserve">e </w:t>
      </w:r>
      <w:r w:rsidRPr="00966400">
        <w:t xml:space="preserve">normas subjetivas </w:t>
      </w:r>
      <w:r>
        <w:t>no contexto em que acontecem</w:t>
      </w:r>
      <w:r w:rsidRPr="00966400">
        <w:t xml:space="preserve"> (FISHBEIN; AJZEN, 1975). </w:t>
      </w:r>
    </w:p>
    <w:p w:rsidR="00947E70" w:rsidRPr="00966400" w:rsidRDefault="00C601DD" w:rsidP="00F047E6">
      <w:pPr>
        <w:pStyle w:val="CORPODETEXTO-ARTIGO"/>
      </w:pPr>
      <w:r w:rsidRPr="00C601DD">
        <w:t xml:space="preserve">Como extensão à TAR, foi desenvolvida a TCP por Ajzen (1991) que parte do princípio da indicação de fatores que podem impactar o comportamento, somado à quantidade de esforço que os indivíduos estão dispostos a investir para realizar </w:t>
      </w:r>
      <w:r w:rsidR="00BF61A4">
        <w:t>uma</w:t>
      </w:r>
      <w:r w:rsidRPr="00C601DD">
        <w:t xml:space="preserve"> ação e, finalmente, até que ponto chegariam para concretizá-la</w:t>
      </w:r>
      <w:proofErr w:type="gramStart"/>
      <w:r w:rsidRPr="00C601DD">
        <w:t>.</w:t>
      </w:r>
      <w:r w:rsidR="00947E70">
        <w:t>,</w:t>
      </w:r>
      <w:proofErr w:type="gramEnd"/>
      <w:r w:rsidR="00947E70">
        <w:t xml:space="preserve"> </w:t>
      </w:r>
      <w:r w:rsidR="00947E70" w:rsidRPr="00966400">
        <w:t>conforme demonstra de forma sintetizada a</w:t>
      </w:r>
      <w:r w:rsidR="00947E70">
        <w:t xml:space="preserve"> </w:t>
      </w:r>
      <w:r w:rsidR="00947E70" w:rsidRPr="00966400">
        <w:t>Figura 2:</w:t>
      </w:r>
    </w:p>
    <w:p w:rsidR="00AA30DC" w:rsidRDefault="00AA30DC" w:rsidP="008E58CD">
      <w:pPr>
        <w:pStyle w:val="Legenda"/>
        <w:rPr>
          <w:sz w:val="24"/>
          <w:szCs w:val="24"/>
        </w:rPr>
      </w:pPr>
    </w:p>
    <w:p w:rsidR="008E58CD" w:rsidRPr="008E58CD" w:rsidRDefault="008E58CD" w:rsidP="008E58CD">
      <w:pPr>
        <w:pStyle w:val="Legenda"/>
        <w:rPr>
          <w:b w:val="0"/>
          <w:sz w:val="24"/>
          <w:szCs w:val="24"/>
        </w:rPr>
      </w:pPr>
      <w:bookmarkStart w:id="38" w:name="_Toc512845244"/>
      <w:r w:rsidRPr="00005544">
        <w:rPr>
          <w:sz w:val="24"/>
          <w:szCs w:val="24"/>
        </w:rPr>
        <w:t xml:space="preserve">Figura </w:t>
      </w:r>
      <w:r w:rsidR="00ED41C9">
        <w:rPr>
          <w:sz w:val="24"/>
          <w:szCs w:val="24"/>
        </w:rPr>
        <w:fldChar w:fldCharType="begin"/>
      </w:r>
      <w:r w:rsidR="00ED41C9">
        <w:rPr>
          <w:sz w:val="24"/>
          <w:szCs w:val="24"/>
        </w:rPr>
        <w:instrText xml:space="preserve"> SEQ Figura \* ARABIC </w:instrText>
      </w:r>
      <w:r w:rsidR="00ED41C9">
        <w:rPr>
          <w:sz w:val="24"/>
          <w:szCs w:val="24"/>
        </w:rPr>
        <w:fldChar w:fldCharType="separate"/>
      </w:r>
      <w:r w:rsidR="00164005">
        <w:rPr>
          <w:noProof/>
          <w:sz w:val="24"/>
          <w:szCs w:val="24"/>
        </w:rPr>
        <w:t>2</w:t>
      </w:r>
      <w:r w:rsidR="00ED41C9">
        <w:rPr>
          <w:sz w:val="24"/>
          <w:szCs w:val="24"/>
        </w:rPr>
        <w:fldChar w:fldCharType="end"/>
      </w:r>
      <w:r w:rsidRPr="008E58CD">
        <w:rPr>
          <w:b w:val="0"/>
          <w:sz w:val="24"/>
          <w:szCs w:val="24"/>
        </w:rPr>
        <w:t xml:space="preserve"> - Teoria da Ação Racional (TAR)</w:t>
      </w:r>
      <w:bookmarkEnd w:id="38"/>
    </w:p>
    <w:p w:rsidR="000C2E36" w:rsidRPr="00966400" w:rsidRDefault="008A6AE7" w:rsidP="001F6AB8">
      <w:pPr>
        <w:pStyle w:val="CORPODETEXTO-ARTIGO"/>
      </w:pPr>
      <w:r>
        <w:rPr>
          <w:noProof/>
          <w:lang w:eastAsia="pt-BR"/>
        </w:rPr>
        <w:pict>
          <v:group id="_x0000_s1828" style="position:absolute;left:0;text-align:left;margin-left:30.45pt;margin-top:16.65pt;width:387.75pt;height:105pt;z-index:251758592" coordorigin="2310,4794" coordsize="7755,2100">
            <v:rect id="_x0000_s1820" style="position:absolute;left:2310;top:4794;width:1755;height:915">
              <v:textbox style="mso-next-textbox:#_x0000_s1820">
                <w:txbxContent>
                  <w:p w:rsidR="00766A99" w:rsidRPr="000C2E36" w:rsidRDefault="00766A99" w:rsidP="000C2E36">
                    <w:pPr>
                      <w:jc w:val="center"/>
                      <w:rPr>
                        <w:b/>
                      </w:rPr>
                    </w:pPr>
                    <w:r w:rsidRPr="000C2E36">
                      <w:rPr>
                        <w:b/>
                      </w:rPr>
                      <w:t>Normas Subjetivas</w:t>
                    </w:r>
                  </w:p>
                </w:txbxContent>
              </v:textbox>
            </v:rect>
            <v:rect id="_x0000_s1821" style="position:absolute;left:2310;top:5979;width:1755;height:915">
              <v:textbox style="mso-next-textbox:#_x0000_s1821">
                <w:txbxContent>
                  <w:p w:rsidR="00766A99" w:rsidRDefault="00766A99" w:rsidP="000C2E36">
                    <w:pPr>
                      <w:jc w:val="center"/>
                      <w:rPr>
                        <w:b/>
                      </w:rPr>
                    </w:pPr>
                  </w:p>
                  <w:p w:rsidR="00766A99" w:rsidRPr="000C2E36" w:rsidRDefault="00766A99" w:rsidP="000C2E36">
                    <w:pPr>
                      <w:jc w:val="center"/>
                      <w:rPr>
                        <w:b/>
                      </w:rPr>
                    </w:pPr>
                    <w:r>
                      <w:rPr>
                        <w:b/>
                      </w:rPr>
                      <w:t>Atitude</w:t>
                    </w:r>
                  </w:p>
                </w:txbxContent>
              </v:textbox>
            </v:rect>
            <v:shape id="_x0000_s1823" type="#_x0000_t32" style="position:absolute;left:4065;top:5229;width:1035;height:570" o:connectortype="straight"/>
            <v:shape id="_x0000_s1824" type="#_x0000_t32" style="position:absolute;left:4065;top:5799;width:1035;height:705;flip:y" o:connectortype="straight"/>
            <v:rect id="_x0000_s1825" style="position:absolute;left:5100;top:5334;width:1950;height:915">
              <v:textbox style="mso-next-textbox:#_x0000_s1825">
                <w:txbxContent>
                  <w:p w:rsidR="00766A99" w:rsidRPr="000C2E36" w:rsidRDefault="00766A99" w:rsidP="000C2E36">
                    <w:pPr>
                      <w:jc w:val="center"/>
                      <w:rPr>
                        <w:b/>
                      </w:rPr>
                    </w:pPr>
                    <w:r>
                      <w:rPr>
                        <w:b/>
                      </w:rPr>
                      <w:t>Intenção de comportamento</w:t>
                    </w:r>
                  </w:p>
                </w:txbxContent>
              </v:textbox>
            </v:rect>
            <v:shape id="_x0000_s1826" type="#_x0000_t32" style="position:absolute;left:7050;top:5799;width:975;height:0" o:connectortype="straight">
              <v:stroke endarrow="block"/>
            </v:shape>
            <v:rect id="_x0000_s1827" style="position:absolute;left:8040;top:5334;width:2025;height:915">
              <v:textbox style="mso-next-textbox:#_x0000_s1827">
                <w:txbxContent>
                  <w:p w:rsidR="00766A99" w:rsidRDefault="00766A99" w:rsidP="000C2E36">
                    <w:pPr>
                      <w:rPr>
                        <w:b/>
                      </w:rPr>
                    </w:pPr>
                  </w:p>
                  <w:p w:rsidR="00766A99" w:rsidRPr="000C2E36" w:rsidRDefault="00766A99" w:rsidP="000C2E36">
                    <w:pPr>
                      <w:jc w:val="center"/>
                      <w:rPr>
                        <w:b/>
                      </w:rPr>
                    </w:pPr>
                    <w:r>
                      <w:rPr>
                        <w:b/>
                      </w:rPr>
                      <w:t>Comportamento</w:t>
                    </w:r>
                  </w:p>
                </w:txbxContent>
              </v:textbox>
            </v:rect>
          </v:group>
        </w:pict>
      </w:r>
    </w:p>
    <w:p w:rsidR="000C2E36" w:rsidRPr="00966400" w:rsidRDefault="000C2E36" w:rsidP="001F6AB8">
      <w:pPr>
        <w:pStyle w:val="CORPODETEXTO-ARTIGO"/>
      </w:pPr>
    </w:p>
    <w:p w:rsidR="000C2E36" w:rsidRPr="00966400" w:rsidRDefault="000C2E36" w:rsidP="001F6AB8">
      <w:pPr>
        <w:pStyle w:val="CORPODETEXTO-ARTIGO"/>
      </w:pPr>
    </w:p>
    <w:p w:rsidR="000C2E36" w:rsidRPr="00966400" w:rsidRDefault="000C2E36" w:rsidP="001F6AB8">
      <w:pPr>
        <w:pStyle w:val="CORPODETEXTO-ARTIGO"/>
      </w:pPr>
    </w:p>
    <w:p w:rsidR="000C2E36" w:rsidRPr="00966400" w:rsidRDefault="000C2E36" w:rsidP="001F6AB8">
      <w:pPr>
        <w:pStyle w:val="CORPODETEXTO-ARTIGO"/>
      </w:pPr>
    </w:p>
    <w:p w:rsidR="000C2E36" w:rsidRPr="00966400" w:rsidRDefault="000C2E36" w:rsidP="001F6AB8">
      <w:pPr>
        <w:pStyle w:val="CORPODETEXTO-ARTIGO"/>
      </w:pPr>
    </w:p>
    <w:p w:rsidR="00984471" w:rsidRDefault="00984471" w:rsidP="000C2E36">
      <w:pPr>
        <w:spacing w:line="360" w:lineRule="auto"/>
        <w:jc w:val="both"/>
        <w:rPr>
          <w:b/>
          <w:sz w:val="20"/>
          <w:szCs w:val="20"/>
        </w:rPr>
      </w:pPr>
    </w:p>
    <w:p w:rsidR="000C2E36" w:rsidRPr="00966400" w:rsidRDefault="000C2E36" w:rsidP="000C2E36">
      <w:pPr>
        <w:spacing w:line="360" w:lineRule="auto"/>
        <w:jc w:val="both"/>
      </w:pPr>
      <w:r w:rsidRPr="00966400">
        <w:rPr>
          <w:b/>
          <w:sz w:val="20"/>
          <w:szCs w:val="20"/>
        </w:rPr>
        <w:t>Fonte:</w:t>
      </w:r>
      <w:r w:rsidR="00B739D6">
        <w:rPr>
          <w:sz w:val="20"/>
          <w:szCs w:val="20"/>
        </w:rPr>
        <w:t xml:space="preserve"> Adaptado de Fishbein e</w:t>
      </w:r>
      <w:r w:rsidRPr="00966400">
        <w:rPr>
          <w:sz w:val="20"/>
          <w:szCs w:val="20"/>
        </w:rPr>
        <w:t xml:space="preserve"> Ajzen (1975)</w:t>
      </w:r>
    </w:p>
    <w:p w:rsidR="001F6AB8" w:rsidRPr="00966400" w:rsidRDefault="00B6314A" w:rsidP="00F047E6">
      <w:pPr>
        <w:pStyle w:val="CORPODETEXTO-ARTIGO"/>
      </w:pPr>
      <w:r w:rsidRPr="00966400">
        <w:lastRenderedPageBreak/>
        <w:t>Na TCP, Ajzen</w:t>
      </w:r>
      <w:r>
        <w:t xml:space="preserve"> (1991</w:t>
      </w:r>
      <w:r w:rsidR="00120B9B">
        <w:t>, p. 181</w:t>
      </w:r>
      <w:r>
        <w:t>) reforça a ideia de</w:t>
      </w:r>
      <w:r w:rsidRPr="00966400">
        <w:t xml:space="preserve"> que “o fator central é a intenção do indivíduo em realiz</w:t>
      </w:r>
      <w:r w:rsidR="00120B9B">
        <w:t>ar a ação”</w:t>
      </w:r>
      <w:r w:rsidRPr="00966400">
        <w:t xml:space="preserve">. </w:t>
      </w:r>
      <w:r w:rsidR="004E11DA">
        <w:t>Esta teoria</w:t>
      </w:r>
      <w:r w:rsidRPr="00966400">
        <w:t xml:space="preserve"> tem o escopo de </w:t>
      </w:r>
      <w:r w:rsidR="003D2C56">
        <w:t>explicar</w:t>
      </w:r>
      <w:r w:rsidRPr="00966400">
        <w:t xml:space="preserve"> o comportamento humano, a partir da intenção comportamental e de</w:t>
      </w:r>
      <w:r>
        <w:t xml:space="preserve"> poucas variáveis explicativas. A</w:t>
      </w:r>
      <w:r w:rsidRPr="00966400">
        <w:t xml:space="preserve"> TCP advoga que atitudes, normas subjetivas e controle comportamental percebido são preditores das intenções de comportamento, que</w:t>
      </w:r>
      <w:r w:rsidR="008E0E13">
        <w:t>,</w:t>
      </w:r>
      <w:r w:rsidRPr="00966400">
        <w:t xml:space="preserve"> por sua vez</w:t>
      </w:r>
      <w:r w:rsidR="008E0E13">
        <w:t>,</w:t>
      </w:r>
      <w:r w:rsidRPr="00966400">
        <w:t xml:space="preserve"> é o antecessor do comportamento</w:t>
      </w:r>
      <w:r>
        <w:t xml:space="preserve"> (</w:t>
      </w:r>
      <w:r w:rsidR="00601B7F">
        <w:t>MATTOS, SANTOS E ALMEIDA, 2015</w:t>
      </w:r>
      <w:r>
        <w:t>)</w:t>
      </w:r>
      <w:r w:rsidR="0050230B" w:rsidRPr="00966400">
        <w:t>, conforme Figura 3</w:t>
      </w:r>
      <w:r w:rsidR="004A28A0" w:rsidRPr="00966400">
        <w:t>.</w:t>
      </w:r>
    </w:p>
    <w:p w:rsidR="00175FA8" w:rsidRPr="00966400" w:rsidRDefault="00175FA8" w:rsidP="00175FA8">
      <w:pPr>
        <w:spacing w:line="360" w:lineRule="auto"/>
        <w:jc w:val="both"/>
        <w:rPr>
          <w:b/>
          <w:sz w:val="20"/>
          <w:szCs w:val="20"/>
        </w:rPr>
      </w:pPr>
    </w:p>
    <w:p w:rsidR="00ED41C9" w:rsidRPr="00B410FE" w:rsidRDefault="00ED41C9" w:rsidP="00ED41C9">
      <w:pPr>
        <w:pStyle w:val="Legenda"/>
        <w:keepNext/>
        <w:rPr>
          <w:b w:val="0"/>
          <w:sz w:val="24"/>
          <w:szCs w:val="24"/>
        </w:rPr>
      </w:pPr>
      <w:bookmarkStart w:id="39" w:name="_Toc492880171"/>
      <w:bookmarkStart w:id="40" w:name="_Toc492880609"/>
      <w:bookmarkStart w:id="41" w:name="_Toc512845245"/>
      <w:r w:rsidRPr="00B410FE">
        <w:rPr>
          <w:sz w:val="24"/>
          <w:szCs w:val="24"/>
        </w:rPr>
        <w:t xml:space="preserve">Figura </w:t>
      </w:r>
      <w:r w:rsidRPr="00B410FE">
        <w:rPr>
          <w:sz w:val="24"/>
          <w:szCs w:val="24"/>
        </w:rPr>
        <w:fldChar w:fldCharType="begin"/>
      </w:r>
      <w:r w:rsidRPr="00B410FE">
        <w:rPr>
          <w:sz w:val="24"/>
          <w:szCs w:val="24"/>
        </w:rPr>
        <w:instrText xml:space="preserve"> SEQ Figura \* ARABIC </w:instrText>
      </w:r>
      <w:r w:rsidRPr="00B410FE">
        <w:rPr>
          <w:sz w:val="24"/>
          <w:szCs w:val="24"/>
        </w:rPr>
        <w:fldChar w:fldCharType="separate"/>
      </w:r>
      <w:r w:rsidR="00164005">
        <w:rPr>
          <w:noProof/>
          <w:sz w:val="24"/>
          <w:szCs w:val="24"/>
        </w:rPr>
        <w:t>3</w:t>
      </w:r>
      <w:r w:rsidRPr="00B410FE">
        <w:rPr>
          <w:sz w:val="24"/>
          <w:szCs w:val="24"/>
        </w:rPr>
        <w:fldChar w:fldCharType="end"/>
      </w:r>
      <w:r w:rsidRPr="00B410FE">
        <w:rPr>
          <w:sz w:val="24"/>
          <w:szCs w:val="24"/>
        </w:rPr>
        <w:t xml:space="preserve"> - </w:t>
      </w:r>
      <w:r w:rsidRPr="00B410FE">
        <w:rPr>
          <w:b w:val="0"/>
          <w:sz w:val="24"/>
          <w:szCs w:val="24"/>
        </w:rPr>
        <w:t>Teoria do Comportamento Planejado (TPB)</w:t>
      </w:r>
      <w:bookmarkEnd w:id="41"/>
    </w:p>
    <w:bookmarkEnd w:id="39"/>
    <w:bookmarkEnd w:id="40"/>
    <w:p w:rsidR="00175FA8" w:rsidRPr="00966400" w:rsidRDefault="008A6AE7" w:rsidP="001F6AB8">
      <w:pPr>
        <w:pStyle w:val="CORPODETEXTO-ARTIGO"/>
      </w:pPr>
      <w:r>
        <w:rPr>
          <w:noProof/>
          <w:lang w:eastAsia="pt-BR"/>
        </w:rPr>
        <w:pict>
          <v:group id="_x0000_s1841" style="position:absolute;left:0;text-align:left;margin-left:42.45pt;margin-top:5.5pt;width:409.5pt;height:161.2pt;z-index:251772928" coordorigin="2550,7951" coordsize="8190,3224">
            <v:rect id="_x0000_s1830" style="position:absolute;left:2550;top:7951;width:2160;height:915" o:regroupid="11">
              <v:textbox style="mso-next-textbox:#_x0000_s1830">
                <w:txbxContent>
                  <w:p w:rsidR="00766A99" w:rsidRPr="000C2E36" w:rsidRDefault="00766A99" w:rsidP="00175FA8">
                    <w:pPr>
                      <w:jc w:val="center"/>
                      <w:rPr>
                        <w:b/>
                      </w:rPr>
                    </w:pPr>
                    <w:r w:rsidRPr="000C2E36">
                      <w:rPr>
                        <w:b/>
                      </w:rPr>
                      <w:t>Normas Subjetivas</w:t>
                    </w:r>
                  </w:p>
                </w:txbxContent>
              </v:textbox>
            </v:rect>
            <v:rect id="_x0000_s1831" style="position:absolute;left:2550;top:10232;width:2160;height:943" o:regroupid="11">
              <v:textbox style="mso-next-textbox:#_x0000_s1831">
                <w:txbxContent>
                  <w:p w:rsidR="00766A99" w:rsidRPr="000C2E36" w:rsidRDefault="00766A99" w:rsidP="00175FA8">
                    <w:pPr>
                      <w:jc w:val="center"/>
                      <w:rPr>
                        <w:b/>
                      </w:rPr>
                    </w:pPr>
                    <w:r>
                      <w:rPr>
                        <w:b/>
                      </w:rPr>
                      <w:t>Controle Comportamental Percebido</w:t>
                    </w:r>
                  </w:p>
                </w:txbxContent>
              </v:textbox>
            </v:rect>
            <v:group id="_x0000_s1839" style="position:absolute;left:4710;top:8432;width:1035;height:2323" coordorigin="4305,7952" coordsize="1035,1275">
              <v:shape id="_x0000_s1832" type="#_x0000_t32" style="position:absolute;left:4305;top:7952;width:1035;height:570" o:connectortype="straight" o:regroupid="11"/>
              <v:shape id="_x0000_s1833" type="#_x0000_t32" style="position:absolute;left:4305;top:8522;width:1035;height:705;flip:y" o:connectortype="straight" o:regroupid="11"/>
            </v:group>
            <v:rect id="_x0000_s1837" style="position:absolute;left:2550;top:9092;width:2160;height:915">
              <v:textbox style="mso-next-textbox:#_x0000_s1837">
                <w:txbxContent>
                  <w:p w:rsidR="00766A99" w:rsidRDefault="00766A99" w:rsidP="00175FA8">
                    <w:pPr>
                      <w:jc w:val="center"/>
                      <w:rPr>
                        <w:b/>
                      </w:rPr>
                    </w:pPr>
                  </w:p>
                  <w:p w:rsidR="00766A99" w:rsidRPr="000C2E36" w:rsidRDefault="00766A99" w:rsidP="00175FA8">
                    <w:pPr>
                      <w:jc w:val="center"/>
                      <w:rPr>
                        <w:b/>
                      </w:rPr>
                    </w:pPr>
                    <w:r>
                      <w:rPr>
                        <w:b/>
                      </w:rPr>
                      <w:t>Atitude</w:t>
                    </w:r>
                  </w:p>
                </w:txbxContent>
              </v:textbox>
            </v:rect>
            <v:rect id="_x0000_s1834" style="position:absolute;left:5775;top:8987;width:1950;height:915" o:regroupid="12">
              <v:textbox style="mso-next-textbox:#_x0000_s1834">
                <w:txbxContent>
                  <w:p w:rsidR="00766A99" w:rsidRPr="000C2E36" w:rsidRDefault="00766A99" w:rsidP="00175FA8">
                    <w:pPr>
                      <w:jc w:val="center"/>
                      <w:rPr>
                        <w:b/>
                      </w:rPr>
                    </w:pPr>
                    <w:r>
                      <w:rPr>
                        <w:b/>
                      </w:rPr>
                      <w:t>Intenção de comportamento</w:t>
                    </w:r>
                  </w:p>
                </w:txbxContent>
              </v:textbox>
            </v:rect>
            <v:shape id="_x0000_s1835" type="#_x0000_t32" style="position:absolute;left:7725;top:9452;width:975;height:0" o:connectortype="straight" o:regroupid="12">
              <v:stroke endarrow="block"/>
            </v:shape>
            <v:rect id="_x0000_s1836" style="position:absolute;left:8715;top:8987;width:2025;height:915" o:regroupid="12">
              <v:textbox style="mso-next-textbox:#_x0000_s1836">
                <w:txbxContent>
                  <w:p w:rsidR="00766A99" w:rsidRDefault="00766A99" w:rsidP="00175FA8">
                    <w:pPr>
                      <w:rPr>
                        <w:b/>
                      </w:rPr>
                    </w:pPr>
                  </w:p>
                  <w:p w:rsidR="00766A99" w:rsidRPr="000C2E36" w:rsidRDefault="00766A99" w:rsidP="00175FA8">
                    <w:pPr>
                      <w:jc w:val="center"/>
                      <w:rPr>
                        <w:b/>
                      </w:rPr>
                    </w:pPr>
                    <w:r>
                      <w:rPr>
                        <w:b/>
                      </w:rPr>
                      <w:t>Comportamento</w:t>
                    </w:r>
                  </w:p>
                </w:txbxContent>
              </v:textbox>
            </v:rect>
            <v:shape id="_x0000_s1840" type="#_x0000_t32" style="position:absolute;left:4710;top:9467;width:1065;height:1" o:connectortype="straight">
              <v:stroke endarrow="block"/>
            </v:shape>
          </v:group>
        </w:pict>
      </w:r>
    </w:p>
    <w:p w:rsidR="00175FA8" w:rsidRPr="00966400" w:rsidRDefault="00175FA8" w:rsidP="001F6AB8">
      <w:pPr>
        <w:pStyle w:val="CORPODETEXTO-ARTIGO"/>
      </w:pPr>
    </w:p>
    <w:p w:rsidR="00175FA8" w:rsidRPr="00966400" w:rsidRDefault="00175FA8" w:rsidP="001F6AB8">
      <w:pPr>
        <w:pStyle w:val="CORPODETEXTO-ARTIGO"/>
      </w:pPr>
    </w:p>
    <w:p w:rsidR="00175FA8" w:rsidRPr="00966400" w:rsidRDefault="00175FA8" w:rsidP="001F6AB8">
      <w:pPr>
        <w:pStyle w:val="CORPODETEXTO-ARTIGO"/>
      </w:pPr>
    </w:p>
    <w:p w:rsidR="00175FA8" w:rsidRPr="00966400" w:rsidRDefault="00175FA8" w:rsidP="001F6AB8">
      <w:pPr>
        <w:pStyle w:val="CORPODETEXTO-ARTIGO"/>
      </w:pPr>
    </w:p>
    <w:p w:rsidR="00175FA8" w:rsidRPr="00966400" w:rsidRDefault="00175FA8" w:rsidP="001F6AB8">
      <w:pPr>
        <w:pStyle w:val="CORPODETEXTO-ARTIGO"/>
      </w:pPr>
    </w:p>
    <w:p w:rsidR="004A28A0" w:rsidRPr="00966400" w:rsidRDefault="004A28A0" w:rsidP="001F6AB8">
      <w:pPr>
        <w:pStyle w:val="CORPODETEXTO-ARTIGO"/>
      </w:pPr>
    </w:p>
    <w:p w:rsidR="00175FA8" w:rsidRPr="00966400" w:rsidRDefault="00175FA8" w:rsidP="001F6AB8">
      <w:pPr>
        <w:pStyle w:val="CORPODETEXTO-ARTIGO"/>
      </w:pPr>
    </w:p>
    <w:p w:rsidR="00A96462" w:rsidRPr="00966400" w:rsidRDefault="00A96462" w:rsidP="00A96462">
      <w:pPr>
        <w:spacing w:line="360" w:lineRule="auto"/>
        <w:jc w:val="both"/>
        <w:rPr>
          <w:b/>
          <w:sz w:val="20"/>
          <w:szCs w:val="20"/>
        </w:rPr>
      </w:pPr>
    </w:p>
    <w:p w:rsidR="00175FA8" w:rsidRPr="00966400" w:rsidRDefault="00175FA8" w:rsidP="00A96462">
      <w:pPr>
        <w:spacing w:line="360" w:lineRule="auto"/>
        <w:jc w:val="both"/>
        <w:rPr>
          <w:sz w:val="20"/>
          <w:szCs w:val="20"/>
        </w:rPr>
      </w:pPr>
      <w:r w:rsidRPr="00966400">
        <w:rPr>
          <w:b/>
          <w:sz w:val="20"/>
          <w:szCs w:val="20"/>
        </w:rPr>
        <w:t>Fonte:</w:t>
      </w:r>
      <w:r w:rsidR="00B142A7">
        <w:rPr>
          <w:b/>
          <w:sz w:val="20"/>
          <w:szCs w:val="20"/>
        </w:rPr>
        <w:t xml:space="preserve"> </w:t>
      </w:r>
      <w:r w:rsidR="004613BE" w:rsidRPr="00966400">
        <w:rPr>
          <w:sz w:val="20"/>
          <w:szCs w:val="20"/>
        </w:rPr>
        <w:t xml:space="preserve">Adaptado de </w:t>
      </w:r>
      <w:r w:rsidR="001318BE" w:rsidRPr="00966400">
        <w:rPr>
          <w:sz w:val="20"/>
          <w:szCs w:val="20"/>
        </w:rPr>
        <w:t xml:space="preserve">Ajzen </w:t>
      </w:r>
      <w:r w:rsidR="00A96462" w:rsidRPr="00966400">
        <w:rPr>
          <w:sz w:val="20"/>
          <w:szCs w:val="20"/>
        </w:rPr>
        <w:t>(1991).</w:t>
      </w:r>
    </w:p>
    <w:p w:rsidR="00175FA8" w:rsidRDefault="00175FA8" w:rsidP="001F6AB8">
      <w:pPr>
        <w:pStyle w:val="CORPODETEXTO-ARTIGO"/>
      </w:pPr>
    </w:p>
    <w:p w:rsidR="001F6AB8" w:rsidRPr="00966400" w:rsidRDefault="001F6AB8" w:rsidP="00166F2C">
      <w:pPr>
        <w:pStyle w:val="Ttulo3"/>
        <w:ind w:left="0" w:firstLine="709"/>
      </w:pPr>
      <w:bookmarkStart w:id="42" w:name="_Toc492880172"/>
      <w:bookmarkStart w:id="43" w:name="_Toc492880610"/>
      <w:bookmarkStart w:id="44" w:name="_Toc512851322"/>
      <w:r w:rsidRPr="00966400">
        <w:t>Modelo de Aceitação da Tecnologia – TAM (</w:t>
      </w:r>
      <w:r w:rsidRPr="00B142A7">
        <w:rPr>
          <w:i/>
        </w:rPr>
        <w:t>Technology Acceptance</w:t>
      </w:r>
      <w:r w:rsidR="00B142A7" w:rsidRPr="00B142A7">
        <w:rPr>
          <w:i/>
        </w:rPr>
        <w:t xml:space="preserve"> </w:t>
      </w:r>
      <w:r w:rsidRPr="00B142A7">
        <w:rPr>
          <w:i/>
        </w:rPr>
        <w:t>Model</w:t>
      </w:r>
      <w:r w:rsidRPr="00966400">
        <w:t>)</w:t>
      </w:r>
      <w:bookmarkEnd w:id="42"/>
      <w:bookmarkEnd w:id="43"/>
      <w:bookmarkEnd w:id="44"/>
    </w:p>
    <w:p w:rsidR="001F6AB8" w:rsidRPr="00966400" w:rsidRDefault="001F6AB8" w:rsidP="001F6AB8">
      <w:pPr>
        <w:pStyle w:val="CORPODETEXTO-ARTIGO"/>
      </w:pPr>
    </w:p>
    <w:p w:rsidR="00207280" w:rsidRDefault="007348CD" w:rsidP="00166F2C">
      <w:pPr>
        <w:spacing w:line="360" w:lineRule="auto"/>
        <w:ind w:firstLine="709"/>
        <w:jc w:val="both"/>
      </w:pPr>
      <w:r w:rsidRPr="00AF39C4">
        <w:t>O Modelo de Aceitação de Tecnologia ou Tecnology Acceptance Model (TAM)</w:t>
      </w:r>
      <w:r>
        <w:t xml:space="preserve"> foi</w:t>
      </w:r>
      <w:r w:rsidRPr="00AF39C4">
        <w:t xml:space="preserve"> proposto por Davis (1989)</w:t>
      </w:r>
      <w:r w:rsidR="00951302">
        <w:t xml:space="preserve"> em sua tese de doutoramento</w:t>
      </w:r>
      <w:r w:rsidRPr="00AF39C4">
        <w:t xml:space="preserve">, a partir de um contrato da IBM Canadá com </w:t>
      </w:r>
      <w:proofErr w:type="gramStart"/>
      <w:r w:rsidRPr="00AF39C4">
        <w:t xml:space="preserve">o </w:t>
      </w:r>
      <w:r w:rsidRPr="008E0E13">
        <w:rPr>
          <w:i/>
        </w:rPr>
        <w:t>Massachusetts Institute</w:t>
      </w:r>
      <w:proofErr w:type="gramEnd"/>
      <w:r w:rsidRPr="008E0E13">
        <w:rPr>
          <w:i/>
        </w:rPr>
        <w:t xml:space="preserve"> of Technology</w:t>
      </w:r>
      <w:r w:rsidRPr="00AF39C4">
        <w:t xml:space="preserve"> (MIT), para avaliar </w:t>
      </w:r>
      <w:r w:rsidR="0096102E">
        <w:t xml:space="preserve">a potencialidade do </w:t>
      </w:r>
      <w:r w:rsidRPr="00AF39C4">
        <w:t>mercado</w:t>
      </w:r>
      <w:r w:rsidR="0096102E">
        <w:t>, naquela época,</w:t>
      </w:r>
      <w:r w:rsidRPr="00AF39C4">
        <w:t xml:space="preserve"> para novos produtos da marca e explicar </w:t>
      </w:r>
      <w:r w:rsidR="0096102E">
        <w:t xml:space="preserve">quais </w:t>
      </w:r>
      <w:r w:rsidRPr="00AF39C4">
        <w:t xml:space="preserve">os determinantes </w:t>
      </w:r>
      <w:r w:rsidR="0096102E">
        <w:t>da intenção</w:t>
      </w:r>
      <w:r w:rsidRPr="00AF39C4">
        <w:t xml:space="preserve"> de</w:t>
      </w:r>
      <w:r w:rsidR="00975384">
        <w:t xml:space="preserve"> uso de</w:t>
      </w:r>
      <w:r w:rsidRPr="00AF39C4">
        <w:t xml:space="preserve"> computadores (DAVIS</w:t>
      </w:r>
      <w:r>
        <w:t xml:space="preserve"> et al.</w:t>
      </w:r>
      <w:r w:rsidRPr="00AF39C4">
        <w:t>, 1989).</w:t>
      </w:r>
    </w:p>
    <w:p w:rsidR="007348CD" w:rsidRPr="00207280" w:rsidRDefault="007348CD" w:rsidP="00FB0279">
      <w:pPr>
        <w:spacing w:line="360" w:lineRule="auto"/>
        <w:ind w:firstLine="709"/>
        <w:jc w:val="both"/>
      </w:pPr>
      <w:r w:rsidRPr="00626DF8">
        <w:t xml:space="preserve">Segundo Davis (1989), os indivíduos tendem a usar ou não uma tecnologia mediante </w:t>
      </w:r>
      <w:proofErr w:type="gramStart"/>
      <w:r w:rsidRPr="00626DF8">
        <w:t>à</w:t>
      </w:r>
      <w:proofErr w:type="gramEnd"/>
      <w:r w:rsidRPr="00626DF8">
        <w:t xml:space="preserve"> influência de duas variáveis: utilidade percebida e facilidade de uso. A utilidade percebida </w:t>
      </w:r>
      <w:r w:rsidR="006715D8">
        <w:t xml:space="preserve">refere-se à </w:t>
      </w:r>
      <w:r w:rsidR="00796291">
        <w:t>crença</w:t>
      </w:r>
      <w:r w:rsidR="006715D8">
        <w:t xml:space="preserve"> que se tem </w:t>
      </w:r>
      <w:r w:rsidR="00796291">
        <w:t xml:space="preserve">que ao </w:t>
      </w:r>
      <w:r w:rsidR="00ED425D">
        <w:t>utilizar uma</w:t>
      </w:r>
      <w:r w:rsidRPr="00626DF8">
        <w:t xml:space="preserve"> tecnologia</w:t>
      </w:r>
      <w:r w:rsidR="006715D8">
        <w:t xml:space="preserve"> </w:t>
      </w:r>
      <w:r w:rsidRPr="00626DF8">
        <w:t>melhorar</w:t>
      </w:r>
      <w:r w:rsidR="00ED425D">
        <w:t>á</w:t>
      </w:r>
      <w:r w:rsidRPr="00626DF8">
        <w:t xml:space="preserve"> o dese</w:t>
      </w:r>
      <w:r w:rsidR="00210A7B">
        <w:t xml:space="preserve">mpenho no trabalho. Segundo Davis (1989), </w:t>
      </w:r>
      <w:r w:rsidRPr="00626DF8">
        <w:t>mesmo se a tecnologia seja concebida como útil, e seu uso apresentar acentuada</w:t>
      </w:r>
      <w:r w:rsidRPr="00AF39C4">
        <w:t xml:space="preserve"> </w:t>
      </w:r>
      <w:r>
        <w:t>complexibilidade</w:t>
      </w:r>
      <w:r w:rsidRPr="00AF39C4">
        <w:t xml:space="preserve"> de manuseio, ou seja, exija esforços mentais do usuário, sua utilização poderá ser </w:t>
      </w:r>
      <w:r>
        <w:t>prejudicada</w:t>
      </w:r>
      <w:r w:rsidRPr="00AF39C4">
        <w:t xml:space="preserve"> – facilidade de uso percebida. Desta forma, </w:t>
      </w:r>
      <w:proofErr w:type="gramStart"/>
      <w:r w:rsidRPr="00AF39C4">
        <w:t xml:space="preserve">o </w:t>
      </w:r>
      <w:r w:rsidRPr="00AF39C4">
        <w:lastRenderedPageBreak/>
        <w:t>TAM</w:t>
      </w:r>
      <w:proofErr w:type="gramEnd"/>
      <w:r w:rsidRPr="00AF39C4">
        <w:t xml:space="preserve"> foi de</w:t>
      </w:r>
      <w:r>
        <w:t xml:space="preserve">senvolvido com base nos construtos: </w:t>
      </w:r>
      <w:r w:rsidRPr="00AF39C4">
        <w:t>Utilidade Per</w:t>
      </w:r>
      <w:r>
        <w:t xml:space="preserve">cebida (PU) e Facilidade de </w:t>
      </w:r>
      <w:r w:rsidRPr="00AF39C4">
        <w:t>U</w:t>
      </w:r>
      <w:r>
        <w:t xml:space="preserve">so Percebida (PEOU). </w:t>
      </w:r>
    </w:p>
    <w:p w:rsidR="001F6AB8" w:rsidRDefault="001F6AB8" w:rsidP="00FB0279">
      <w:pPr>
        <w:spacing w:line="360" w:lineRule="auto"/>
        <w:ind w:firstLine="709"/>
        <w:jc w:val="both"/>
      </w:pPr>
      <w:r w:rsidRPr="00966400">
        <w:t xml:space="preserve">No Quadro </w:t>
      </w:r>
      <w:proofErr w:type="gramStart"/>
      <w:r w:rsidRPr="00966400">
        <w:t>5</w:t>
      </w:r>
      <w:proofErr w:type="gramEnd"/>
      <w:r w:rsidRPr="00966400">
        <w:t xml:space="preserve">, </w:t>
      </w:r>
      <w:r w:rsidR="00A34903">
        <w:t>tem</w:t>
      </w:r>
      <w:r w:rsidRPr="00966400">
        <w:t>-se as definições utilizadas por Davis (1989) desses dois construtos.</w:t>
      </w:r>
    </w:p>
    <w:p w:rsidR="00DB79AE" w:rsidRPr="00966400" w:rsidRDefault="00DB79AE" w:rsidP="001F6AB8">
      <w:pPr>
        <w:spacing w:line="360" w:lineRule="auto"/>
        <w:ind w:firstLine="708"/>
        <w:jc w:val="both"/>
      </w:pPr>
    </w:p>
    <w:p w:rsidR="001F6AB8" w:rsidRPr="00933CF9" w:rsidRDefault="00B410FE" w:rsidP="00B410FE">
      <w:pPr>
        <w:pStyle w:val="Legenda"/>
        <w:rPr>
          <w:b w:val="0"/>
          <w:sz w:val="24"/>
          <w:szCs w:val="24"/>
        </w:rPr>
      </w:pPr>
      <w:bookmarkStart w:id="45" w:name="_Toc512600556"/>
      <w:r w:rsidRPr="00B410FE">
        <w:rPr>
          <w:sz w:val="24"/>
          <w:szCs w:val="24"/>
        </w:rPr>
        <w:t xml:space="preserve">Quadro </w:t>
      </w:r>
      <w:r w:rsidRPr="00B410FE">
        <w:rPr>
          <w:sz w:val="24"/>
          <w:szCs w:val="24"/>
        </w:rPr>
        <w:fldChar w:fldCharType="begin"/>
      </w:r>
      <w:r w:rsidRPr="00B410FE">
        <w:rPr>
          <w:sz w:val="24"/>
          <w:szCs w:val="24"/>
        </w:rPr>
        <w:instrText xml:space="preserve"> SEQ Quadro \* ARABIC </w:instrText>
      </w:r>
      <w:r w:rsidRPr="00B410FE">
        <w:rPr>
          <w:sz w:val="24"/>
          <w:szCs w:val="24"/>
        </w:rPr>
        <w:fldChar w:fldCharType="separate"/>
      </w:r>
      <w:r w:rsidR="00164005">
        <w:rPr>
          <w:noProof/>
          <w:sz w:val="24"/>
          <w:szCs w:val="24"/>
        </w:rPr>
        <w:t>5</w:t>
      </w:r>
      <w:r w:rsidRPr="00B410FE">
        <w:rPr>
          <w:sz w:val="24"/>
          <w:szCs w:val="24"/>
        </w:rPr>
        <w:fldChar w:fldCharType="end"/>
      </w:r>
      <w:r w:rsidRPr="00B410FE">
        <w:rPr>
          <w:b w:val="0"/>
          <w:sz w:val="24"/>
          <w:szCs w:val="24"/>
        </w:rPr>
        <w:t xml:space="preserve">: </w:t>
      </w:r>
      <w:r w:rsidRPr="00933CF9">
        <w:rPr>
          <w:b w:val="0"/>
          <w:sz w:val="24"/>
          <w:szCs w:val="24"/>
        </w:rPr>
        <w:t>Definição dos constructos na ótica do TAM</w:t>
      </w:r>
      <w:bookmarkEnd w:id="4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644"/>
        <w:gridCol w:w="5541"/>
      </w:tblGrid>
      <w:tr w:rsidR="001F6AB8" w:rsidRPr="00966400" w:rsidTr="005433EF">
        <w:tc>
          <w:tcPr>
            <w:tcW w:w="3644" w:type="dxa"/>
          </w:tcPr>
          <w:p w:rsidR="001F6AB8" w:rsidRPr="00966400" w:rsidRDefault="001F6AB8" w:rsidP="00A27F5D">
            <w:pPr>
              <w:jc w:val="center"/>
              <w:rPr>
                <w:b/>
                <w:sz w:val="20"/>
                <w:szCs w:val="20"/>
              </w:rPr>
            </w:pPr>
            <w:r w:rsidRPr="00966400">
              <w:rPr>
                <w:b/>
                <w:sz w:val="20"/>
                <w:szCs w:val="20"/>
              </w:rPr>
              <w:t>Constructos</w:t>
            </w:r>
          </w:p>
        </w:tc>
        <w:tc>
          <w:tcPr>
            <w:tcW w:w="5541" w:type="dxa"/>
          </w:tcPr>
          <w:p w:rsidR="001F6AB8" w:rsidRPr="00966400" w:rsidRDefault="001F6AB8" w:rsidP="00A27F5D">
            <w:pPr>
              <w:jc w:val="center"/>
              <w:rPr>
                <w:b/>
                <w:sz w:val="20"/>
                <w:szCs w:val="20"/>
              </w:rPr>
            </w:pPr>
            <w:r w:rsidRPr="00966400">
              <w:rPr>
                <w:b/>
                <w:sz w:val="20"/>
                <w:szCs w:val="20"/>
              </w:rPr>
              <w:t>Definição</w:t>
            </w:r>
          </w:p>
        </w:tc>
      </w:tr>
      <w:tr w:rsidR="001F6AB8" w:rsidRPr="00966400" w:rsidTr="005433EF">
        <w:tc>
          <w:tcPr>
            <w:tcW w:w="3644" w:type="dxa"/>
            <w:vAlign w:val="center"/>
          </w:tcPr>
          <w:p w:rsidR="001F6AB8" w:rsidRPr="00966400" w:rsidRDefault="001F6AB8" w:rsidP="00A27F5D">
            <w:pPr>
              <w:jc w:val="center"/>
              <w:rPr>
                <w:b/>
                <w:sz w:val="20"/>
                <w:szCs w:val="20"/>
              </w:rPr>
            </w:pPr>
            <w:r w:rsidRPr="00966400">
              <w:rPr>
                <w:b/>
                <w:sz w:val="20"/>
                <w:szCs w:val="20"/>
              </w:rPr>
              <w:t>Utilidade Percebida (PU)</w:t>
            </w:r>
          </w:p>
          <w:p w:rsidR="001F6AB8" w:rsidRPr="00966400" w:rsidRDefault="001F6AB8" w:rsidP="00A27F5D">
            <w:pPr>
              <w:jc w:val="center"/>
              <w:rPr>
                <w:i/>
                <w:sz w:val="20"/>
                <w:szCs w:val="20"/>
              </w:rPr>
            </w:pPr>
            <w:r w:rsidRPr="00966400">
              <w:rPr>
                <w:i/>
                <w:sz w:val="20"/>
                <w:szCs w:val="20"/>
              </w:rPr>
              <w:t>(Perceived</w:t>
            </w:r>
            <w:r w:rsidR="003C4E86">
              <w:rPr>
                <w:i/>
                <w:sz w:val="20"/>
                <w:szCs w:val="20"/>
              </w:rPr>
              <w:t xml:space="preserve"> </w:t>
            </w:r>
            <w:r w:rsidRPr="00966400">
              <w:rPr>
                <w:i/>
                <w:sz w:val="20"/>
                <w:szCs w:val="20"/>
              </w:rPr>
              <w:t>Usefulness)</w:t>
            </w:r>
          </w:p>
        </w:tc>
        <w:tc>
          <w:tcPr>
            <w:tcW w:w="5541" w:type="dxa"/>
          </w:tcPr>
          <w:p w:rsidR="001F6AB8" w:rsidRPr="00966400" w:rsidRDefault="001F6AB8" w:rsidP="00A27F5D">
            <w:pPr>
              <w:jc w:val="both"/>
              <w:rPr>
                <w:sz w:val="20"/>
                <w:szCs w:val="20"/>
              </w:rPr>
            </w:pPr>
            <w:r w:rsidRPr="00966400">
              <w:rPr>
                <w:sz w:val="20"/>
                <w:szCs w:val="20"/>
              </w:rPr>
              <w:t xml:space="preserve">É o grau em que uma pessoa acredita que utilizar um sistema particular melhoraria o desempenho do seu trabalho. </w:t>
            </w:r>
          </w:p>
          <w:p w:rsidR="001F6AB8" w:rsidRPr="00966400" w:rsidRDefault="001F6AB8" w:rsidP="00A27F5D">
            <w:pPr>
              <w:jc w:val="both"/>
              <w:rPr>
                <w:sz w:val="20"/>
                <w:szCs w:val="20"/>
              </w:rPr>
            </w:pPr>
            <w:r w:rsidRPr="00966400">
              <w:rPr>
                <w:b/>
                <w:sz w:val="20"/>
                <w:szCs w:val="20"/>
              </w:rPr>
              <w:t>Utilidade:</w:t>
            </w:r>
            <w:r w:rsidRPr="00966400">
              <w:rPr>
                <w:sz w:val="20"/>
                <w:szCs w:val="20"/>
              </w:rPr>
              <w:t xml:space="preserve"> capaz de ser usado vantajosamente</w:t>
            </w:r>
          </w:p>
        </w:tc>
      </w:tr>
      <w:tr w:rsidR="001F6AB8" w:rsidRPr="00966400" w:rsidTr="005433EF">
        <w:tc>
          <w:tcPr>
            <w:tcW w:w="3644" w:type="dxa"/>
            <w:vAlign w:val="center"/>
          </w:tcPr>
          <w:p w:rsidR="001F6AB8" w:rsidRPr="00966400" w:rsidRDefault="001F6AB8" w:rsidP="00A27F5D">
            <w:pPr>
              <w:jc w:val="center"/>
              <w:rPr>
                <w:b/>
                <w:sz w:val="20"/>
                <w:szCs w:val="20"/>
              </w:rPr>
            </w:pPr>
            <w:r w:rsidRPr="00966400">
              <w:rPr>
                <w:b/>
                <w:sz w:val="20"/>
                <w:szCs w:val="20"/>
              </w:rPr>
              <w:t>Facilidade de Uso Percebida (PEOU)</w:t>
            </w:r>
          </w:p>
          <w:p w:rsidR="001F6AB8" w:rsidRPr="00966400" w:rsidRDefault="001F6AB8" w:rsidP="00A27F5D">
            <w:pPr>
              <w:jc w:val="center"/>
              <w:rPr>
                <w:i/>
                <w:sz w:val="20"/>
                <w:szCs w:val="20"/>
                <w:lang w:val="en-US"/>
              </w:rPr>
            </w:pPr>
            <w:r w:rsidRPr="00966400">
              <w:rPr>
                <w:i/>
                <w:sz w:val="20"/>
                <w:szCs w:val="20"/>
                <w:lang w:val="en-US"/>
              </w:rPr>
              <w:t>(Perceived Ease of Use)</w:t>
            </w:r>
          </w:p>
        </w:tc>
        <w:tc>
          <w:tcPr>
            <w:tcW w:w="5541" w:type="dxa"/>
          </w:tcPr>
          <w:p w:rsidR="001F6AB8" w:rsidRPr="00966400" w:rsidRDefault="001F6AB8" w:rsidP="00A27F5D">
            <w:pPr>
              <w:jc w:val="both"/>
              <w:rPr>
                <w:sz w:val="20"/>
                <w:szCs w:val="20"/>
              </w:rPr>
            </w:pPr>
            <w:r w:rsidRPr="00966400">
              <w:rPr>
                <w:sz w:val="20"/>
                <w:szCs w:val="20"/>
              </w:rPr>
              <w:t xml:space="preserve">É o grau de diminuição de esforço que uma pessoa acredita que terá utilizando uma determinada tecnologia. </w:t>
            </w:r>
          </w:p>
          <w:p w:rsidR="001F6AB8" w:rsidRPr="00966400" w:rsidRDefault="001F6AB8" w:rsidP="00A27F5D">
            <w:pPr>
              <w:jc w:val="both"/>
              <w:rPr>
                <w:sz w:val="20"/>
                <w:szCs w:val="20"/>
              </w:rPr>
            </w:pPr>
            <w:r w:rsidRPr="00966400">
              <w:rPr>
                <w:b/>
                <w:sz w:val="20"/>
                <w:szCs w:val="20"/>
              </w:rPr>
              <w:t>Facilidade:</w:t>
            </w:r>
            <w:r w:rsidRPr="00966400">
              <w:rPr>
                <w:sz w:val="20"/>
                <w:szCs w:val="20"/>
              </w:rPr>
              <w:t xml:space="preserve"> ausência de dificuldade ou de grande esforço.</w:t>
            </w:r>
          </w:p>
        </w:tc>
      </w:tr>
    </w:tbl>
    <w:p w:rsidR="001F6AB8" w:rsidRPr="00966400" w:rsidRDefault="001F6AB8" w:rsidP="001F6AB8">
      <w:pPr>
        <w:spacing w:line="360" w:lineRule="auto"/>
        <w:jc w:val="both"/>
        <w:rPr>
          <w:sz w:val="20"/>
          <w:szCs w:val="20"/>
        </w:rPr>
      </w:pPr>
      <w:r w:rsidRPr="00966400">
        <w:rPr>
          <w:sz w:val="20"/>
          <w:szCs w:val="20"/>
        </w:rPr>
        <w:t xml:space="preserve">Fonte: </w:t>
      </w:r>
      <w:r w:rsidR="002F098E">
        <w:rPr>
          <w:sz w:val="20"/>
          <w:szCs w:val="20"/>
        </w:rPr>
        <w:t>A</w:t>
      </w:r>
      <w:r w:rsidRPr="00966400">
        <w:rPr>
          <w:sz w:val="20"/>
          <w:szCs w:val="20"/>
        </w:rPr>
        <w:t>da</w:t>
      </w:r>
      <w:r w:rsidR="002F098E">
        <w:rPr>
          <w:sz w:val="20"/>
          <w:szCs w:val="20"/>
        </w:rPr>
        <w:t>ptado de Davis (1989</w:t>
      </w:r>
      <w:r w:rsidRPr="00966400">
        <w:rPr>
          <w:sz w:val="20"/>
          <w:szCs w:val="20"/>
        </w:rPr>
        <w:t>)</w:t>
      </w:r>
    </w:p>
    <w:p w:rsidR="001F6AB8" w:rsidRPr="00966400" w:rsidRDefault="001F6AB8" w:rsidP="001F6AB8">
      <w:pPr>
        <w:pStyle w:val="CORPODETEXTO-ARTIGO"/>
      </w:pPr>
    </w:p>
    <w:p w:rsidR="001F6AB8" w:rsidRPr="00966400" w:rsidRDefault="001F6AB8" w:rsidP="00FB0279">
      <w:pPr>
        <w:pStyle w:val="CORPODETEXTO-ARTIGO"/>
      </w:pPr>
      <w:r w:rsidRPr="00966400">
        <w:t xml:space="preserve">O modelo admite que a utilidade percebida e a facilidade de uso percebida são </w:t>
      </w:r>
      <w:r w:rsidR="00EC5454">
        <w:t>variáveis preditora</w:t>
      </w:r>
      <w:r w:rsidRPr="00966400">
        <w:t>s na determinação da aceitação dos usuários pela</w:t>
      </w:r>
      <w:r w:rsidR="00D341F1">
        <w:t>s</w:t>
      </w:r>
      <w:r w:rsidRPr="00966400">
        <w:t xml:space="preserve"> </w:t>
      </w:r>
      <w:r w:rsidR="00D341F1">
        <w:t>TICs</w:t>
      </w:r>
      <w:r w:rsidRPr="00966400">
        <w:t xml:space="preserve">. Desta forma, a atitude diz respeito ao </w:t>
      </w:r>
      <w:r w:rsidR="002F098E">
        <w:t>sentimento positivo ou negativo</w:t>
      </w:r>
      <w:r w:rsidRPr="00966400">
        <w:t xml:space="preserve"> de um usuário em relação </w:t>
      </w:r>
      <w:r w:rsidR="003C4E86">
        <w:t>a uma tecnologia</w:t>
      </w:r>
      <w:r w:rsidRPr="00966400">
        <w:t xml:space="preserve">, que influenciará diretamente a intenção comportamental de uso (intenção de uso) (SANTOS </w:t>
      </w:r>
      <w:proofErr w:type="gramStart"/>
      <w:r w:rsidRPr="00966400">
        <w:t>et</w:t>
      </w:r>
      <w:proofErr w:type="gramEnd"/>
      <w:r w:rsidRPr="00966400">
        <w:t xml:space="preserve"> al., 2015)</w:t>
      </w:r>
      <w:r w:rsidR="00611EF8" w:rsidRPr="00966400">
        <w:t>, como exp</w:t>
      </w:r>
      <w:r w:rsidR="0050230B" w:rsidRPr="00966400">
        <w:t>õe a Figura 4</w:t>
      </w:r>
      <w:r w:rsidRPr="00966400">
        <w:t>.</w:t>
      </w:r>
    </w:p>
    <w:p w:rsidR="00942CDF" w:rsidRDefault="00942CDF" w:rsidP="00942CDF">
      <w:bookmarkStart w:id="46" w:name="_Toc492880173"/>
      <w:bookmarkStart w:id="47" w:name="_Toc492880611"/>
    </w:p>
    <w:p w:rsidR="00933CF9" w:rsidRPr="00803CA5" w:rsidRDefault="00933CF9" w:rsidP="00FB0279">
      <w:pPr>
        <w:ind w:firstLine="709"/>
        <w:jc w:val="center"/>
        <w:rPr>
          <w:b/>
        </w:rPr>
      </w:pPr>
      <w:bookmarkStart w:id="48" w:name="_Toc512845246"/>
      <w:r w:rsidRPr="0044424C">
        <w:rPr>
          <w:b/>
        </w:rPr>
        <w:t xml:space="preserve">Figura </w:t>
      </w:r>
      <w:r w:rsidRPr="0044424C">
        <w:rPr>
          <w:b/>
        </w:rPr>
        <w:fldChar w:fldCharType="begin"/>
      </w:r>
      <w:r w:rsidRPr="0044424C">
        <w:rPr>
          <w:b/>
        </w:rPr>
        <w:instrText xml:space="preserve"> SEQ Figura \* ARABIC </w:instrText>
      </w:r>
      <w:r w:rsidRPr="0044424C">
        <w:rPr>
          <w:b/>
        </w:rPr>
        <w:fldChar w:fldCharType="separate"/>
      </w:r>
      <w:r w:rsidR="00164005">
        <w:rPr>
          <w:b/>
          <w:noProof/>
        </w:rPr>
        <w:t>4</w:t>
      </w:r>
      <w:r w:rsidRPr="0044424C">
        <w:rPr>
          <w:b/>
        </w:rPr>
        <w:fldChar w:fldCharType="end"/>
      </w:r>
      <w:r w:rsidRPr="00803CA5">
        <w:t xml:space="preserve"> - </w:t>
      </w:r>
      <w:r w:rsidRPr="0044424C">
        <w:t>Modelo de Aceitação da Tecnologia (TAM)</w:t>
      </w:r>
      <w:bookmarkEnd w:id="48"/>
    </w:p>
    <w:bookmarkEnd w:id="46"/>
    <w:bookmarkEnd w:id="47"/>
    <w:p w:rsidR="00611EF8" w:rsidRPr="00966400" w:rsidRDefault="008A6AE7" w:rsidP="001F6AB8">
      <w:pPr>
        <w:pStyle w:val="CORPODETEXTO-ARTIGO"/>
      </w:pPr>
      <w:r>
        <w:rPr>
          <w:noProof/>
          <w:sz w:val="22"/>
          <w:szCs w:val="22"/>
          <w:lang w:eastAsia="pt-BR"/>
        </w:rPr>
        <w:pict>
          <v:group id="_x0000_s1865" style="position:absolute;left:0;text-align:left;margin-left:20.7pt;margin-top:5.9pt;width:429.75pt;height:161.35pt;z-index:251795456" coordorigin="2115,12073" coordsize="8595,3227">
            <v:rect id="_x0000_s1848" style="position:absolute;left:2115;top:13242;width:1200;height:915" o:regroupid="13">
              <v:textbox style="mso-next-textbox:#_x0000_s1848">
                <w:txbxContent>
                  <w:p w:rsidR="00766A99" w:rsidRPr="00611EF8" w:rsidRDefault="00766A99" w:rsidP="00611EF8">
                    <w:pPr>
                      <w:jc w:val="center"/>
                      <w:rPr>
                        <w:b/>
                        <w:sz w:val="22"/>
                        <w:szCs w:val="22"/>
                      </w:rPr>
                    </w:pPr>
                    <w:r w:rsidRPr="00611EF8">
                      <w:rPr>
                        <w:b/>
                        <w:sz w:val="22"/>
                        <w:szCs w:val="22"/>
                      </w:rPr>
                      <w:t>Variáveis externas</w:t>
                    </w:r>
                  </w:p>
                </w:txbxContent>
              </v:textbox>
            </v:rect>
            <v:group id="_x0000_s1864" style="position:absolute;left:5160;top:13212;width:5550;height:1035" coordorigin="5235,12273" coordsize="5550,1035">
              <v:rect id="_x0000_s1849" style="position:absolute;left:7125;top:12273;width:1890;height:1020" o:regroupid="13">
                <v:textbox style="mso-next-textbox:#_x0000_s1849">
                  <w:txbxContent>
                    <w:p w:rsidR="00766A99" w:rsidRPr="00611EF8" w:rsidRDefault="00766A99" w:rsidP="00611EF8">
                      <w:pPr>
                        <w:jc w:val="center"/>
                        <w:rPr>
                          <w:b/>
                          <w:sz w:val="22"/>
                          <w:szCs w:val="22"/>
                        </w:rPr>
                      </w:pPr>
                      <w:r w:rsidRPr="00611EF8">
                        <w:rPr>
                          <w:b/>
                          <w:sz w:val="22"/>
                          <w:szCs w:val="22"/>
                        </w:rPr>
                        <w:t>Intenção comportamental de uso</w:t>
                      </w:r>
                    </w:p>
                  </w:txbxContent>
                </v:textbox>
              </v:rect>
              <v:shape id="_x0000_s1850" type="#_x0000_t32" style="position:absolute;left:9045;top:12778;width:495;height:1" o:connectortype="straight" o:regroupid="13">
                <v:stroke endarrow="block"/>
              </v:shape>
              <v:rect id="_x0000_s1851" style="position:absolute;left:9525;top:12303;width:1260;height:915" o:regroupid="13">
                <v:textbox style="mso-next-textbox:#_x0000_s1851">
                  <w:txbxContent>
                    <w:p w:rsidR="00766A99" w:rsidRPr="00611EF8" w:rsidRDefault="00766A99" w:rsidP="00611EF8">
                      <w:pPr>
                        <w:jc w:val="center"/>
                        <w:rPr>
                          <w:b/>
                          <w:sz w:val="22"/>
                          <w:szCs w:val="22"/>
                        </w:rPr>
                      </w:pPr>
                      <w:r w:rsidRPr="00611EF8">
                        <w:rPr>
                          <w:b/>
                          <w:sz w:val="22"/>
                          <w:szCs w:val="22"/>
                        </w:rPr>
                        <w:t>Uso da tecnologia</w:t>
                      </w:r>
                    </w:p>
                  </w:txbxContent>
                </v:textbox>
              </v:rect>
              <v:rect id="_x0000_s1853" style="position:absolute;left:5235;top:12288;width:1335;height:1020">
                <v:textbox style="mso-next-textbox:#_x0000_s1853">
                  <w:txbxContent>
                    <w:p w:rsidR="00766A99" w:rsidRPr="00611EF8" w:rsidRDefault="00766A99" w:rsidP="00611EF8">
                      <w:pPr>
                        <w:jc w:val="center"/>
                        <w:rPr>
                          <w:b/>
                          <w:sz w:val="22"/>
                          <w:szCs w:val="22"/>
                        </w:rPr>
                      </w:pPr>
                      <w:r w:rsidRPr="00611EF8">
                        <w:rPr>
                          <w:b/>
                          <w:sz w:val="22"/>
                          <w:szCs w:val="22"/>
                        </w:rPr>
                        <w:t>Atitude em relação ao uso</w:t>
                      </w:r>
                    </w:p>
                  </w:txbxContent>
                </v:textbox>
              </v:rect>
              <v:shape id="_x0000_s1854" type="#_x0000_t32" style="position:absolute;left:6615;top:12793;width:495;height:1" o:connectortype="straight">
                <v:stroke endarrow="block"/>
              </v:shape>
            </v:group>
            <v:shape id="_x0000_s1857" type="#_x0000_t32" style="position:absolute;left:4800;top:12414;width:3135;height:798" o:connectortype="straight">
              <v:stroke dashstyle="1 1"/>
            </v:shape>
            <v:rect id="_x0000_s1843" style="position:absolute;left:3420;top:14385;width:1380;height:915" o:regroupid="14">
              <v:textbox style="mso-next-textbox:#_x0000_s1843">
                <w:txbxContent>
                  <w:p w:rsidR="00766A99" w:rsidRPr="00611EF8" w:rsidRDefault="00766A99" w:rsidP="00611EF8">
                    <w:pPr>
                      <w:jc w:val="center"/>
                      <w:rPr>
                        <w:b/>
                        <w:sz w:val="22"/>
                        <w:szCs w:val="22"/>
                      </w:rPr>
                    </w:pPr>
                    <w:r w:rsidRPr="00611EF8">
                      <w:rPr>
                        <w:b/>
                        <w:sz w:val="22"/>
                        <w:szCs w:val="22"/>
                      </w:rPr>
                      <w:t>Utilidade Percebida</w:t>
                    </w:r>
                  </w:p>
                </w:txbxContent>
              </v:textbox>
            </v:rect>
            <v:rect id="_x0000_s1844" style="position:absolute;left:3420;top:12073;width:1380;height:943" o:regroupid="14">
              <v:textbox style="mso-next-textbox:#_x0000_s1844">
                <w:txbxContent>
                  <w:p w:rsidR="00766A99" w:rsidRPr="00611EF8" w:rsidRDefault="00766A99" w:rsidP="00611EF8">
                    <w:pPr>
                      <w:jc w:val="center"/>
                      <w:rPr>
                        <w:b/>
                        <w:sz w:val="22"/>
                        <w:szCs w:val="22"/>
                      </w:rPr>
                    </w:pPr>
                    <w:r w:rsidRPr="00611EF8">
                      <w:rPr>
                        <w:b/>
                        <w:sz w:val="22"/>
                        <w:szCs w:val="22"/>
                      </w:rPr>
                      <w:t>Facilidade de uso Percebida</w:t>
                    </w:r>
                  </w:p>
                </w:txbxContent>
              </v:textbox>
            </v:rect>
            <v:shape id="_x0000_s1852" type="#_x0000_t32" style="position:absolute;left:4111;top:13015;width:0;height:1334;flip:y" o:connectortype="straight" o:regroupid="14">
              <v:stroke endarrow="block"/>
            </v:shape>
            <v:shape id="_x0000_s1860" type="#_x0000_t32" style="position:absolute;left:2730;top:12504;width:690;height:708;flip:y" o:connectortype="straight">
              <v:stroke endarrow="block"/>
            </v:shape>
            <v:shape id="_x0000_s1861" type="#_x0000_t32" style="position:absolute;left:2730;top:14157;width:690;height:897" o:connectortype="straight">
              <v:stroke endarrow="block"/>
            </v:shape>
            <v:shape id="_x0000_s1862" type="#_x0000_t32" style="position:absolute;left:4800;top:12504;width:1095;height:708" o:connectortype="straight">
              <v:stroke endarrow="block"/>
            </v:shape>
            <v:shape id="_x0000_s1863" type="#_x0000_t32" style="position:absolute;left:4800;top:14247;width:1095;height:618;flip:y" o:connectortype="straight">
              <v:stroke endarrow="block"/>
            </v:shape>
          </v:group>
        </w:pict>
      </w:r>
    </w:p>
    <w:p w:rsidR="00611EF8" w:rsidRPr="00966400" w:rsidRDefault="00611EF8" w:rsidP="001F6AB8">
      <w:pPr>
        <w:pStyle w:val="CORPODETEXTO-ARTIGO"/>
        <w:rPr>
          <w:sz w:val="22"/>
          <w:szCs w:val="22"/>
        </w:rPr>
      </w:pPr>
    </w:p>
    <w:p w:rsidR="00611EF8" w:rsidRPr="00966400" w:rsidRDefault="00611EF8" w:rsidP="001F6AB8">
      <w:pPr>
        <w:pStyle w:val="CORPODETEXTO-ARTIGO"/>
        <w:rPr>
          <w:sz w:val="22"/>
          <w:szCs w:val="22"/>
        </w:rPr>
      </w:pPr>
    </w:p>
    <w:p w:rsidR="00611EF8" w:rsidRPr="00966400" w:rsidRDefault="00611EF8" w:rsidP="001F6AB8">
      <w:pPr>
        <w:pStyle w:val="CORPODETEXTO-ARTIGO"/>
        <w:rPr>
          <w:sz w:val="22"/>
          <w:szCs w:val="22"/>
        </w:rPr>
      </w:pPr>
    </w:p>
    <w:p w:rsidR="00611EF8" w:rsidRPr="00966400" w:rsidRDefault="00611EF8" w:rsidP="001F6AB8">
      <w:pPr>
        <w:pStyle w:val="CORPODETEXTO-ARTIGO"/>
        <w:rPr>
          <w:sz w:val="22"/>
          <w:szCs w:val="22"/>
        </w:rPr>
      </w:pPr>
    </w:p>
    <w:p w:rsidR="00611EF8" w:rsidRPr="00966400" w:rsidRDefault="00611EF8" w:rsidP="001F6AB8">
      <w:pPr>
        <w:pStyle w:val="CORPODETEXTO-ARTIGO"/>
        <w:rPr>
          <w:sz w:val="22"/>
          <w:szCs w:val="22"/>
        </w:rPr>
      </w:pPr>
    </w:p>
    <w:p w:rsidR="00611EF8" w:rsidRPr="00966400" w:rsidRDefault="00611EF8" w:rsidP="001F6AB8">
      <w:pPr>
        <w:pStyle w:val="CORPODETEXTO-ARTIGO"/>
      </w:pPr>
    </w:p>
    <w:p w:rsidR="00611EF8" w:rsidRPr="00966400" w:rsidRDefault="00611EF8" w:rsidP="001F6AB8">
      <w:pPr>
        <w:pStyle w:val="CORPODETEXTO-ARTIGO"/>
      </w:pPr>
    </w:p>
    <w:p w:rsidR="00D341F1" w:rsidRDefault="00D341F1" w:rsidP="004A2918">
      <w:pPr>
        <w:spacing w:line="360" w:lineRule="auto"/>
        <w:jc w:val="both"/>
        <w:rPr>
          <w:rFonts w:eastAsia="Calibri"/>
          <w:lang w:eastAsia="en-US"/>
        </w:rPr>
      </w:pPr>
    </w:p>
    <w:p w:rsidR="004A2918" w:rsidRPr="00966400" w:rsidRDefault="004A2918" w:rsidP="004A2918">
      <w:pPr>
        <w:spacing w:line="360" w:lineRule="auto"/>
        <w:jc w:val="both"/>
        <w:rPr>
          <w:sz w:val="20"/>
          <w:szCs w:val="20"/>
        </w:rPr>
      </w:pPr>
      <w:r w:rsidRPr="00966400">
        <w:rPr>
          <w:b/>
          <w:sz w:val="20"/>
          <w:szCs w:val="20"/>
        </w:rPr>
        <w:t>Fonte:</w:t>
      </w:r>
      <w:r w:rsidR="00ED00EC">
        <w:rPr>
          <w:b/>
          <w:sz w:val="20"/>
          <w:szCs w:val="20"/>
        </w:rPr>
        <w:t xml:space="preserve"> </w:t>
      </w:r>
      <w:r w:rsidRPr="00966400">
        <w:rPr>
          <w:sz w:val="20"/>
          <w:szCs w:val="20"/>
        </w:rPr>
        <w:t xml:space="preserve">Adaptado de Davis </w:t>
      </w:r>
      <w:proofErr w:type="gramStart"/>
      <w:r w:rsidRPr="00966400">
        <w:rPr>
          <w:sz w:val="20"/>
          <w:szCs w:val="20"/>
        </w:rPr>
        <w:t>et</w:t>
      </w:r>
      <w:proofErr w:type="gramEnd"/>
      <w:r w:rsidRPr="00966400">
        <w:rPr>
          <w:sz w:val="20"/>
          <w:szCs w:val="20"/>
        </w:rPr>
        <w:t xml:space="preserve"> al. (1989).</w:t>
      </w:r>
    </w:p>
    <w:p w:rsidR="004A2918" w:rsidRPr="00966400" w:rsidRDefault="004A2918" w:rsidP="001F6AB8">
      <w:pPr>
        <w:pStyle w:val="CORPODETEXTO-ARTIGO"/>
      </w:pPr>
    </w:p>
    <w:p w:rsidR="00AB4A60" w:rsidRPr="00966400" w:rsidRDefault="004A0CCA" w:rsidP="00B41375">
      <w:pPr>
        <w:pStyle w:val="CORPODETEXTO-ARTIGO"/>
      </w:pPr>
      <w:proofErr w:type="gramStart"/>
      <w:r w:rsidRPr="00966400">
        <w:t>O TAM</w:t>
      </w:r>
      <w:proofErr w:type="gramEnd"/>
      <w:r w:rsidRPr="00966400">
        <w:t xml:space="preserve"> </w:t>
      </w:r>
      <w:r w:rsidR="00270BB8" w:rsidRPr="00966400">
        <w:t>aparece</w:t>
      </w:r>
      <w:r w:rsidRPr="00966400">
        <w:t xml:space="preserve"> como um dos mais utilizados </w:t>
      </w:r>
      <w:r w:rsidR="00CD1D4C" w:rsidRPr="00966400">
        <w:t xml:space="preserve">modelos teóricos comportamentais </w:t>
      </w:r>
      <w:r w:rsidR="009B4A8F" w:rsidRPr="00966400">
        <w:t>em estudos sobre aceitação</w:t>
      </w:r>
      <w:r w:rsidRPr="00966400">
        <w:t xml:space="preserve"> dos sistemas de informação</w:t>
      </w:r>
      <w:r w:rsidR="00684E79" w:rsidRPr="00966400">
        <w:t>.</w:t>
      </w:r>
      <w:r w:rsidR="00AB4A60" w:rsidRPr="00966400">
        <w:t xml:space="preserve"> O foco dos estudos centra-se em compreender relações causais entre variáveis externas de intenção de uso e o uso real de um sistema de informação</w:t>
      </w:r>
      <w:r w:rsidR="00C52040">
        <w:t xml:space="preserve"> (SANTOS </w:t>
      </w:r>
      <w:proofErr w:type="gramStart"/>
      <w:r w:rsidR="00C52040">
        <w:t>et</w:t>
      </w:r>
      <w:proofErr w:type="gramEnd"/>
      <w:r w:rsidR="00C52040">
        <w:t xml:space="preserve"> al., 2015</w:t>
      </w:r>
      <w:r w:rsidR="00684E79" w:rsidRPr="00966400">
        <w:t>)</w:t>
      </w:r>
      <w:r w:rsidR="00AB4A60" w:rsidRPr="00966400">
        <w:t xml:space="preserve">. </w:t>
      </w:r>
    </w:p>
    <w:p w:rsidR="001F6AB8" w:rsidRPr="00966400" w:rsidRDefault="001F6AB8" w:rsidP="001F6AB8">
      <w:pPr>
        <w:pStyle w:val="CORPODETEXTO-ARTIGO"/>
      </w:pPr>
      <w:r w:rsidRPr="00966400">
        <w:t>Davis (1989) esclarece que a facilidade de uso percebida influencia direta</w:t>
      </w:r>
      <w:r w:rsidR="002D3987">
        <w:t>mente a utilidade percebida</w:t>
      </w:r>
      <w:r w:rsidR="00F33EFE">
        <w:t>,</w:t>
      </w:r>
      <w:r w:rsidRPr="00966400">
        <w:t xml:space="preserve"> e</w:t>
      </w:r>
      <w:r w:rsidR="00F33EFE">
        <w:t>,</w:t>
      </w:r>
      <w:r w:rsidR="002D3987">
        <w:t xml:space="preserve"> </w:t>
      </w:r>
      <w:r w:rsidRPr="00966400">
        <w:t>ambas</w:t>
      </w:r>
      <w:r w:rsidR="00F33EFE">
        <w:t>,</w:t>
      </w:r>
      <w:r w:rsidRPr="00966400">
        <w:t xml:space="preserve"> impactam na atitude de um indivíduo em relação a uma </w:t>
      </w:r>
      <w:r w:rsidRPr="00966400">
        <w:lastRenderedPageBreak/>
        <w:t xml:space="preserve">determinada tecnologia. Desta forma, a atitude revela o sentimento positivo ou negativo de um usuário em relação ao sistema e, consequentemente, influenciará diretamente a intenção comportamental de uso. Röcker (2009) esclarece que </w:t>
      </w:r>
      <w:proofErr w:type="gramStart"/>
      <w:r w:rsidRPr="00966400">
        <w:t>o TAM</w:t>
      </w:r>
      <w:proofErr w:type="gramEnd"/>
      <w:r w:rsidRPr="00966400">
        <w:t xml:space="preserve"> sugere que a decisão do usuário em utilizar a tecnologia evolui ao longo de algumas situações e que habilidades individuais podem impactar a decisão de uso da tecnol</w:t>
      </w:r>
      <w:r w:rsidR="001101E8">
        <w:t>ogia</w:t>
      </w:r>
      <w:r w:rsidRPr="00966400">
        <w:t xml:space="preserve"> e</w:t>
      </w:r>
      <w:r w:rsidR="001101E8">
        <w:t>m consequência da identificação</w:t>
      </w:r>
      <w:r w:rsidRPr="00966400">
        <w:t xml:space="preserve"> por parte do usuário, da utilidade percebida e da facilidade de uso.</w:t>
      </w:r>
    </w:p>
    <w:p w:rsidR="001F6AB8" w:rsidRPr="00966400" w:rsidRDefault="001F6AB8" w:rsidP="00B41375">
      <w:pPr>
        <w:pStyle w:val="CORPODETEXTO-ARTIGO"/>
      </w:pPr>
      <w:proofErr w:type="gramStart"/>
      <w:r w:rsidRPr="00966400">
        <w:t>O TAM</w:t>
      </w:r>
      <w:proofErr w:type="gramEnd"/>
      <w:r w:rsidR="002D3987">
        <w:t xml:space="preserve"> </w:t>
      </w:r>
      <w:r w:rsidR="008903CF" w:rsidRPr="00966400">
        <w:rPr>
          <w:color w:val="000000"/>
          <w:shd w:val="clear" w:color="auto" w:fill="FFFFFF"/>
        </w:rPr>
        <w:t>destaca-se por apresentar dois constructos importantes para a aceitação da tecnologia: a utilidade percebida e a facilidade de uso percebida</w:t>
      </w:r>
      <w:r w:rsidR="004A5893" w:rsidRPr="00966400">
        <w:rPr>
          <w:color w:val="000000"/>
          <w:shd w:val="clear" w:color="auto" w:fill="FFFFFF"/>
        </w:rPr>
        <w:t xml:space="preserve">. </w:t>
      </w:r>
      <w:r w:rsidR="00284AA6">
        <w:t>O modelo</w:t>
      </w:r>
      <w:r w:rsidR="004A5893" w:rsidRPr="00966400">
        <w:t xml:space="preserve"> mensura a influência de fatores externos relacionados à</w:t>
      </w:r>
      <w:r w:rsidR="003F662C">
        <w:t>s</w:t>
      </w:r>
      <w:r w:rsidR="002D3987">
        <w:t xml:space="preserve"> </w:t>
      </w:r>
      <w:r w:rsidR="00D065F8" w:rsidRPr="00966400">
        <w:t>ferramentas de tecnologia</w:t>
      </w:r>
      <w:r w:rsidR="004A5893" w:rsidRPr="00966400">
        <w:t xml:space="preserve"> sobre aqueles internos do indivíduo como as crenças, atitudes e intenções</w:t>
      </w:r>
      <w:r w:rsidR="002D3987">
        <w:rPr>
          <w:color w:val="000000"/>
          <w:shd w:val="clear" w:color="auto" w:fill="FFFFFF"/>
        </w:rPr>
        <w:t xml:space="preserve"> </w:t>
      </w:r>
      <w:r w:rsidR="00EB04C6" w:rsidRPr="00966400">
        <w:t xml:space="preserve">(COSTA FILHO; </w:t>
      </w:r>
      <w:r w:rsidR="003C0C82" w:rsidRPr="00966400">
        <w:t>PIRES, 2007).</w:t>
      </w:r>
    </w:p>
    <w:p w:rsidR="001F6AB8" w:rsidRPr="00966400" w:rsidRDefault="001F6AB8" w:rsidP="00B41375">
      <w:pPr>
        <w:pStyle w:val="CORPODETEXTO-ARTIGO"/>
      </w:pPr>
      <w:r w:rsidRPr="00966400">
        <w:t xml:space="preserve">Com relação às limitações do TAM, Dias, Zwicker e Vicentin (2003) argumentam </w:t>
      </w:r>
      <w:r w:rsidR="006C6B8A" w:rsidRPr="00966400">
        <w:t xml:space="preserve">a impossibilidade de avaliar o contexto organizacional, bem como, </w:t>
      </w:r>
      <w:r w:rsidR="00550823" w:rsidRPr="00966400">
        <w:t xml:space="preserve">avalia somente um sistema específico, além disso, </w:t>
      </w:r>
      <w:r w:rsidRPr="00966400">
        <w:t>apesar d</w:t>
      </w:r>
      <w:r w:rsidR="003C0C82" w:rsidRPr="00966400">
        <w:t xml:space="preserve">e </w:t>
      </w:r>
      <w:r w:rsidRPr="00966400">
        <w:t xml:space="preserve">o modelo original e suas extensões apresentarem avanços na compreensão da aceitação e no uso das tecnologias, </w:t>
      </w:r>
      <w:r w:rsidR="001D2AF1" w:rsidRPr="00966400">
        <w:t>não abrange</w:t>
      </w:r>
      <w:r w:rsidRPr="00966400">
        <w:t xml:space="preserve"> todas as variáveis que podem causar impacto. Quanto à sua usabilidade </w:t>
      </w:r>
      <w:r w:rsidR="00210293" w:rsidRPr="00966400">
        <w:t>em pesquisas, os autores</w:t>
      </w:r>
      <w:r w:rsidR="002D3987">
        <w:t xml:space="preserve"> </w:t>
      </w:r>
      <w:r w:rsidR="00550823" w:rsidRPr="00966400">
        <w:t>suportam</w:t>
      </w:r>
      <w:r w:rsidRPr="00966400">
        <w:t xml:space="preserve"> que o modelo é um</w:t>
      </w:r>
      <w:r w:rsidR="00C25FE4" w:rsidRPr="00966400">
        <w:t>a importante ferramenta</w:t>
      </w:r>
      <w:r w:rsidR="006C6B8A" w:rsidRPr="00966400">
        <w:t xml:space="preserve"> gerencial</w:t>
      </w:r>
      <w:r w:rsidR="00C25FE4" w:rsidRPr="00966400">
        <w:t xml:space="preserve"> nas organizações por</w:t>
      </w:r>
      <w:r w:rsidRPr="00966400">
        <w:t xml:space="preserve"> fornece</w:t>
      </w:r>
      <w:r w:rsidR="00C25FE4" w:rsidRPr="00966400">
        <w:t>r</w:t>
      </w:r>
      <w:r w:rsidRPr="00966400">
        <w:t xml:space="preserve"> suporte necessário para </w:t>
      </w:r>
      <w:r w:rsidR="00C25FE4" w:rsidRPr="00966400">
        <w:t>predizer</w:t>
      </w:r>
      <w:r w:rsidRPr="00966400">
        <w:t xml:space="preserve"> e explicar a aceitação de uma tecnologia.</w:t>
      </w:r>
    </w:p>
    <w:p w:rsidR="00E921CF" w:rsidRDefault="001F6AB8" w:rsidP="00063448">
      <w:pPr>
        <w:pStyle w:val="CORPODETEXTO-ARTIGO"/>
        <w:contextualSpacing/>
      </w:pPr>
      <w:r w:rsidRPr="00966400">
        <w:t xml:space="preserve">Dentre os estudos que têm utilizado </w:t>
      </w:r>
      <w:proofErr w:type="gramStart"/>
      <w:r w:rsidRPr="00966400">
        <w:t>o TAM</w:t>
      </w:r>
      <w:proofErr w:type="gramEnd"/>
      <w:r w:rsidRPr="00966400">
        <w:t xml:space="preserve"> para testar a aceitação e uso de TI no âmbito da educação, pode-se elencar alguns </w:t>
      </w:r>
      <w:r w:rsidR="003C0C82" w:rsidRPr="00966400">
        <w:t>sobre</w:t>
      </w:r>
      <w:r w:rsidR="003A135C">
        <w:t xml:space="preserve"> </w:t>
      </w:r>
      <w:r w:rsidRPr="00966400">
        <w:rPr>
          <w:i/>
        </w:rPr>
        <w:t>e-learning</w:t>
      </w:r>
      <w:r w:rsidR="003C0C82" w:rsidRPr="00966400">
        <w:t xml:space="preserve"> (</w:t>
      </w:r>
      <w:r w:rsidR="00EB04C6" w:rsidRPr="00966400">
        <w:t>LIAW; HUANG; CHEN</w:t>
      </w:r>
      <w:r w:rsidR="003C0C82" w:rsidRPr="00966400">
        <w:t>, 2007) e</w:t>
      </w:r>
      <w:r w:rsidRPr="00966400">
        <w:t xml:space="preserve"> plataforma </w:t>
      </w:r>
      <w:r w:rsidRPr="00966400">
        <w:rPr>
          <w:i/>
        </w:rPr>
        <w:t>Moodle</w:t>
      </w:r>
      <w:r w:rsidRPr="00966400">
        <w:t xml:space="preserve"> (</w:t>
      </w:r>
      <w:r w:rsidR="00EB04C6" w:rsidRPr="00966400">
        <w:t>ŠUMAK et al., 2011</w:t>
      </w:r>
      <w:r w:rsidR="003C0C82" w:rsidRPr="00966400">
        <w:t>), dentre outros.</w:t>
      </w:r>
      <w:r w:rsidRPr="00966400">
        <w:t xml:space="preserve"> Especificamente no contexto do ensino superior em Ciências Contábeis, destaquem-se os estudos sobre chat e fórum de discussão (</w:t>
      </w:r>
      <w:r w:rsidR="003C0C82" w:rsidRPr="00966400">
        <w:t>QUINTANA</w:t>
      </w:r>
      <w:r w:rsidRPr="00966400">
        <w:t>, 2015)</w:t>
      </w:r>
      <w:r w:rsidR="00E32977">
        <w:t xml:space="preserve"> e</w:t>
      </w:r>
      <w:r w:rsidR="00021208" w:rsidRPr="00966400">
        <w:t xml:space="preserve"> outros</w:t>
      </w:r>
      <w:r w:rsidR="00E32977">
        <w:t>,</w:t>
      </w:r>
      <w:r w:rsidR="00021208" w:rsidRPr="00966400">
        <w:t xml:space="preserve"> como intenção de uso do Moodle (</w:t>
      </w:r>
      <w:r w:rsidR="00AC4F91" w:rsidRPr="00966400">
        <w:t>SANTOS</w:t>
      </w:r>
      <w:r w:rsidR="002D3987">
        <w:t xml:space="preserve"> </w:t>
      </w:r>
      <w:proofErr w:type="gramStart"/>
      <w:r w:rsidR="00021208" w:rsidRPr="00966400">
        <w:t>et</w:t>
      </w:r>
      <w:proofErr w:type="gramEnd"/>
      <w:r w:rsidR="00021208" w:rsidRPr="00966400">
        <w:t xml:space="preserve"> al., 2015</w:t>
      </w:r>
      <w:r w:rsidR="00AC4F91" w:rsidRPr="00966400">
        <w:t>)</w:t>
      </w:r>
      <w:r w:rsidRPr="00966400">
        <w:t>.</w:t>
      </w:r>
    </w:p>
    <w:p w:rsidR="001F6AB8" w:rsidRDefault="00845990" w:rsidP="00063448">
      <w:pPr>
        <w:pStyle w:val="CORPODETEXTO-ARTIGO"/>
        <w:contextualSpacing/>
      </w:pPr>
      <w:r w:rsidRPr="00966400">
        <w:t>Cheng, Chen e</w:t>
      </w:r>
      <w:r w:rsidR="002D3987">
        <w:t xml:space="preserve"> </w:t>
      </w:r>
      <w:r w:rsidR="001F6AB8" w:rsidRPr="00966400">
        <w:t>Yen (2015)</w:t>
      </w:r>
      <w:r w:rsidR="00193257">
        <w:t>, para a elaboraç</w:t>
      </w:r>
      <w:r w:rsidR="0017758B">
        <w:t>ão de um instrumento</w:t>
      </w:r>
      <w:r w:rsidR="00193257">
        <w:t xml:space="preserve">, </w:t>
      </w:r>
      <w:r w:rsidR="001F6AB8" w:rsidRPr="00966400">
        <w:t xml:space="preserve">utilizaram </w:t>
      </w:r>
      <w:proofErr w:type="gramStart"/>
      <w:r w:rsidR="001F6AB8" w:rsidRPr="00966400">
        <w:t>o modelo TAM</w:t>
      </w:r>
      <w:r w:rsidR="00193257">
        <w:t xml:space="preserve"> (Davis, </w:t>
      </w:r>
      <w:r w:rsidR="00193257" w:rsidRPr="00966400">
        <w:t>1989)</w:t>
      </w:r>
      <w:r w:rsidR="001F6AB8" w:rsidRPr="00966400">
        <w:t xml:space="preserve"> </w:t>
      </w:r>
      <w:r w:rsidR="00E372E2" w:rsidRPr="00966400">
        <w:t xml:space="preserve">combinado com as definições de vários estudiosos para definir variáveis </w:t>
      </w:r>
      <w:r w:rsidR="001F6AB8" w:rsidRPr="00966400">
        <w:t xml:space="preserve">para </w:t>
      </w:r>
      <w:r w:rsidR="003C70D4" w:rsidRPr="00966400">
        <w:t>medir</w:t>
      </w:r>
      <w:r w:rsidR="001F6AB8" w:rsidRPr="00966400">
        <w:t xml:space="preserve"> a intenção de universitários quanto ao uso </w:t>
      </w:r>
      <w:r w:rsidR="003C70D4" w:rsidRPr="00966400">
        <w:t>d</w:t>
      </w:r>
      <w:r w:rsidR="001F6AB8" w:rsidRPr="00966400">
        <w:t xml:space="preserve">o chamado sistema </w:t>
      </w:r>
      <w:r w:rsidR="007571B3" w:rsidRPr="00966400">
        <w:t>portfólio eletrônico</w:t>
      </w:r>
      <w:proofErr w:type="gramEnd"/>
      <w:r w:rsidR="001F6AB8" w:rsidRPr="00966400">
        <w:t xml:space="preserve">. Os </w:t>
      </w:r>
      <w:r w:rsidR="0017758B">
        <w:t>autores</w:t>
      </w:r>
      <w:r w:rsidR="001F6AB8" w:rsidRPr="00966400">
        <w:t xml:space="preserve"> comprovaram a validade do instrumento </w:t>
      </w:r>
      <w:r w:rsidR="00353D76" w:rsidRPr="00966400">
        <w:t xml:space="preserve">para avaliar o comportamento das intenções de uso </w:t>
      </w:r>
      <w:r w:rsidR="001F6AB8" w:rsidRPr="00966400">
        <w:t>dos estudantes das tecnologias</w:t>
      </w:r>
      <w:r w:rsidRPr="00966400">
        <w:t xml:space="preserve"> e</w:t>
      </w:r>
      <w:r w:rsidR="00D22E25">
        <w:t xml:space="preserve"> que </w:t>
      </w:r>
      <w:proofErr w:type="gramStart"/>
      <w:r w:rsidR="00D22E25">
        <w:t>o</w:t>
      </w:r>
      <w:r w:rsidR="001F6AB8" w:rsidRPr="00966400">
        <w:t xml:space="preserve"> TAM</w:t>
      </w:r>
      <w:proofErr w:type="gramEnd"/>
      <w:r w:rsidR="001F6AB8" w:rsidRPr="00966400">
        <w:t xml:space="preserve"> </w:t>
      </w:r>
      <w:r w:rsidR="00D22E25">
        <w:t>é um bom preditor</w:t>
      </w:r>
      <w:r w:rsidR="001F6AB8" w:rsidRPr="00966400">
        <w:t xml:space="preserve"> do comportamento </w:t>
      </w:r>
      <w:r w:rsidRPr="00966400">
        <w:t xml:space="preserve">de </w:t>
      </w:r>
      <w:r w:rsidR="001F6AB8" w:rsidRPr="00966400">
        <w:t xml:space="preserve">continuidade do uso de sistemas de </w:t>
      </w:r>
      <w:r w:rsidR="00353D76" w:rsidRPr="00966400">
        <w:t>portfólio eletrônico</w:t>
      </w:r>
      <w:r w:rsidR="001F6AB8" w:rsidRPr="00966400">
        <w:t>.</w:t>
      </w:r>
      <w:r w:rsidR="00F10F42">
        <w:t xml:space="preserve"> </w:t>
      </w:r>
      <w:r w:rsidR="0071119A">
        <w:t>Por meio do</w:t>
      </w:r>
      <w:r w:rsidR="00576DEB" w:rsidRPr="00966400">
        <w:t xml:space="preserve"> estudo, pôde-se esclarecer que as relaç</w:t>
      </w:r>
      <w:r w:rsidR="00BC1551">
        <w:t>ões entre as variáveis ​​não foram</w:t>
      </w:r>
      <w:r w:rsidR="00576DEB" w:rsidRPr="00966400">
        <w:t xml:space="preserve"> influenciada</w:t>
      </w:r>
      <w:r w:rsidR="00BC1551">
        <w:t>s</w:t>
      </w:r>
      <w:r w:rsidR="00576DEB" w:rsidRPr="00966400">
        <w:t xml:space="preserve"> pelas variáveis ​​demográficas dos usuários </w:t>
      </w:r>
      <w:r w:rsidR="00E737FB" w:rsidRPr="00966400">
        <w:t xml:space="preserve">no </w:t>
      </w:r>
      <w:r w:rsidR="00576DEB" w:rsidRPr="00966400">
        <w:t>comportamento</w:t>
      </w:r>
      <w:r w:rsidR="00E737FB" w:rsidRPr="00966400">
        <w:t xml:space="preserve"> de uso</w:t>
      </w:r>
      <w:r w:rsidR="00576DEB" w:rsidRPr="00966400">
        <w:t xml:space="preserve"> do sistema de portfólio eletrônico. </w:t>
      </w:r>
      <w:r w:rsidR="00E737FB" w:rsidRPr="00966400">
        <w:t>Desta forma, os autores verificaram que</w:t>
      </w:r>
      <w:r w:rsidR="00D22E25">
        <w:t xml:space="preserve"> </w:t>
      </w:r>
      <w:proofErr w:type="gramStart"/>
      <w:r w:rsidR="00D22E25">
        <w:t>o</w:t>
      </w:r>
      <w:r w:rsidR="00576DEB" w:rsidRPr="00966400">
        <w:t xml:space="preserve"> TAM</w:t>
      </w:r>
      <w:proofErr w:type="gramEnd"/>
      <w:r w:rsidR="00576DEB" w:rsidRPr="00966400">
        <w:t xml:space="preserve"> poderia ser aplicad</w:t>
      </w:r>
      <w:r w:rsidR="00D22E25">
        <w:t>o</w:t>
      </w:r>
      <w:r w:rsidR="00296DE9">
        <w:t xml:space="preserve"> e replicado</w:t>
      </w:r>
      <w:r w:rsidR="00576DEB" w:rsidRPr="00966400">
        <w:t xml:space="preserve"> em diferentes cenários.</w:t>
      </w:r>
    </w:p>
    <w:p w:rsidR="00623210" w:rsidRPr="006424EB" w:rsidRDefault="004063E6" w:rsidP="00623210">
      <w:pPr>
        <w:tabs>
          <w:tab w:val="left" w:pos="1230"/>
        </w:tabs>
        <w:spacing w:line="360" w:lineRule="auto"/>
        <w:ind w:firstLine="709"/>
        <w:jc w:val="both"/>
      </w:pPr>
      <w:r w:rsidRPr="00284B48">
        <w:lastRenderedPageBreak/>
        <w:t xml:space="preserve">À medida que os estudos lastreados pela TAM </w:t>
      </w:r>
      <w:proofErr w:type="gramStart"/>
      <w:r w:rsidRPr="00284B48">
        <w:t>proposto</w:t>
      </w:r>
      <w:r w:rsidR="00705887">
        <w:t>s</w:t>
      </w:r>
      <w:proofErr w:type="gramEnd"/>
      <w:r w:rsidRPr="00284B48">
        <w:t xml:space="preserve"> por Davis (1989)</w:t>
      </w:r>
      <w:r>
        <w:t>,</w:t>
      </w:r>
      <w:r w:rsidR="00705887">
        <w:t xml:space="preserve"> foram avançando, </w:t>
      </w:r>
      <w:r w:rsidRPr="00284B48">
        <w:t>suas limitações foram evidenciadas</w:t>
      </w:r>
      <w:r w:rsidR="00705887">
        <w:t>, principalmente no tocante à variável atitude.</w:t>
      </w:r>
      <w:r w:rsidR="000F5195">
        <w:t xml:space="preserve"> </w:t>
      </w:r>
      <w:r w:rsidRPr="00284B48">
        <w:t xml:space="preserve"> </w:t>
      </w:r>
      <w:r w:rsidR="00623210" w:rsidRPr="006424EB">
        <w:t xml:space="preserve">Em ambientes onde o uso das tecnologias não era voluntário, Davis </w:t>
      </w:r>
      <w:proofErr w:type="gramStart"/>
      <w:r w:rsidR="00623210" w:rsidRPr="006424EB">
        <w:t>et</w:t>
      </w:r>
      <w:proofErr w:type="gramEnd"/>
      <w:r w:rsidR="00623210" w:rsidRPr="006424EB">
        <w:t xml:space="preserve"> al. (1989) verificaram que o Modelo </w:t>
      </w:r>
      <w:r w:rsidR="00623210">
        <w:t>TAM</w:t>
      </w:r>
      <w:r w:rsidR="00623210" w:rsidRPr="006424EB">
        <w:t xml:space="preserve"> sem o construto atitude como preditor da </w:t>
      </w:r>
      <w:r w:rsidR="00A86A6B">
        <w:t>in</w:t>
      </w:r>
      <w:r w:rsidR="00623210" w:rsidRPr="006424EB">
        <w:t>tenção de uso funcionava tanto quanto se a variável estivesse presente. Entretanto, em contextos onde o uso da tecnologia era de caráter voluntário</w:t>
      </w:r>
      <w:r w:rsidR="00623210">
        <w:t xml:space="preserve">, a variável atitude revelou-se excelente preditora da </w:t>
      </w:r>
      <w:r w:rsidR="00A86A6B">
        <w:t xml:space="preserve">variável </w:t>
      </w:r>
      <w:r w:rsidR="00623210">
        <w:t>intenção de uso.</w:t>
      </w:r>
    </w:p>
    <w:p w:rsidR="00B644EA" w:rsidRDefault="004063E6" w:rsidP="00723023">
      <w:pPr>
        <w:spacing w:line="360" w:lineRule="auto"/>
        <w:ind w:firstLine="709"/>
        <w:jc w:val="both"/>
      </w:pPr>
      <w:r w:rsidRPr="00284B48">
        <w:t>Venkatesh e Davis (2000)</w:t>
      </w:r>
      <w:r>
        <w:t xml:space="preserve"> sugeriram extensão ao modelo, propondo o </w:t>
      </w:r>
      <w:r w:rsidRPr="00284B48">
        <w:t xml:space="preserve">TAM </w:t>
      </w:r>
      <w:proofErr w:type="gramStart"/>
      <w:r w:rsidRPr="00284B48">
        <w:t>2</w:t>
      </w:r>
      <w:proofErr w:type="gramEnd"/>
      <w:r>
        <w:t xml:space="preserve"> que </w:t>
      </w:r>
      <w:r w:rsidR="00355C3E">
        <w:t>abrange processos</w:t>
      </w:r>
      <w:r>
        <w:t xml:space="preserve"> </w:t>
      </w:r>
      <w:r w:rsidRPr="00C417F0">
        <w:t xml:space="preserve">de influência social (norma subjetiva, voluntarismo e imagem) e processos instrumentais cognitivos (relevâncias de trabalho, qualidade de produção, demonstrabilidade de resultado e facilidade de uso percebida) </w:t>
      </w:r>
      <w:r>
        <w:t xml:space="preserve">sobre a variável utilidade percebida e intenção de </w:t>
      </w:r>
      <w:r w:rsidRPr="00796F92">
        <w:t>uso.</w:t>
      </w:r>
      <w:r w:rsidR="00BC57FC">
        <w:t xml:space="preserve"> Estudos revelam que o TAM2 obteve bom desempenho tanto em ambientes de uso voluntário das tecnologias, quanto em ambientes de uso obrigatório.</w:t>
      </w:r>
      <w:r w:rsidRPr="00796F92">
        <w:t xml:space="preserve"> </w:t>
      </w:r>
    </w:p>
    <w:p w:rsidR="00CF2E1E" w:rsidRPr="00284B48" w:rsidRDefault="00633EA4" w:rsidP="00D17BEB">
      <w:pPr>
        <w:spacing w:line="360" w:lineRule="auto"/>
        <w:ind w:firstLine="709"/>
        <w:jc w:val="both"/>
      </w:pPr>
      <w:r w:rsidRPr="00796F92">
        <w:t>Venkatesh e Bala</w:t>
      </w:r>
      <w:r w:rsidR="004063E6" w:rsidRPr="00796F92">
        <w:t xml:space="preserve"> </w:t>
      </w:r>
      <w:r w:rsidR="002B4251">
        <w:t xml:space="preserve">(2008) </w:t>
      </w:r>
      <w:r w:rsidR="00E61C30">
        <w:t>propuseram</w:t>
      </w:r>
      <w:r w:rsidR="00723023">
        <w:t xml:space="preserve"> o TAM </w:t>
      </w:r>
      <w:proofErr w:type="gramStart"/>
      <w:r w:rsidR="00723023">
        <w:t>3</w:t>
      </w:r>
      <w:proofErr w:type="gramEnd"/>
      <w:r w:rsidR="00723023">
        <w:t xml:space="preserve">, </w:t>
      </w:r>
      <w:r w:rsidR="00EA3597">
        <w:t xml:space="preserve">expandindo </w:t>
      </w:r>
      <w:r w:rsidR="00723023">
        <w:t xml:space="preserve">o número de determinantes que afetam a Utilidade </w:t>
      </w:r>
      <w:r w:rsidR="00E61C30">
        <w:t xml:space="preserve">e </w:t>
      </w:r>
      <w:r w:rsidR="00723023">
        <w:t>a Facilidade de Uso Percebida</w:t>
      </w:r>
      <w:r w:rsidR="00E61C30">
        <w:t>s</w:t>
      </w:r>
      <w:r w:rsidR="00723023">
        <w:t xml:space="preserve">, produzindo uma Intenção Comportamental positiva seguida </w:t>
      </w:r>
      <w:r w:rsidR="00E61C30">
        <w:t>pelo</w:t>
      </w:r>
      <w:r w:rsidR="000B68FE">
        <w:t xml:space="preserve"> Comportamento de Uso.</w:t>
      </w:r>
      <w:r w:rsidR="00ED24F7" w:rsidRPr="00796F92">
        <w:t xml:space="preserve"> </w:t>
      </w:r>
      <w:r w:rsidR="00CF2E1E" w:rsidRPr="00CF2E1E">
        <w:t xml:space="preserve">Os fatores que influenciam a Utilidade Percebida são a Norma Subjetiva, a Imagem, a Relevância do Trabalho, a Qualidade da Saída e a Demonstrabilidade dos Resultados. A Facilidade de Uso Percebida é influenciada por variáveis ​​âncoras (Autoeficácia do Computador, Percepções do Controle Externo, Ansiedade do Computador, </w:t>
      </w:r>
      <w:r w:rsidR="00110606">
        <w:t>Ludicidade</w:t>
      </w:r>
      <w:r w:rsidR="00CF2E1E" w:rsidRPr="00CF2E1E">
        <w:t xml:space="preserve"> do Computador) e variáveis ​​de ajuste (Apreciação Percebida e </w:t>
      </w:r>
      <w:r w:rsidR="00D17BEB">
        <w:t>Utilidade</w:t>
      </w:r>
      <w:r w:rsidR="00CF2E1E" w:rsidRPr="00CF2E1E">
        <w:t xml:space="preserve"> Objetiva). A experiência e a voluntariedade atuam como </w:t>
      </w:r>
      <w:r w:rsidR="00701AD9">
        <w:t>moderadores</w:t>
      </w:r>
      <w:r w:rsidR="00CF2E1E" w:rsidRPr="00CF2E1E">
        <w:t xml:space="preserve"> da Intenção Comportamental.</w:t>
      </w:r>
    </w:p>
    <w:p w:rsidR="00A10280" w:rsidRPr="00966400" w:rsidRDefault="00A10280" w:rsidP="005064E5">
      <w:pPr>
        <w:pStyle w:val="CORPODETEXTO-ARTIGO"/>
      </w:pPr>
      <w:r w:rsidRPr="00966400">
        <w:t>Pesquisas anteriores sugerem que o uso e a adoção da tecnologia no ensino superior dependem, sobretudo, do apoio e atitude dos docentes envolvidos (</w:t>
      </w:r>
      <w:r w:rsidR="007F70EA" w:rsidRPr="00966400">
        <w:t>TEO,</w:t>
      </w:r>
      <w:r w:rsidRPr="00966400">
        <w:t xml:space="preserve"> 2011). Além disso, as atitudes desses docentes em relação à tecnologia afetam o uso da tecnologia na educação (</w:t>
      </w:r>
      <w:r w:rsidR="007F70EA" w:rsidRPr="00966400">
        <w:t>SHAPKA; FERRARI, 2003; YUSHAU, 2006</w:t>
      </w:r>
      <w:r w:rsidRPr="00966400">
        <w:t>). Eles também foram encontrados para impactar visões estudantis de tecnologia (</w:t>
      </w:r>
      <w:r w:rsidR="007F70EA" w:rsidRPr="00966400">
        <w:t>TEO</w:t>
      </w:r>
      <w:r w:rsidRPr="00966400">
        <w:t>, 2010, 2011) e dificuldades no uso da tecnologia (</w:t>
      </w:r>
      <w:r w:rsidR="007F70EA" w:rsidRPr="00966400">
        <w:t xml:space="preserve">DEMETRIADIS </w:t>
      </w:r>
      <w:proofErr w:type="gramStart"/>
      <w:r w:rsidR="007E1141" w:rsidRPr="00966400">
        <w:t>et</w:t>
      </w:r>
      <w:proofErr w:type="gramEnd"/>
      <w:r w:rsidR="007E1141" w:rsidRPr="00966400">
        <w:t xml:space="preserve"> al</w:t>
      </w:r>
      <w:r w:rsidR="007F70EA" w:rsidRPr="00966400">
        <w:t>., 2003</w:t>
      </w:r>
      <w:r w:rsidRPr="00966400">
        <w:t>). Não surpreendentemente, a adoção e a utilização bem-sucedida da tecnologia dependem das atitudes dos professores e do uso da tecnologia (</w:t>
      </w:r>
      <w:r w:rsidR="007F70EA" w:rsidRPr="00966400">
        <w:t>TEO, 2011</w:t>
      </w:r>
      <w:r w:rsidRPr="00966400">
        <w:t>).</w:t>
      </w:r>
    </w:p>
    <w:p w:rsidR="001F6AB8" w:rsidRPr="00966400" w:rsidRDefault="001F6AB8" w:rsidP="001F6AB8">
      <w:pPr>
        <w:pStyle w:val="CORPODETEXTO-ARTIGO"/>
      </w:pPr>
    </w:p>
    <w:p w:rsidR="001F6AB8" w:rsidRPr="00966400" w:rsidRDefault="001F6AB8" w:rsidP="005064E5">
      <w:pPr>
        <w:pStyle w:val="Ttulo3"/>
        <w:ind w:left="0" w:firstLine="709"/>
      </w:pPr>
      <w:bookmarkStart w:id="49" w:name="_Toc492880174"/>
      <w:bookmarkStart w:id="50" w:name="_Toc492880612"/>
      <w:bookmarkStart w:id="51" w:name="_Toc512851323"/>
      <w:r w:rsidRPr="00966400">
        <w:t>Teoria Unificada de Aceitação e Uso de Tecnologia (UTAUT)</w:t>
      </w:r>
      <w:bookmarkEnd w:id="49"/>
      <w:bookmarkEnd w:id="50"/>
      <w:bookmarkEnd w:id="51"/>
    </w:p>
    <w:p w:rsidR="001F6AB8" w:rsidRDefault="001F6AB8" w:rsidP="005064E5">
      <w:pPr>
        <w:pStyle w:val="CORPODETEXTO-ARTIGO"/>
      </w:pPr>
    </w:p>
    <w:p w:rsidR="001F6AB8" w:rsidRPr="00966400" w:rsidRDefault="001F6AB8" w:rsidP="005064E5">
      <w:pPr>
        <w:pStyle w:val="CORPODETEXTO-ARTIGO"/>
      </w:pPr>
      <w:r w:rsidRPr="00966400">
        <w:t xml:space="preserve">A </w:t>
      </w:r>
      <w:r w:rsidR="00502068" w:rsidRPr="00502068">
        <w:rPr>
          <w:i/>
        </w:rPr>
        <w:t>Unified Theory of Acceptance and Use of Technology</w:t>
      </w:r>
      <w:r w:rsidR="00502068">
        <w:t xml:space="preserve"> (Teoria Unificada de </w:t>
      </w:r>
      <w:r w:rsidR="00502068">
        <w:lastRenderedPageBreak/>
        <w:t xml:space="preserve">Aceitação e Uso de Tecnologia) </w:t>
      </w:r>
      <w:r w:rsidRPr="00966400">
        <w:t xml:space="preserve">foi </w:t>
      </w:r>
      <w:r w:rsidR="00BF1C3F" w:rsidRPr="00966400">
        <w:t>desenvolvida</w:t>
      </w:r>
      <w:r w:rsidRPr="00966400">
        <w:t xml:space="preserve"> por Venkatesh</w:t>
      </w:r>
      <w:r w:rsidR="00DA0C1B">
        <w:t xml:space="preserve"> </w:t>
      </w:r>
      <w:proofErr w:type="gramStart"/>
      <w:r w:rsidRPr="00966400">
        <w:t>et</w:t>
      </w:r>
      <w:proofErr w:type="gramEnd"/>
      <w:r w:rsidRPr="00966400">
        <w:t xml:space="preserve"> al. (2003), com base na consolidação dos construtos de oito modelos utilizados em pesquisas anteriores para explicar o comportamento de utilização de sistemas de informação. Os oito modelos revistos foram: a Teoria da Ação Racional de Fishbein e Ajzen (1975), o Modelo de Aceitação de Tecnologia de Davis </w:t>
      </w:r>
      <w:proofErr w:type="gramStart"/>
      <w:r w:rsidRPr="00966400">
        <w:t>et</w:t>
      </w:r>
      <w:proofErr w:type="gramEnd"/>
      <w:r w:rsidRPr="00966400">
        <w:t xml:space="preserve"> al. (1989), o Modelo Motivacional de Davis et al. (1992), a Teoria do Comportamento Planejado de Ajzen (1991), o TAM combinado com a TCP de Taylor e Todd (1995), o Modelo de Utilização de Computador de Triandis (1977) e Thompson; Higgins e Howell (1991), a Teoria da Difusão da Inovação de Rogers (2003) e Moore e Benbasat (1991), e a Teoria </w:t>
      </w:r>
      <w:r w:rsidR="001F1B82" w:rsidRPr="00966400">
        <w:t>C</w:t>
      </w:r>
      <w:r w:rsidRPr="00966400">
        <w:t xml:space="preserve">ognitiva </w:t>
      </w:r>
      <w:r w:rsidR="001F1B82" w:rsidRPr="00966400">
        <w:t>S</w:t>
      </w:r>
      <w:r w:rsidRPr="00966400">
        <w:t>ocial de Bandura (1986) e Compeau e Higgins (1995). O principal artigo disponível sobre o tema é “</w:t>
      </w:r>
      <w:r w:rsidRPr="00966400">
        <w:rPr>
          <w:i/>
        </w:rPr>
        <w:t>User</w:t>
      </w:r>
      <w:r w:rsidR="001F18E9">
        <w:rPr>
          <w:i/>
        </w:rPr>
        <w:t xml:space="preserve"> </w:t>
      </w:r>
      <w:r w:rsidRPr="00966400">
        <w:rPr>
          <w:i/>
        </w:rPr>
        <w:t>Acceptance</w:t>
      </w:r>
      <w:r w:rsidR="001F18E9">
        <w:rPr>
          <w:i/>
        </w:rPr>
        <w:t xml:space="preserve"> </w:t>
      </w:r>
      <w:r w:rsidRPr="00966400">
        <w:rPr>
          <w:i/>
        </w:rPr>
        <w:t>of</w:t>
      </w:r>
      <w:r w:rsidR="001F18E9">
        <w:rPr>
          <w:i/>
        </w:rPr>
        <w:t xml:space="preserve"> Information Technology </w:t>
      </w:r>
      <w:r w:rsidRPr="00966400">
        <w:rPr>
          <w:i/>
        </w:rPr>
        <w:t>Toward a Unified</w:t>
      </w:r>
      <w:r w:rsidR="001F18E9">
        <w:rPr>
          <w:i/>
        </w:rPr>
        <w:t xml:space="preserve"> </w:t>
      </w:r>
      <w:r w:rsidRPr="00966400">
        <w:rPr>
          <w:i/>
        </w:rPr>
        <w:t>View</w:t>
      </w:r>
      <w:r w:rsidR="00F8537B">
        <w:t xml:space="preserve">” de Venkatesh </w:t>
      </w:r>
      <w:proofErr w:type="gramStart"/>
      <w:r w:rsidR="00F8537B">
        <w:t>et</w:t>
      </w:r>
      <w:proofErr w:type="gramEnd"/>
      <w:r w:rsidR="00F8537B">
        <w:t xml:space="preserve"> al.</w:t>
      </w:r>
      <w:r w:rsidR="00A82E47" w:rsidRPr="00966400">
        <w:t xml:space="preserve"> </w:t>
      </w:r>
      <w:r w:rsidRPr="00966400">
        <w:t>(2003).</w:t>
      </w:r>
    </w:p>
    <w:p w:rsidR="001F6AB8" w:rsidRPr="00966400" w:rsidRDefault="001F6AB8" w:rsidP="005064E5">
      <w:pPr>
        <w:pStyle w:val="CORPODETEXTO-ARTIGO"/>
      </w:pPr>
      <w:r w:rsidRPr="002C671A">
        <w:t>Para Venkatesh</w:t>
      </w:r>
      <w:r w:rsidR="001F18E9" w:rsidRPr="002C671A">
        <w:t xml:space="preserve"> </w:t>
      </w:r>
      <w:proofErr w:type="gramStart"/>
      <w:r w:rsidRPr="002C671A">
        <w:t>et</w:t>
      </w:r>
      <w:proofErr w:type="gramEnd"/>
      <w:r w:rsidRPr="002C671A">
        <w:t xml:space="preserve"> al. (2003)</w:t>
      </w:r>
      <w:r w:rsidR="00E03DE0" w:rsidRPr="002C671A">
        <w:t>,</w:t>
      </w:r>
      <w:r w:rsidRPr="002C671A">
        <w:t xml:space="preserve"> o modelo UTAUT </w:t>
      </w:r>
      <w:r w:rsidR="00AA5B5A" w:rsidRPr="002C671A">
        <w:t xml:space="preserve">baseia-se em quatro </w:t>
      </w:r>
      <w:r w:rsidR="006B406A" w:rsidRPr="002C671A">
        <w:t>fatores determinantes</w:t>
      </w:r>
      <w:r w:rsidR="00AA5B5A" w:rsidRPr="002C671A">
        <w:t xml:space="preserve"> </w:t>
      </w:r>
      <w:r w:rsidR="002A043A" w:rsidRPr="002C671A">
        <w:t>do comportamento de uso de tecnologias de um</w:t>
      </w:r>
      <w:r w:rsidRPr="002C671A">
        <w:t xml:space="preserve"> indivíduo</w:t>
      </w:r>
      <w:r w:rsidR="002A043A" w:rsidRPr="002C671A">
        <w:t>, a saber</w:t>
      </w:r>
      <w:r w:rsidRPr="002C671A">
        <w:t xml:space="preserve">: </w:t>
      </w:r>
      <w:r w:rsidR="00611816" w:rsidRPr="002C671A">
        <w:t>expectativa de desempenho, expectativa de esforço, influência social e condições facilitadoras.</w:t>
      </w:r>
      <w:r w:rsidR="00611816">
        <w:t xml:space="preserve"> </w:t>
      </w:r>
      <w:r w:rsidR="000406D4">
        <w:t>No entanto</w:t>
      </w:r>
      <w:r w:rsidR="00BF1C3F" w:rsidRPr="00966400">
        <w:t xml:space="preserve">, </w:t>
      </w:r>
      <w:r w:rsidR="000406D4">
        <w:t xml:space="preserve">a </w:t>
      </w:r>
      <w:r w:rsidR="006B406A">
        <w:t>aceitação e intenção de uso da Tecnologia da Informação</w:t>
      </w:r>
      <w:r w:rsidR="00BF1C3F" w:rsidRPr="00966400">
        <w:t xml:space="preserve"> têm seus efeitos moderados pelas variáveis: gênero, idade, experiência e voluntariedade de uso da tecnologia</w:t>
      </w:r>
      <w:r w:rsidR="00A06B0F" w:rsidRPr="00966400">
        <w:t xml:space="preserve"> como mostra </w:t>
      </w:r>
      <w:r w:rsidR="00A36A6F" w:rsidRPr="00966400">
        <w:t>a Figura 5</w:t>
      </w:r>
      <w:r w:rsidR="00BF1C3F" w:rsidRPr="00966400">
        <w:t>.</w:t>
      </w:r>
    </w:p>
    <w:p w:rsidR="00F02A3B" w:rsidRPr="00966400" w:rsidRDefault="000320A9" w:rsidP="00F02A3B">
      <w:pPr>
        <w:spacing w:line="360" w:lineRule="auto"/>
        <w:jc w:val="both"/>
        <w:rPr>
          <w:b/>
          <w:sz w:val="20"/>
          <w:szCs w:val="20"/>
        </w:rPr>
      </w:pPr>
      <w:r>
        <w:rPr>
          <w:noProof/>
        </w:rPr>
        <w:pict>
          <v:group id="Grupo 55" o:spid="_x0000_s1866" style="position:absolute;left:0;text-align:left;margin-left:-.75pt;margin-top:14.2pt;width:460.95pt;height:290.25pt;z-index:251797504" coordsize="59436,30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W+UcwgAAOpSAAAOAAAAZHJzL2Uyb0RvYy54bWzsXNtyo0gSfZ+I/QeCd7eo4q5o9USHZfdO&#10;xOzuxPbsvmOEJGIRsIBb9k7Mv+/JKigQQn1zS+5L+cEGcTFVnMw8JzNLL39+2GXGu6Sq0yJfmOyF&#10;ZRpJHherNN8szH/9fnsVmEbdRPkqyoo8WZiPSW3+/OovP73cl/OEF9siWyWVgZvk9XxfLsxt05Tz&#10;2ayOt8kuql8UZZLj4LqodlGD3WozW1XRHnffZTNuWd5sX1SrsiripK7x6VIeNF+J+6/XSdz8Y72u&#10;k8bIFiaerRG/K/H7jn7PXr2M5psqKrdp3D5G9BlPsYvSHP9U3WoZNZFxX6VHt9qlcVXUxbp5ERe7&#10;WbFep3EixoDRMGs0mjdVcV+KsWzm+02ppglTO5qnz75t/Pd3v1VGulqYrmsaebTDO3pT3ZeFgX1M&#10;zr7czHHOm6p8W/5WtR9s5B6N92Fd7egvRmI8iGl9VNOaPDRGjA/d0LE9C7Mf45htWZbti3tH83iL&#10;t3N0Xby9+cCVs+4fz+j51OOoHfXc7djs0diw/4XGxqzQpeGIsTHXtl3+kWNjDKfi5PGVJ8cGA6l7&#10;DNRPw8DbbVQmAlo1vd92nhisVWLgn7CcKN9kicFCOVfiPAIBve66/LWI/1MbeXG9xWnJ66oq9tsk&#10;WuGxGJ2PFzO4gHZqXGrc7f9WrACx6L4phL1M4sfldtBBpAPRwXQ5gevLE9RsRfOyqps3SbEzaGNh&#10;VhiB+BfRu1/rhh6pP0UMocjS1W2aZWKn2txdZ5XxLoKfuBU/YhQY6fC0LDf2CzOk1/b+WwDk+Jm6&#10;xS5t4PCydLcwA3VSNKe5u8lXeMxo3kRpJrfxyFneTibNH+G6njcPdw/CZG0x1fTRXbF6xPRWhXRw&#10;cMjY2BbV/0xjD+e2MOv/3kdVYhrZLzleUcgch7yh2HFcn2OnGh65Gx6J8hi3WpiNacjN60Z60Puy&#10;Sjdb/CcmpiMvXuO1rlMx2f1Ttc8P8MrHPzuKuXeMYu5fHMXMcgDSNsRoGL8Hxrx7NxrGA2cMyB45&#10;Yx50UwWnfRlnrAEsQsd7/bDdvZVvBcA9b5JUSVCoMWtynQ6ALSN05DA/gxFyxMxxRD+ghdy3XCYj&#10;5ifSwsGVigz0w+ti5vmDDkLomDpxFZ8vYK02C5iNcGOAZHPf4x0PVZEHconRcWLhHkKT4icdB/sB&#10;CVSLaE2gJFtvZQBw22KZCJ2QCgZXQRpYvs6lDIgf8rcjJSDO/v2xBMk/EALyEmKFHyUEwE8tt0Uz&#10;tKM1dh42c+xOPHlSzinr73l+KwXqpoqIqF4XeQ5VUFSSr54QBnlBqkAw8S/A9yHhW1rfUnyjEZOT&#10;Ix0Ccr4wd8kKtDxB9oS2hgKgPbOpUqHEps9uJUI0h51D55B+IIsXuYc/Qiu8CW4C58rh3s2VYy2X&#10;V69vr50r75b57tJeXl8v2Z/E3Zkz36arVZLT0Ls8CHM+TmO2GRmZwVCZEDWNs8O7i2iKR+z+iocW&#10;crFXODKMkmYjwMB3X0o58A74vf7lKrhfwIk7PifkSyc+ETMZZyH8uHTibsAs6eVPQ/9HUMFtMkc7&#10;8UMnbk9gWcW7C2CZdYSDCIntM3/MSFzLCTofbiPlI7Xyj41l71tTEq2DVrnps+QlCSWSXA8IiZqq&#10;8xESY52l5b+7/Fab41YpX+A68D0ktGXU7oi2Ayh7Ha4Dz2NItVEo63LWZ6EnRkxZvnUWyZznQday&#10;HiY3Rc6xe6CD04j+L6N6K5Og9WO9LBo5sqdzmNNs58fhL22hYqyyHUW2pcrGPtDyiXUXZltOSJgD&#10;Jl2fZJ4gkh0kh2yZY8f1hfF8WGmfuFBh+TmEtqpRDHzBsEZxJnEy7QscTpUKmnZYeluTkAycKl/M&#10;x1y3bA2Cxfcu4Qo+tzLxdCvXSuVySiU8joi2sHoKyGeOiH+liDhpD1K5jLwPa42EEk8cwbEt/yon&#10;cpaAqK2A+icm+wK+H70OxB/xwr4oemYrOOKFfSwQJdWRFXRhAKVrBILzM0JtAM9rAD01ulDyyp4S&#10;/M9Q9nbRXDBO1yrNRDFAd2/I7g31br6VquHp/irVcSE1jN1q80+qFKoOH0Bk5Du5xQOVKmLUPxa2&#10;Z3yogwxSyAkVBe+vVOSjN9OLlQoRoY6j1mXLKyd4Wug6XeKiL7qoqdI8TddVPtSyOt1XaKu6Sq/Z&#10;Ea5EnuPsamXM0yT2e3wP5DpchTIAyHWXidKCNgBdWPzonu0TBqBaaQYG8BwuH+SMmkQOsoMHMRLy&#10;BCEAxzXqv2fU97TnUupkqpvxkuVIjtZ8r83VIgnF+NgMQoeHdFysUtDlSFoTYqt2029HolxgmQSm&#10;pSXwgzaRS2KZ+Y5NLVGi128Ky67LVeFBl9al3FY1Io3lQZe5rQoJz4RlG60h1PpxEsvMh4TXjpnq&#10;Omrlj6wj0kcazAMw06Kmoz4RZfdnrgecrop1ax4J4h7KxGPmwVAndjuEYxv9I5qC647W6eodLXie&#10;Wiw8LTwdlZnthSd/fotgWPtIKxTIIhgICvn3A03KeeBZyJMSGaeFdIzpkpm2iC9iEUqIfmUWQXVh&#10;aRG+bVMa8sAgDlqJsHwnwCpXnaVBg9v3nKW5SHOto9TsV2UQ6B4PqaGOQgRSN8cGEVqkGkRTEU5l&#10;sm9SZy21PTwxV+8oRfwM9jAuVqnKt+BBdnC8rBOm0S0IYjbSQjp7L5fAaTt4oh2Qd/0KxTTHWnLx&#10;vTmwCKgItWi863UXq+KgeoRycAMsK9dESSuHL6Ec3Ikuhq9AS2PFqN+t/ZjqanC4H6JdShqED4PQ&#10;TElHiBOt4Z+WXHJVx+kzMKXT6VYOKxBfDoAIgZ5sWot3IKXFt2OgIUNEiNDmoSxzaunwPVOmYcOD&#10;2MYXKooml/bLH+kbG4f72B5+ReWr/wMAAP//AwBQSwMEFAAGAAgAAAAhAI60U8bhAAAADAEAAA8A&#10;AABkcnMvZG93bnJldi54bWxMj0FrwkAQhe+F/odlCr3V3SixNWYjIm1PUlALxduYjEkwuxuyaxL/&#10;fcdTe5s383jzvXQ1mkb01PnaWQ3RRIEgm7uitqWG78PHyxsIH9AW2DhLGm7kYZU9PqSYFG6wO+r3&#10;oRQcYn2CGqoQ2kRKn1dk0E9cS5ZvZ9cZDCy7UhYdDhxuGjlVai4N1pY/VNjSpqL8sr8aDZ8DDutZ&#10;9N5vL+fN7XiIv362EWn9/DSulyACjeHPDHd8RoeMmU7uagsvGtazRcxWHqYLLnV3qNeYVycNcxXF&#10;ILNU/i+R/QIAAP//AwBQSwECLQAUAAYACAAAACEAtoM4kv4AAADhAQAAEwAAAAAAAAAAAAAAAAAA&#10;AAAAW0NvbnRlbnRfVHlwZXNdLnhtbFBLAQItABQABgAIAAAAIQA4/SH/1gAAAJQBAAALAAAAAAAA&#10;AAAAAAAAAC8BAABfcmVscy8ucmVsc1BLAQItABQABgAIAAAAIQCEgW+UcwgAAOpSAAAOAAAAAAAA&#10;AAAAAAAAAC4CAABkcnMvZTJvRG9jLnhtbFBLAQItABQABgAIAAAAIQCOtFPG4QAAAAwBAAAPAAAA&#10;AAAAAAAAAAAAAM0KAABkcnMvZG93bnJldi54bWxQSwUGAAAAAAQABADzAAAA2wsAAAAA&#10;">
            <v:group id="Grupo 35" o:spid="_x0000_s1867" style="position:absolute;width:10953;height:15335" coordsize="11525,15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rect id="Rectangle 19" o:spid="_x0000_s1868" style="position:absolute;top:5238;width:11525;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BmMQA&#10;AADbAAAADwAAAGRycy9kb3ducmV2LnhtbESPQW/CMAyF75P4D5GRdhvpmDRBIa2mTUzbEcplN68x&#10;baFxqiZA4dfjAxI3W+/5vc/LfHCtOlEfGs8GXicJKOLS24YrA9ti9TIDFSKyxdYzGbhQgDwbPS0x&#10;tf7MazptYqUkhEOKBuoYu1TrUNbkMEx8RyzazvcOo6x9pW2PZwl3rZ4mybt22LA01NjRZ03lYXN0&#10;Bv6b6Rav6+I7cfPVW/wdiv3x78uY5/HwsQAVaYgP8/36xwq+wMo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ZQZjEAAAA2wAAAA8AAAAAAAAAAAAAAAAAmAIAAGRycy9k&#10;b3ducmV2LnhtbFBLBQYAAAAABAAEAPUAAACJAwAAAAA=&#10;">
                <v:textbox style="mso-next-textbox:#Rectangle 19">
                  <w:txbxContent>
                    <w:p w:rsidR="00766A99" w:rsidRPr="00F02A3B" w:rsidRDefault="00766A99" w:rsidP="00A06B0F">
                      <w:pPr>
                        <w:jc w:val="center"/>
                        <w:rPr>
                          <w:b/>
                          <w:sz w:val="22"/>
                          <w:szCs w:val="22"/>
                        </w:rPr>
                      </w:pPr>
                      <w:r w:rsidRPr="00F02A3B">
                        <w:rPr>
                          <w:b/>
                          <w:sz w:val="22"/>
                          <w:szCs w:val="22"/>
                        </w:rPr>
                        <w:t>Expectativa de Esforço</w:t>
                      </w:r>
                    </w:p>
                  </w:txbxContent>
                </v:textbox>
              </v:rect>
              <v:rect id="Rectangle 27" o:spid="_x0000_s1869" style="position:absolute;top:10477;width:11525;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6zMIA&#10;AADbAAAADwAAAGRycy9kb3ducmV2LnhtbESPQYvCMBSE74L/ITzBm6ZWEO0aRVxc9Kj14u1t87bt&#10;2ryUJmr11xtB8DjMzDfMfNmaSlypcaVlBaNhBII4s7rkXMEx3QymIJxH1lhZJgV3crBcdDtzTLS9&#10;8Z6uB5+LAGGXoILC+zqR0mUFGXRDWxMH7882Bn2QTS51g7cAN5WMo2giDZYcFgqsaV1Qdj5cjILf&#10;Mj7iY5/+RGa2Gftdm/5fTt9K9Xvt6guEp9Z/wu/2ViuIJ/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rrMwgAAANsAAAAPAAAAAAAAAAAAAAAAAJgCAABkcnMvZG93&#10;bnJldi54bWxQSwUGAAAAAAQABAD1AAAAhwMAAAAA&#10;">
                <v:textbox style="mso-next-textbox:#Rectangle 27">
                  <w:txbxContent>
                    <w:p w:rsidR="00766A99" w:rsidRPr="00F02A3B" w:rsidRDefault="00766A99" w:rsidP="00A06B0F">
                      <w:pPr>
                        <w:jc w:val="center"/>
                        <w:rPr>
                          <w:b/>
                          <w:sz w:val="22"/>
                          <w:szCs w:val="22"/>
                        </w:rPr>
                      </w:pPr>
                      <w:r w:rsidRPr="00F02A3B">
                        <w:rPr>
                          <w:b/>
                          <w:sz w:val="22"/>
                          <w:szCs w:val="22"/>
                        </w:rPr>
                        <w:t>Influência Social</w:t>
                      </w:r>
                    </w:p>
                  </w:txbxContent>
                </v:textbox>
              </v:rect>
              <v:rect id="Rectangle 28" o:spid="_x0000_s1870" style="position:absolute;width:11525;height:4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ofV8QA&#10;AADbAAAADwAAAGRycy9kb3ducmV2LnhtbESPQWvCQBSE7wX/w/IKvTWbpmBrdBVRLPZokktvz+wz&#10;SZt9G7KrSf31bqHgcZiZb5jFajStuFDvGssKXqIYBHFpdcOVgiLfPb+DcB5ZY2uZFPySg9Vy8rDA&#10;VNuBD3TJfCUChF2KCmrvu1RKV9Zk0EW2Iw7eyfYGfZB9JXWPQ4CbViZxPJUGGw4LNXa0qan8yc5G&#10;wbFJCrwe8o/YzHav/nPMv89fW6WeHsf1HISn0d/D/+29VpC8wd+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H1fEAAAA2wAAAA8AAAAAAAAAAAAAAAAAmAIAAGRycy9k&#10;b3ducmV2LnhtbFBLBQYAAAAABAAEAPUAAACJAwAAAAA=&#10;">
                <v:textbox style="mso-next-textbox:#Rectangle 28">
                  <w:txbxContent>
                    <w:p w:rsidR="00766A99" w:rsidRPr="00F02A3B" w:rsidRDefault="00766A99" w:rsidP="00A06B0F">
                      <w:pPr>
                        <w:jc w:val="center"/>
                        <w:rPr>
                          <w:b/>
                          <w:sz w:val="22"/>
                          <w:szCs w:val="22"/>
                        </w:rPr>
                      </w:pPr>
                      <w:r w:rsidRPr="00F02A3B">
                        <w:rPr>
                          <w:b/>
                          <w:sz w:val="22"/>
                          <w:szCs w:val="22"/>
                        </w:rPr>
                        <w:t>Expectativa de Desempenho</w:t>
                      </w:r>
                    </w:p>
                  </w:txbxContent>
                </v:textbox>
              </v:rect>
            </v:group>
            <v:group id="Grupo 54" o:spid="_x0000_s1871" style="position:absolute;top:2952;width:59436;height:27051" coordsize="59436,27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rect id="Rectangle 21" o:spid="_x0000_s1872" style="position:absolute;left:31813;top:2762;width:12002;height: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HI78A&#10;AADbAAAADwAAAGRycy9kb3ducmV2LnhtbERPTa/BQBTdv8R/mFyJ3TNViTxliBDCktrYXZ2rLZ07&#10;TWdQfr1ZSN7y5HxP562pxIMaV1pWMOhHIIgzq0vOFRzT9e8fCOeRNVaWScGLHMxnnZ8pJto+eU+P&#10;g89FCGGXoILC+zqR0mUFGXR9WxMH7mIbgz7AJpe6wWcIN5WMo2gkDZYcGgqsaVlQdjvcjYJzGR/x&#10;vU83kRmvh37Xptf7aaVUr9suJiA8tf5f/HVvtYI4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w4cjvwAAANsAAAAPAAAAAAAAAAAAAAAAAJgCAABkcnMvZG93bnJl&#10;di54bWxQSwUGAAAAAAQABAD1AAAAhAMAAAAA&#10;">
                <v:textbox style="mso-next-textbox:#Rectangle 21">
                  <w:txbxContent>
                    <w:p w:rsidR="00766A99" w:rsidRPr="00F02A3B" w:rsidRDefault="00766A99" w:rsidP="00A06B0F">
                      <w:pPr>
                        <w:jc w:val="center"/>
                        <w:rPr>
                          <w:b/>
                          <w:sz w:val="22"/>
                          <w:szCs w:val="22"/>
                        </w:rPr>
                      </w:pPr>
                      <w:r w:rsidRPr="00F02A3B">
                        <w:rPr>
                          <w:b/>
                          <w:sz w:val="22"/>
                          <w:szCs w:val="22"/>
                        </w:rPr>
                        <w:t>Intenção comportamental de uso</w:t>
                      </w:r>
                    </w:p>
                  </w:txbxContent>
                </v:textbox>
              </v:rect>
              <v:shape id="AutoShape 22" o:spid="_x0000_s1873" type="#_x0000_t32" style="position:absolute;left:44005;top:6000;width:3143;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GHX8QAAADbAAAADwAAAGRycy9kb3ducmV2LnhtbESPQWvCQBSE74L/YXlCb2YTD6VGVymC&#10;pSg9VCXY2yP7moRm34bdVaO/visIHoeZ+YaZL3vTijM531hWkCUpCOLS6oYrBYf9evwGwgdkja1l&#10;UnAlD8vFcDDHXNsLf9N5FyoRIexzVFCH0OVS+rImgz6xHXH0fq0zGKJ0ldQOLxFuWjlJ01dpsOG4&#10;UGNHq5rKv93JKDhup6fiWnzRpsimmx90xt/2H0q9jPr3GYhAfXiGH+1PrWCSwf1L/AF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YdfxAAAANsAAAAPAAAAAAAAAAAA&#10;AAAAAKECAABkcnMvZG93bnJldi54bWxQSwUGAAAAAAQABAD5AAAAkgMAAAAA&#10;">
                <v:stroke endarrow="block"/>
              </v:shape>
              <v:rect id="Rectangle 23" o:spid="_x0000_s1874" style="position:absolute;left:47244;top:2952;width:12192;height:5811;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28z8IA&#10;AADbAAAADwAAAGRycy9kb3ducmV2LnhtbESPQYvCMBSE7wv+h/AEb2tqFxatRhHFxT1qvXh7Ns+2&#10;2ryUJmr11xtB8DjMzDfMZNaaSlypcaVlBYN+BII4s7rkXMEuXX0PQTiPrLGyTAru5GA27XxNMNH2&#10;xhu6bn0uAoRdggoK7+tESpcVZND1bU0cvKNtDPogm1zqBm8BbioZR9GvNFhyWCiwpkVB2Xl7MQoO&#10;ZbzDxyb9i8xo9eP/2/R02S+V6nXb+RiEp9Z/wu/2WiuIY3h9CT9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bzPwgAAANsAAAAPAAAAAAAAAAAAAAAAAJgCAABkcnMvZG93&#10;bnJldi54bWxQSwUGAAAAAAQABAD1AAAAhwMAAAAA&#10;">
                <v:textbox style="mso-next-textbox:#Rectangle 23">
                  <w:txbxContent>
                    <w:p w:rsidR="00766A99" w:rsidRPr="00F02A3B" w:rsidRDefault="00766A99" w:rsidP="00A06B0F">
                      <w:pPr>
                        <w:jc w:val="center"/>
                        <w:rPr>
                          <w:b/>
                          <w:sz w:val="22"/>
                          <w:szCs w:val="22"/>
                        </w:rPr>
                      </w:pPr>
                      <w:r w:rsidRPr="00F02A3B">
                        <w:rPr>
                          <w:b/>
                          <w:sz w:val="22"/>
                          <w:szCs w:val="22"/>
                        </w:rPr>
                        <w:t>Comportamento de uso</w:t>
                      </w:r>
                    </w:p>
                  </w:txbxContent>
                </v:textbox>
              </v:rect>
              <v:rect id="Rectangle 24" o:spid="_x0000_s1875" style="position:absolute;left:12001;top:23717;width:5048;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ZVMQA&#10;AADbAAAADwAAAGRycy9kb3ducmV2LnhtbESPQWvCQBSE70L/w/IKvemmEUqNrlJaUtqjxou3Z/aZ&#10;xGbfhuxGV3+9KxQ8DjPzDbNYBdOKE/WusazgdZKAIC6tbrhSsC3y8TsI55E1tpZJwYUcrJZPowVm&#10;2p55TaeNr0SEsMtQQe19l0npypoMuontiKN3sL1BH2VfSd3jOcJNK9MkeZMGG44LNXb0WVP5txmM&#10;gn2TbvG6Lr4TM8un/jcUx2H3pdTLc/iYg/AU/CP83/7RCtI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RGVTEAAAA2wAAAA8AAAAAAAAAAAAAAAAAmAIAAGRycy9k&#10;b3ducmV2LnhtbFBLBQYAAAAABAAEAPUAAACJAwAAAAA=&#10;">
                <v:textbox style="mso-next-textbox:#Rectangle 24">
                  <w:txbxContent>
                    <w:p w:rsidR="00766A99" w:rsidRPr="00F02A3B" w:rsidRDefault="00766A99" w:rsidP="00A06B0F">
                      <w:pPr>
                        <w:jc w:val="center"/>
                        <w:rPr>
                          <w:b/>
                          <w:sz w:val="22"/>
                          <w:szCs w:val="22"/>
                        </w:rPr>
                      </w:pPr>
                      <w:r w:rsidRPr="00F02A3B">
                        <w:rPr>
                          <w:b/>
                          <w:sz w:val="22"/>
                          <w:szCs w:val="22"/>
                        </w:rPr>
                        <w:t>Sexo</w:t>
                      </w:r>
                    </w:p>
                  </w:txbxContent>
                </v:textbox>
              </v:rect>
              <v:shape id="AutoShape 26" o:spid="_x0000_s1876" type="#_x0000_t32" style="position:absolute;left:10953;top:8763;width:42387;height:866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P9t8UAAADbAAAADwAAAGRycy9kb3ducmV2LnhtbESPQWvCQBSE74L/YXlCb7ppqlZSV1FB&#10;UcRCbWmvj+xrEsy+jdlV4793BcHjMDPfMONpY0pxptoVlhW89iIQxKnVBWcKfr6X3REI55E1lpZJ&#10;wZUcTCft1hgTbS/8Ree9z0SAsEtQQe59lUjp0pwMup6tiIP3b2uDPsg6k7rGS4CbUsZRNJQGCw4L&#10;OVa0yCk97E9Gweg47+9W22uxea/e4rlb/dLfZ6zUS6eZfYDw1Phn+NFeawXxAO5fwg+Qk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P9t8UAAADbAAAADwAAAAAAAAAA&#10;AAAAAAChAgAAZHJzL2Rvd25yZXYueG1sUEsFBgAAAAAEAAQA+QAAAJMDAAAAAA==&#10;">
                <v:stroke dashstyle="1 1"/>
              </v:shape>
              <v:group id="Grupo 41" o:spid="_x0000_s1877" style="position:absolute;left:13049;top:571;width:3143;height:23146" coordsize="3143,23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AutoShape 29" o:spid="_x0000_s1878" type="#_x0000_t32" style="position:absolute;left:1428;top:8667;width:1715;height:143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DW4L4AAADbAAAADwAAAGRycy9kb3ducmV2LnhtbERPTYvCMBC9C/6HMII3myooUo2yKwji&#10;ZdEV9Dg0s23YZlKa2NR/vzkIe3y87+1+sI3oqfPGsYJ5loMgLp02XCm4fR9naxA+IGtsHJOCF3nY&#10;78ajLRbaRb5Qfw2VSCHsC1RQh9AWUvqyJos+cy1x4n5cZzEk2FVSdxhTuG3kIs9X0qLh1FBjS4ea&#10;yt/r0yow8cv07ekQP8/3h9eRzGvpjFLTyfCxARFoCP/it/ukFSzS2PQl/QC5+w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HYNbgvgAAANsAAAAPAAAAAAAAAAAAAAAAAKEC&#10;AABkcnMvZG93bnJldi54bWxQSwUGAAAAAAQABAD5AAAAjAMAAAAA&#10;">
                  <v:stroke endarrow="block"/>
                </v:shape>
                <v:shape id="AutoShape 30" o:spid="_x0000_s1879" type="#_x0000_t32" style="position:absolute;width:1428;height:2238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9gscMAAADbAAAADwAAAGRycy9kb3ducmV2LnhtbESPT2vCQBTE7wW/w/KE3urGEKRGV5GW&#10;Qile/HPw+Mg+N8Hs25B91fjt3YLQ4zAzv2GW68G36kp9bAIbmE4yUMRVsA07A8fD19s7qCjIFtvA&#10;ZOBOEdar0csSSxtuvKPrXpxKEI4lGqhFulLrWNXkMU5CR5y8c+g9SpK907bHW4L7VudZNtMeG04L&#10;NXb0UVN12f96A6ej387z4tO7wh1kJ/TT5MXMmNfxsFmAEhrkP/xsf1sD+Rz+vqQfoF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fYLHDAAAA2wAAAA8AAAAAAAAAAAAA&#10;AAAAoQIAAGRycy9kb3ducmV2LnhtbFBLBQYAAAAABAAEAPkAAACRAwAAAAA=&#10;">
                  <v:stroke endarrow="block"/>
                </v:shape>
                <v:shape id="AutoShape 31" o:spid="_x0000_s1880" type="#_x0000_t32" style="position:absolute;left:1428;top:4572;width:0;height:1857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MO74AAADbAAAADwAAAGRycy9kb3ducmV2LnhtbERPTYvCMBC9L/gfwgje1lRlF6lGUUEQ&#10;L8u6C3ocmrENNpPSxKb+e3MQPD7e93Ld21p01HrjWMFknIEgLpw2XCr4/9t/zkH4gKyxdkwKHuRh&#10;vRp8LDHXLvIvdadQihTCPkcFVQhNLqUvKrLox64hTtzVtRZDgm0pdYsxhdtaTrPsW1o0nBoqbGhX&#10;UXE73a0CE39M1xx2cXs8X7yOZB5fzig1GvabBYhAfXiLX+6DVjBL6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8z0w7vgAAANsAAAAPAAAAAAAAAAAAAAAAAKEC&#10;AABkcnMvZG93bnJldi54bWxQSwUGAAAAAAQABAD5AAAAjAMAAAAA&#10;">
                  <v:stroke endarrow="block"/>
                </v:shape>
              </v:group>
              <v:rect id="Rectangle 27" o:spid="_x0000_s1881" style="position:absolute;top:15144;width:10953;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iPicMA&#10;AADbAAAADwAAAGRycy9kb3ducmV2LnhtbESPQYvCMBSE7wv+h/AEb2uqBdGuUURR9Kjtxdvb5m3b&#10;tXkpTdTqr98sCB6HmfmGmS87U4sbta6yrGA0jEAQ51ZXXCjI0u3nFITzyBpry6TgQQ6Wi97HHBNt&#10;73yk28kXIkDYJaig9L5JpHR5SQbd0DbEwfuxrUEfZFtI3eI9wE0tx1E0kQYrDgslNrQuKb+crkbB&#10;dzXO8HlMd5GZbWN/6NLf63mj1KDfrb5AeOr8O/xq77WCOIb/L+EH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iPicMAAADbAAAADwAAAAAAAAAAAAAAAACYAgAAZHJzL2Rv&#10;d25yZXYueG1sUEsFBgAAAAAEAAQA9QAAAIgDAAAAAA==&#10;">
                <v:textbox>
                  <w:txbxContent>
                    <w:p w:rsidR="00766A99" w:rsidRPr="00F02A3B" w:rsidRDefault="00766A99" w:rsidP="00A06B0F">
                      <w:pPr>
                        <w:jc w:val="center"/>
                        <w:rPr>
                          <w:b/>
                          <w:sz w:val="22"/>
                          <w:szCs w:val="22"/>
                        </w:rPr>
                      </w:pPr>
                      <w:r w:rsidRPr="00F02A3B">
                        <w:rPr>
                          <w:b/>
                          <w:sz w:val="22"/>
                          <w:szCs w:val="22"/>
                        </w:rPr>
                        <w:t>Condições Facilitadoras</w:t>
                      </w:r>
                    </w:p>
                  </w:txbxContent>
                </v:textbox>
              </v:rect>
              <v:group id="Grupo 36" o:spid="_x0000_s1882" style="position:absolute;left:11525;width:20288;height:10375" coordsize="15049,10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AutoShape 32" o:spid="_x0000_s1883" type="#_x0000_t32" style="position:absolute;width:14954;height:60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gsQAAADbAAAADwAAAGRycy9kb3ducmV2LnhtbESPQWvCQBSE70L/w/IKvekmF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BGCxAAAANsAAAAPAAAAAAAAAAAA&#10;AAAAAKECAABkcnMvZG93bnJldi54bWxQSwUGAAAAAAQABAD5AAAAkgMAAAAA&#10;">
                  <v:stroke endarrow="block"/>
                </v:shape>
                <v:shape id="AutoShape 33" o:spid="_x0000_s1884" type="#_x0000_t32" style="position:absolute;top:6000;width:14954;height:43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F318MAAADbAAAADwAAAGRycy9kb3ducmV2LnhtbESPT2sCMRTE7wW/Q3hCb91sLRZZjVKF&#10;gvRS/AN6fGyeu8HNy7KJm/XbN4LQ4zAzv2EWq8E2oqfOG8cK3rMcBHHptOFKwfHw/TYD4QOyxsYx&#10;KbiTh9Vy9LLAQrvIO+r3oRIJwr5ABXUIbSGlL2uy6DPXEifv4jqLIcmukrrDmOC2kZM8/5QWDaeF&#10;Glva1FRe9zerwMRf07fbTVz/nM5eRzL3qTNKvY6HrzmIQEP4Dz/bW63gYwK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Rd9fDAAAA2wAAAA8AAAAAAAAAAAAA&#10;AAAAoQIAAGRycy9kb3ducmV2LnhtbFBLBQYAAAAABAAEAPkAAACRAwAAAAA=&#10;">
                  <v:stroke endarrow="block"/>
                </v:shape>
                <v:shape id="AutoShape 32" o:spid="_x0000_s1885" type="#_x0000_t32" style="position:absolute;top:5143;width:15049;height:8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yGsYAAADbAAAADwAAAGRycy9kb3ducmV2LnhtbESPT2vCQBTE7wW/w/KE3urGthS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PshrGAAAA2wAAAA8AAAAAAAAA&#10;AAAAAAAAoQIAAGRycy9kb3ducmV2LnhtbFBLBQYAAAAABAAEAPkAAACUAwAAAAA=&#10;">
                  <v:stroke endarrow="block"/>
                </v:shape>
              </v:group>
              <v:rect id="Rectangle 24" o:spid="_x0000_s1886" style="position:absolute;left:23526;top:23812;width:9430;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JisIA&#10;AADbAAAADwAAAGRycy9kb3ducmV2LnhtbESPQYvCMBSE74L/ITzBm6YqrGs1iijK7lHrxduzebbV&#10;5qU0Uau/3iwIexxm5htmtmhMKe5Uu8KygkE/AkGcWl1wpuCQbHrfIJxH1lhaJgVPcrCYt1szjLV9&#10;8I7ue5+JAGEXo4Lc+yqW0qU5GXR9WxEH72xrgz7IOpO6xkeAm1IOo+hLGiw4LORY0Sqn9Lq/GQWn&#10;YnjA1y7ZRmayGfnfJrncjmulup1mOQXhqfH/4U/7RysYjeH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84mKwgAAANsAAAAPAAAAAAAAAAAAAAAAAJgCAABkcnMvZG93&#10;bnJldi54bWxQSwUGAAAAAAQABAD1AAAAhwMAAAAA&#10;">
                <v:textbox>
                  <w:txbxContent>
                    <w:p w:rsidR="00766A99" w:rsidRPr="00F02A3B" w:rsidRDefault="00766A99" w:rsidP="00A06B0F">
                      <w:pPr>
                        <w:jc w:val="center"/>
                        <w:rPr>
                          <w:b/>
                          <w:sz w:val="22"/>
                          <w:szCs w:val="22"/>
                        </w:rPr>
                      </w:pPr>
                      <w:r w:rsidRPr="00F02A3B">
                        <w:rPr>
                          <w:b/>
                          <w:sz w:val="22"/>
                          <w:szCs w:val="22"/>
                        </w:rPr>
                        <w:t>Experiência</w:t>
                      </w:r>
                    </w:p>
                  </w:txbxContent>
                </v:textbox>
              </v:rect>
              <v:rect id="Rectangle 24" o:spid="_x0000_s1887" style="position:absolute;left:17430;top:23812;width:5525;height:3239;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wd+L8A&#10;AADbAAAADwAAAGRycy9kb3ducmV2LnhtbERPTa/BQBTdS/yHyZXYMUUi75UhQghL2s3bXZ2rLZ07&#10;TWdQfr1ZSN7y5HzPl62pxIMaV1pWMBpGIIgzq0vOFaTJdvADwnlkjZVlUvAiB8tFtzPHWNsnH+lx&#10;8rkIIexiVFB4X8dSuqwgg25oa+LAXWxj0AfY5FI3+AzhppLjKJpKgyWHhgJrWheU3U53o+BcjlN8&#10;H5NdZH63E39ok+v9b6NUv9euZiA8tf5f/HXvtYJJGBu+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bB34vwAAANsAAAAPAAAAAAAAAAAAAAAAAJgCAABkcnMvZG93bnJl&#10;di54bWxQSwUGAAAAAAQABAD1AAAAhAMAAAAA&#10;">
                <v:textbox>
                  <w:txbxContent>
                    <w:p w:rsidR="00766A99" w:rsidRPr="00F02A3B" w:rsidRDefault="00766A99" w:rsidP="00A06B0F">
                      <w:pPr>
                        <w:jc w:val="center"/>
                        <w:rPr>
                          <w:b/>
                          <w:sz w:val="22"/>
                          <w:szCs w:val="22"/>
                        </w:rPr>
                      </w:pPr>
                      <w:r w:rsidRPr="00F02A3B">
                        <w:rPr>
                          <w:b/>
                          <w:sz w:val="22"/>
                          <w:szCs w:val="22"/>
                        </w:rPr>
                        <w:t>Idade</w:t>
                      </w:r>
                    </w:p>
                  </w:txbxContent>
                </v:textbox>
              </v:rect>
              <v:rect id="Rectangle 24" o:spid="_x0000_s1888" style="position:absolute;left:33718;top:23812;width:17050;height:3239;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C4Y8QA&#10;AADbAAAADwAAAGRycy9kb3ducmV2LnhtbESPT2vCQBTE74LfYXlCb7rRQKmpqxRFaY8aL95es88k&#10;Nvs2ZDd/2k/vCgWPw8z8hlltBlOJjhpXWlYwn0UgiDOrS84VnNP99A2E88gaK8uk4JccbNbj0QoT&#10;bXs+UnfyuQgQdgkqKLyvEyldVpBBN7M1cfCutjHog2xyqRvsA9xUchFFr9JgyWGhwJq2BWU/p9Yo&#10;+C4XZ/w7pofILPex/xrSW3vZKfUyGT7eQXga/DP83/7UCuIl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guGPEAAAA2wAAAA8AAAAAAAAAAAAAAAAAmAIAAGRycy9k&#10;b3ducmV2LnhtbFBLBQYAAAAABAAEAPUAAACJAwAAAAA=&#10;">
                <v:textbox>
                  <w:txbxContent>
                    <w:p w:rsidR="00766A99" w:rsidRPr="00F02A3B" w:rsidRDefault="00766A99" w:rsidP="00A06B0F">
                      <w:pPr>
                        <w:jc w:val="center"/>
                        <w:rPr>
                          <w:b/>
                          <w:sz w:val="22"/>
                          <w:szCs w:val="22"/>
                        </w:rPr>
                      </w:pPr>
                      <w:r w:rsidRPr="00F02A3B">
                        <w:rPr>
                          <w:b/>
                          <w:sz w:val="22"/>
                          <w:szCs w:val="22"/>
                        </w:rPr>
                        <w:t>Voluntariedade de uso</w:t>
                      </w:r>
                    </w:p>
                  </w:txbxContent>
                </v:textbox>
              </v:rect>
              <v:shape id="AutoShape 29" o:spid="_x0000_s1889" type="#_x0000_t32" style="position:absolute;left:30003;top:6667;width:11716;height:1713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osjL8AAADbAAAADwAAAGRycy9kb3ducmV2LnhtbERPS2vCQBC+F/wPywi91Y0hiI2uIhZB&#10;pBcfhx6H7LgJZmdDdqrpv3cPBY8f33u5Hnyr7tTHJrCB6SQDRVwF27AzcDnvPuagoiBbbAOTgT+K&#10;sF6N3pZY2vDgI91P4lQK4ViigVqkK7WOVU0e4yR0xIm7ht6jJNg7bXt8pHDf6jzLZtpjw6mhxo62&#10;NVW306838HPx35958eVd4c5yFDo0eTEz5n08bBaghAZ5if/de2ugSOvTl/QD9Oo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3vosjL8AAADbAAAADwAAAAAAAAAAAAAAAACh&#10;AgAAZHJzL2Rvd25yZXYueG1sUEsFBgAAAAAEAAQA+QAAAI0DAAAAAA==&#10;">
                <v:stroke endarrow="block"/>
              </v:shape>
              <v:shape id="AutoShape 29" o:spid="_x0000_s1890" type="#_x0000_t32" style="position:absolute;left:18002;top:13239;width:2286;height:1047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8RY8MAAADbAAAADwAAAGRycy9kb3ducmV2LnhtbESPzWrDMBCE74W+g9hCbo1cY0zjRAkl&#10;oRBKL/k55LhYG9nEWhlrmzhvHxUKPQ4z8w2zWI2+U1caYhvYwNs0A0VcB9uyM3A8fL6+g4qCbLEL&#10;TAbuFGG1fH5aYGXDjXd03YtTCcKxQgONSF9pHeuGPMZp6ImTdw6DR0lycNoOeEtw3+k8y0rtseW0&#10;0GBP64bqy/7HGzgd/fcsLzbeFe4gO6GvNi9KYyYv48cclNAo/+G/9tYaKEr4/ZJ+gF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5fEWPDAAAA2wAAAA8AAAAAAAAAAAAA&#10;AAAAoQIAAGRycy9kb3ducmV2LnhtbFBLBQYAAAAABAAEAPkAAACRAwAAAAA=&#10;">
                <v:stroke endarrow="block"/>
              </v:shape>
              <v:shape id="AutoShape 29" o:spid="_x0000_s1891" type="#_x0000_t32" style="position:absolute;left:18573;top:7334;width:1715;height:1647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O0+MMAAADbAAAADwAAAGRycy9kb3ducmV2LnhtbESPT2vCQBTE7wW/w/KE3urGEGyNriIV&#10;QUov/jn0+Mg+N8Hs25B91fTbu4VCj8PM/IZZrgffqhv1sQlsYDrJQBFXwTbsDJxPu5c3UFGQLbaB&#10;ycAPRVivRk9LLG2484FuR3EqQTiWaKAW6UqtY1WTxzgJHXHyLqH3KEn2Ttse7wnuW51n2Ux7bDgt&#10;1NjRe03V9fjtDXyd/ec8L7beFe4kB6GPJi9mxjyPh80ClNAg/+G/9t4aKF7h90v6AXr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TtPjDAAAA2wAAAA8AAAAAAAAAAAAA&#10;AAAAoQIAAGRycy9kb3ducmV2LnhtbFBLBQYAAAAABAAEAPkAAACRAwAAAAA=&#10;">
                <v:stroke endarrow="block"/>
              </v:shape>
              <v:shape id="AutoShape 29" o:spid="_x0000_s1892" type="#_x0000_t32" style="position:absolute;left:20097;top:3524;width:191;height:2009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wgir8AAADbAAAADwAAAGRycy9kb3ducmV2LnhtbERPS2vCQBC+F/wPywi91Y0hiI2uIhZB&#10;pBcfhx6H7LgJZmdDdqrpv3cPBY8f33u5Hnyr7tTHJrCB6SQDRVwF27AzcDnvPuagoiBbbAOTgT+K&#10;sF6N3pZY2vDgI91P4lQK4ViigVqkK7WOVU0e4yR0xIm7ht6jJNg7bXt8pHDf6jzLZtpjw6mhxo62&#10;NVW306838HPx35958eVd4c5yFDo0eTEz5n08bBaghAZ5if/de2ugSGPTl/QD9Oo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Iwgir8AAADbAAAADwAAAAAAAAAAAAAAAACh&#10;AgAAZHJzL2Rvd25yZXYueG1sUEsFBgAAAAAEAAQA+QAAAI0DAAAAAA==&#10;">
                <v:stroke endarrow="block"/>
              </v:shape>
              <v:shape id="AutoShape 29" o:spid="_x0000_s1893" type="#_x0000_t32" style="position:absolute;left:20288;top:10382;width:1524;height:134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OW28IAAADbAAAADwAAAGRycy9kb3ducmV2LnhtbESPQWsCMRSE74L/ITyhN81arOjWKCoI&#10;0ouohXp8bF53g5uXZZNu1n/fCIUeh5n5hllteluLjlpvHCuYTjIQxIXThksFn9fDeAHCB2SNtWNS&#10;8CAPm/VwsMJcu8hn6i6hFAnCPkcFVQhNLqUvKrLoJ64hTt63ay2GJNtS6hZjgttavmbZXFo0nBYq&#10;bGhfUXG//FgFJp5M1xz3cffxdfM6knm8OaPUy6jfvoMI1If/8F/7qBXMlv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fOW28IAAADbAAAADwAAAAAAAAAAAAAA&#10;AAChAgAAZHJzL2Rvd25yZXYueG1sUEsFBgAAAAAEAAQA+QAAAJADAAAAAA==&#10;">
                <v:stroke endarrow="block"/>
              </v:shape>
              <v:shape id="AutoShape 29" o:spid="_x0000_s1894" type="#_x0000_t32" style="position:absolute;left:22955;top:8001;width:5810;height:1580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O6UcAAAADbAAAADwAAAGRycy9kb3ducmV2LnhtbERPS2vCQBC+F/wPywje6qYhiqauIhah&#10;FC8+Dh6H7HQTmp0N2amm/757EDx+fO/VZvCtulEfm8AG3qYZKOIq2Iadgct5/7oAFQXZYhuYDPxR&#10;hM169LLC0oY7H+l2EqdSCMcSDdQiXal1rGryGKehI07cd+g9SoK907bHewr3rc6zbK49Npwaauxo&#10;V1P1c/r1Bq4Xf1jmxYd3hTvLUeiryYu5MZPxsH0HJTTIU/xwf1oDs7Q+fUk/QK//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sjulHAAAAA2wAAAA8AAAAAAAAAAAAAAAAA&#10;oQIAAGRycy9kb3ducmV2LnhtbFBLBQYAAAAABAAEAPkAAACOAwAAAAA=&#10;">
                <v:stroke endarrow="block"/>
              </v:shape>
              <v:shape id="AutoShape 29" o:spid="_x0000_s1895" type="#_x0000_t32" style="position:absolute;left:24479;top:6000;width:4280;height:1780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2BvcMAAADbAAAADwAAAGRycy9kb3ducmV2LnhtbESPT2vCQBTE7wW/w/KE3urGkEqNriIV&#10;QUov/jn0+Mg+N8Hs25B91fTbu4VCj8PM/IZZrgffqhv1sQlsYDrJQBFXwTbsDJxPu5c3UFGQLbaB&#10;ycAPRVivRk9LLG2484FuR3EqQTiWaKAW6UqtY1WTxzgJHXHyLqH3KEn2Ttse7wnuW51n2Ux7bDgt&#10;1NjRe03V9fjtDXyd/ec8L7beFe4kB6GPJi9mxjyPh80ClNAg/+G/9t4aeM3h90v6AXr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9gb3DAAAA2wAAAA8AAAAAAAAAAAAA&#10;AAAAoQIAAGRycy9kb3ducmV2LnhtbFBLBQYAAAAABAAEAPkAAACRAwAAAAA=&#10;">
                <v:stroke endarrow="block"/>
              </v:shape>
              <v:shape id="AutoShape 29" o:spid="_x0000_s1896" type="#_x0000_t32" style="position:absolute;left:26003;top:4286;width:2762;height:1932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kJsQAAADbAAAADwAAAGRycy9kb3ducmV2LnhtbESPT2vCQBTE7wW/w/KE3uqmaSoaXaW0&#10;FIr04p+Dx0f2uQnNvg3ZV02/fVcQPA4z8xtmuR58q87UxyawgedJBoq4CrZhZ+Cw/3yagYqCbLEN&#10;TAb+KMJ6NXpYYmnDhbd03olTCcKxRAO1SFdqHauaPMZJ6IiTdwq9R0myd9r2eElw3+o8y6baY8Np&#10;ocaO3muqfna/3sDx4L/nefHhXeH2shXaNHkxNeZxPLwtQAkNcg/f2l/WwOsLXL+kH6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8SQmxAAAANsAAAAPAAAAAAAAAAAA&#10;AAAAAKECAABkcnMvZG93bnJldi54bWxQSwUGAAAAAAQABAD5AAAAkgMAAAAA&#10;">
                <v:stroke endarrow="block"/>
              </v:shape>
            </v:group>
          </v:group>
        </w:pict>
      </w:r>
    </w:p>
    <w:p w:rsidR="004D2209" w:rsidRPr="000E241D" w:rsidRDefault="004D2209" w:rsidP="004D2209">
      <w:pPr>
        <w:pStyle w:val="Legenda"/>
        <w:keepNext/>
        <w:rPr>
          <w:b w:val="0"/>
          <w:sz w:val="24"/>
          <w:szCs w:val="24"/>
        </w:rPr>
      </w:pPr>
      <w:bookmarkStart w:id="52" w:name="_Toc492880175"/>
      <w:bookmarkStart w:id="53" w:name="_Toc492880613"/>
      <w:bookmarkStart w:id="54" w:name="_Toc512845247"/>
      <w:r w:rsidRPr="000E241D">
        <w:rPr>
          <w:sz w:val="24"/>
          <w:szCs w:val="24"/>
        </w:rPr>
        <w:t xml:space="preserve">Figura </w:t>
      </w:r>
      <w:r w:rsidRPr="000E241D">
        <w:rPr>
          <w:sz w:val="24"/>
          <w:szCs w:val="24"/>
        </w:rPr>
        <w:fldChar w:fldCharType="begin"/>
      </w:r>
      <w:r w:rsidRPr="000E241D">
        <w:rPr>
          <w:sz w:val="24"/>
          <w:szCs w:val="24"/>
        </w:rPr>
        <w:instrText xml:space="preserve"> SEQ Figura \* ARABIC </w:instrText>
      </w:r>
      <w:r w:rsidRPr="000E241D">
        <w:rPr>
          <w:sz w:val="24"/>
          <w:szCs w:val="24"/>
        </w:rPr>
        <w:fldChar w:fldCharType="separate"/>
      </w:r>
      <w:r w:rsidR="00164005">
        <w:rPr>
          <w:noProof/>
          <w:sz w:val="24"/>
          <w:szCs w:val="24"/>
        </w:rPr>
        <w:t>5</w:t>
      </w:r>
      <w:r w:rsidRPr="000E241D">
        <w:rPr>
          <w:sz w:val="24"/>
          <w:szCs w:val="24"/>
        </w:rPr>
        <w:fldChar w:fldCharType="end"/>
      </w:r>
      <w:r w:rsidR="000E241D">
        <w:rPr>
          <w:sz w:val="24"/>
          <w:szCs w:val="24"/>
        </w:rPr>
        <w:t xml:space="preserve"> </w:t>
      </w:r>
      <w:r w:rsidRPr="000E241D">
        <w:rPr>
          <w:sz w:val="24"/>
          <w:szCs w:val="24"/>
        </w:rPr>
        <w:t xml:space="preserve">– </w:t>
      </w:r>
      <w:r w:rsidRPr="000E241D">
        <w:rPr>
          <w:b w:val="0"/>
          <w:sz w:val="24"/>
          <w:szCs w:val="24"/>
        </w:rPr>
        <w:t>Teoria Unificada de Aceitação de Uso da Tecnologia (UTAUT)</w:t>
      </w:r>
      <w:bookmarkEnd w:id="54"/>
    </w:p>
    <w:bookmarkEnd w:id="52"/>
    <w:bookmarkEnd w:id="53"/>
    <w:p w:rsidR="00A06B0F" w:rsidRPr="00966400" w:rsidRDefault="00A06B0F" w:rsidP="001F6AB8">
      <w:pPr>
        <w:pStyle w:val="CORPODETEXTO-ARTIGO"/>
      </w:pPr>
    </w:p>
    <w:p w:rsidR="00A06B0F" w:rsidRPr="00966400" w:rsidRDefault="00A06B0F" w:rsidP="001F6AB8">
      <w:pPr>
        <w:pStyle w:val="CORPODETEXTO-ARTIGO"/>
      </w:pPr>
    </w:p>
    <w:p w:rsidR="00A06B0F" w:rsidRPr="00966400" w:rsidRDefault="00A06B0F" w:rsidP="001F6AB8">
      <w:pPr>
        <w:pStyle w:val="CORPODETEXTO-ARTIGO"/>
      </w:pPr>
    </w:p>
    <w:p w:rsidR="00A06B0F" w:rsidRPr="00966400" w:rsidRDefault="00A06B0F" w:rsidP="001F6AB8">
      <w:pPr>
        <w:pStyle w:val="CORPODETEXTO-ARTIGO"/>
      </w:pPr>
    </w:p>
    <w:p w:rsidR="00A06B0F" w:rsidRPr="00966400" w:rsidRDefault="00A06B0F" w:rsidP="001F6AB8">
      <w:pPr>
        <w:pStyle w:val="CORPODETEXTO-ARTIGO"/>
      </w:pPr>
    </w:p>
    <w:p w:rsidR="00A06B0F" w:rsidRPr="00966400" w:rsidRDefault="00A06B0F" w:rsidP="001F6AB8">
      <w:pPr>
        <w:pStyle w:val="CORPODETEXTO-ARTIGO"/>
      </w:pPr>
    </w:p>
    <w:p w:rsidR="00A06B0F" w:rsidRPr="00966400" w:rsidRDefault="00A06B0F" w:rsidP="001F6AB8">
      <w:pPr>
        <w:pStyle w:val="CORPODETEXTO-ARTIGO"/>
      </w:pPr>
    </w:p>
    <w:p w:rsidR="00A06B0F" w:rsidRPr="00966400" w:rsidRDefault="00A06B0F" w:rsidP="001F6AB8">
      <w:pPr>
        <w:pStyle w:val="CORPODETEXTO-ARTIGO"/>
      </w:pPr>
    </w:p>
    <w:p w:rsidR="00A06B0F" w:rsidRPr="00966400" w:rsidRDefault="00A06B0F" w:rsidP="001F6AB8">
      <w:pPr>
        <w:pStyle w:val="CORPODETEXTO-ARTIGO"/>
      </w:pPr>
    </w:p>
    <w:p w:rsidR="00A06B0F" w:rsidRPr="00966400" w:rsidRDefault="00A06B0F" w:rsidP="001F6AB8">
      <w:pPr>
        <w:pStyle w:val="CORPODETEXTO-ARTIGO"/>
      </w:pPr>
    </w:p>
    <w:p w:rsidR="00A06B0F" w:rsidRPr="00966400" w:rsidRDefault="00A06B0F" w:rsidP="001F6AB8">
      <w:pPr>
        <w:pStyle w:val="CORPODETEXTO-ARTIGO"/>
      </w:pPr>
    </w:p>
    <w:p w:rsidR="00A06B0F" w:rsidRPr="00966400" w:rsidRDefault="00A06B0F" w:rsidP="001F6AB8">
      <w:pPr>
        <w:pStyle w:val="CORPODETEXTO-ARTIGO"/>
      </w:pPr>
    </w:p>
    <w:p w:rsidR="00A06B0F" w:rsidRPr="00966400" w:rsidRDefault="00A06B0F" w:rsidP="001F6AB8">
      <w:pPr>
        <w:pStyle w:val="CORPODETEXTO-ARTIGO"/>
      </w:pPr>
    </w:p>
    <w:p w:rsidR="00A06B0F" w:rsidRPr="00966400" w:rsidRDefault="00A06B0F" w:rsidP="001F6AB8">
      <w:pPr>
        <w:pStyle w:val="CORPODETEXTO-ARTIGO"/>
      </w:pPr>
    </w:p>
    <w:p w:rsidR="00F02A3B" w:rsidRPr="00966400" w:rsidRDefault="00F02A3B" w:rsidP="00A422C6">
      <w:pPr>
        <w:jc w:val="both"/>
        <w:rPr>
          <w:sz w:val="20"/>
          <w:szCs w:val="20"/>
        </w:rPr>
      </w:pPr>
      <w:r w:rsidRPr="00966400">
        <w:rPr>
          <w:b/>
          <w:sz w:val="20"/>
          <w:szCs w:val="20"/>
        </w:rPr>
        <w:t>Fonte:</w:t>
      </w:r>
      <w:r w:rsidR="00CD6D02">
        <w:rPr>
          <w:b/>
          <w:sz w:val="20"/>
          <w:szCs w:val="20"/>
        </w:rPr>
        <w:t xml:space="preserve"> </w:t>
      </w:r>
      <w:r w:rsidR="00A422C6" w:rsidRPr="00966400">
        <w:rPr>
          <w:sz w:val="20"/>
          <w:szCs w:val="20"/>
        </w:rPr>
        <w:t>Adaptado de V</w:t>
      </w:r>
      <w:r w:rsidR="00E61921" w:rsidRPr="00966400">
        <w:rPr>
          <w:sz w:val="20"/>
          <w:szCs w:val="20"/>
        </w:rPr>
        <w:t>enkatesh</w:t>
      </w:r>
      <w:r w:rsidR="00CD6D02">
        <w:rPr>
          <w:sz w:val="20"/>
          <w:szCs w:val="20"/>
        </w:rPr>
        <w:t xml:space="preserve"> </w:t>
      </w:r>
      <w:proofErr w:type="gramStart"/>
      <w:r w:rsidR="00A422C6" w:rsidRPr="00966400">
        <w:rPr>
          <w:sz w:val="20"/>
          <w:szCs w:val="20"/>
        </w:rPr>
        <w:t>et</w:t>
      </w:r>
      <w:proofErr w:type="gramEnd"/>
      <w:r w:rsidR="00A422C6" w:rsidRPr="00966400">
        <w:rPr>
          <w:sz w:val="20"/>
          <w:szCs w:val="20"/>
        </w:rPr>
        <w:t xml:space="preserve"> al., 2003.</w:t>
      </w:r>
    </w:p>
    <w:p w:rsidR="00A06B0F" w:rsidRPr="00966400" w:rsidRDefault="00A06B0F" w:rsidP="001F6AB8">
      <w:pPr>
        <w:pStyle w:val="CORPODETEXTO-ARTIGO"/>
      </w:pPr>
    </w:p>
    <w:p w:rsidR="00560875" w:rsidRDefault="004B14EB" w:rsidP="004B14EB">
      <w:pPr>
        <w:pStyle w:val="CORPODETEXTO-ARTIGO"/>
      </w:pPr>
      <w:r w:rsidRPr="00966400">
        <w:lastRenderedPageBreak/>
        <w:t>O construto expectativa de desempenho</w:t>
      </w:r>
      <w:r w:rsidR="00755789">
        <w:t xml:space="preserve"> é similar ao construto utilidade percebida do TAM </w:t>
      </w:r>
      <w:r w:rsidR="008B6F48">
        <w:t xml:space="preserve">(Davis, 1989) </w:t>
      </w:r>
      <w:r w:rsidR="00755789">
        <w:t>e</w:t>
      </w:r>
      <w:r w:rsidRPr="00966400">
        <w:t xml:space="preserve"> </w:t>
      </w:r>
      <w:r>
        <w:t xml:space="preserve">de acordo com Venkatesh </w:t>
      </w:r>
      <w:proofErr w:type="gramStart"/>
      <w:r>
        <w:t>et</w:t>
      </w:r>
      <w:proofErr w:type="gramEnd"/>
      <w:r>
        <w:t xml:space="preserve"> al.(2003, p.447), pode ser definido como “o grau no qual o funcionário acredita que a utilização da Tecnologia da Informação irá ajudá-lo a obter ganhos na performance de suas atividades no seu trabalho”. A relação entre esta variável e a variável intenção comportamental de uso sofre o efeito moderador das</w:t>
      </w:r>
      <w:r w:rsidRPr="00966400">
        <w:t xml:space="preserve"> variáveis gênero e idade. </w:t>
      </w:r>
    </w:p>
    <w:p w:rsidR="004B14EB" w:rsidRDefault="004B14EB" w:rsidP="004B14EB">
      <w:pPr>
        <w:pStyle w:val="CORPODETEXTO-ARTIGO"/>
      </w:pPr>
      <w:r>
        <w:t>A variável</w:t>
      </w:r>
      <w:r w:rsidRPr="00966400">
        <w:t xml:space="preserve"> expectativa de esforço </w:t>
      </w:r>
      <w:r w:rsidR="00EF4520">
        <w:t xml:space="preserve">é </w:t>
      </w:r>
      <w:proofErr w:type="gramStart"/>
      <w:r w:rsidR="00EF4520">
        <w:t>análogo</w:t>
      </w:r>
      <w:proofErr w:type="gramEnd"/>
      <w:r w:rsidR="00EF4520">
        <w:t xml:space="preserve"> a construtos oriundos de outros modelos, como a facilidade de uso percebida do TAM (Davis, 1989) e </w:t>
      </w:r>
      <w:r w:rsidRPr="00966400">
        <w:t xml:space="preserve">diz respeito </w:t>
      </w:r>
      <w:r>
        <w:t>à percepção do</w:t>
      </w:r>
      <w:r w:rsidRPr="00966400">
        <w:t xml:space="preserve"> grau de facilidade </w:t>
      </w:r>
      <w:r w:rsidR="005A062F">
        <w:t>associado ao uso de tecnologias</w:t>
      </w:r>
      <w:r w:rsidRPr="00966400">
        <w:t xml:space="preserve">, </w:t>
      </w:r>
      <w:r>
        <w:t xml:space="preserve">a influência deste construto sobre a intenção comportamental de uso é </w:t>
      </w:r>
      <w:r w:rsidRPr="00966400">
        <w:t>mod</w:t>
      </w:r>
      <w:r>
        <w:t>erada</w:t>
      </w:r>
      <w:r w:rsidRPr="00966400">
        <w:t xml:space="preserve"> pelas variáveis </w:t>
      </w:r>
      <w:r>
        <w:t>sexo</w:t>
      </w:r>
      <w:r w:rsidRPr="00966400">
        <w:t>, idade e experiência</w:t>
      </w:r>
      <w:r w:rsidRPr="000F39E6">
        <w:t xml:space="preserve"> </w:t>
      </w:r>
      <w:r>
        <w:t>(VENKATESH et al., 2003)</w:t>
      </w:r>
      <w:r w:rsidRPr="00966400">
        <w:t xml:space="preserve">. </w:t>
      </w:r>
    </w:p>
    <w:p w:rsidR="008D3478" w:rsidRDefault="00EF4520" w:rsidP="005064E5">
      <w:pPr>
        <w:pStyle w:val="CORPODETEXTO-ARTIGO"/>
      </w:pPr>
      <w:r>
        <w:t xml:space="preserve">De modo equivalente à preditora norma subjetiva da </w:t>
      </w:r>
      <w:r w:rsidR="00FF2E2D">
        <w:t xml:space="preserve">TAR (Fishbein &amp; Ajzen, 1975) e </w:t>
      </w:r>
      <w:r>
        <w:t>TCP (Ajzen, 1991</w:t>
      </w:r>
      <w:r w:rsidR="00FF16C9">
        <w:t>), o</w:t>
      </w:r>
      <w:r w:rsidR="004D09E2">
        <w:t xml:space="preserve"> </w:t>
      </w:r>
      <w:r w:rsidR="005B1DCA">
        <w:t xml:space="preserve">construto influência social </w:t>
      </w:r>
      <w:r w:rsidR="004D09E2">
        <w:t xml:space="preserve">é definido por Venkatesh </w:t>
      </w:r>
      <w:proofErr w:type="gramStart"/>
      <w:r w:rsidR="004D09E2">
        <w:t>et</w:t>
      </w:r>
      <w:proofErr w:type="gramEnd"/>
      <w:r w:rsidR="004D09E2">
        <w:t xml:space="preserve"> al.(2003, p.451) como “a percepção do usuário com relação à opinião de outras pessoas influentes, sobre se ele deveria ou não utilizar uma nova tecnologia”. Segundo Venkatesh </w:t>
      </w:r>
      <w:proofErr w:type="gramStart"/>
      <w:r w:rsidR="004D09E2">
        <w:t>et</w:t>
      </w:r>
      <w:proofErr w:type="gramEnd"/>
      <w:r w:rsidR="004D09E2">
        <w:t xml:space="preserve"> al. (2003)</w:t>
      </w:r>
      <w:r w:rsidR="00833247">
        <w:t xml:space="preserve"> o efeito desta variável </w:t>
      </w:r>
      <w:r w:rsidR="00B8002F">
        <w:t xml:space="preserve">é impactado pelas variáveis moderadoras juntamente com </w:t>
      </w:r>
      <w:r w:rsidR="00833247">
        <w:t>pode ser verificad</w:t>
      </w:r>
      <w:r w:rsidR="00A06F12">
        <w:t>o</w:t>
      </w:r>
      <w:r w:rsidR="00833247">
        <w:t xml:space="preserve"> em ambientes onde o uso de tecnologias acontece de forma obrigatória</w:t>
      </w:r>
      <w:r w:rsidR="004D09E2">
        <w:t>.</w:t>
      </w:r>
      <w:r w:rsidR="00833247">
        <w:t xml:space="preserve"> Entretanto, em</w:t>
      </w:r>
      <w:r w:rsidR="004D09E2">
        <w:t xml:space="preserve"> ambientes </w:t>
      </w:r>
      <w:r w:rsidR="00833247">
        <w:t xml:space="preserve">onde a </w:t>
      </w:r>
      <w:r w:rsidR="004D09E2">
        <w:t xml:space="preserve">utilização </w:t>
      </w:r>
      <w:r w:rsidR="00833247">
        <w:t xml:space="preserve">é </w:t>
      </w:r>
      <w:r w:rsidR="004D09E2">
        <w:t xml:space="preserve">voluntária, </w:t>
      </w:r>
      <w:r w:rsidR="00883011">
        <w:t>a influência da</w:t>
      </w:r>
      <w:r w:rsidR="004D09E2">
        <w:t xml:space="preserve"> </w:t>
      </w:r>
      <w:r w:rsidR="00883011">
        <w:t>variável</w:t>
      </w:r>
      <w:r w:rsidR="004D09E2">
        <w:t xml:space="preserve"> influência social </w:t>
      </w:r>
      <w:r w:rsidR="00883011">
        <w:t xml:space="preserve">impacta somente a </w:t>
      </w:r>
      <w:r w:rsidR="004D09E2">
        <w:t>percepção sobre as tecnologias, mas</w:t>
      </w:r>
      <w:r w:rsidR="00883011">
        <w:t xml:space="preserve"> o uso das mesmas</w:t>
      </w:r>
      <w:r w:rsidR="004D09E2">
        <w:t xml:space="preserve"> não </w:t>
      </w:r>
      <w:r w:rsidR="00883011">
        <w:t>sofre influência significativa</w:t>
      </w:r>
      <w:r w:rsidR="004D09E2">
        <w:t>.</w:t>
      </w:r>
      <w:r w:rsidR="00B37895">
        <w:t xml:space="preserve"> </w:t>
      </w:r>
    </w:p>
    <w:p w:rsidR="007168F3" w:rsidRDefault="007168F3" w:rsidP="005064E5">
      <w:pPr>
        <w:pStyle w:val="CORPODETEXTO-ARTIGO"/>
      </w:pPr>
      <w:r>
        <w:t>O construto</w:t>
      </w:r>
      <w:r w:rsidR="001F6AB8" w:rsidRPr="00966400">
        <w:t xml:space="preserve"> condições facilitadoras </w:t>
      </w:r>
      <w:r w:rsidR="004828D6">
        <w:t>impacta</w:t>
      </w:r>
      <w:r w:rsidR="001F6AB8" w:rsidRPr="00966400">
        <w:t xml:space="preserve"> diretamente </w:t>
      </w:r>
      <w:r w:rsidR="00FB419D">
        <w:t>comportamento de</w:t>
      </w:r>
      <w:r w:rsidR="001F6AB8" w:rsidRPr="00966400">
        <w:t xml:space="preserve"> uso da tecnologia</w:t>
      </w:r>
      <w:r w:rsidR="00FB419D">
        <w:t xml:space="preserve"> </w:t>
      </w:r>
      <w:r w:rsidR="005A062F">
        <w:t xml:space="preserve">juntamente com as variáveis moderadoras, </w:t>
      </w:r>
      <w:r w:rsidR="00FB419D">
        <w:t>e segundo</w:t>
      </w:r>
      <w:r w:rsidR="001F6AB8" w:rsidRPr="00966400">
        <w:t xml:space="preserve"> </w:t>
      </w:r>
      <w:r>
        <w:t xml:space="preserve">Venkatesh </w:t>
      </w:r>
      <w:proofErr w:type="gramStart"/>
      <w:r>
        <w:t>et</w:t>
      </w:r>
      <w:proofErr w:type="gramEnd"/>
      <w:r>
        <w:t xml:space="preserve"> al. (2003, p.453) </w:t>
      </w:r>
      <w:r w:rsidR="00FB419D">
        <w:t>este construto pode ser conceituado como</w:t>
      </w:r>
      <w:r>
        <w:t xml:space="preserve"> sendo “o grau que um indivíduo acredita existir numa infraestrutura técnica e organizacional que apoie a utilização do sistema”.</w:t>
      </w:r>
    </w:p>
    <w:p w:rsidR="00982EE8" w:rsidRPr="00966400" w:rsidRDefault="00982EE8" w:rsidP="005064E5">
      <w:pPr>
        <w:pStyle w:val="CORPODETEXTO-ARTIGO"/>
      </w:pPr>
      <w:r w:rsidRPr="00966400">
        <w:t xml:space="preserve">No tocante à experiência, Huberman (2000) classifica os ciclos de vida profissional do docente em </w:t>
      </w:r>
      <w:r w:rsidR="00541938">
        <w:t>fases</w:t>
      </w:r>
      <w:r w:rsidRPr="00966400">
        <w:t>, de acordo com os anos de carreira, lembrando que estas não devem ser tomadas como fases estáticas ou lineares, mas concebidas por meio de uma relação dialética: entrada na carreira (</w:t>
      </w:r>
      <w:r w:rsidR="009517B1" w:rsidRPr="00966400">
        <w:t>1 a 3</w:t>
      </w:r>
      <w:r w:rsidR="00A822A0">
        <w:t xml:space="preserve"> anos de docência):</w:t>
      </w:r>
      <w:r w:rsidRPr="00966400">
        <w:t xml:space="preserve"> fase de sobrevivência, descoberta e exploração; estabilização (</w:t>
      </w:r>
      <w:r w:rsidR="009517B1" w:rsidRPr="00966400">
        <w:t>4</w:t>
      </w:r>
      <w:r w:rsidRPr="00966400">
        <w:t xml:space="preserve"> a </w:t>
      </w:r>
      <w:r w:rsidR="009517B1" w:rsidRPr="00966400">
        <w:t>6</w:t>
      </w:r>
      <w:r w:rsidRPr="00966400">
        <w:t xml:space="preserve"> anos): sentimento de competência e pertença a um corpo profissional; diversificação ou questionamentos (</w:t>
      </w:r>
      <w:r w:rsidR="007C5615" w:rsidRPr="00966400">
        <w:t>7</w:t>
      </w:r>
      <w:r w:rsidRPr="00966400">
        <w:t xml:space="preserve"> a 25 anos): </w:t>
      </w:r>
      <w:r w:rsidR="009517B1" w:rsidRPr="00966400">
        <w:t>fase</w:t>
      </w:r>
      <w:r w:rsidRPr="00966400">
        <w:t xml:space="preserve"> de experimentação, motivação, busca de novos desafios e/ ou momento de questionamentos e reflexão sobre a carreira; serenidade e distanciamento afetivo e/ou conservadorismo e lamentações (25 a 35 anos): pode levar ao conformismo ou ao ativismo; e, por fim, fase de desinvestimento, recuo e interiorização (35 a 40 anos): pode ser sereno ou amargo.</w:t>
      </w:r>
    </w:p>
    <w:p w:rsidR="001F6AB8" w:rsidRPr="00966400" w:rsidRDefault="001F6AB8" w:rsidP="001F6AB8">
      <w:pPr>
        <w:pStyle w:val="CORPODETEXTO-ARTIGO"/>
      </w:pPr>
    </w:p>
    <w:p w:rsidR="001F6AB8" w:rsidRPr="007A2F7A" w:rsidRDefault="001F6AB8" w:rsidP="00402200">
      <w:pPr>
        <w:pStyle w:val="Ttulo2"/>
        <w:ind w:left="0" w:firstLine="709"/>
      </w:pPr>
      <w:bookmarkStart w:id="55" w:name="_Toc492880176"/>
      <w:bookmarkStart w:id="56" w:name="_Toc492880614"/>
      <w:bookmarkStart w:id="57" w:name="_Toc512851324"/>
      <w:r w:rsidRPr="007A2F7A">
        <w:lastRenderedPageBreak/>
        <w:t>TECNOLOGIA DA INFORMAÇÃO E COMUNICAÇÃO (TIC) NO ENSINO CONTÁBIL</w:t>
      </w:r>
      <w:bookmarkEnd w:id="55"/>
      <w:bookmarkEnd w:id="56"/>
      <w:bookmarkEnd w:id="57"/>
    </w:p>
    <w:p w:rsidR="00CF7767" w:rsidRPr="00966400" w:rsidRDefault="00CF7767" w:rsidP="001F6AB8">
      <w:pPr>
        <w:pStyle w:val="CORPODETEXTO-ARTIGO"/>
      </w:pPr>
    </w:p>
    <w:p w:rsidR="00CF7767" w:rsidRPr="00966400" w:rsidRDefault="001F6AB8" w:rsidP="00CF7767">
      <w:pPr>
        <w:pStyle w:val="CORPODETEXTO-ARTIGO"/>
      </w:pPr>
      <w:r w:rsidRPr="00966400">
        <w:t xml:space="preserve">O desenvolvimento das TICs decorre </w:t>
      </w:r>
      <w:r w:rsidR="001E2595" w:rsidRPr="00966400">
        <w:t>espontaneamente</w:t>
      </w:r>
      <w:r w:rsidRPr="00966400">
        <w:t xml:space="preserve"> da inteligência</w:t>
      </w:r>
      <w:r w:rsidR="00B016B3">
        <w:t>,</w:t>
      </w:r>
      <w:r w:rsidRPr="00966400">
        <w:t xml:space="preserve"> da criatividade </w:t>
      </w:r>
      <w:r w:rsidR="00B016B3">
        <w:t>e do esforço humano na tentativa de facilitar o cotidiano</w:t>
      </w:r>
      <w:r w:rsidR="00C54AB6" w:rsidRPr="00966400">
        <w:t>. Esse novo contexto promovido pelas TICs traz, em seu bojo, mudanças</w:t>
      </w:r>
      <w:r w:rsidR="00F70D41">
        <w:t xml:space="preserve"> e até quebra de paradigmas</w:t>
      </w:r>
      <w:r w:rsidR="00DE3A66">
        <w:t>,</w:t>
      </w:r>
      <w:r w:rsidRPr="00966400">
        <w:t xml:space="preserve"> impactando os ambientes sociais</w:t>
      </w:r>
      <w:r w:rsidR="00B620DC" w:rsidRPr="00966400">
        <w:t xml:space="preserve"> e</w:t>
      </w:r>
      <w:r w:rsidR="00F70D41">
        <w:t xml:space="preserve"> </w:t>
      </w:r>
      <w:r w:rsidR="00B620DC" w:rsidRPr="00966400">
        <w:t>o c</w:t>
      </w:r>
      <w:r w:rsidR="00E653EA" w:rsidRPr="00966400">
        <w:t>omportamento humano,</w:t>
      </w:r>
      <w:r w:rsidR="00820C77">
        <w:t xml:space="preserve"> que se </w:t>
      </w:r>
      <w:r w:rsidR="004A4C69" w:rsidRPr="00966400">
        <w:t>torna</w:t>
      </w:r>
      <w:r w:rsidR="00820C77">
        <w:t>m</w:t>
      </w:r>
      <w:r w:rsidR="004A4C69" w:rsidRPr="00966400">
        <w:t xml:space="preserve"> </w:t>
      </w:r>
      <w:r w:rsidRPr="00966400">
        <w:t xml:space="preserve">usuários quase involuntários dessas </w:t>
      </w:r>
      <w:r w:rsidR="00820C77">
        <w:t>ferramentas</w:t>
      </w:r>
      <w:r w:rsidRPr="00966400">
        <w:t>. Desta forma, o uso dos recursos de TICs faz-se relevante em diversos contextos organizacionais, tornando-se instrumentos indispensáveis para as organizações na realiz</w:t>
      </w:r>
      <w:r w:rsidR="00813175">
        <w:t>ação de suas atividades (</w:t>
      </w:r>
      <w:proofErr w:type="gramStart"/>
      <w:r w:rsidR="00813175">
        <w:t xml:space="preserve">MOURA, </w:t>
      </w:r>
      <w:r w:rsidRPr="00966400">
        <w:t>2017</w:t>
      </w:r>
      <w:proofErr w:type="gramEnd"/>
      <w:r w:rsidRPr="00966400">
        <w:t>).</w:t>
      </w:r>
      <w:r w:rsidR="00CF7767" w:rsidRPr="00966400">
        <w:t xml:space="preserve"> De acordo com Belloni (2005, p. 21),</w:t>
      </w:r>
    </w:p>
    <w:p w:rsidR="00CF7767" w:rsidRPr="00966400" w:rsidRDefault="00CF7767" w:rsidP="00CF7767">
      <w:pPr>
        <w:pStyle w:val="CORPODETEXTO-ARTIGO"/>
        <w:spacing w:line="240" w:lineRule="auto"/>
        <w:ind w:left="2268" w:firstLine="0"/>
        <w:rPr>
          <w:sz w:val="22"/>
          <w:szCs w:val="22"/>
        </w:rPr>
      </w:pPr>
      <w:r w:rsidRPr="00966400">
        <w:rPr>
          <w:sz w:val="22"/>
          <w:szCs w:val="22"/>
        </w:rPr>
        <w:t>As TICs são o resultado da fusão de três grandes vertentes técnicas: a informática, as telecomunicações e as mídias eletrônicas e que o termo novas mídias audiovisuais, tanto quanto somente mídias audiovisuais, mídias, novas tecnologias, tecnologias e Tecnologias de Informação e Comunicação (TIC), abrangem o que se refere à internet, à</w:t>
      </w:r>
      <w:r w:rsidR="0070047A">
        <w:rPr>
          <w:sz w:val="22"/>
          <w:szCs w:val="22"/>
        </w:rPr>
        <w:t xml:space="preserve"> televisão, ao vídeo/DVD, etc.</w:t>
      </w:r>
      <w:r w:rsidRPr="00966400">
        <w:rPr>
          <w:sz w:val="22"/>
          <w:szCs w:val="22"/>
        </w:rPr>
        <w:t xml:space="preserve"> </w:t>
      </w:r>
    </w:p>
    <w:p w:rsidR="001F6AB8" w:rsidRPr="00966400" w:rsidRDefault="001F6AB8" w:rsidP="001F6AB8">
      <w:pPr>
        <w:pStyle w:val="CORPODETEXTO-ARTIGO"/>
      </w:pPr>
    </w:p>
    <w:p w:rsidR="00697847" w:rsidRPr="00966400" w:rsidRDefault="001F6AB8" w:rsidP="00402200">
      <w:pPr>
        <w:spacing w:line="360" w:lineRule="auto"/>
        <w:ind w:firstLine="709"/>
        <w:jc w:val="both"/>
      </w:pPr>
      <w:r w:rsidRPr="00966400">
        <w:t xml:space="preserve">O advento destas tecnologias e seu </w:t>
      </w:r>
      <w:r w:rsidR="00E653EA" w:rsidRPr="00966400">
        <w:t>exponencial avanço</w:t>
      </w:r>
      <w:r w:rsidRPr="00966400">
        <w:t xml:space="preserve"> impactaram a sociedade em diversos </w:t>
      </w:r>
      <w:r w:rsidR="00F70D41">
        <w:t>contextos,</w:t>
      </w:r>
      <w:r w:rsidRPr="00966400">
        <w:t xml:space="preserve"> </w:t>
      </w:r>
      <w:r w:rsidR="006E54CA" w:rsidRPr="00966400">
        <w:t>ressoando</w:t>
      </w:r>
      <w:r w:rsidR="00FA6A40">
        <w:t>, inclusive,</w:t>
      </w:r>
      <w:r w:rsidR="00F21EB8">
        <w:t xml:space="preserve"> </w:t>
      </w:r>
      <w:r w:rsidR="006E54CA" w:rsidRPr="00966400">
        <w:t>n</w:t>
      </w:r>
      <w:r w:rsidRPr="00966400">
        <w:t>o</w:t>
      </w:r>
      <w:r w:rsidR="006E54CA" w:rsidRPr="00966400">
        <w:t xml:space="preserve"> âmbito</w:t>
      </w:r>
      <w:r w:rsidR="00FA6A40">
        <w:t xml:space="preserve"> educacional, onde as</w:t>
      </w:r>
      <w:r w:rsidRPr="00966400">
        <w:t xml:space="preserve"> relações interpessoais e interinstitucionais passaram por transfor</w:t>
      </w:r>
      <w:r w:rsidR="0039024A" w:rsidRPr="00966400">
        <w:t xml:space="preserve">mações </w:t>
      </w:r>
      <w:r w:rsidR="00A40B9B" w:rsidRPr="00966400">
        <w:t>sem precedentes</w:t>
      </w:r>
      <w:r w:rsidR="0039024A" w:rsidRPr="00966400">
        <w:t>, como</w:t>
      </w:r>
      <w:r w:rsidRPr="00966400">
        <w:t xml:space="preserve"> coloca Penterich (2009).</w:t>
      </w:r>
      <w:r w:rsidR="00697847" w:rsidRPr="00966400">
        <w:t xml:space="preserve"> Mercado (2002, p. 12-13), ao avaliar a situação da sociedade atual, acentua: </w:t>
      </w:r>
    </w:p>
    <w:p w:rsidR="00697847" w:rsidRPr="00966400" w:rsidRDefault="00697847" w:rsidP="00697847">
      <w:pPr>
        <w:ind w:left="2268"/>
        <w:jc w:val="both"/>
        <w:rPr>
          <w:sz w:val="22"/>
          <w:szCs w:val="22"/>
        </w:rPr>
      </w:pPr>
      <w:r w:rsidRPr="00966400">
        <w:rPr>
          <w:sz w:val="22"/>
          <w:szCs w:val="22"/>
        </w:rPr>
        <w:t>A sociedade atual passa por profundas mudanças caracterizadas por uma profunda valorização da informação. Na chamada Sociedade da Informação, processos de aquisição do conhecimento assumem um papel de destaque e passam a exigir um profissional crítico, criativo, com capacidade de pensar, de aprender a aprender, de trabalhar em grupos e de se conhecer como indivíduo.</w:t>
      </w:r>
    </w:p>
    <w:p w:rsidR="00697847" w:rsidRPr="00966400" w:rsidRDefault="00697847" w:rsidP="001F6AB8">
      <w:pPr>
        <w:spacing w:line="360" w:lineRule="auto"/>
        <w:ind w:firstLine="709"/>
        <w:jc w:val="both"/>
      </w:pPr>
    </w:p>
    <w:p w:rsidR="00433B9D" w:rsidRPr="00966400" w:rsidRDefault="003C4B33" w:rsidP="00402200">
      <w:pPr>
        <w:spacing w:line="360" w:lineRule="auto"/>
        <w:ind w:firstLine="709"/>
        <w:jc w:val="both"/>
      </w:pPr>
      <w:r w:rsidRPr="00966400">
        <w:t xml:space="preserve">Huertas (2007) alerta que a inserção das TIC na educação </w:t>
      </w:r>
      <w:r w:rsidR="003D223E" w:rsidRPr="00966400">
        <w:t>fomenta</w:t>
      </w:r>
      <w:r w:rsidRPr="00966400">
        <w:t xml:space="preserve"> novas necessidades educacionais e possibilidades metodológicas, exig</w:t>
      </w:r>
      <w:r w:rsidR="002269F8" w:rsidRPr="00966400">
        <w:t xml:space="preserve">indo que o processo de ensino </w:t>
      </w:r>
      <w:r w:rsidRPr="00966400">
        <w:t>seja remodelado e ressignificado.</w:t>
      </w:r>
      <w:r w:rsidR="00B620DC" w:rsidRPr="00966400">
        <w:t xml:space="preserve"> Torna-se</w:t>
      </w:r>
      <w:r w:rsidR="00CE3B2F" w:rsidRPr="00966400">
        <w:t>,</w:t>
      </w:r>
      <w:r w:rsidR="00F21EB8">
        <w:t xml:space="preserve"> </w:t>
      </w:r>
      <w:r w:rsidR="00CE3B2F" w:rsidRPr="00966400">
        <w:t>para o autor</w:t>
      </w:r>
      <w:r w:rsidR="006436E7">
        <w:t>, imprescindível</w:t>
      </w:r>
      <w:r w:rsidR="00B620DC" w:rsidRPr="00966400">
        <w:t xml:space="preserve"> </w:t>
      </w:r>
      <w:r w:rsidR="00CE3B2F" w:rsidRPr="00966400">
        <w:t>a realização de</w:t>
      </w:r>
      <w:r w:rsidR="00B620DC" w:rsidRPr="00966400">
        <w:t xml:space="preserve"> reformulações de caráter epistem</w:t>
      </w:r>
      <w:r w:rsidR="006436E7">
        <w:t xml:space="preserve">ológico </w:t>
      </w:r>
      <w:r w:rsidR="00212A02">
        <w:t>no ensino</w:t>
      </w:r>
      <w:r w:rsidR="006436E7">
        <w:t>.</w:t>
      </w:r>
      <w:r w:rsidR="00B620DC" w:rsidRPr="00966400">
        <w:t xml:space="preserve"> </w:t>
      </w:r>
      <w:r w:rsidR="004F7ED7">
        <w:t>Inevitavelmente</w:t>
      </w:r>
      <w:r w:rsidR="00B620DC" w:rsidRPr="00966400">
        <w:t>, a educação além de se adequar às mudanças advindas da inserção tecnológica, deverá repensar a forma como se ensina e como se aprende</w:t>
      </w:r>
      <w:r w:rsidR="00A40B9B" w:rsidRPr="00966400">
        <w:t xml:space="preserve"> de acordo com o contexto social e tecnológico vigente</w:t>
      </w:r>
      <w:r w:rsidR="00B620DC" w:rsidRPr="00966400">
        <w:t>.</w:t>
      </w:r>
      <w:r w:rsidR="004A4C69" w:rsidRPr="00966400">
        <w:t xml:space="preserve"> </w:t>
      </w:r>
      <w:r w:rsidR="002957B8">
        <w:t>O</w:t>
      </w:r>
      <w:r w:rsidR="004A4C69" w:rsidRPr="00966400">
        <w:t xml:space="preserve"> uso de TICs na educação transcenderá a</w:t>
      </w:r>
      <w:r w:rsidR="00A579F4">
        <w:t xml:space="preserve"> </w:t>
      </w:r>
      <w:r w:rsidR="004A4C69" w:rsidRPr="00966400">
        <w:t xml:space="preserve">reprodução de técnicas tradicionais de ensino traduzindo-se em inovação. </w:t>
      </w:r>
      <w:r w:rsidR="00433B9D" w:rsidRPr="00966400">
        <w:t xml:space="preserve">Segundo Demo (1993): </w:t>
      </w:r>
    </w:p>
    <w:p w:rsidR="003C4B33" w:rsidRPr="00966400" w:rsidRDefault="00433B9D" w:rsidP="00433B9D">
      <w:pPr>
        <w:ind w:left="2268"/>
        <w:jc w:val="both"/>
        <w:rPr>
          <w:sz w:val="22"/>
          <w:szCs w:val="22"/>
        </w:rPr>
      </w:pPr>
      <w:r w:rsidRPr="00966400">
        <w:rPr>
          <w:sz w:val="22"/>
          <w:szCs w:val="22"/>
        </w:rPr>
        <w:t>O que marcará a modernidade educativa é a didática do aprender a aprender, ou de saber p</w:t>
      </w:r>
      <w:r w:rsidR="006436E7">
        <w:rPr>
          <w:sz w:val="22"/>
          <w:szCs w:val="22"/>
        </w:rPr>
        <w:t xml:space="preserve">ensar, englobando, num só </w:t>
      </w:r>
      <w:proofErr w:type="gramStart"/>
      <w:r w:rsidR="006436E7">
        <w:rPr>
          <w:sz w:val="22"/>
          <w:szCs w:val="22"/>
        </w:rPr>
        <w:t xml:space="preserve">todo, </w:t>
      </w:r>
      <w:r w:rsidRPr="00966400">
        <w:rPr>
          <w:sz w:val="22"/>
          <w:szCs w:val="22"/>
        </w:rPr>
        <w:t>a</w:t>
      </w:r>
      <w:proofErr w:type="gramEnd"/>
      <w:r w:rsidRPr="00966400">
        <w:rPr>
          <w:sz w:val="22"/>
          <w:szCs w:val="22"/>
        </w:rPr>
        <w:t xml:space="preserve"> necessidade de apropriação do conhecimento disponível e</w:t>
      </w:r>
      <w:r w:rsidR="00C434F1">
        <w:rPr>
          <w:sz w:val="22"/>
          <w:szCs w:val="22"/>
        </w:rPr>
        <w:t xml:space="preserve"> seu manejo criativo e crítico [</w:t>
      </w:r>
      <w:r w:rsidRPr="00966400">
        <w:rPr>
          <w:sz w:val="22"/>
          <w:szCs w:val="22"/>
        </w:rPr>
        <w:t>...</w:t>
      </w:r>
      <w:r w:rsidR="00C434F1">
        <w:rPr>
          <w:sz w:val="22"/>
          <w:szCs w:val="22"/>
        </w:rPr>
        <w:t>]</w:t>
      </w:r>
      <w:r w:rsidRPr="00966400">
        <w:rPr>
          <w:sz w:val="22"/>
          <w:szCs w:val="22"/>
        </w:rPr>
        <w:t xml:space="preserve">. A competência que a escola deve consolidar e sempre renovar é aquela fundada </w:t>
      </w:r>
      <w:r w:rsidRPr="00966400">
        <w:rPr>
          <w:sz w:val="22"/>
          <w:szCs w:val="22"/>
        </w:rPr>
        <w:lastRenderedPageBreak/>
        <w:t>na propriedade do conhecimento como instrumento mais eficaz para a emancipação das pessoas. (DEMO, 1993, p. 33)</w:t>
      </w:r>
    </w:p>
    <w:p w:rsidR="00433B9D" w:rsidRPr="00966400" w:rsidRDefault="00433B9D" w:rsidP="00433B9D">
      <w:pPr>
        <w:ind w:left="2268"/>
        <w:jc w:val="both"/>
        <w:rPr>
          <w:sz w:val="22"/>
          <w:szCs w:val="22"/>
        </w:rPr>
      </w:pPr>
    </w:p>
    <w:p w:rsidR="001F6AB8" w:rsidRPr="00966400" w:rsidRDefault="001F6AB8" w:rsidP="00402200">
      <w:pPr>
        <w:spacing w:line="360" w:lineRule="auto"/>
        <w:ind w:firstLine="709"/>
        <w:jc w:val="both"/>
      </w:pPr>
      <w:r w:rsidRPr="00966400">
        <w:t>Quanto ao desenvolvimento das TICs</w:t>
      </w:r>
      <w:r w:rsidR="006E54CA" w:rsidRPr="00966400">
        <w:t>,</w:t>
      </w:r>
      <w:r w:rsidRPr="00966400">
        <w:t xml:space="preserve"> </w:t>
      </w:r>
      <w:r w:rsidR="00DA4564">
        <w:t>Baldwin, McVoy e Stenfield (1997</w:t>
      </w:r>
      <w:r w:rsidRPr="00966400">
        <w:t>) elencam as etapas do desenvolvimento d</w:t>
      </w:r>
      <w:r w:rsidR="00CE3B2F" w:rsidRPr="00966400">
        <w:t>estas ferramentas, sendo elas: a</w:t>
      </w:r>
      <w:r w:rsidRPr="00966400">
        <w:t>) o desenvolvimento do computador e a possível armazenagem de informações que podem ser chamadas à tela num piscar de olhos, ou a of</w:t>
      </w:r>
      <w:r w:rsidR="00CE3B2F" w:rsidRPr="00966400">
        <w:t>erta de programas interativos; b</w:t>
      </w:r>
      <w:r w:rsidRPr="00966400">
        <w:t>) evolução das telecomunicações que tornaram disponíveis ferramentas de áudio e víde</w:t>
      </w:r>
      <w:r w:rsidR="00CE3B2F" w:rsidRPr="00966400">
        <w:t>o com desempenho ascendente e; c</w:t>
      </w:r>
      <w:r w:rsidRPr="00966400">
        <w:t>) o desenvolvimento de tecnologias multimidiáticas (CDs, DVDs, computadores, palmtops, celulares, rádios e TV digitais, entre outros) que colaboram para a elaboração de bancos de dados que contemplam uma grande quantidade de informações</w:t>
      </w:r>
      <w:r w:rsidR="007C44AC">
        <w:t>,</w:t>
      </w:r>
      <w:r w:rsidRPr="00966400">
        <w:t xml:space="preserve"> ligados com redes globais de computadores situados em países distantes geograficamente e que são interligados por intermédio da </w:t>
      </w:r>
      <w:r w:rsidR="002A5288" w:rsidRPr="00966400">
        <w:t>I</w:t>
      </w:r>
      <w:r w:rsidRPr="00966400">
        <w:t>nternet.</w:t>
      </w:r>
    </w:p>
    <w:p w:rsidR="00CF7767" w:rsidRPr="00966400" w:rsidRDefault="00CF7767" w:rsidP="00402200">
      <w:pPr>
        <w:spacing w:line="360" w:lineRule="auto"/>
        <w:ind w:firstLine="709"/>
        <w:jc w:val="both"/>
      </w:pPr>
      <w:r w:rsidRPr="00966400">
        <w:t xml:space="preserve">Diante de tal desenvolvimento, Slomski </w:t>
      </w:r>
      <w:proofErr w:type="gramStart"/>
      <w:r w:rsidRPr="00966400">
        <w:t>et</w:t>
      </w:r>
      <w:proofErr w:type="gramEnd"/>
      <w:r w:rsidRPr="00966400">
        <w:t xml:space="preserve"> al. (2016) chamam a atenção para a necessidade de se atentar para a realidade na qual a educação está inserida como sendo um dos primeiros passos para alinhar a academia com o mundo do trabalho e com a realidade dos </w:t>
      </w:r>
      <w:r w:rsidR="000A323C">
        <w:t>discentes</w:t>
      </w:r>
      <w:r w:rsidRPr="00966400">
        <w:t>. Realidade esta que, segundo Nogueira, Casa Nova e Carvalho (2012)</w:t>
      </w:r>
      <w:r w:rsidR="007F0C44">
        <w:t>,</w:t>
      </w:r>
      <w:r w:rsidRPr="00966400">
        <w:t xml:space="preserve"> é </w:t>
      </w:r>
      <w:proofErr w:type="gramStart"/>
      <w:r w:rsidRPr="00966400">
        <w:t>formada</w:t>
      </w:r>
      <w:r w:rsidR="00B5017D">
        <w:t>,</w:t>
      </w:r>
      <w:r w:rsidRPr="00966400">
        <w:t xml:space="preserve"> em grande parte</w:t>
      </w:r>
      <w:proofErr w:type="gramEnd"/>
      <w:r w:rsidR="00B5017D">
        <w:t>,</w:t>
      </w:r>
      <w:r w:rsidRPr="00966400">
        <w:t xml:space="preserve"> por alunos pertencentes</w:t>
      </w:r>
      <w:r w:rsidR="00B337A1" w:rsidRPr="00966400">
        <w:t xml:space="preserve"> à Geração Y.</w:t>
      </w:r>
      <w:r w:rsidRPr="00966400">
        <w:t xml:space="preserve"> Diante dessa realidade e da escassez de discussões </w:t>
      </w:r>
      <w:proofErr w:type="gramStart"/>
      <w:r w:rsidRPr="00966400">
        <w:t>à</w:t>
      </w:r>
      <w:proofErr w:type="gramEnd"/>
      <w:r w:rsidRPr="00966400">
        <w:t xml:space="preserve"> respeito da inserção de TICs no contexto universitário, Fantin (2011, p. 02) argumenta que, os alunos</w:t>
      </w:r>
    </w:p>
    <w:p w:rsidR="00CF7767" w:rsidRPr="00966400" w:rsidRDefault="00402200" w:rsidP="00CF7767">
      <w:pPr>
        <w:ind w:left="2268"/>
        <w:jc w:val="both"/>
        <w:rPr>
          <w:sz w:val="22"/>
          <w:szCs w:val="22"/>
        </w:rPr>
      </w:pPr>
      <w:r>
        <w:rPr>
          <w:sz w:val="22"/>
          <w:szCs w:val="22"/>
        </w:rPr>
        <w:t>[...</w:t>
      </w:r>
      <w:proofErr w:type="gramStart"/>
      <w:r>
        <w:rPr>
          <w:sz w:val="22"/>
          <w:szCs w:val="22"/>
        </w:rPr>
        <w:t>]c</w:t>
      </w:r>
      <w:r w:rsidR="00CF7767" w:rsidRPr="00966400">
        <w:rPr>
          <w:sz w:val="22"/>
          <w:szCs w:val="22"/>
        </w:rPr>
        <w:t>resceram</w:t>
      </w:r>
      <w:proofErr w:type="gramEnd"/>
      <w:r w:rsidR="00CF7767" w:rsidRPr="00966400">
        <w:rPr>
          <w:sz w:val="22"/>
          <w:szCs w:val="22"/>
        </w:rPr>
        <w:t xml:space="preserve"> com a TV, com o vídeo, com o controle remoto, e, mais recentemente, com computador e internet, o entendimento a respeito das mudanças propiciadas pelas tecnologias de informação e comunicação (TIC), elas, mídias digitais, e pelas redes sociais, está longe de ser suficientemente problematizado na escola.</w:t>
      </w:r>
    </w:p>
    <w:p w:rsidR="00CF7767" w:rsidRPr="00810D0E" w:rsidRDefault="00CF7767" w:rsidP="00CF7767">
      <w:pPr>
        <w:ind w:left="2268"/>
        <w:jc w:val="both"/>
      </w:pPr>
    </w:p>
    <w:p w:rsidR="00CF7767" w:rsidRPr="00966400" w:rsidRDefault="00CF7767" w:rsidP="00CF7767">
      <w:pPr>
        <w:spacing w:line="360" w:lineRule="auto"/>
        <w:ind w:firstLine="709"/>
        <w:jc w:val="both"/>
      </w:pPr>
      <w:r w:rsidRPr="00966400">
        <w:t xml:space="preserve">A esse respeito, os educadores precisam </w:t>
      </w:r>
      <w:proofErr w:type="gramStart"/>
      <w:r w:rsidRPr="00966400">
        <w:t>re-imaginar</w:t>
      </w:r>
      <w:proofErr w:type="gramEnd"/>
      <w:r w:rsidRPr="00966400">
        <w:t xml:space="preserve"> como os currículos</w:t>
      </w:r>
      <w:r w:rsidR="00CD2167">
        <w:t xml:space="preserve"> e</w:t>
      </w:r>
      <w:r w:rsidRPr="00966400">
        <w:t xml:space="preserve"> a avaliação </w:t>
      </w:r>
      <w:r w:rsidR="001A0A97">
        <w:t xml:space="preserve">devem ser projetados </w:t>
      </w:r>
      <w:r w:rsidRPr="00966400">
        <w:t>e se concentrar</w:t>
      </w:r>
      <w:r w:rsidR="001A0A97">
        <w:t xml:space="preserve">em </w:t>
      </w:r>
      <w:r w:rsidRPr="00966400">
        <w:t xml:space="preserve">em como </w:t>
      </w:r>
      <w:r w:rsidR="00A53E4D">
        <w:t>melhorar o nível de envolvimento d</w:t>
      </w:r>
      <w:r w:rsidRPr="00966400">
        <w:t xml:space="preserve">os </w:t>
      </w:r>
      <w:r w:rsidR="00A53E4D">
        <w:t xml:space="preserve">alunos </w:t>
      </w:r>
      <w:r w:rsidR="00F003F6">
        <w:t xml:space="preserve">nesse </w:t>
      </w:r>
      <w:r w:rsidR="00A53E4D">
        <w:t>cenário</w:t>
      </w:r>
      <w:r w:rsidR="00F003F6">
        <w:t xml:space="preserve"> tecnológico</w:t>
      </w:r>
      <w:r w:rsidRPr="00966400">
        <w:t xml:space="preserve"> (WATTY</w:t>
      </w:r>
      <w:r w:rsidR="0098648C" w:rsidRPr="00966400">
        <w:t>; MCKAY;</w:t>
      </w:r>
      <w:r w:rsidRPr="00966400">
        <w:t xml:space="preserve"> NGO, 2016).</w:t>
      </w:r>
      <w:r w:rsidR="007F5024" w:rsidRPr="00966400">
        <w:t xml:space="preserve"> De acordo com Prensky (2001, p.109</w:t>
      </w:r>
      <w:r w:rsidRPr="00966400">
        <w:t xml:space="preserve">), os docentes do ensino superior tendem a </w:t>
      </w:r>
      <w:proofErr w:type="gramStart"/>
      <w:r w:rsidRPr="00966400">
        <w:t>ser</w:t>
      </w:r>
      <w:proofErr w:type="gramEnd"/>
      <w:r w:rsidRPr="00966400">
        <w:t xml:space="preserve"> "imigrantes digitais" e há motivos para estar preocupados com a "aparente falta de alfabetização tecnológi</w:t>
      </w:r>
      <w:r w:rsidR="007F5024" w:rsidRPr="00966400">
        <w:t>ca entre educadores"</w:t>
      </w:r>
      <w:r w:rsidR="00101E8E" w:rsidRPr="00966400">
        <w:t>. De</w:t>
      </w:r>
      <w:r w:rsidRPr="00966400">
        <w:t>sta forma, Lewis</w:t>
      </w:r>
      <w:r w:rsidR="00B5017D">
        <w:t xml:space="preserve"> </w:t>
      </w:r>
      <w:proofErr w:type="gramStart"/>
      <w:r w:rsidR="00FE1995" w:rsidRPr="00966400">
        <w:t>et</w:t>
      </w:r>
      <w:proofErr w:type="gramEnd"/>
      <w:r w:rsidR="00FE1995" w:rsidRPr="00966400">
        <w:t xml:space="preserve"> al. </w:t>
      </w:r>
      <w:r w:rsidRPr="00966400">
        <w:t>(2013, p. 21-22) sugerem:</w:t>
      </w:r>
    </w:p>
    <w:p w:rsidR="00CF7767" w:rsidRPr="00966400" w:rsidRDefault="00CF7767" w:rsidP="00CF7767">
      <w:pPr>
        <w:ind w:left="2268"/>
        <w:jc w:val="both"/>
        <w:rPr>
          <w:sz w:val="22"/>
          <w:szCs w:val="22"/>
        </w:rPr>
      </w:pPr>
      <w:r w:rsidRPr="00966400">
        <w:rPr>
          <w:sz w:val="22"/>
          <w:szCs w:val="22"/>
        </w:rPr>
        <w:t>Dada a intensidade do uso da tecnologia por parte dos alunos e a potencial lacuna no conhecimento técnico entre alunos e professores, é necessário um movimento ainda maior em direção ao aprendizado interativo na sala de aula de ensino superior para envolver esta geração tecno-esclarecida no processo de ensin</w:t>
      </w:r>
      <w:r w:rsidR="005C27BF">
        <w:rPr>
          <w:sz w:val="22"/>
          <w:szCs w:val="22"/>
        </w:rPr>
        <w:t xml:space="preserve">o-aprendizagem. </w:t>
      </w:r>
    </w:p>
    <w:p w:rsidR="00CF7767" w:rsidRPr="00966400" w:rsidRDefault="00CF7767" w:rsidP="001F6AB8">
      <w:pPr>
        <w:spacing w:line="360" w:lineRule="auto"/>
        <w:ind w:firstLine="709"/>
        <w:jc w:val="both"/>
      </w:pPr>
    </w:p>
    <w:p w:rsidR="00E653EA" w:rsidRPr="00966400" w:rsidRDefault="00E653EA" w:rsidP="00810D0E">
      <w:pPr>
        <w:spacing w:line="360" w:lineRule="auto"/>
        <w:ind w:firstLine="709"/>
        <w:jc w:val="both"/>
      </w:pPr>
      <w:r w:rsidRPr="00966400">
        <w:lastRenderedPageBreak/>
        <w:t xml:space="preserve">A </w:t>
      </w:r>
      <w:r w:rsidR="00101E8E" w:rsidRPr="00966400">
        <w:t>incorporação</w:t>
      </w:r>
      <w:r w:rsidRPr="00966400">
        <w:t xml:space="preserve"> da</w:t>
      </w:r>
      <w:r w:rsidR="00101E8E" w:rsidRPr="00966400">
        <w:t>s TICs na educação implica uma quebra</w:t>
      </w:r>
      <w:r w:rsidRPr="00966400">
        <w:t xml:space="preserve"> de paradigmas</w:t>
      </w:r>
      <w:r w:rsidR="003B06C8">
        <w:t xml:space="preserve">, e </w:t>
      </w:r>
      <w:r w:rsidR="00101E8E" w:rsidRPr="00966400">
        <w:t>o poder recursivo</w:t>
      </w:r>
      <w:r w:rsidR="003B06C8">
        <w:t xml:space="preserve"> dessas ferramentas</w:t>
      </w:r>
      <w:r w:rsidR="00101E8E" w:rsidRPr="00966400">
        <w:t xml:space="preserve"> pressupõe o rompimento</w:t>
      </w:r>
      <w:r w:rsidRPr="00966400">
        <w:t xml:space="preserve"> com as tradições didáticas </w:t>
      </w:r>
      <w:r w:rsidR="00101E8E" w:rsidRPr="00966400">
        <w:t xml:space="preserve">vigentes no ensino. </w:t>
      </w:r>
      <w:r w:rsidRPr="00966400">
        <w:t>Nesse sentido, as TIC</w:t>
      </w:r>
      <w:r w:rsidR="003B06C8">
        <w:t>s</w:t>
      </w:r>
      <w:r w:rsidRPr="00966400">
        <w:t xml:space="preserve"> funcionam como um </w:t>
      </w:r>
      <w:r w:rsidR="00101E8E" w:rsidRPr="00966400">
        <w:t>elemento</w:t>
      </w:r>
      <w:r w:rsidRPr="00966400">
        <w:t xml:space="preserve"> de ampliação das funções do professor, favo</w:t>
      </w:r>
      <w:r w:rsidR="00101E8E" w:rsidRPr="00966400">
        <w:t>recendo mudanças</w:t>
      </w:r>
      <w:r w:rsidRPr="00966400">
        <w:t xml:space="preserve"> no processo de ensino aprendizagem</w:t>
      </w:r>
      <w:r w:rsidR="003B06C8">
        <w:t>, bem como</w:t>
      </w:r>
      <w:r w:rsidR="00101E8E" w:rsidRPr="00966400">
        <w:t xml:space="preserve"> reduzindo as fronteiras temporais, geográficas e culturais</w:t>
      </w:r>
      <w:r w:rsidRPr="00966400">
        <w:t>.</w:t>
      </w:r>
    </w:p>
    <w:p w:rsidR="001F6AB8" w:rsidRPr="00966400" w:rsidRDefault="001F6AB8" w:rsidP="00E1529F">
      <w:pPr>
        <w:spacing w:line="360" w:lineRule="auto"/>
        <w:ind w:firstLine="709"/>
        <w:jc w:val="both"/>
      </w:pPr>
      <w:r w:rsidRPr="00966400">
        <w:t>No Brasil, a literatura existente sobre as TICs revela que a inserção das mesmas no campo educacional tornou-se imprescindível, sobretudo devido à viabilidade de democratização do ensino superior e outras modalidades de ensino que as mesmas proporcionam devido a suas possibi</w:t>
      </w:r>
      <w:r w:rsidR="002A5288" w:rsidRPr="00966400">
        <w:t>lidades e benefícios, tais como</w:t>
      </w:r>
      <w:r w:rsidRPr="00966400">
        <w:t xml:space="preserve"> a </w:t>
      </w:r>
      <w:r w:rsidR="00BE400F" w:rsidRPr="00966400">
        <w:t>interatividade</w:t>
      </w:r>
      <w:r w:rsidR="00BE400F">
        <w:t xml:space="preserve">, </w:t>
      </w:r>
      <w:r w:rsidR="00BE400F" w:rsidRPr="00966400">
        <w:t>integração</w:t>
      </w:r>
      <w:r w:rsidR="00BE400F">
        <w:t>, flexibilidade, autonomia e dinamismo</w:t>
      </w:r>
      <w:r w:rsidRPr="00966400">
        <w:t>. Porém, a efetiva inserção destas ferramentas nos cursos presenciais</w:t>
      </w:r>
      <w:r w:rsidR="00F21EB8">
        <w:t xml:space="preserve"> </w:t>
      </w:r>
      <w:r w:rsidRPr="00966400">
        <w:t xml:space="preserve">requer das IES um trabalho conjunto </w:t>
      </w:r>
      <w:r w:rsidR="00B962C5">
        <w:t xml:space="preserve">e contínuo </w:t>
      </w:r>
      <w:r w:rsidR="00DE7C5D" w:rsidRPr="00966400">
        <w:t xml:space="preserve">entre coordenador, professor e </w:t>
      </w:r>
      <w:r w:rsidRPr="00966400">
        <w:t xml:space="preserve">aluno para a concepção de um projeto pedagógico </w:t>
      </w:r>
      <w:r w:rsidR="00B962C5">
        <w:t xml:space="preserve">capaz de atingir </w:t>
      </w:r>
      <w:r w:rsidRPr="00966400">
        <w:t>esse escopo.</w:t>
      </w:r>
      <w:r w:rsidR="00F21EB8">
        <w:t xml:space="preserve"> </w:t>
      </w:r>
      <w:r w:rsidR="00D414B7" w:rsidRPr="00966400">
        <w:t xml:space="preserve">A esse respeito, </w:t>
      </w:r>
      <w:r w:rsidR="00093829" w:rsidRPr="00966400">
        <w:t xml:space="preserve">Lévy (2010, p. 54) </w:t>
      </w:r>
      <w:r w:rsidR="00D414B7" w:rsidRPr="00966400">
        <w:t>chama a</w:t>
      </w:r>
      <w:r w:rsidR="00F21EB8">
        <w:t xml:space="preserve"> </w:t>
      </w:r>
      <w:r w:rsidR="00D414B7" w:rsidRPr="00966400">
        <w:t xml:space="preserve">atenção para o fato de </w:t>
      </w:r>
      <w:r w:rsidR="00093829" w:rsidRPr="00966400">
        <w:t>que “é preciso deslocar a ênfase do objeto (o computador, o programa, ou módulo técnico) para o projeto (ambiente cognitivo, rede de relações humanas)”.</w:t>
      </w:r>
    </w:p>
    <w:p w:rsidR="00D45F4E" w:rsidRPr="00966400" w:rsidRDefault="00B739D6" w:rsidP="00E1529F">
      <w:pPr>
        <w:spacing w:line="360" w:lineRule="auto"/>
        <w:ind w:firstLine="709"/>
        <w:jc w:val="both"/>
      </w:pPr>
      <w:r>
        <w:t>Watty, Mckay e</w:t>
      </w:r>
      <w:r w:rsidR="00E653EA" w:rsidRPr="00966400">
        <w:t xml:space="preserve"> Ngo (</w:t>
      </w:r>
      <w:r w:rsidR="00D45F4E" w:rsidRPr="00966400">
        <w:t>2016</w:t>
      </w:r>
      <w:r w:rsidR="00E653EA" w:rsidRPr="00966400">
        <w:t>)</w:t>
      </w:r>
      <w:r w:rsidR="00D45F4E" w:rsidRPr="00966400">
        <w:t xml:space="preserve"> apontam que a necessidade de aplicar as tecnologias digitais na educação contábil é reforçada pelo fato de que os graduados emergentes das </w:t>
      </w:r>
      <w:r w:rsidR="00AF2CCA">
        <w:t>escolas de negócios no século XXI</w:t>
      </w:r>
      <w:r w:rsidR="00D45F4E" w:rsidRPr="00966400">
        <w:t xml:space="preserve"> estão </w:t>
      </w:r>
      <w:r w:rsidR="00E41A19">
        <w:t>se inserindo num mercado de trabalho essencialmente tecnológico</w:t>
      </w:r>
      <w:r w:rsidR="00D45F4E" w:rsidRPr="00966400">
        <w:t>. Porém, o curso de contabilidade tem sido particularmente lento para abraçar a tecnologia</w:t>
      </w:r>
      <w:r w:rsidR="00456B68" w:rsidRPr="00966400">
        <w:t xml:space="preserve"> (ROBERTS</w:t>
      </w:r>
      <w:r w:rsidR="00267B4C" w:rsidRPr="00966400">
        <w:t>;</w:t>
      </w:r>
      <w:r w:rsidR="00267B4C" w:rsidRPr="00966400">
        <w:rPr>
          <w:color w:val="222222"/>
          <w:shd w:val="clear" w:color="auto" w:fill="FFFFFF"/>
        </w:rPr>
        <w:t xml:space="preserve"> KELLEY; MEDLIN</w:t>
      </w:r>
      <w:r w:rsidR="00456B68" w:rsidRPr="00966400">
        <w:t>, 2007;</w:t>
      </w:r>
      <w:r w:rsidR="00B5017D">
        <w:t xml:space="preserve"> </w:t>
      </w:r>
      <w:r w:rsidR="00456B68" w:rsidRPr="00966400">
        <w:t>ZAREI</w:t>
      </w:r>
      <w:r w:rsidR="00456B68" w:rsidRPr="00966400">
        <w:rPr>
          <w:color w:val="222222"/>
          <w:shd w:val="clear" w:color="auto" w:fill="FFFFFF"/>
        </w:rPr>
        <w:t>; KHEIRI; YAZDGERDI</w:t>
      </w:r>
      <w:r w:rsidR="00D45F4E" w:rsidRPr="00966400">
        <w:t xml:space="preserve">, 2014). Apesar dos esforços crescentes para fortalecer o uso de tecnologias digitais na educação contábil para </w:t>
      </w:r>
      <w:r w:rsidR="00E41A19" w:rsidRPr="00966400">
        <w:t>aperfeiçoar</w:t>
      </w:r>
      <w:r w:rsidR="00D45F4E" w:rsidRPr="00966400">
        <w:t xml:space="preserve"> o ensino e a aprendizagem, a adoção da tecnologia na educação contábil permanece limitada (</w:t>
      </w:r>
      <w:r w:rsidR="00456B68" w:rsidRPr="00966400">
        <w:t>ZAREI; KHEIRI; YAZDGERDI, 2014).</w:t>
      </w:r>
    </w:p>
    <w:p w:rsidR="005E32F7" w:rsidRPr="00966400" w:rsidRDefault="005E32F7" w:rsidP="002F22F7">
      <w:pPr>
        <w:spacing w:line="360" w:lineRule="auto"/>
        <w:ind w:firstLine="709"/>
        <w:jc w:val="both"/>
      </w:pPr>
      <w:r w:rsidRPr="00966400">
        <w:t xml:space="preserve">Senik e Broad (2011) identificam como as principais barreiras à adoção de tecnologia: resistência à inovação; </w:t>
      </w:r>
      <w:r w:rsidR="007953A4">
        <w:t>falta de tempo; des</w:t>
      </w:r>
      <w:r w:rsidRPr="00966400">
        <w:t>interesse; métodos de aprendizagem inaceitáveis ​​para os alunos; preferência pelos m</w:t>
      </w:r>
      <w:r w:rsidR="0087179C" w:rsidRPr="00966400">
        <w:t>étodos tradicionais de ensino; c</w:t>
      </w:r>
      <w:r w:rsidRPr="00966400">
        <w:t>onhecimento limitado da tecnologia; relutância em mudar a abo</w:t>
      </w:r>
      <w:r w:rsidR="001C6B8E">
        <w:t>rdagem do ensino; idade-perfil</w:t>
      </w:r>
      <w:r w:rsidR="00247EAF">
        <w:t>; falta de recursos; p</w:t>
      </w:r>
      <w:r w:rsidRPr="00966400">
        <w:t xml:space="preserve">roblemas com a </w:t>
      </w:r>
      <w:r w:rsidR="001C6B8E">
        <w:t>própria tecnologia (</w:t>
      </w:r>
      <w:r w:rsidR="00247EAF">
        <w:t>questões de acessibilidade); f</w:t>
      </w:r>
      <w:r w:rsidRPr="00966400">
        <w:t>alta de apoio técnico;</w:t>
      </w:r>
      <w:r w:rsidR="00247EAF">
        <w:t xml:space="preserve"> f</w:t>
      </w:r>
      <w:r w:rsidR="0087179C" w:rsidRPr="00966400">
        <w:t>alta de apoio institucional; e</w:t>
      </w:r>
      <w:r w:rsidR="00AF2CCA">
        <w:t xml:space="preserve"> </w:t>
      </w:r>
      <w:r w:rsidRPr="00966400">
        <w:t xml:space="preserve">uma cultura de resistência à mudança. </w:t>
      </w:r>
      <w:r w:rsidR="00267B4C" w:rsidRPr="00966400">
        <w:t xml:space="preserve">Roberts, </w:t>
      </w:r>
      <w:r w:rsidR="001F71E3">
        <w:rPr>
          <w:color w:val="222222"/>
          <w:shd w:val="clear" w:color="auto" w:fill="FFFFFF"/>
        </w:rPr>
        <w:t>Kelley e</w:t>
      </w:r>
      <w:r w:rsidR="00267B4C" w:rsidRPr="00966400">
        <w:rPr>
          <w:color w:val="222222"/>
          <w:shd w:val="clear" w:color="auto" w:fill="FFFFFF"/>
        </w:rPr>
        <w:t xml:space="preserve"> Medlin</w:t>
      </w:r>
      <w:r w:rsidR="00267B4C" w:rsidRPr="00966400">
        <w:t xml:space="preserve"> (</w:t>
      </w:r>
      <w:r w:rsidRPr="00966400">
        <w:t xml:space="preserve">2007) </w:t>
      </w:r>
      <w:r w:rsidR="000C4D21">
        <w:t>apontam</w:t>
      </w:r>
      <w:r w:rsidRPr="00966400">
        <w:t xml:space="preserve"> três fatores globais que influen</w:t>
      </w:r>
      <w:r w:rsidR="000C4D21">
        <w:t>ciam a aceitação de professores</w:t>
      </w:r>
      <w:r w:rsidR="00AF2CCA">
        <w:t>, a saber</w:t>
      </w:r>
      <w:r w:rsidR="000C4D21">
        <w:t>: f</w:t>
      </w:r>
      <w:r w:rsidR="009F164A">
        <w:t xml:space="preserve">atores sociais (atitudes e </w:t>
      </w:r>
      <w:r w:rsidRPr="00966400">
        <w:t>comportamentos d</w:t>
      </w:r>
      <w:r w:rsidR="009F164A">
        <w:t>os</w:t>
      </w:r>
      <w:r w:rsidRPr="00966400">
        <w:t xml:space="preserve"> pares</w:t>
      </w:r>
      <w:r w:rsidR="009F164A">
        <w:t xml:space="preserve"> e as</w:t>
      </w:r>
      <w:r w:rsidRPr="00966400">
        <w:t xml:space="preserve"> redes de amizade), fatores organizaciona</w:t>
      </w:r>
      <w:r w:rsidR="000C4D21">
        <w:t>is (</w:t>
      </w:r>
      <w:r w:rsidR="00051AFF" w:rsidRPr="00966400">
        <w:t>administração ou</w:t>
      </w:r>
      <w:r w:rsidR="001F71E3">
        <w:t xml:space="preserve"> </w:t>
      </w:r>
      <w:r w:rsidR="001F71E3" w:rsidRPr="00966400">
        <w:t>infraestrutura</w:t>
      </w:r>
      <w:r w:rsidRPr="00966400">
        <w:t xml:space="preserve"> fornecida pela instituição) </w:t>
      </w:r>
      <w:r w:rsidR="000C4D21">
        <w:t>e fatores individuais (</w:t>
      </w:r>
      <w:r w:rsidR="00E32CEC">
        <w:t>aprendizagem</w:t>
      </w:r>
      <w:r w:rsidRPr="00966400">
        <w:t xml:space="preserve"> de novas habilidades e objetivos </w:t>
      </w:r>
      <w:r w:rsidR="00E32CEC">
        <w:t>particulares</w:t>
      </w:r>
      <w:r w:rsidRPr="00966400">
        <w:t>).</w:t>
      </w:r>
    </w:p>
    <w:p w:rsidR="001F6AB8" w:rsidRPr="00966400" w:rsidRDefault="001A5572" w:rsidP="002F22F7">
      <w:pPr>
        <w:spacing w:line="360" w:lineRule="auto"/>
        <w:ind w:firstLine="709"/>
        <w:jc w:val="both"/>
      </w:pPr>
      <w:r w:rsidRPr="00966400">
        <w:lastRenderedPageBreak/>
        <w:t xml:space="preserve">Os estudos </w:t>
      </w:r>
      <w:r w:rsidR="001F6AB8" w:rsidRPr="00966400">
        <w:t>brasileiro</w:t>
      </w:r>
      <w:r w:rsidRPr="00966400">
        <w:t>s</w:t>
      </w:r>
      <w:r w:rsidR="001F6AB8" w:rsidRPr="00966400">
        <w:t>, nessa temática</w:t>
      </w:r>
      <w:r w:rsidR="00420242" w:rsidRPr="00966400">
        <w:t>,</w:t>
      </w:r>
      <w:r w:rsidR="001F71E3">
        <w:t xml:space="preserve"> </w:t>
      </w:r>
      <w:r w:rsidRPr="00966400">
        <w:t>se divi</w:t>
      </w:r>
      <w:r w:rsidR="001F6AB8" w:rsidRPr="00966400">
        <w:t>de</w:t>
      </w:r>
      <w:r w:rsidRPr="00966400">
        <w:t>m</w:t>
      </w:r>
      <w:r w:rsidR="00F44B45">
        <w:t>, basicamente,</w:t>
      </w:r>
      <w:r w:rsidR="001F71E3">
        <w:t xml:space="preserve"> </w:t>
      </w:r>
      <w:r w:rsidRPr="00966400">
        <w:t xml:space="preserve">em </w:t>
      </w:r>
      <w:r w:rsidR="00076B3F" w:rsidRPr="00966400">
        <w:t>três</w:t>
      </w:r>
      <w:r w:rsidRPr="00966400">
        <w:t xml:space="preserve"> linhas de </w:t>
      </w:r>
      <w:r w:rsidR="00B24C92">
        <w:t>pesquisa</w:t>
      </w:r>
      <w:r w:rsidR="001F6AB8" w:rsidRPr="00966400">
        <w:t xml:space="preserve">: uma </w:t>
      </w:r>
      <w:r w:rsidR="00B07241" w:rsidRPr="00966400">
        <w:t xml:space="preserve">investiga </w:t>
      </w:r>
      <w:r w:rsidR="001F6AB8" w:rsidRPr="00966400">
        <w:t xml:space="preserve">a introdução de aplicativos aliados </w:t>
      </w:r>
      <w:r w:rsidR="00BB6065" w:rsidRPr="00966400">
        <w:t>às TICs</w:t>
      </w:r>
      <w:r w:rsidR="001F6AB8" w:rsidRPr="00966400">
        <w:t>, como facilitadores do ensino-aprendizagem (</w:t>
      </w:r>
      <w:r w:rsidR="007D356C" w:rsidRPr="00966400">
        <w:t xml:space="preserve">BRUN; DOTTO; OLGUIN, 2011; BRUN; DALL´ASTA; DOTTO, 2010; </w:t>
      </w:r>
      <w:r w:rsidRPr="00966400">
        <w:t>OLIVEIRA, 2001</w:t>
      </w:r>
      <w:r w:rsidR="001F6AB8" w:rsidRPr="00966400">
        <w:t>)</w:t>
      </w:r>
      <w:r w:rsidR="00262B41" w:rsidRPr="00966400">
        <w:t xml:space="preserve">, </w:t>
      </w:r>
      <w:r w:rsidR="001F6AB8" w:rsidRPr="00966400">
        <w:t xml:space="preserve">outra procura evidenciar </w:t>
      </w:r>
      <w:r w:rsidR="001E1572" w:rsidRPr="00966400">
        <w:t>o processo de</w:t>
      </w:r>
      <w:r w:rsidR="001F6AB8" w:rsidRPr="00966400">
        <w:t xml:space="preserve"> ensino e pesquisa contábil </w:t>
      </w:r>
      <w:r w:rsidR="00262B41" w:rsidRPr="00966400">
        <w:t>mediante o uso</w:t>
      </w:r>
      <w:r w:rsidR="001F6AB8" w:rsidRPr="00966400">
        <w:t xml:space="preserve"> dos sistemas colabo</w:t>
      </w:r>
      <w:r w:rsidR="00262B41" w:rsidRPr="00966400">
        <w:t xml:space="preserve">rativos virtuais e da internet </w:t>
      </w:r>
      <w:r w:rsidR="001F6AB8" w:rsidRPr="00966400">
        <w:t xml:space="preserve">a partir das percepções de docentes e discentes, </w:t>
      </w:r>
      <w:r w:rsidR="00262B41" w:rsidRPr="00966400">
        <w:t>como</w:t>
      </w:r>
      <w:r w:rsidR="001F6AB8" w:rsidRPr="00966400">
        <w:t xml:space="preserve"> os estudos de Corna</w:t>
      </w:r>
      <w:r w:rsidR="00817A2B" w:rsidRPr="00966400">
        <w:t>c</w:t>
      </w:r>
      <w:r w:rsidR="001F6AB8" w:rsidRPr="00966400">
        <w:t>chione Jr. (2004); Corna</w:t>
      </w:r>
      <w:r w:rsidR="00817A2B" w:rsidRPr="00966400">
        <w:t>c</w:t>
      </w:r>
      <w:r w:rsidR="001F6AB8" w:rsidRPr="00966400">
        <w:t>chione Jr., Casa Nova e Trombeta (2007)</w:t>
      </w:r>
      <w:r w:rsidR="009B1CE9">
        <w:t>, e</w:t>
      </w:r>
      <w:r w:rsidR="00262B41" w:rsidRPr="00966400">
        <w:t xml:space="preserve"> a terceira </w:t>
      </w:r>
      <w:r w:rsidR="00B24C92">
        <w:t>relacionada</w:t>
      </w:r>
      <w:r w:rsidR="00262B41" w:rsidRPr="00966400">
        <w:t xml:space="preserve"> aos fatores que influenciam a aceitação de docentes e discentes </w:t>
      </w:r>
      <w:r w:rsidR="00B32961" w:rsidRPr="00966400">
        <w:t xml:space="preserve">de Contabilidade </w:t>
      </w:r>
      <w:r w:rsidR="00EC2BF9" w:rsidRPr="00966400">
        <w:t>quanto ao uso de recursos tecnológicos destacando-se os estudos de Nganga (2015); Nganga,</w:t>
      </w:r>
      <w:r w:rsidR="00325DB2" w:rsidRPr="00966400">
        <w:t xml:space="preserve"> Leal e</w:t>
      </w:r>
      <w:r w:rsidR="00EC2BF9" w:rsidRPr="00966400">
        <w:t xml:space="preserve"> Ferreira (2016); Mattos, </w:t>
      </w:r>
      <w:r w:rsidR="001E1572" w:rsidRPr="00966400">
        <w:t>Santos e Almeida (2015)</w:t>
      </w:r>
      <w:r w:rsidR="0014543E" w:rsidRPr="00966400">
        <w:t xml:space="preserve">; Almeida </w:t>
      </w:r>
      <w:proofErr w:type="gramStart"/>
      <w:r w:rsidR="0014543E" w:rsidRPr="00966400">
        <w:t>et</w:t>
      </w:r>
      <w:proofErr w:type="gramEnd"/>
      <w:r w:rsidR="0014543E" w:rsidRPr="00966400">
        <w:t xml:space="preserve"> al. (2017)</w:t>
      </w:r>
      <w:r w:rsidR="00A40AB1" w:rsidRPr="00966400">
        <w:t>; Leal e Albertin (2015)</w:t>
      </w:r>
      <w:r w:rsidR="001E1572" w:rsidRPr="00966400">
        <w:t>; Santos et al. (2015)</w:t>
      </w:r>
      <w:r w:rsidR="00912E22" w:rsidRPr="00966400">
        <w:t>.</w:t>
      </w:r>
    </w:p>
    <w:p w:rsidR="00912E22" w:rsidRPr="00966400" w:rsidRDefault="00912E22" w:rsidP="002F22F7">
      <w:pPr>
        <w:spacing w:line="360" w:lineRule="auto"/>
        <w:ind w:firstLine="709"/>
        <w:jc w:val="both"/>
      </w:pPr>
      <w:r w:rsidRPr="00966400">
        <w:rPr>
          <w:rFonts w:eastAsia="Calibri"/>
          <w:lang w:eastAsia="en-US"/>
        </w:rPr>
        <w:t>Com o intuito de identificar as práticas pedagógicas utilizadas no cotidiano de 164 professores do curso de Ciências Contábeis do Estado da Bahia, Silva e Bruni (2017) verificaram que</w:t>
      </w:r>
      <w:r w:rsidR="009B1CE9">
        <w:rPr>
          <w:rFonts w:eastAsia="Calibri"/>
          <w:lang w:eastAsia="en-US"/>
        </w:rPr>
        <w:t>,</w:t>
      </w:r>
      <w:r w:rsidRPr="00966400">
        <w:rPr>
          <w:rFonts w:eastAsia="Calibri"/>
          <w:lang w:eastAsia="en-US"/>
        </w:rPr>
        <w:t xml:space="preserve"> quanto aos recursos utilizados em aulas, em relação ao uso de filmes, 59 (53 %) dos 112 respondentes concentraram as respostas nos valores mais baixos da escala (assinalando valores entre </w:t>
      </w:r>
      <w:proofErr w:type="gramStart"/>
      <w:r w:rsidRPr="00966400">
        <w:rPr>
          <w:rFonts w:eastAsia="Calibri"/>
          <w:lang w:eastAsia="en-US"/>
        </w:rPr>
        <w:t>1</w:t>
      </w:r>
      <w:proofErr w:type="gramEnd"/>
      <w:r w:rsidRPr="00966400">
        <w:rPr>
          <w:rFonts w:eastAsia="Calibri"/>
          <w:lang w:eastAsia="en-US"/>
        </w:rPr>
        <w:t xml:space="preserve"> e 3); o mesmo acontece para fotos, gravuras e cartazes, recursos de áudio (músicas, gravações) e utilização de ferramentas digitais de discussão (ferramentas de interação como </w:t>
      </w:r>
      <w:r w:rsidRPr="00966400">
        <w:rPr>
          <w:rFonts w:eastAsia="Calibri"/>
          <w:i/>
          <w:lang w:eastAsia="en-US"/>
        </w:rPr>
        <w:t>Moodle</w:t>
      </w:r>
      <w:r w:rsidRPr="00966400">
        <w:rPr>
          <w:rFonts w:eastAsia="Calibri"/>
          <w:lang w:eastAsia="en-US"/>
        </w:rPr>
        <w:t xml:space="preserve">, blogs, redes sociais, </w:t>
      </w:r>
      <w:r w:rsidRPr="00966400">
        <w:rPr>
          <w:rFonts w:eastAsia="Calibri"/>
          <w:i/>
          <w:lang w:eastAsia="en-US"/>
        </w:rPr>
        <w:t>Skype</w:t>
      </w:r>
      <w:r w:rsidRPr="00966400">
        <w:rPr>
          <w:rFonts w:eastAsia="Calibri"/>
          <w:lang w:eastAsia="en-US"/>
        </w:rPr>
        <w:t xml:space="preserve">), sendo que mais de 50% apontaram discordância no uso intenso destes recursos (assinalando valores entre 1 e 3 na escala de intensidade). É possível perceber um pouco uso de filmes, fotos, gravuras e cartazes, recursos de áudio (músicas, gravações) e utilização de ferramentas digitais de discussão (ferramentas de interação como </w:t>
      </w:r>
      <w:r w:rsidRPr="00966400">
        <w:rPr>
          <w:rFonts w:eastAsia="Calibri"/>
          <w:i/>
          <w:lang w:eastAsia="en-US"/>
        </w:rPr>
        <w:t>Moodle</w:t>
      </w:r>
      <w:r w:rsidRPr="00966400">
        <w:rPr>
          <w:rFonts w:eastAsia="Calibri"/>
          <w:lang w:eastAsia="en-US"/>
        </w:rPr>
        <w:t xml:space="preserve">, blogs, redes sociais, </w:t>
      </w:r>
      <w:r w:rsidRPr="00966400">
        <w:rPr>
          <w:rFonts w:eastAsia="Calibri"/>
          <w:i/>
          <w:lang w:eastAsia="en-US"/>
        </w:rPr>
        <w:t>Skype</w:t>
      </w:r>
      <w:r w:rsidR="002F22F7">
        <w:rPr>
          <w:rFonts w:eastAsia="Calibri"/>
          <w:lang w:eastAsia="en-US"/>
        </w:rPr>
        <w:t>).</w:t>
      </w:r>
    </w:p>
    <w:p w:rsidR="001F6AB8" w:rsidRPr="00966400" w:rsidRDefault="001F6AB8" w:rsidP="002F22F7">
      <w:pPr>
        <w:pStyle w:val="CORPODETEXTO-ARTIGO"/>
      </w:pPr>
      <w:r w:rsidRPr="00966400">
        <w:t xml:space="preserve">Perez </w:t>
      </w:r>
      <w:proofErr w:type="gramStart"/>
      <w:r w:rsidRPr="00966400">
        <w:t>et</w:t>
      </w:r>
      <w:proofErr w:type="gramEnd"/>
      <w:r w:rsidRPr="00966400">
        <w:t xml:space="preserve"> al. (2012) buscaram identificar e avaliar </w:t>
      </w:r>
      <w:r w:rsidR="007A3FEC" w:rsidRPr="00966400">
        <w:t>os</w:t>
      </w:r>
      <w:r w:rsidRPr="00966400">
        <w:t xml:space="preserve"> principais </w:t>
      </w:r>
      <w:r w:rsidR="007A3FEC" w:rsidRPr="00966400">
        <w:t>atributos</w:t>
      </w:r>
      <w:r w:rsidRPr="00966400">
        <w:t xml:space="preserve"> percebidas no uso d</w:t>
      </w:r>
      <w:r w:rsidR="007A3FEC" w:rsidRPr="00966400">
        <w:t>o</w:t>
      </w:r>
      <w:r w:rsidRPr="00966400">
        <w:t xml:space="preserve"> </w:t>
      </w:r>
      <w:r w:rsidRPr="00EC2123">
        <w:rPr>
          <w:i/>
        </w:rPr>
        <w:t>Moodle</w:t>
      </w:r>
      <w:r w:rsidRPr="00966400">
        <w:t xml:space="preserve">, </w:t>
      </w:r>
      <w:r w:rsidR="007A3FEC" w:rsidRPr="00966400">
        <w:t>considerando</w:t>
      </w:r>
      <w:r w:rsidRPr="00966400">
        <w:t xml:space="preserve"> os aspectos que podem </w:t>
      </w:r>
      <w:r w:rsidR="007A3FEC" w:rsidRPr="00966400">
        <w:t xml:space="preserve">influenciar </w:t>
      </w:r>
      <w:r w:rsidRPr="00966400">
        <w:t xml:space="preserve">a sua adoção como ferramenta de apoio aos professores do ensino superior em Ciências Contábeis. </w:t>
      </w:r>
      <w:r w:rsidR="00FF4D9F">
        <w:t xml:space="preserve">A mostra do estudo foi por </w:t>
      </w:r>
      <w:r w:rsidRPr="00966400">
        <w:t>31 professores de graduação do curso de Ciências Contábeis de uma Universidade da cidade de São Paulo. Os resultados obtidos</w:t>
      </w:r>
      <w:r w:rsidR="00906E14">
        <w:t xml:space="preserve"> indicam que as características</w:t>
      </w:r>
      <w:r w:rsidRPr="00966400">
        <w:t xml:space="preserve"> Experimentação, Facilidade de Uso e o Uso Voluntário da ferramenta foram </w:t>
      </w:r>
      <w:proofErr w:type="gramStart"/>
      <w:r w:rsidRPr="00966400">
        <w:t>percebidas</w:t>
      </w:r>
      <w:proofErr w:type="gramEnd"/>
      <w:r w:rsidRPr="00966400">
        <w:t xml:space="preserve"> pelos professores como determinantes na adoção do </w:t>
      </w:r>
      <w:r w:rsidRPr="00952AA4">
        <w:rPr>
          <w:i/>
        </w:rPr>
        <w:t>Moodle</w:t>
      </w:r>
      <w:r w:rsidRPr="00966400">
        <w:t>.</w:t>
      </w:r>
    </w:p>
    <w:p w:rsidR="001F6AB8" w:rsidRPr="00966400" w:rsidRDefault="001F6AB8" w:rsidP="00F50DD5">
      <w:pPr>
        <w:pStyle w:val="CORPODETEXTO-ARTIGO"/>
      </w:pPr>
      <w:r w:rsidRPr="00966400">
        <w:t xml:space="preserve">No campo do ensino superior em Ciências Contábeis, diversos estudos apontam a necessidade vigente de que os contadores deverão desenvolver competências na área de tecnologias da informação para atender as principais </w:t>
      </w:r>
      <w:r w:rsidR="00F91CBD" w:rsidRPr="00966400">
        <w:t>exigências mercadológicas</w:t>
      </w:r>
      <w:r w:rsidR="00EB0154" w:rsidRPr="00966400">
        <w:t xml:space="preserve"> (MARION, 2005</w:t>
      </w:r>
      <w:r w:rsidR="00417CB0">
        <w:t>; PIRES; OTT;</w:t>
      </w:r>
      <w:r w:rsidRPr="00966400">
        <w:t xml:space="preserve"> DAMASCENA, 2009; SILVA, 2014). O contexto educacional não pode abstrair</w:t>
      </w:r>
      <w:r w:rsidR="0064406D">
        <w:t xml:space="preserve"> ou </w:t>
      </w:r>
      <w:r w:rsidRPr="00966400">
        <w:t xml:space="preserve">negligenciar a realidade </w:t>
      </w:r>
      <w:r w:rsidR="009A4EA9">
        <w:t>vivenciada</w:t>
      </w:r>
      <w:r w:rsidRPr="00966400">
        <w:t>,</w:t>
      </w:r>
      <w:r w:rsidR="00407C95">
        <w:t xml:space="preserve"> portanto,</w:t>
      </w:r>
      <w:r w:rsidRPr="00966400">
        <w:t xml:space="preserve"> impõe-se uma necessidade </w:t>
      </w:r>
      <w:r w:rsidR="00AB6170" w:rsidRPr="00966400">
        <w:t xml:space="preserve">quase </w:t>
      </w:r>
      <w:r w:rsidR="00015A66">
        <w:t>natural</w:t>
      </w:r>
      <w:r w:rsidR="00AB6170" w:rsidRPr="00966400">
        <w:t xml:space="preserve"> </w:t>
      </w:r>
      <w:r w:rsidRPr="00966400">
        <w:t xml:space="preserve">de </w:t>
      </w:r>
      <w:r w:rsidR="00AB6170" w:rsidRPr="00966400">
        <w:t xml:space="preserve">inserir </w:t>
      </w:r>
      <w:r w:rsidR="006715A6">
        <w:t>as TICs</w:t>
      </w:r>
      <w:r w:rsidR="00AB6170" w:rsidRPr="00966400">
        <w:t xml:space="preserve"> e suas potencialidades</w:t>
      </w:r>
      <w:r w:rsidRPr="00966400">
        <w:t xml:space="preserve">, de forma </w:t>
      </w:r>
      <w:r w:rsidR="00015A66">
        <w:t>espontânea</w:t>
      </w:r>
      <w:r w:rsidRPr="00966400">
        <w:t xml:space="preserve">, </w:t>
      </w:r>
      <w:r w:rsidR="00EB0154" w:rsidRPr="00966400">
        <w:t xml:space="preserve">colaborativa, </w:t>
      </w:r>
      <w:r w:rsidRPr="00966400">
        <w:lastRenderedPageBreak/>
        <w:t xml:space="preserve">integradora e interativa, atendendo </w:t>
      </w:r>
      <w:r w:rsidR="00AB6170" w:rsidRPr="00966400">
        <w:t>às demandas do contexto acadêmico, profissional</w:t>
      </w:r>
      <w:r w:rsidRPr="00966400">
        <w:t xml:space="preserve"> e social.</w:t>
      </w:r>
    </w:p>
    <w:p w:rsidR="001F6AB8" w:rsidRPr="00966400" w:rsidRDefault="001F6AB8" w:rsidP="00F50DD5">
      <w:pPr>
        <w:pStyle w:val="CORPODETEXTO-ARTIGO"/>
      </w:pPr>
      <w:r w:rsidRPr="00966400">
        <w:t>Dahawy e Kamel (2006) apontam como van</w:t>
      </w:r>
      <w:r w:rsidR="00264490" w:rsidRPr="00966400">
        <w:t xml:space="preserve">tagens obtidas </w:t>
      </w:r>
      <w:r w:rsidR="0014036A">
        <w:t>por meio</w:t>
      </w:r>
      <w:r w:rsidR="00264490" w:rsidRPr="00966400">
        <w:t xml:space="preserve"> do uso de</w:t>
      </w:r>
      <w:r w:rsidRPr="00966400">
        <w:t xml:space="preserve"> TI</w:t>
      </w:r>
      <w:r w:rsidR="00264490" w:rsidRPr="00966400">
        <w:t>Cs</w:t>
      </w:r>
      <w:r w:rsidRPr="00966400">
        <w:t xml:space="preserve"> no ensino de contabilidade, as seguintes: a) habilidade de </w:t>
      </w:r>
      <w:r w:rsidR="00D76A2A">
        <w:t>redução</w:t>
      </w:r>
      <w:r w:rsidRPr="00966400">
        <w:t xml:space="preserve"> de custos para atingir grande audiência; b) padronização da qualidade da instrução; c) Aprendizagem na qual o ritmo de cada aluno é respeitado e d) colaboração contínua entre os estudantes e os seus pares e os seus professores.</w:t>
      </w:r>
    </w:p>
    <w:p w:rsidR="001F6AB8" w:rsidRPr="00966400" w:rsidRDefault="001F6AB8" w:rsidP="00F50DD5">
      <w:pPr>
        <w:pStyle w:val="CORPODETEXTO-ARTIGO"/>
      </w:pPr>
      <w:r w:rsidRPr="00966400">
        <w:t>Garrison e Anderson (2003) alertam que</w:t>
      </w:r>
      <w:r w:rsidR="00177A4E">
        <w:t>, para</w:t>
      </w:r>
      <w:r w:rsidRPr="00966400">
        <w:t xml:space="preserve"> discutir a relação entre tecnologia e educação</w:t>
      </w:r>
      <w:r w:rsidR="00177A4E">
        <w:t>,</w:t>
      </w:r>
      <w:r w:rsidRPr="00966400">
        <w:t xml:space="preserve"> não basta discutir o papel da primeira como ferramenta de mediação da segunda,</w:t>
      </w:r>
      <w:r w:rsidR="00177A4E">
        <w:t xml:space="preserve"> mas,</w:t>
      </w:r>
      <w:r w:rsidRPr="00966400">
        <w:t xml:space="preserve"> sobretudo</w:t>
      </w:r>
      <w:r w:rsidR="00177A4E">
        <w:t>,</w:t>
      </w:r>
      <w:r w:rsidRPr="00966400">
        <w:t xml:space="preserve"> entender que a tecnologia </w:t>
      </w:r>
      <w:r w:rsidR="0069315C">
        <w:t>permeia demais</w:t>
      </w:r>
      <w:r w:rsidR="006B6106" w:rsidRPr="00966400">
        <w:t xml:space="preserve"> áreas, tais como</w:t>
      </w:r>
      <w:r w:rsidRPr="00966400">
        <w:t xml:space="preserve"> a avaliação, </w:t>
      </w:r>
      <w:r w:rsidR="006B6106" w:rsidRPr="00966400">
        <w:t xml:space="preserve">as </w:t>
      </w:r>
      <w:r w:rsidRPr="00966400">
        <w:t xml:space="preserve">metodologias de ensino e </w:t>
      </w:r>
      <w:r w:rsidR="006B6106" w:rsidRPr="00966400">
        <w:t xml:space="preserve">o </w:t>
      </w:r>
      <w:r w:rsidRPr="00966400">
        <w:t xml:space="preserve">currículo. Nesse sentido, a inserção das TICs no campo educacional implica alterações no currículo, nas práticas pedagógicas e </w:t>
      </w:r>
      <w:r w:rsidR="006A13E7" w:rsidRPr="00966400">
        <w:t>conformidade</w:t>
      </w:r>
      <w:r w:rsidR="00B16230">
        <w:t xml:space="preserve"> n</w:t>
      </w:r>
      <w:r w:rsidRPr="00966400">
        <w:t>os processos de interação entre os atores do processo ensino</w:t>
      </w:r>
      <w:r w:rsidR="00F50DD5">
        <w:t>-aprendizagem (ALBERTIN, 2001).</w:t>
      </w:r>
    </w:p>
    <w:p w:rsidR="001F6AB8" w:rsidRPr="00966400" w:rsidRDefault="001F6AB8" w:rsidP="007A0AD6">
      <w:pPr>
        <w:pStyle w:val="CORPODETEXTO-ARTIGO"/>
      </w:pPr>
      <w:r w:rsidRPr="00966400">
        <w:t xml:space="preserve">As TICs estão inseridas </w:t>
      </w:r>
      <w:r w:rsidR="00247F49">
        <w:t>n</w:t>
      </w:r>
      <w:r w:rsidRPr="00966400">
        <w:t>um contexto que a</w:t>
      </w:r>
      <w:r w:rsidR="00BC21DB">
        <w:t>s</w:t>
      </w:r>
      <w:r w:rsidRPr="00966400">
        <w:t xml:space="preserve"> utiliza</w:t>
      </w:r>
      <w:r w:rsidR="00BC21DB">
        <w:t>m</w:t>
      </w:r>
      <w:r w:rsidRPr="00966400">
        <w:t xml:space="preserve"> como opção alternativa, a fim de proporcionar que alunos d</w:t>
      </w:r>
      <w:r w:rsidR="00B16230">
        <w:t>e</w:t>
      </w:r>
      <w:r w:rsidRPr="00966400">
        <w:t xml:space="preserve"> curso</w:t>
      </w:r>
      <w:r w:rsidR="00B16230">
        <w:t>s na modalidade</w:t>
      </w:r>
      <w:r w:rsidRPr="00966400">
        <w:t xml:space="preserve"> presencial </w:t>
      </w:r>
      <w:r w:rsidR="003B4C73">
        <w:t>aprenda</w:t>
      </w:r>
      <w:r w:rsidRPr="00966400">
        <w:t xml:space="preserve">m </w:t>
      </w:r>
      <w:r w:rsidR="003D0F03" w:rsidRPr="00966400">
        <w:t>por meio</w:t>
      </w:r>
      <w:r w:rsidRPr="00966400">
        <w:t xml:space="preserve"> de </w:t>
      </w:r>
      <w:r w:rsidR="003D0F03" w:rsidRPr="00966400">
        <w:t xml:space="preserve">um </w:t>
      </w:r>
      <w:r w:rsidRPr="00966400">
        <w:t xml:space="preserve">ensino </w:t>
      </w:r>
      <w:r w:rsidR="003D0F03" w:rsidRPr="00966400">
        <w:t>diferenciado</w:t>
      </w:r>
      <w:r w:rsidRPr="00966400">
        <w:t xml:space="preserve">, munidos de instrumentos que estão inseridos no cotidiano, e se tornarão inerentes </w:t>
      </w:r>
      <w:r w:rsidR="00D50843" w:rsidRPr="00966400">
        <w:t>à</w:t>
      </w:r>
      <w:r w:rsidRPr="00966400">
        <w:t xml:space="preserve"> vida da sociedade vivente no contexto pós-moderno. Corna</w:t>
      </w:r>
      <w:r w:rsidR="00817A2B" w:rsidRPr="00966400">
        <w:t>c</w:t>
      </w:r>
      <w:r w:rsidRPr="00966400">
        <w:t>chione Jr.</w:t>
      </w:r>
      <w:r w:rsidR="00DE55A0">
        <w:t>,</w:t>
      </w:r>
      <w:r w:rsidRPr="00966400">
        <w:t xml:space="preserve"> Casa Nova e Trombett</w:t>
      </w:r>
      <w:r w:rsidR="00D50843">
        <w:t>a (2007, p.11) consideram que “o</w:t>
      </w:r>
      <w:r w:rsidRPr="00966400">
        <w:t xml:space="preserve"> desenvolvimento de ferramentas de autoria, ambientes de aprendizagem e soluções de comunicação permite a presença de uma nova conexão de aprendizagem entre professor-aluno, aluno-aluno e a</w:t>
      </w:r>
      <w:r w:rsidR="00DE55A0">
        <w:t>luno-conteúdo”. Diante de</w:t>
      </w:r>
      <w:r w:rsidRPr="00966400">
        <w:t>sse movimento de inserção de tecnologias típicas de ensino a distância nas disciplinas do ensino superior presencial</w:t>
      </w:r>
      <w:r w:rsidR="006B6798">
        <w:t>,</w:t>
      </w:r>
      <w:r w:rsidRPr="00966400">
        <w:t xml:space="preserve"> d</w:t>
      </w:r>
      <w:r w:rsidR="00247F49">
        <w:t xml:space="preserve">eve ser </w:t>
      </w:r>
      <w:r w:rsidR="006B6798">
        <w:t>feito planejamento</w:t>
      </w:r>
      <w:r w:rsidR="00247F49">
        <w:t xml:space="preserve"> de forma </w:t>
      </w:r>
      <w:r w:rsidRPr="00966400">
        <w:t>reflexiva e sistematizada</w:t>
      </w:r>
      <w:r w:rsidR="006B6798">
        <w:t xml:space="preserve"> do ensino</w:t>
      </w:r>
      <w:r w:rsidRPr="00966400">
        <w:t xml:space="preserve">, </w:t>
      </w:r>
      <w:r w:rsidR="00F211E3">
        <w:t>alcançando</w:t>
      </w:r>
      <w:r w:rsidR="007A0AD6">
        <w:t xml:space="preserve"> de forma efetiv</w:t>
      </w:r>
      <w:r w:rsidR="00EB0F69">
        <w:t>a</w:t>
      </w:r>
      <w:r w:rsidRPr="00966400">
        <w:t xml:space="preserve"> a potencialidade d</w:t>
      </w:r>
      <w:r w:rsidR="006B6798">
        <w:t>o uso dessas tecnologias</w:t>
      </w:r>
      <w:r w:rsidR="007A0AD6">
        <w:t xml:space="preserve">, viabilizando a </w:t>
      </w:r>
      <w:r w:rsidRPr="00966400">
        <w:t xml:space="preserve">construção de conhecimento, </w:t>
      </w:r>
      <w:r w:rsidR="00051AFF" w:rsidRPr="00966400">
        <w:t>por meio</w:t>
      </w:r>
      <w:r w:rsidRPr="00966400">
        <w:t xml:space="preserve"> da utilização de recursos tecnológicos para a produção, a disseminação e a interação de comunicação entre alunos, professores e tutores</w:t>
      </w:r>
      <w:r w:rsidR="007A0AD6">
        <w:t xml:space="preserve"> (KENSKI, 2014)</w:t>
      </w:r>
      <w:r w:rsidR="007A0AD6" w:rsidRPr="00966400">
        <w:t>.</w:t>
      </w:r>
    </w:p>
    <w:p w:rsidR="001F6AB8" w:rsidRPr="00966400" w:rsidRDefault="001F6AB8" w:rsidP="001F6AB8">
      <w:pPr>
        <w:pStyle w:val="CORPODETEXTO-ARTIGO"/>
      </w:pPr>
      <w:r w:rsidRPr="00966400">
        <w:t>Desta forma, é imperativo que</w:t>
      </w:r>
      <w:r w:rsidR="00B01003">
        <w:t>,</w:t>
      </w:r>
      <w:r w:rsidRPr="00966400">
        <w:t xml:space="preserve"> além da introjeção das novas ferramentas de TICs</w:t>
      </w:r>
      <w:r w:rsidR="00B01003">
        <w:t>,</w:t>
      </w:r>
      <w:r w:rsidRPr="00966400">
        <w:t xml:space="preserve"> sejam feitas reformulações de caráter epistemológic</w:t>
      </w:r>
      <w:r w:rsidR="00B01003">
        <w:t>o no contexto educacional, pois</w:t>
      </w:r>
      <w:r w:rsidRPr="00966400">
        <w:t xml:space="preserve"> a educação deve não</w:t>
      </w:r>
      <w:r w:rsidR="00B01003">
        <w:t xml:space="preserve"> só incorporar as mudanças, mas</w:t>
      </w:r>
      <w:r w:rsidRPr="00966400">
        <w:t xml:space="preserve"> deve também inovar, indo além de apenas aprender a usar novas ferramentas, mas repensar o modelo de ensino-aprendizagem.</w:t>
      </w:r>
    </w:p>
    <w:p w:rsidR="00A954AC" w:rsidRPr="00966400" w:rsidRDefault="00B10B50" w:rsidP="00F50DD5">
      <w:pPr>
        <w:pStyle w:val="CORPODETEXTO-ARTIGO"/>
      </w:pPr>
      <w:r>
        <w:t xml:space="preserve">Assim, como bem coloca </w:t>
      </w:r>
      <w:r w:rsidRPr="00966400">
        <w:t xml:space="preserve">Slomski </w:t>
      </w:r>
      <w:proofErr w:type="gramStart"/>
      <w:r w:rsidRPr="00966400">
        <w:t>et</w:t>
      </w:r>
      <w:proofErr w:type="gramEnd"/>
      <w:r w:rsidRPr="00966400">
        <w:t xml:space="preserve"> al.</w:t>
      </w:r>
      <w:r>
        <w:t>(</w:t>
      </w:r>
      <w:r w:rsidRPr="00966400">
        <w:t>2016, p.135</w:t>
      </w:r>
      <w:r>
        <w:t>),</w:t>
      </w:r>
      <w:r w:rsidR="00A954AC" w:rsidRPr="00966400">
        <w:t xml:space="preserve"> “a simples presença ou o uso das tecnologias na educação por si só não modificam o modelo tradicional de transmissão e rec</w:t>
      </w:r>
      <w:r>
        <w:t>epção passiva do conhecimento”</w:t>
      </w:r>
      <w:r w:rsidR="00A954AC" w:rsidRPr="00966400">
        <w:t xml:space="preserve">. Nesse sentido, Lames (2011) enfatiza a intervenção do docente no sentido de criar vínculos entre a experiência anterior do discente com os conteúdos transmitidos. </w:t>
      </w:r>
      <w:r w:rsidR="00EF6422">
        <w:t>Afinal</w:t>
      </w:r>
      <w:r w:rsidR="00A954AC" w:rsidRPr="00966400">
        <w:t xml:space="preserve">, “o protagonismo não se encontra na tecnologia digital, mas nos </w:t>
      </w:r>
      <w:r w:rsidR="00A954AC" w:rsidRPr="00966400">
        <w:lastRenderedPageBreak/>
        <w:t xml:space="preserve">movimentos desencadeados pelos usuários, nas interações, nos fluxos de comunicação e informação e nas relações sociais que acontecem nesses ambientes” (Slomski </w:t>
      </w:r>
      <w:proofErr w:type="gramStart"/>
      <w:r w:rsidR="00A954AC" w:rsidRPr="00966400">
        <w:t>et</w:t>
      </w:r>
      <w:proofErr w:type="gramEnd"/>
      <w:r w:rsidR="00A954AC" w:rsidRPr="00966400">
        <w:t xml:space="preserve"> al. 2016, p.136).</w:t>
      </w:r>
    </w:p>
    <w:p w:rsidR="00EF6422" w:rsidRPr="00966400" w:rsidRDefault="00EF6422" w:rsidP="001F6AB8">
      <w:pPr>
        <w:pStyle w:val="CORPODETEXTO-ARTIGO"/>
      </w:pPr>
    </w:p>
    <w:p w:rsidR="001F6AB8" w:rsidRPr="00966400" w:rsidRDefault="001F6AB8" w:rsidP="00112DDE">
      <w:pPr>
        <w:pStyle w:val="Ttulo3"/>
        <w:ind w:left="0" w:firstLine="709"/>
      </w:pPr>
      <w:bookmarkStart w:id="58" w:name="_Toc492880177"/>
      <w:bookmarkStart w:id="59" w:name="_Toc492880615"/>
      <w:bookmarkStart w:id="60" w:name="_Toc512851325"/>
      <w:r w:rsidRPr="00966400">
        <w:t>Os dispositivos legais e suas rec</w:t>
      </w:r>
      <w:r w:rsidR="007E5DC2" w:rsidRPr="00966400">
        <w:t>omendações sobre o uso da TIC no</w:t>
      </w:r>
      <w:bookmarkEnd w:id="58"/>
      <w:bookmarkEnd w:id="59"/>
      <w:r w:rsidR="00D50843">
        <w:t xml:space="preserve"> </w:t>
      </w:r>
      <w:r w:rsidR="007E5DC2" w:rsidRPr="00966400">
        <w:t>ensino contábil</w:t>
      </w:r>
      <w:bookmarkEnd w:id="60"/>
    </w:p>
    <w:p w:rsidR="001F6AB8" w:rsidRPr="00966400" w:rsidRDefault="001F6AB8" w:rsidP="001F6AB8">
      <w:pPr>
        <w:pStyle w:val="CORPODETEXTO-ARTIGO"/>
      </w:pPr>
    </w:p>
    <w:p w:rsidR="00CD7314" w:rsidRPr="00966400" w:rsidRDefault="00CD7314" w:rsidP="00112DDE">
      <w:pPr>
        <w:pStyle w:val="CORPODETEXTO-ARTIGO"/>
      </w:pPr>
      <w:r w:rsidRPr="00966400">
        <w:t>No contexto contábil, a profissão tem passado por modificações significativas decorrentes dos avanços tecnológicos e da busca pela harmonização das normas contábeis. Desta forma, Cruz (2015) ressalta a importância de discutir os efeitos desses recursos de TICs no ambiente de ensino-aprendizagem, por ter repercussão direta na formação profissional do Contador, diante do novo perfil da atualidade que é representado por um currículo em que seja possível perceber vasto conhecimento em sistemas de informações e no compartilhamento de informações.</w:t>
      </w:r>
      <w:r w:rsidR="001B759A" w:rsidRPr="00966400">
        <w:t xml:space="preserve"> Diante desse aspecto, órgãos de classes nacionais e internacionais </w:t>
      </w:r>
      <w:r w:rsidR="00E86DC8" w:rsidRPr="00966400">
        <w:t xml:space="preserve">e de educação contábil </w:t>
      </w:r>
      <w:r w:rsidR="001B759A" w:rsidRPr="00966400">
        <w:t>abordam a relevância da inclusão da tecnologia nos cursos de graduação em Ciências Contábeis.</w:t>
      </w:r>
    </w:p>
    <w:p w:rsidR="00CD7314" w:rsidRPr="00966400" w:rsidRDefault="00CD7314" w:rsidP="00112DDE">
      <w:pPr>
        <w:pStyle w:val="CORPODETEXTO-ARTIGO"/>
      </w:pPr>
      <w:r w:rsidRPr="00966400">
        <w:t>No Brasil, essa disc</w:t>
      </w:r>
      <w:r w:rsidR="0016177D" w:rsidRPr="00966400">
        <w:t>ussão, no campo contábil, iniciou</w:t>
      </w:r>
      <w:r w:rsidRPr="00966400">
        <w:t xml:space="preserve">-se em 1992 </w:t>
      </w:r>
      <w:r w:rsidR="0071119A">
        <w:t>com a</w:t>
      </w:r>
      <w:r w:rsidRPr="00966400">
        <w:t xml:space="preserve"> Resolução nº 03/1992 do antigo Conselho Federal de Educação (CFE) que</w:t>
      </w:r>
      <w:r w:rsidR="0055034F">
        <w:t>,</w:t>
      </w:r>
      <w:r w:rsidRPr="00966400">
        <w:t xml:space="preserve"> nos ditames do seu artigo 4º</w:t>
      </w:r>
      <w:r w:rsidR="0055034F">
        <w:t>,</w:t>
      </w:r>
      <w:r w:rsidRPr="00966400">
        <w:t xml:space="preserve"> determinou que cada IES </w:t>
      </w:r>
      <w:proofErr w:type="gramStart"/>
      <w:r w:rsidRPr="00966400">
        <w:t>deveria</w:t>
      </w:r>
      <w:proofErr w:type="gramEnd"/>
      <w:r w:rsidRPr="00966400">
        <w:t xml:space="preserve"> elaborar o currículo pleno por disciplinas e outras atividades escolares obrigatórias e eletivas, e incluiu a Computação como conhecimento obrigatório de formação instrumental na categoria de Conhecimentos ou Atividades de Formação Complementar do contador. Essa discussão evoluiu com o Parecer CNE/CES 289/2003 que destaca que o curso de graduação em Ciências Contábeis deve formar profissionais com competências e habilidades para usar a linguagem e a terminologia contábil, e, entre outros aspectos, dominar a tecnologia da informação e sua </w:t>
      </w:r>
      <w:proofErr w:type="gramStart"/>
      <w:r w:rsidRPr="00966400">
        <w:t>implementação</w:t>
      </w:r>
      <w:proofErr w:type="gramEnd"/>
      <w:r w:rsidRPr="00966400">
        <w:t>. No ano de 20</w:t>
      </w:r>
      <w:r w:rsidR="0016177D" w:rsidRPr="00966400">
        <w:t>04, a discussão culminou</w:t>
      </w:r>
      <w:r w:rsidRPr="00966400">
        <w:t xml:space="preserve"> com a Resolução CNE/CES, nº 10, de 16 de dezembro de 2004, que determina a abordagem do contexto tecnológico no currículo contábil, buscando contribuir para a formação dos futuros contadores, permitindo-lhes interagir com os sistemas de informações, bem como lidar com as inovações tecnológicas integradas ao ambiente de </w:t>
      </w:r>
      <w:r w:rsidR="00112DDE">
        <w:t>negócios (CRUZ, 2015).</w:t>
      </w:r>
    </w:p>
    <w:p w:rsidR="001F6AB8" w:rsidRPr="00966400" w:rsidRDefault="001F6AB8" w:rsidP="00112DDE">
      <w:pPr>
        <w:pStyle w:val="CORPODETEXTO-ARTIGO"/>
      </w:pPr>
      <w:r w:rsidRPr="00966400">
        <w:t xml:space="preserve">Diante da relevância das TICs no âmbito do ensino superior, o governo </w:t>
      </w:r>
      <w:r w:rsidR="00FF1D8D" w:rsidRPr="00966400">
        <w:t xml:space="preserve">brasileiro </w:t>
      </w:r>
      <w:r w:rsidRPr="00966400">
        <w:t>lançou o edital nº 015/2010/CAPES/DED, que estabelece o “Fomento ao uso das tecnologias de comunicação e informação nos cursos de graduação”. O referido Edital te</w:t>
      </w:r>
      <w:r w:rsidR="005D151A" w:rsidRPr="00966400">
        <w:t>ve</w:t>
      </w:r>
      <w:r w:rsidRPr="00966400">
        <w:t xml:space="preserve"> por escopo promover a institucionalização de métodos e práticas de ensino e aprendizagem inovadores </w:t>
      </w:r>
      <w:r w:rsidRPr="00966400">
        <w:lastRenderedPageBreak/>
        <w:t>por meio das TICs</w:t>
      </w:r>
      <w:r w:rsidR="00957974">
        <w:t>,</w:t>
      </w:r>
      <w:r w:rsidRPr="00966400">
        <w:t xml:space="preserve"> buscando promover a integração e a convergência entre as modalidades de ensino presencial e a distância, conforme trecho extraído do documento:</w:t>
      </w:r>
    </w:p>
    <w:p w:rsidR="001F6AB8" w:rsidRPr="00966400" w:rsidRDefault="001F6AB8" w:rsidP="001F6AB8">
      <w:pPr>
        <w:ind w:left="2268"/>
        <w:jc w:val="both"/>
        <w:rPr>
          <w:color w:val="FF0000"/>
          <w:sz w:val="22"/>
          <w:szCs w:val="22"/>
        </w:rPr>
      </w:pPr>
    </w:p>
    <w:p w:rsidR="001F6AB8" w:rsidRPr="00966400" w:rsidRDefault="001F6AB8" w:rsidP="006F4A65">
      <w:pPr>
        <w:ind w:left="2268"/>
        <w:jc w:val="both"/>
        <w:rPr>
          <w:sz w:val="22"/>
          <w:szCs w:val="22"/>
        </w:rPr>
      </w:pPr>
      <w:r w:rsidRPr="00966400">
        <w:rPr>
          <w:sz w:val="22"/>
          <w:szCs w:val="22"/>
        </w:rPr>
        <w:t xml:space="preserve">1- OBJETIVO Favorecer a institucionalização de métodos e práticas de </w:t>
      </w:r>
      <w:proofErr w:type="gramStart"/>
      <w:r w:rsidRPr="00966400">
        <w:rPr>
          <w:sz w:val="22"/>
          <w:szCs w:val="22"/>
        </w:rPr>
        <w:t>ensino-aprendizagem inovadores</w:t>
      </w:r>
      <w:proofErr w:type="gramEnd"/>
      <w:r w:rsidRPr="00966400">
        <w:rPr>
          <w:sz w:val="22"/>
          <w:szCs w:val="22"/>
        </w:rPr>
        <w:t xml:space="preserve"> que, baseados no uso das tecnologias da comunicação e da informação, promovam a integração e a convergência entre as modalidades de educação presencial e a distância nas IES integrantes do sistema UAB; e, ainda, criar e/ou incrementar uma cultura acadêmica que tenha no uso de recursos tecnológicos avançados um instrumento útil para a otimi</w:t>
      </w:r>
      <w:r w:rsidR="006F4A65" w:rsidRPr="00966400">
        <w:rPr>
          <w:sz w:val="22"/>
          <w:szCs w:val="22"/>
        </w:rPr>
        <w:t xml:space="preserve">zação da gestão universitária. </w:t>
      </w:r>
    </w:p>
    <w:p w:rsidR="006F4A65" w:rsidRPr="00966400" w:rsidRDefault="006F4A65" w:rsidP="006F4A65">
      <w:pPr>
        <w:ind w:left="2268"/>
        <w:jc w:val="both"/>
      </w:pPr>
    </w:p>
    <w:p w:rsidR="001F6AB8" w:rsidRPr="00966400" w:rsidRDefault="001F6AB8" w:rsidP="00F4743B">
      <w:pPr>
        <w:pStyle w:val="CORPODETEXTO-ARTIGO"/>
      </w:pPr>
      <w:r w:rsidRPr="00966400">
        <w:t xml:space="preserve">Desta forma, o Edital Nº 015/2010/CAPES </w:t>
      </w:r>
      <w:r w:rsidR="005D151A" w:rsidRPr="00966400">
        <w:t xml:space="preserve">buscou </w:t>
      </w:r>
      <w:r w:rsidRPr="00966400">
        <w:t>estimul</w:t>
      </w:r>
      <w:r w:rsidR="005D151A" w:rsidRPr="00966400">
        <w:t>ar</w:t>
      </w:r>
      <w:r w:rsidRPr="00966400">
        <w:t xml:space="preserve"> o uso das ferramentas do EAD no ensino superior presencial. O referido edital se destina apenas a IES que compõem o sistema UAB, </w:t>
      </w:r>
      <w:r w:rsidR="00EA4ABA" w:rsidRPr="00966400">
        <w:t xml:space="preserve">mas </w:t>
      </w:r>
      <w:r w:rsidRPr="00966400">
        <w:t xml:space="preserve">sua essência pode ser extrapolada para outras IES com o intuito de aperfeiçoar as práticas de ensino aprendizagem </w:t>
      </w:r>
      <w:r w:rsidR="00FF1D8D" w:rsidRPr="00966400">
        <w:t>vigente</w:t>
      </w:r>
      <w:r w:rsidRPr="00966400">
        <w:t>s.</w:t>
      </w:r>
    </w:p>
    <w:p w:rsidR="001F6AB8" w:rsidRPr="00966400" w:rsidRDefault="001F6AB8" w:rsidP="00F4743B">
      <w:pPr>
        <w:pStyle w:val="CORPODETEXTO-ARTIGO"/>
      </w:pPr>
      <w:r w:rsidRPr="00966400">
        <w:t xml:space="preserve">O perfil do profissional contábil estabelecido por organismos internacionais </w:t>
      </w:r>
      <w:r w:rsidR="000435D2" w:rsidRPr="00966400">
        <w:t xml:space="preserve">como </w:t>
      </w:r>
      <w:r w:rsidR="009E4972" w:rsidRPr="00966400">
        <w:t xml:space="preserve">a </w:t>
      </w:r>
      <w:r w:rsidR="009E4972" w:rsidRPr="00966400">
        <w:rPr>
          <w:i/>
        </w:rPr>
        <w:t>International Federation of Accountants</w:t>
      </w:r>
      <w:r w:rsidR="009E4972" w:rsidRPr="00966400">
        <w:t xml:space="preserve"> (IFAC) e o </w:t>
      </w:r>
      <w:r w:rsidR="009E4972" w:rsidRPr="00966400">
        <w:rPr>
          <w:i/>
        </w:rPr>
        <w:t>International Accounting Standards Boar</w:t>
      </w:r>
      <w:r w:rsidR="009E4972" w:rsidRPr="00966400">
        <w:t>d (IASB), as Organizações das Nações Unid</w:t>
      </w:r>
      <w:r w:rsidR="00383B21" w:rsidRPr="00966400">
        <w:t xml:space="preserve">as (ONU), por meio da </w:t>
      </w:r>
      <w:r w:rsidR="00383B21" w:rsidRPr="00966400">
        <w:rPr>
          <w:i/>
        </w:rPr>
        <w:t>Intergovern</w:t>
      </w:r>
      <w:r w:rsidR="009E4972" w:rsidRPr="00966400">
        <w:rPr>
          <w:i/>
        </w:rPr>
        <w:t>mental Working Group of Experts on International Standards of Accounting and Reporting</w:t>
      </w:r>
      <w:r w:rsidR="009E4972" w:rsidRPr="00966400">
        <w:t xml:space="preserve"> (ISAR) da </w:t>
      </w:r>
      <w:r w:rsidR="009E4972" w:rsidRPr="00966400">
        <w:rPr>
          <w:i/>
        </w:rPr>
        <w:t>United Nations Conference on Trade and Developmen</w:t>
      </w:r>
      <w:r w:rsidR="003A3FE6" w:rsidRPr="00966400">
        <w:rPr>
          <w:i/>
        </w:rPr>
        <w:t>t</w:t>
      </w:r>
      <w:r w:rsidR="009E4972" w:rsidRPr="00966400">
        <w:t xml:space="preserve"> (UNCTAD) </w:t>
      </w:r>
      <w:r w:rsidRPr="00966400">
        <w:t>compreende</w:t>
      </w:r>
      <w:r w:rsidR="00483008" w:rsidRPr="00966400">
        <w:t xml:space="preserve"> também </w:t>
      </w:r>
      <w:r w:rsidRPr="00966400">
        <w:t>que competências relacionadas ao uso de TICs são requeridas ao exercício profissional do contador</w:t>
      </w:r>
      <w:r w:rsidR="00BB338B" w:rsidRPr="00966400">
        <w:t>. E</w:t>
      </w:r>
      <w:r w:rsidRPr="00966400">
        <w:t>stes organismos têm emitido determinação de padrões e normas internacionais que contemplam conhecimentos sobre estas tecnologias.</w:t>
      </w:r>
    </w:p>
    <w:p w:rsidR="001F6AB8" w:rsidRPr="00966400" w:rsidRDefault="00BB338B" w:rsidP="00F4459E">
      <w:pPr>
        <w:pStyle w:val="CORPODETEXTO-ARTIGO"/>
      </w:pPr>
      <w:r w:rsidRPr="00966400">
        <w:t>A</w:t>
      </w:r>
      <w:r w:rsidR="004E7C82">
        <w:t xml:space="preserve"> </w:t>
      </w:r>
      <w:r w:rsidR="001F6AB8" w:rsidRPr="00966400">
        <w:t>IFAC</w:t>
      </w:r>
      <w:r w:rsidRPr="00966400">
        <w:t>, entidade</w:t>
      </w:r>
      <w:r w:rsidR="008C133F" w:rsidRPr="00966400">
        <w:t xml:space="preserve"> criada</w:t>
      </w:r>
      <w:r w:rsidR="001F6AB8" w:rsidRPr="00966400">
        <w:t xml:space="preserve"> em 1977 por 63 instituições </w:t>
      </w:r>
      <w:r w:rsidR="008C133F" w:rsidRPr="00966400">
        <w:t>ligadas</w:t>
      </w:r>
      <w:r w:rsidR="001F6AB8" w:rsidRPr="00966400">
        <w:t xml:space="preserve"> à Contabilidade, entre elas o Instituto dos Auditores Independentes do Brasil </w:t>
      </w:r>
      <w:r w:rsidRPr="00966400">
        <w:t>(</w:t>
      </w:r>
      <w:r w:rsidR="001F6AB8" w:rsidRPr="00966400">
        <w:t>IBRACON</w:t>
      </w:r>
      <w:r w:rsidRPr="00966400">
        <w:t>)</w:t>
      </w:r>
      <w:r w:rsidR="001F6AB8" w:rsidRPr="00966400">
        <w:t xml:space="preserve">, </w:t>
      </w:r>
      <w:r w:rsidR="00D5326C">
        <w:t xml:space="preserve">responsável por instituir </w:t>
      </w:r>
      <w:r w:rsidR="001F6AB8" w:rsidRPr="00966400">
        <w:t>conselhos e comitês</w:t>
      </w:r>
      <w:r w:rsidR="00D5326C">
        <w:t xml:space="preserve"> cujo foco é </w:t>
      </w:r>
      <w:r w:rsidR="001F6AB8" w:rsidRPr="00966400">
        <w:t xml:space="preserve">a </w:t>
      </w:r>
      <w:r w:rsidR="008C133F" w:rsidRPr="00966400">
        <w:t>elabor</w:t>
      </w:r>
      <w:r w:rsidR="001F6AB8" w:rsidRPr="00966400">
        <w:t>ação de padrões e norm</w:t>
      </w:r>
      <w:r w:rsidR="00B71508">
        <w:t xml:space="preserve">as internacionais para </w:t>
      </w:r>
      <w:r w:rsidR="001F6AB8" w:rsidRPr="00966400">
        <w:t xml:space="preserve">a profissão contábil, </w:t>
      </w:r>
      <w:r w:rsidR="00483008" w:rsidRPr="00966400">
        <w:t xml:space="preserve">como </w:t>
      </w:r>
      <w:r w:rsidR="001F6AB8" w:rsidRPr="00966400">
        <w:t xml:space="preserve">o IASB, o Comitê de Educação, criado em 1977 que objetiva promover a qualidade do ensino contábil </w:t>
      </w:r>
      <w:r w:rsidR="00DC5EA4">
        <w:t xml:space="preserve">mediante </w:t>
      </w:r>
      <w:r w:rsidR="001F6AB8" w:rsidRPr="00966400">
        <w:t xml:space="preserve">a definição de orientações que visam à promoção da melhoria dos padrões aplicáveis à educação contábil em todo o mundo. Os conhecimentos e habilidades </w:t>
      </w:r>
      <w:r w:rsidR="00102425" w:rsidRPr="00966400">
        <w:t>relacionadas</w:t>
      </w:r>
      <w:r w:rsidR="001F6AB8" w:rsidRPr="00966400">
        <w:t xml:space="preserve"> ao profissional </w:t>
      </w:r>
      <w:r w:rsidR="00102425" w:rsidRPr="00966400">
        <w:t>contábil</w:t>
      </w:r>
      <w:r w:rsidR="001F6AB8" w:rsidRPr="00966400">
        <w:t xml:space="preserve">, de acordo com a IFAC, são disciplinados pelos IES nº. </w:t>
      </w:r>
      <w:proofErr w:type="gramStart"/>
      <w:r w:rsidR="001F6AB8" w:rsidRPr="00966400">
        <w:t>2</w:t>
      </w:r>
      <w:proofErr w:type="gramEnd"/>
      <w:r w:rsidR="001F6AB8" w:rsidRPr="00966400">
        <w:t xml:space="preserve"> e nº. </w:t>
      </w:r>
      <w:proofErr w:type="gramStart"/>
      <w:r w:rsidR="001F6AB8" w:rsidRPr="00966400">
        <w:t>3</w:t>
      </w:r>
      <w:proofErr w:type="gramEnd"/>
      <w:r w:rsidR="001F6AB8" w:rsidRPr="00966400">
        <w:t xml:space="preserve">, respectivamente. Segundo o padrão nº 2, os conhecimentos que devem ser apresentados pelo </w:t>
      </w:r>
      <w:r w:rsidR="000F4D3F" w:rsidRPr="00966400">
        <w:t>c</w:t>
      </w:r>
      <w:r w:rsidR="001F6AB8" w:rsidRPr="00966400">
        <w:t>ontador são: a) conhecimentos de contabilidade e finanças e áreas afins; b) conhecimentos organizacionais e de negócios; e, c) conhecimentos de tecnologia da informação (TI).</w:t>
      </w:r>
    </w:p>
    <w:p w:rsidR="001F6AB8" w:rsidRPr="00966400" w:rsidRDefault="001F6AB8" w:rsidP="00F4459E">
      <w:pPr>
        <w:pStyle w:val="CORPODETEXTO-ARTIGO"/>
      </w:pPr>
      <w:r w:rsidRPr="00966400">
        <w:t xml:space="preserve">Nesse mesmo contexto, o </w:t>
      </w:r>
      <w:r w:rsidRPr="00966400">
        <w:rPr>
          <w:i/>
        </w:rPr>
        <w:t>American Institute</w:t>
      </w:r>
      <w:r w:rsidR="002267D1">
        <w:rPr>
          <w:i/>
        </w:rPr>
        <w:t xml:space="preserve"> </w:t>
      </w:r>
      <w:r w:rsidRPr="00966400">
        <w:rPr>
          <w:i/>
        </w:rPr>
        <w:t>of</w:t>
      </w:r>
      <w:r w:rsidR="002267D1">
        <w:rPr>
          <w:i/>
        </w:rPr>
        <w:t xml:space="preserve"> </w:t>
      </w:r>
      <w:r w:rsidRPr="00966400">
        <w:rPr>
          <w:i/>
        </w:rPr>
        <w:t>Certified</w:t>
      </w:r>
      <w:r w:rsidR="002267D1">
        <w:rPr>
          <w:i/>
        </w:rPr>
        <w:t xml:space="preserve"> </w:t>
      </w:r>
      <w:r w:rsidRPr="00966400">
        <w:rPr>
          <w:i/>
        </w:rPr>
        <w:t>Public</w:t>
      </w:r>
      <w:r w:rsidR="002267D1">
        <w:rPr>
          <w:i/>
        </w:rPr>
        <w:t xml:space="preserve"> </w:t>
      </w:r>
      <w:r w:rsidRPr="00966400">
        <w:rPr>
          <w:i/>
        </w:rPr>
        <w:t>Accountants</w:t>
      </w:r>
      <w:r w:rsidRPr="00966400">
        <w:t xml:space="preserve"> (AICPA) fundado em 1887, tem como </w:t>
      </w:r>
      <w:r w:rsidR="007769B7" w:rsidRPr="00966400">
        <w:t xml:space="preserve">um de seus </w:t>
      </w:r>
      <w:r w:rsidRPr="00966400">
        <w:t>objetivo</w:t>
      </w:r>
      <w:r w:rsidR="007769B7" w:rsidRPr="00966400">
        <w:t>s</w:t>
      </w:r>
      <w:r w:rsidR="002267D1">
        <w:t xml:space="preserve"> </w:t>
      </w:r>
      <w:proofErr w:type="gramStart"/>
      <w:r w:rsidRPr="00966400">
        <w:t>dar</w:t>
      </w:r>
      <w:proofErr w:type="gramEnd"/>
      <w:r w:rsidRPr="00966400">
        <w:t xml:space="preserve"> suporte ao desenvolvimento de programas acadêmicos de excelência (AICPA, 2008a).</w:t>
      </w:r>
      <w:r w:rsidR="00B71508">
        <w:t xml:space="preserve"> </w:t>
      </w:r>
      <w:r w:rsidRPr="00966400">
        <w:t xml:space="preserve">Para a consecução de tal objetivo, o </w:t>
      </w:r>
      <w:r w:rsidRPr="00966400">
        <w:lastRenderedPageBreak/>
        <w:t xml:space="preserve">AICPA fundou em 1999 o </w:t>
      </w:r>
      <w:r w:rsidRPr="00966400">
        <w:rPr>
          <w:i/>
        </w:rPr>
        <w:t>Core Competency Framework for Entry</w:t>
      </w:r>
      <w:r w:rsidR="002267D1">
        <w:rPr>
          <w:i/>
        </w:rPr>
        <w:t xml:space="preserve"> </w:t>
      </w:r>
      <w:r w:rsidRPr="00966400">
        <w:rPr>
          <w:i/>
        </w:rPr>
        <w:t>into</w:t>
      </w:r>
      <w:r w:rsidR="002267D1">
        <w:rPr>
          <w:i/>
        </w:rPr>
        <w:t xml:space="preserve"> </w:t>
      </w:r>
      <w:r w:rsidRPr="00966400">
        <w:rPr>
          <w:i/>
        </w:rPr>
        <w:t>the</w:t>
      </w:r>
      <w:r w:rsidR="002267D1">
        <w:rPr>
          <w:i/>
        </w:rPr>
        <w:t xml:space="preserve"> </w:t>
      </w:r>
      <w:r w:rsidRPr="00966400">
        <w:rPr>
          <w:i/>
        </w:rPr>
        <w:t>Accounting</w:t>
      </w:r>
      <w:r w:rsidR="002267D1">
        <w:rPr>
          <w:i/>
        </w:rPr>
        <w:t xml:space="preserve"> </w:t>
      </w:r>
      <w:r w:rsidRPr="00966400">
        <w:rPr>
          <w:i/>
        </w:rPr>
        <w:t>Profession</w:t>
      </w:r>
      <w:r w:rsidRPr="00966400">
        <w:t xml:space="preserve">, que </w:t>
      </w:r>
      <w:r w:rsidR="00151331">
        <w:t>define</w:t>
      </w:r>
      <w:r w:rsidR="00C76129">
        <w:t xml:space="preserve"> o modelo de competências</w:t>
      </w:r>
      <w:r w:rsidRPr="00966400">
        <w:t xml:space="preserve"> </w:t>
      </w:r>
      <w:r w:rsidR="009D7138">
        <w:t>requeridas aos</w:t>
      </w:r>
      <w:r w:rsidRPr="00966400">
        <w:t xml:space="preserve"> contadores que estão </w:t>
      </w:r>
      <w:r w:rsidR="00755E5A" w:rsidRPr="00966400">
        <w:t>entrando</w:t>
      </w:r>
      <w:r w:rsidR="00755E5A">
        <w:t xml:space="preserve"> n</w:t>
      </w:r>
      <w:r w:rsidRPr="00966400">
        <w:t>o mercado de trabalho. As competências definidas pelo AICPA</w:t>
      </w:r>
      <w:r w:rsidR="00966C46" w:rsidRPr="00966400">
        <w:t xml:space="preserve"> são</w:t>
      </w:r>
      <w:r w:rsidRPr="00966400">
        <w:t xml:space="preserve">: a) </w:t>
      </w:r>
      <w:r w:rsidR="009B2E3D" w:rsidRPr="00966400">
        <w:rPr>
          <w:i/>
        </w:rPr>
        <w:t>Functional Competencies</w:t>
      </w:r>
      <w:r w:rsidR="009B2E3D" w:rsidRPr="00966400">
        <w:t xml:space="preserve"> ou </w:t>
      </w:r>
      <w:r w:rsidRPr="00966400">
        <w:t xml:space="preserve">funcionais, que correspondem às competências técnicas; b) </w:t>
      </w:r>
      <w:r w:rsidR="009B2E3D" w:rsidRPr="00966400">
        <w:rPr>
          <w:i/>
        </w:rPr>
        <w:t>Personal Competencies</w:t>
      </w:r>
      <w:r w:rsidR="009B2E3D" w:rsidRPr="00966400">
        <w:t xml:space="preserve"> ou </w:t>
      </w:r>
      <w:r w:rsidRPr="00966400">
        <w:t xml:space="preserve">competências pessoais, </w:t>
      </w:r>
      <w:r w:rsidR="00DB5398" w:rsidRPr="00966400">
        <w:t>relacionados</w:t>
      </w:r>
      <w:r w:rsidRPr="00966400">
        <w:t xml:space="preserve"> aos comportamentos e atitudes que podem melhorar a forma como os indivíduos se relacionam com os demais e facili</w:t>
      </w:r>
      <w:r w:rsidR="000E59DB">
        <w:t>tar o aprendizado individual; e</w:t>
      </w:r>
      <w:r w:rsidRPr="00966400">
        <w:t xml:space="preserve"> c) </w:t>
      </w:r>
      <w:r w:rsidR="009B2E3D" w:rsidRPr="00966400">
        <w:rPr>
          <w:i/>
        </w:rPr>
        <w:t>Broad Business Perspectives Competencies</w:t>
      </w:r>
      <w:r w:rsidR="009B2E3D" w:rsidRPr="00966400">
        <w:t xml:space="preserve"> ou </w:t>
      </w:r>
      <w:r w:rsidRPr="00966400">
        <w:t xml:space="preserve">competências de negócios, </w:t>
      </w:r>
      <w:r w:rsidR="00DB5398" w:rsidRPr="00966400">
        <w:t>inerentes</w:t>
      </w:r>
      <w:r w:rsidRPr="00966400">
        <w:t xml:space="preserve"> à compreensão dos ambientes interno e ex</w:t>
      </w:r>
      <w:r w:rsidR="009B2E3D" w:rsidRPr="00966400">
        <w:t xml:space="preserve">terno de negócios. Essa estrutura foi elaborada para os educadores da área contábil, com o escopo de definir as habilidades baseadas em competências </w:t>
      </w:r>
      <w:r w:rsidR="00DB5398" w:rsidRPr="00966400">
        <w:t>requeridas</w:t>
      </w:r>
      <w:r w:rsidR="009B2E3D" w:rsidRPr="00966400">
        <w:t xml:space="preserve"> aos </w:t>
      </w:r>
      <w:r w:rsidR="0016318E" w:rsidRPr="00966400">
        <w:t>profissionais contábeis</w:t>
      </w:r>
      <w:r w:rsidR="009B2E3D" w:rsidRPr="00966400">
        <w:t>. O AICPA</w:t>
      </w:r>
      <w:r w:rsidR="00755E5A">
        <w:t xml:space="preserve"> </w:t>
      </w:r>
      <w:r w:rsidR="009B2E3D" w:rsidRPr="00966400">
        <w:t xml:space="preserve">(2011) em seu </w:t>
      </w:r>
      <w:r w:rsidR="009B2E3D" w:rsidRPr="00966400">
        <w:rPr>
          <w:i/>
        </w:rPr>
        <w:t>Vision Statement</w:t>
      </w:r>
      <w:r w:rsidR="009B2E3D" w:rsidRPr="00966400">
        <w:t xml:space="preserve"> destaca a importância do domínio de tecnologia pelo con</w:t>
      </w:r>
      <w:r w:rsidR="00212C31" w:rsidRPr="00966400">
        <w:t>tador diante da presença marcante d</w:t>
      </w:r>
      <w:r w:rsidR="009B2E3D" w:rsidRPr="00966400">
        <w:t xml:space="preserve">esta em praticamente todas as atividades </w:t>
      </w:r>
      <w:r w:rsidR="00212C31" w:rsidRPr="00966400">
        <w:t>contábeis</w:t>
      </w:r>
      <w:r w:rsidR="009B2E3D" w:rsidRPr="00966400">
        <w:t>.</w:t>
      </w:r>
    </w:p>
    <w:p w:rsidR="001F6AB8" w:rsidRPr="00966400" w:rsidRDefault="001F6AB8" w:rsidP="00F4459E">
      <w:pPr>
        <w:pStyle w:val="CORPODETEXTO-ARTIGO"/>
      </w:pPr>
      <w:r w:rsidRPr="00966400">
        <w:t xml:space="preserve">A </w:t>
      </w:r>
      <w:r w:rsidR="00C2480A" w:rsidRPr="00966400">
        <w:t>UNCTAD</w:t>
      </w:r>
      <w:r w:rsidR="00132BD4" w:rsidRPr="00966400">
        <w:t xml:space="preserve">, instituída pela </w:t>
      </w:r>
      <w:r w:rsidR="002267D1" w:rsidRPr="00966400">
        <w:t>Assembleia</w:t>
      </w:r>
      <w:r w:rsidR="00132BD4" w:rsidRPr="00966400">
        <w:t xml:space="preserve"> Geral das Nações Unidas em 1964</w:t>
      </w:r>
      <w:r w:rsidR="000E59DB">
        <w:t>,</w:t>
      </w:r>
      <w:r w:rsidRPr="00966400">
        <w:t xml:space="preserve"> possui um grupo de especialistas em padrões contábeis internacionais, o </w:t>
      </w:r>
      <w:r w:rsidRPr="00966400">
        <w:rPr>
          <w:i/>
        </w:rPr>
        <w:t>Intergovernmental</w:t>
      </w:r>
      <w:r w:rsidR="006A2D7F">
        <w:rPr>
          <w:i/>
        </w:rPr>
        <w:t xml:space="preserve"> </w:t>
      </w:r>
      <w:r w:rsidRPr="00966400">
        <w:rPr>
          <w:i/>
        </w:rPr>
        <w:t>Group</w:t>
      </w:r>
      <w:r w:rsidR="00095D6B">
        <w:rPr>
          <w:i/>
        </w:rPr>
        <w:t xml:space="preserve"> </w:t>
      </w:r>
      <w:r w:rsidRPr="00966400">
        <w:rPr>
          <w:i/>
        </w:rPr>
        <w:t>of Experts on</w:t>
      </w:r>
      <w:r w:rsidR="006A2D7F">
        <w:rPr>
          <w:i/>
        </w:rPr>
        <w:t xml:space="preserve"> </w:t>
      </w:r>
      <w:r w:rsidRPr="00966400">
        <w:rPr>
          <w:i/>
        </w:rPr>
        <w:t>International Standards of</w:t>
      </w:r>
      <w:r w:rsidR="006A2D7F">
        <w:rPr>
          <w:i/>
        </w:rPr>
        <w:t xml:space="preserve"> </w:t>
      </w:r>
      <w:r w:rsidRPr="00966400">
        <w:rPr>
          <w:i/>
        </w:rPr>
        <w:t>Accounting</w:t>
      </w:r>
      <w:r w:rsidR="006A2D7F">
        <w:rPr>
          <w:i/>
        </w:rPr>
        <w:t xml:space="preserve"> </w:t>
      </w:r>
      <w:r w:rsidRPr="00966400">
        <w:rPr>
          <w:i/>
        </w:rPr>
        <w:t>and</w:t>
      </w:r>
      <w:r w:rsidR="006A2D7F">
        <w:rPr>
          <w:i/>
        </w:rPr>
        <w:t xml:space="preserve"> </w:t>
      </w:r>
      <w:r w:rsidRPr="00966400">
        <w:rPr>
          <w:i/>
        </w:rPr>
        <w:t>Reporting</w:t>
      </w:r>
      <w:r w:rsidRPr="00966400">
        <w:t xml:space="preserve"> (ISAR)</w:t>
      </w:r>
      <w:r w:rsidR="000E59DB">
        <w:t>,</w:t>
      </w:r>
      <w:r w:rsidR="009E7CFE" w:rsidRPr="00966400">
        <w:t xml:space="preserve"> e as atividades da Organização se constituem em três pilares fundamentais: (a) atividades analíticas, (b) formação de consenso e (c) </w:t>
      </w:r>
      <w:r w:rsidR="00A60837" w:rsidRPr="00966400">
        <w:t>capacitação técnica</w:t>
      </w:r>
      <w:r w:rsidRPr="00966400">
        <w:t xml:space="preserve">. Em 1999 o ISAR </w:t>
      </w:r>
      <w:r w:rsidR="00937158" w:rsidRPr="00966400">
        <w:t>emitiu</w:t>
      </w:r>
      <w:r w:rsidRPr="00966400">
        <w:t xml:space="preserve"> um documento denominado </w:t>
      </w:r>
      <w:r w:rsidRPr="00966400">
        <w:rPr>
          <w:i/>
        </w:rPr>
        <w:t>Guide</w:t>
      </w:r>
      <w:r w:rsidR="006A2D7F">
        <w:rPr>
          <w:i/>
        </w:rPr>
        <w:t xml:space="preserve"> </w:t>
      </w:r>
      <w:r w:rsidRPr="00966400">
        <w:rPr>
          <w:i/>
        </w:rPr>
        <w:t>line</w:t>
      </w:r>
      <w:r w:rsidR="006A2D7F">
        <w:rPr>
          <w:i/>
        </w:rPr>
        <w:t xml:space="preserve"> </w:t>
      </w:r>
      <w:r w:rsidRPr="00966400">
        <w:rPr>
          <w:i/>
        </w:rPr>
        <w:t>on</w:t>
      </w:r>
      <w:r w:rsidR="006A2D7F">
        <w:rPr>
          <w:i/>
        </w:rPr>
        <w:t xml:space="preserve"> </w:t>
      </w:r>
      <w:r w:rsidRPr="00966400">
        <w:rPr>
          <w:i/>
        </w:rPr>
        <w:t>national</w:t>
      </w:r>
      <w:r w:rsidR="006A2D7F">
        <w:rPr>
          <w:i/>
        </w:rPr>
        <w:t xml:space="preserve"> </w:t>
      </w:r>
      <w:r w:rsidRPr="00966400">
        <w:rPr>
          <w:i/>
        </w:rPr>
        <w:t>requeriments for the</w:t>
      </w:r>
      <w:r w:rsidR="006A2D7F">
        <w:rPr>
          <w:i/>
        </w:rPr>
        <w:t xml:space="preserve"> </w:t>
      </w:r>
      <w:r w:rsidRPr="00966400">
        <w:rPr>
          <w:i/>
        </w:rPr>
        <w:t>qualification</w:t>
      </w:r>
      <w:r w:rsidR="006A2D7F">
        <w:rPr>
          <w:i/>
        </w:rPr>
        <w:t xml:space="preserve"> </w:t>
      </w:r>
      <w:r w:rsidRPr="00966400">
        <w:rPr>
          <w:i/>
        </w:rPr>
        <w:t>of</w:t>
      </w:r>
      <w:r w:rsidR="006A2D7F">
        <w:rPr>
          <w:i/>
        </w:rPr>
        <w:t xml:space="preserve"> </w:t>
      </w:r>
      <w:r w:rsidRPr="00966400">
        <w:rPr>
          <w:i/>
        </w:rPr>
        <w:t>the</w:t>
      </w:r>
      <w:r w:rsidR="006A2D7F">
        <w:rPr>
          <w:i/>
        </w:rPr>
        <w:t xml:space="preserve"> </w:t>
      </w:r>
      <w:proofErr w:type="gramStart"/>
      <w:r w:rsidR="00966C46" w:rsidRPr="00966400">
        <w:rPr>
          <w:i/>
        </w:rPr>
        <w:t>professional</w:t>
      </w:r>
      <w:proofErr w:type="gramEnd"/>
      <w:r w:rsidR="006A2D7F">
        <w:rPr>
          <w:i/>
        </w:rPr>
        <w:t xml:space="preserve"> </w:t>
      </w:r>
      <w:r w:rsidRPr="00966400">
        <w:rPr>
          <w:i/>
        </w:rPr>
        <w:t>accountants</w:t>
      </w:r>
      <w:r w:rsidRPr="00966400">
        <w:t xml:space="preserve">, com o </w:t>
      </w:r>
      <w:r w:rsidR="00095D6B">
        <w:t>intuito</w:t>
      </w:r>
      <w:r w:rsidRPr="00966400">
        <w:t xml:space="preserve"> de estabelecer um padrão de comparação para a qualificação do profissional contábil (ISAR/UNCTAD, 1999). O guia para qualificação dos profissionais contábeis </w:t>
      </w:r>
      <w:r w:rsidR="00095D6B">
        <w:t>compreende</w:t>
      </w:r>
      <w:r w:rsidR="00562AB5" w:rsidRPr="00966400">
        <w:t xml:space="preserve">: a) </w:t>
      </w:r>
      <w:r w:rsidRPr="00966400">
        <w:t>a educação geral e das habilidade</w:t>
      </w:r>
      <w:r w:rsidR="00562AB5" w:rsidRPr="00966400">
        <w:t xml:space="preserve">s inerentes aos Contadores; b) a educação profissional; c) </w:t>
      </w:r>
      <w:r w:rsidRPr="00966400">
        <w:t>a verificação das competências profission</w:t>
      </w:r>
      <w:r w:rsidR="00562AB5" w:rsidRPr="00966400">
        <w:t xml:space="preserve">ais (exame de suficiência); d) a experiência prática; e) </w:t>
      </w:r>
      <w:r w:rsidRPr="00966400">
        <w:t>a educação profissional con</w:t>
      </w:r>
      <w:r w:rsidR="00562AB5" w:rsidRPr="00966400">
        <w:t xml:space="preserve">tinuada; e f) </w:t>
      </w:r>
      <w:r w:rsidRPr="00966400">
        <w:t>a certificação. As habilidades intelectuais, pessoais, de comunicação e de tecnologia da informação, definidas pelo ISAR, são as mesmas estabele</w:t>
      </w:r>
      <w:r w:rsidR="00132BD4" w:rsidRPr="00966400">
        <w:t>cidas pela IFAC</w:t>
      </w:r>
      <w:r w:rsidRPr="00966400">
        <w:t>.</w:t>
      </w:r>
    </w:p>
    <w:p w:rsidR="001F6AB8" w:rsidRPr="00966400" w:rsidRDefault="001F6AB8" w:rsidP="00F4459E">
      <w:pPr>
        <w:pStyle w:val="CORPODETEXTO-ARTIGO"/>
      </w:pPr>
      <w:r w:rsidRPr="00966400">
        <w:t>Já os conhecimentos técnicos exigidos são definidos no item “educação profissional”</w:t>
      </w:r>
      <w:r w:rsidR="006A2D7F">
        <w:t xml:space="preserve">, </w:t>
      </w:r>
      <w:r w:rsidR="001C78E5" w:rsidRPr="00966400">
        <w:t>a saber</w:t>
      </w:r>
      <w:r w:rsidRPr="00966400">
        <w:t xml:space="preserve">: a) conhecimentos administrativos e organizacionais; b) conhecimentos de tecnologia da informação; e c) conhecimentos contábeis e assuntos afins. Tais conhecimentos técnicos foram </w:t>
      </w:r>
      <w:r w:rsidR="00301AD6" w:rsidRPr="00966400">
        <w:t xml:space="preserve">revisados </w:t>
      </w:r>
      <w:r w:rsidRPr="00966400">
        <w:t xml:space="preserve">em 2003, </w:t>
      </w:r>
      <w:r w:rsidR="002D69F1">
        <w:t>com a atualização do</w:t>
      </w:r>
      <w:r w:rsidRPr="00966400">
        <w:t xml:space="preserve"> documento elaborado em 1999, dando origem ao </w:t>
      </w:r>
      <w:r w:rsidRPr="00966400">
        <w:rPr>
          <w:i/>
        </w:rPr>
        <w:t>Revised</w:t>
      </w:r>
      <w:r w:rsidR="00F81D0A">
        <w:rPr>
          <w:i/>
        </w:rPr>
        <w:t xml:space="preserve"> </w:t>
      </w:r>
      <w:r w:rsidRPr="00966400">
        <w:rPr>
          <w:i/>
        </w:rPr>
        <w:t>Model</w:t>
      </w:r>
      <w:r w:rsidR="00F81D0A">
        <w:rPr>
          <w:i/>
        </w:rPr>
        <w:t xml:space="preserve"> </w:t>
      </w:r>
      <w:r w:rsidRPr="00966400">
        <w:rPr>
          <w:i/>
        </w:rPr>
        <w:t>Accounting Curriculum</w:t>
      </w:r>
      <w:r w:rsidRPr="00966400">
        <w:t xml:space="preserve"> (MC), que descreve detalhada</w:t>
      </w:r>
      <w:r w:rsidR="001346DB">
        <w:t>mente</w:t>
      </w:r>
      <w:r w:rsidRPr="00966400">
        <w:t xml:space="preserve"> os conteúdos relacionados a cada um dos blocos de conhecimento.</w:t>
      </w:r>
    </w:p>
    <w:p w:rsidR="001F6AB8" w:rsidRPr="00966400" w:rsidRDefault="001F6AB8" w:rsidP="00532F3F">
      <w:pPr>
        <w:spacing w:line="360" w:lineRule="auto"/>
        <w:ind w:firstLine="709"/>
        <w:jc w:val="both"/>
      </w:pPr>
      <w:r w:rsidRPr="00966400">
        <w:t>Perrenoud (2000) argumenta que a inserção de TICs no ensino além de aumenta</w:t>
      </w:r>
      <w:r w:rsidR="00C66C28" w:rsidRPr="00966400">
        <w:t>r</w:t>
      </w:r>
      <w:r w:rsidRPr="00966400">
        <w:t xml:space="preserve"> a eficácia do ensino, familiariza os discentes com </w:t>
      </w:r>
      <w:r w:rsidR="00C66C28" w:rsidRPr="00966400">
        <w:t xml:space="preserve">as </w:t>
      </w:r>
      <w:r w:rsidRPr="00966400">
        <w:t>novas ferramentas de informática do trabalho intelectual. Adicionalmente, o autor chama a atenção que</w:t>
      </w:r>
      <w:r w:rsidR="00BF25EF">
        <w:t>,</w:t>
      </w:r>
      <w:r w:rsidRPr="00966400">
        <w:t xml:space="preserve"> ao utilizar as TICs em sala </w:t>
      </w:r>
      <w:r w:rsidRPr="00966400">
        <w:lastRenderedPageBreak/>
        <w:t>de aula</w:t>
      </w:r>
      <w:r w:rsidR="00C66C28" w:rsidRPr="00966400">
        <w:t>,</w:t>
      </w:r>
      <w:r w:rsidRPr="00966400">
        <w:t xml:space="preserve"> os discentes estarão sendo preparados para utilizá-las em outros contextos. Conclui-se</w:t>
      </w:r>
      <w:r w:rsidR="00BF25EF">
        <w:t>,</w:t>
      </w:r>
      <w:r w:rsidRPr="00966400">
        <w:t xml:space="preserve"> assim, que</w:t>
      </w:r>
      <w:r w:rsidR="00BF25EF">
        <w:t>,</w:t>
      </w:r>
      <w:r w:rsidRPr="00966400">
        <w:t xml:space="preserve"> ao inserir as TICs no ensino contábil, os futuros profissionais estarão familiarizados com estas ferramentas no desenvolvimento de suas atividades contábeis, atendendo aos requisitos impostos pelo mercado de trabalho</w:t>
      </w:r>
      <w:r w:rsidR="00BF54D7" w:rsidRPr="00966400">
        <w:t>,</w:t>
      </w:r>
      <w:r w:rsidRPr="00966400">
        <w:t xml:space="preserve"> bem como o que estabelecem os padrões nacionais e internacionais quanto ao perfil exigido ao contador</w:t>
      </w:r>
      <w:r w:rsidR="00F75EEE">
        <w:t xml:space="preserve"> (NGANGA; LEAL; </w:t>
      </w:r>
      <w:r w:rsidR="00862539" w:rsidRPr="00966400">
        <w:t>FERREIRA, 2016)</w:t>
      </w:r>
      <w:r w:rsidRPr="00966400">
        <w:t>.</w:t>
      </w:r>
    </w:p>
    <w:p w:rsidR="005602AD" w:rsidRPr="00966400" w:rsidRDefault="005602AD" w:rsidP="001F6AB8">
      <w:pPr>
        <w:spacing w:line="360" w:lineRule="auto"/>
        <w:ind w:firstLine="708"/>
        <w:jc w:val="both"/>
      </w:pPr>
    </w:p>
    <w:p w:rsidR="001F6AB8" w:rsidRPr="00966400" w:rsidRDefault="001F6AB8" w:rsidP="00532F3F">
      <w:pPr>
        <w:pStyle w:val="Ttulo2"/>
        <w:ind w:left="0" w:firstLine="709"/>
        <w:contextualSpacing/>
      </w:pPr>
      <w:bookmarkStart w:id="61" w:name="_Toc492880178"/>
      <w:bookmarkStart w:id="62" w:name="_Toc492880616"/>
      <w:bookmarkStart w:id="63" w:name="_Toc512851326"/>
      <w:r w:rsidRPr="00966400">
        <w:t xml:space="preserve">A FORMAÇÃO DE </w:t>
      </w:r>
      <w:r w:rsidR="002B325F" w:rsidRPr="00966400">
        <w:t>DOCENTES</w:t>
      </w:r>
      <w:r w:rsidRPr="00966400">
        <w:t>: OS SABERES E COMPETÊNCIAS</w:t>
      </w:r>
      <w:bookmarkEnd w:id="63"/>
      <w:r w:rsidRPr="00966400">
        <w:t xml:space="preserve"> </w:t>
      </w:r>
      <w:bookmarkEnd w:id="61"/>
      <w:bookmarkEnd w:id="62"/>
    </w:p>
    <w:p w:rsidR="001F6AB8" w:rsidRPr="00966400" w:rsidRDefault="001F6AB8" w:rsidP="00532F3F">
      <w:pPr>
        <w:pStyle w:val="CORPODETEXTO-ARTIGO"/>
        <w:contextualSpacing/>
      </w:pPr>
    </w:p>
    <w:p w:rsidR="004607AC" w:rsidRPr="00966400" w:rsidRDefault="004607AC" w:rsidP="00532F3F">
      <w:pPr>
        <w:pStyle w:val="CORPODETEXTO-ARTIGO"/>
        <w:contextualSpacing/>
      </w:pPr>
      <w:r w:rsidRPr="00966400">
        <w:t>Diante da preocupação com a formação dos docentes que atuam no ensi</w:t>
      </w:r>
      <w:r w:rsidR="00F75EEE">
        <w:t>no superior, Miranda, Casa Nova e</w:t>
      </w:r>
      <w:r w:rsidRPr="00966400">
        <w:t xml:space="preserve"> Cornacchione Jr. (2014) chamam a atenção para a ausência de uma preparação pedagógica sistematizada para o exercício da docência por parte desses professores. Os autores nos explicam que</w:t>
      </w:r>
      <w:r w:rsidR="003F5141">
        <w:t>,</w:t>
      </w:r>
      <w:r w:rsidRPr="00966400">
        <w:t xml:space="preserve"> no âmbito das licenciaturas, os currículos contemplam disciplinas relacionadas a conteúdos didático-pedagógicos. Porém, os bacharéis para terem acesso a esses conteúdos necessitam cursar disciplinas relacionadas à metodologia do ensino superior, em programas de pós-graduação </w:t>
      </w:r>
      <w:r w:rsidRPr="00966400">
        <w:rPr>
          <w:i/>
        </w:rPr>
        <w:t>stricto sensu</w:t>
      </w:r>
      <w:r w:rsidRPr="00966400">
        <w:t>, ou quando buscar formação na área de educação (MIRAND</w:t>
      </w:r>
      <w:r w:rsidR="0067423B" w:rsidRPr="00966400">
        <w:t xml:space="preserve">A; CASA NOVA; CORNACCHIONE JR., </w:t>
      </w:r>
      <w:r w:rsidR="00532F3F">
        <w:t>2014).</w:t>
      </w:r>
    </w:p>
    <w:p w:rsidR="001F6AB8" w:rsidRPr="00966400" w:rsidRDefault="001F6AB8" w:rsidP="00532F3F">
      <w:pPr>
        <w:pStyle w:val="CORPODETEXTO-ARTIGO"/>
      </w:pPr>
      <w:r w:rsidRPr="00966400">
        <w:t>A formação de docentes para atuar no âmbito do ensino superior em Ciências Contábeis tem sido objeto de estudos, os vários aspectos da referida formação vêm sendo discutidos (</w:t>
      </w:r>
      <w:proofErr w:type="gramStart"/>
      <w:r w:rsidRPr="00966400">
        <w:t>NOSS</w:t>
      </w:r>
      <w:r w:rsidR="00F75EEE">
        <w:t>A, 1999</w:t>
      </w:r>
      <w:proofErr w:type="gramEnd"/>
      <w:r w:rsidR="00F75EEE">
        <w:t xml:space="preserve">; ANDERE, 2007; ANDERE; </w:t>
      </w:r>
      <w:r w:rsidRPr="00966400">
        <w:t>ARAÚJO, 2008; MIRANDA,</w:t>
      </w:r>
      <w:r w:rsidR="00C261F2">
        <w:t xml:space="preserve"> 2010; CUNHA; </w:t>
      </w:r>
      <w:r w:rsidR="009830F5" w:rsidRPr="00966400">
        <w:t>CORNACCHIONE J</w:t>
      </w:r>
      <w:r w:rsidRPr="00966400">
        <w:t>R</w:t>
      </w:r>
      <w:r w:rsidR="009830F5" w:rsidRPr="00966400">
        <w:t>.</w:t>
      </w:r>
      <w:r w:rsidR="00C261F2">
        <w:t xml:space="preserve">; MARTINS, 2010; MIRANDA; CASA NOVA; </w:t>
      </w:r>
      <w:r w:rsidR="009830F5" w:rsidRPr="00966400">
        <w:t>CORNACCHIONE JR.</w:t>
      </w:r>
      <w:r w:rsidRPr="00966400">
        <w:t>, 2012; VASC</w:t>
      </w:r>
      <w:r w:rsidR="00AB76EF" w:rsidRPr="00966400">
        <w:t>ONCELOS; CAVALCANTE; MONTE, 2011</w:t>
      </w:r>
      <w:r w:rsidRPr="00966400">
        <w:t>; COMUNELO et al., 2012</w:t>
      </w:r>
      <w:r w:rsidR="00C261F2">
        <w:t xml:space="preserve">; NGANGA et al., 2014; LAFFIN; </w:t>
      </w:r>
      <w:r w:rsidRPr="00966400">
        <w:t>GOMES, 2014; VENDRUSCOLO; BEHAR, 2014a; VENDRUSCOLO; BERCHT, 2015). As pesquisas em Contabilidade ainda são incipientes, sobretudo no tocante à metodologia e docência universitária, fato que fez surgir inquietações relacionadas à base pedagógica. Com relação à falta de estudos sobre a formação dos docentes no ensino contábil Laffin e Gomes (2016, p. 17) asseveram:</w:t>
      </w:r>
    </w:p>
    <w:p w:rsidR="001F6AB8" w:rsidRPr="00966400" w:rsidRDefault="001F6AB8" w:rsidP="001F6AB8">
      <w:pPr>
        <w:ind w:left="2268"/>
        <w:jc w:val="both"/>
        <w:rPr>
          <w:sz w:val="22"/>
          <w:szCs w:val="22"/>
        </w:rPr>
      </w:pPr>
      <w:r w:rsidRPr="00966400">
        <w:rPr>
          <w:sz w:val="22"/>
          <w:szCs w:val="22"/>
        </w:rPr>
        <w:t xml:space="preserve">Não obstante, esse percurso histórico dos restritos estudos acerca da ausência de formação pedagógica do professor de contabilidade acentua a omissão e a superficialidade com que o tema é tratado, </w:t>
      </w:r>
      <w:proofErr w:type="gramStart"/>
      <w:r w:rsidRPr="00966400">
        <w:rPr>
          <w:sz w:val="22"/>
          <w:szCs w:val="22"/>
        </w:rPr>
        <w:t>seja</w:t>
      </w:r>
      <w:proofErr w:type="gramEnd"/>
      <w:r w:rsidRPr="00966400">
        <w:rPr>
          <w:sz w:val="22"/>
          <w:szCs w:val="22"/>
        </w:rPr>
        <w:t xml:space="preserve"> pelo órgão regulador, agências de fomento à pesquisa e entidades representativas da profissão, mesmo quando tangencia o discurso da necessária formação docente para qualificar o processo de ensino. É importante ressaltar a contribuição destas pesquisas no contexto da análise dos textos produzidos na atualidade, pois evidenciam um conteúdo indicativo de responsabilidades com a formação reivindicando espaços acadêmicos para tratar da questão. </w:t>
      </w:r>
    </w:p>
    <w:p w:rsidR="001F6AB8" w:rsidRPr="00966400" w:rsidRDefault="001F6AB8" w:rsidP="00532F3F">
      <w:pPr>
        <w:pStyle w:val="CORPODETEXTO-ARTIGO"/>
      </w:pPr>
      <w:r w:rsidRPr="00966400">
        <w:lastRenderedPageBreak/>
        <w:t xml:space="preserve">A Lei nº. 9.394, de 20 de dezembro de 1996, que estabelece as Diretrizes e Bases da </w:t>
      </w:r>
      <w:r w:rsidR="00826B6F" w:rsidRPr="00966400">
        <w:t>E</w:t>
      </w:r>
      <w:r w:rsidRPr="00966400">
        <w:t xml:space="preserve">ducação </w:t>
      </w:r>
      <w:r w:rsidR="00826B6F" w:rsidRPr="00966400">
        <w:t>N</w:t>
      </w:r>
      <w:r w:rsidRPr="00966400">
        <w:t xml:space="preserve">acional, tem como escopo regularizar e atender as necessidades do ensino nas suas diferentes modalidades. No tocante à formação docente de nível superior, esta lei determina em seu art. 66 que a preparação para o exercício do magistério superior far-se-á em nível de pós-graduação, prioritariamente em programas de mestrado e doutorado. A mesma lei não menciona que a preparação para o exercício da docência na educação superior possa ser realizada em cursos de pós-graduação </w:t>
      </w:r>
      <w:r w:rsidRPr="00966400">
        <w:rPr>
          <w:i/>
        </w:rPr>
        <w:t>lato sensu</w:t>
      </w:r>
      <w:r w:rsidRPr="00966400">
        <w:t xml:space="preserve"> ou, ainda, </w:t>
      </w:r>
      <w:r w:rsidR="00DC5EA4">
        <w:t>em</w:t>
      </w:r>
      <w:r w:rsidRPr="00966400">
        <w:t xml:space="preserve"> curso de graduação. No entanto, como </w:t>
      </w:r>
      <w:r w:rsidR="00826B6F" w:rsidRPr="00966400">
        <w:t>comentam</w:t>
      </w:r>
      <w:r w:rsidRPr="00966400">
        <w:t xml:space="preserve"> </w:t>
      </w:r>
      <w:r w:rsidRPr="002F3EFE">
        <w:t>Santana e Araújo (2011</w:t>
      </w:r>
      <w:r w:rsidR="002F3EFE" w:rsidRPr="002F3EFE">
        <w:t>, p. 76</w:t>
      </w:r>
      <w:r w:rsidRPr="002F3EFE">
        <w:t>), “No entanto, a titulação</w:t>
      </w:r>
      <w:r w:rsidRPr="00966400">
        <w:t xml:space="preserve"> não é o único atributo necessário para que se forme um bom professor, pois o educador, além da formação técnica, tem uma formação social e cultural”.</w:t>
      </w:r>
    </w:p>
    <w:p w:rsidR="001F6AB8" w:rsidRPr="00966400" w:rsidRDefault="009D680A" w:rsidP="00532F3F">
      <w:pPr>
        <w:pStyle w:val="CORPODETEXTO-ARTIGO"/>
      </w:pPr>
      <w:r w:rsidRPr="00966400">
        <w:t>Alguns estudos buscam elucidar os</w:t>
      </w:r>
      <w:r w:rsidR="001F6AB8" w:rsidRPr="00966400">
        <w:t xml:space="preserve"> possíveis</w:t>
      </w:r>
      <w:r w:rsidRPr="00966400">
        <w:t xml:space="preserve"> motivos</w:t>
      </w:r>
      <w:r w:rsidR="003958C8">
        <w:t xml:space="preserve"> </w:t>
      </w:r>
      <w:r w:rsidR="00340B06" w:rsidRPr="00966400">
        <w:t>da formação insuficiente</w:t>
      </w:r>
      <w:r w:rsidR="001F6AB8" w:rsidRPr="00966400">
        <w:t xml:space="preserve"> dos docentes </w:t>
      </w:r>
      <w:r w:rsidR="00340B06" w:rsidRPr="00966400">
        <w:t>da graduação em Ciências Contábeis</w:t>
      </w:r>
      <w:r w:rsidR="001F6AB8" w:rsidRPr="00966400">
        <w:t>. Nesse sentido, Freire (1996) salienta que o docente deve ser dotado de saberes e competências</w:t>
      </w:r>
      <w:r w:rsidR="00826B6F" w:rsidRPr="00966400">
        <w:t>,</w:t>
      </w:r>
      <w:r w:rsidR="001F6AB8" w:rsidRPr="00966400">
        <w:t xml:space="preserve"> tendo em vista </w:t>
      </w:r>
      <w:proofErr w:type="gramStart"/>
      <w:r w:rsidR="001F6AB8" w:rsidRPr="00966400">
        <w:t>atingir</w:t>
      </w:r>
      <w:proofErr w:type="gramEnd"/>
      <w:r w:rsidR="001F6AB8" w:rsidRPr="00966400">
        <w:t xml:space="preserve"> aos seus objetivos educacionais.</w:t>
      </w:r>
      <w:r w:rsidR="003958C8">
        <w:t xml:space="preserve"> </w:t>
      </w:r>
      <w:r w:rsidR="001F6AB8" w:rsidRPr="00966400">
        <w:t xml:space="preserve">Laffin (2005) </w:t>
      </w:r>
      <w:r w:rsidR="005219F6" w:rsidRPr="00966400">
        <w:t xml:space="preserve">ao investigar a formação dos docentes de </w:t>
      </w:r>
      <w:r w:rsidR="008361EE" w:rsidRPr="00966400">
        <w:t>Contabilidade levantou</w:t>
      </w:r>
      <w:r w:rsidR="006078B8">
        <w:t xml:space="preserve"> </w:t>
      </w:r>
      <w:r w:rsidR="00566CCB" w:rsidRPr="00966400">
        <w:t>os fundamentos</w:t>
      </w:r>
      <w:r w:rsidR="006078B8">
        <w:t xml:space="preserve"> </w:t>
      </w:r>
      <w:r w:rsidR="00167C1D" w:rsidRPr="00966400">
        <w:t xml:space="preserve">epistemológicos </w:t>
      </w:r>
      <w:r w:rsidR="008361EE" w:rsidRPr="00966400">
        <w:t>da prática pedagógica</w:t>
      </w:r>
      <w:r w:rsidR="001F6AB8" w:rsidRPr="00966400">
        <w:t xml:space="preserve"> do professor </w:t>
      </w:r>
      <w:r w:rsidR="0061634E" w:rsidRPr="00966400">
        <w:t>de Ciências Contábeis</w:t>
      </w:r>
      <w:r w:rsidR="00167C1D" w:rsidRPr="00966400">
        <w:t>, tais como</w:t>
      </w:r>
      <w:r w:rsidR="001F6AB8" w:rsidRPr="00966400">
        <w:t xml:space="preserve">: o conhecimento contábil revelava-se endógeno e reproduzido sem </w:t>
      </w:r>
      <w:r w:rsidR="00366A94" w:rsidRPr="00966400">
        <w:t xml:space="preserve">ser </w:t>
      </w:r>
      <w:r w:rsidR="001F6AB8" w:rsidRPr="00966400">
        <w:t>questiona</w:t>
      </w:r>
      <w:r w:rsidR="00366A94" w:rsidRPr="00966400">
        <w:t>do</w:t>
      </w:r>
      <w:r w:rsidR="001F6AB8" w:rsidRPr="00966400">
        <w:t xml:space="preserve">; </w:t>
      </w:r>
      <w:r w:rsidR="000A6D3C" w:rsidRPr="00966400">
        <w:t>inexistência d</w:t>
      </w:r>
      <w:r w:rsidR="001F6AB8" w:rsidRPr="00966400">
        <w:t xml:space="preserve">a pesquisa como procedimento de ensino; estratégias de ensino centralizadas pela avaliação </w:t>
      </w:r>
      <w:r w:rsidR="00E32371" w:rsidRPr="00966400">
        <w:t xml:space="preserve">somatória e classificatória; </w:t>
      </w:r>
      <w:r w:rsidR="001F6AB8" w:rsidRPr="00966400">
        <w:t>disciplinas individualizadas nos currículos e os saberes específicos atuais eram marginalizados; a te</w:t>
      </w:r>
      <w:r w:rsidR="008D292D" w:rsidRPr="00966400">
        <w:t xml:space="preserve">oria e a prática se confundiam, </w:t>
      </w:r>
      <w:r w:rsidR="001F6AB8" w:rsidRPr="00966400">
        <w:t xml:space="preserve">exercícios e trabalhos realizados </w:t>
      </w:r>
      <w:r w:rsidR="008D292D" w:rsidRPr="00966400">
        <w:t>durante as</w:t>
      </w:r>
      <w:r w:rsidR="001F6AB8" w:rsidRPr="00966400">
        <w:t xml:space="preserve"> aula</w:t>
      </w:r>
      <w:r w:rsidR="008D292D" w:rsidRPr="00966400">
        <w:t>s</w:t>
      </w:r>
      <w:r w:rsidR="001F6AB8" w:rsidRPr="00966400">
        <w:t xml:space="preserve"> eram entendidos como exercício da prática </w:t>
      </w:r>
      <w:r w:rsidR="003F408D" w:rsidRPr="00966400">
        <w:t>contábil</w:t>
      </w:r>
      <w:r w:rsidR="001F6AB8" w:rsidRPr="00966400">
        <w:t>; a ênfase conteudista e abord</w:t>
      </w:r>
      <w:r w:rsidR="00711364">
        <w:t xml:space="preserve">agem do programa curricular </w:t>
      </w:r>
      <w:r w:rsidR="001F6AB8" w:rsidRPr="00966400">
        <w:t xml:space="preserve">quantitativa; a organização da aula estava baseada nas prescrições das ementas e o programa de cada disciplina era a essência da organização da aula; o ensino e a aprendizagem </w:t>
      </w:r>
      <w:r w:rsidR="005352E8" w:rsidRPr="00966400">
        <w:t>eram</w:t>
      </w:r>
      <w:r w:rsidR="001F6AB8" w:rsidRPr="00966400">
        <w:t xml:space="preserve"> vinculados às condições de trabalho; e a pesquisa, quando ocorria, era confundida com assessoria ou extensão e era assumida c</w:t>
      </w:r>
      <w:r w:rsidR="004C580F">
        <w:t>omo complementar, e não</w:t>
      </w:r>
      <w:r w:rsidR="001F6AB8" w:rsidRPr="00966400">
        <w:t xml:space="preserve"> integ</w:t>
      </w:r>
      <w:r w:rsidR="00664FFB" w:rsidRPr="00966400">
        <w:t>rada.</w:t>
      </w:r>
    </w:p>
    <w:p w:rsidR="001F6AB8" w:rsidRPr="00966400" w:rsidRDefault="001F6AB8" w:rsidP="00FF7B90">
      <w:pPr>
        <w:pStyle w:val="CORPODETEXTO-ARTIGO"/>
      </w:pPr>
      <w:r w:rsidRPr="00966400">
        <w:t xml:space="preserve">Laffin e Gomes (2016) consideram que um processo de formação para a docência no ensino superior de Contabilidade </w:t>
      </w:r>
      <w:r w:rsidR="000724DF" w:rsidRPr="00966400">
        <w:t>capaz de</w:t>
      </w:r>
      <w:r w:rsidRPr="00966400">
        <w:t xml:space="preserve"> promover a convergência entre conhecimentos técnico-científicos da área contábil com os conhecimentos pedagógicos necessários à qualificação do trabalho docente, faz-se necessário um projeto</w:t>
      </w:r>
      <w:r w:rsidR="000724DF" w:rsidRPr="00966400">
        <w:t xml:space="preserve"> de formação que integre os p</w:t>
      </w:r>
      <w:r w:rsidRPr="00966400">
        <w:t>rincípios articulados à compreensão do trabalho em educação.</w:t>
      </w:r>
    </w:p>
    <w:p w:rsidR="001F6AB8" w:rsidRPr="00966400" w:rsidRDefault="001F6AB8" w:rsidP="00063448">
      <w:pPr>
        <w:pStyle w:val="CORPODETEXTO-ARTIGO"/>
        <w:contextualSpacing/>
      </w:pPr>
      <w:r w:rsidRPr="00966400">
        <w:t xml:space="preserve">Laffin e Gomes (2016) analisaram artigos publicados em periódicos que tiveram como objeto de estudo a formação pedagógica dos professores de Contabilidade no âmbito da pós-graduação </w:t>
      </w:r>
      <w:r w:rsidRPr="00704971">
        <w:rPr>
          <w:i/>
        </w:rPr>
        <w:t>Stricto Sensu</w:t>
      </w:r>
      <w:r w:rsidRPr="00966400">
        <w:t xml:space="preserve"> em Ciências Contábeis no Brasil. Desta análise,</w:t>
      </w:r>
      <w:r w:rsidR="006078B8">
        <w:t xml:space="preserve"> </w:t>
      </w:r>
      <w:r w:rsidRPr="00966400">
        <w:t>os autores realizaram u</w:t>
      </w:r>
      <w:r w:rsidR="004C580F">
        <w:t>ma discussão sobre a docência e</w:t>
      </w:r>
      <w:r w:rsidRPr="00966400">
        <w:t xml:space="preserve"> apresentaram argumentos sobre a necessidade de princípios </w:t>
      </w:r>
      <w:r w:rsidRPr="00966400">
        <w:lastRenderedPageBreak/>
        <w:t xml:space="preserve">para formação pedagógica do professor de Contabilidade nos programas </w:t>
      </w:r>
      <w:r w:rsidRPr="00704971">
        <w:rPr>
          <w:i/>
        </w:rPr>
        <w:t>Stricto Sensu</w:t>
      </w:r>
      <w:r w:rsidRPr="00966400">
        <w:t>. Constat</w:t>
      </w:r>
      <w:r w:rsidR="000724DF" w:rsidRPr="00966400">
        <w:t>aram</w:t>
      </w:r>
      <w:r w:rsidRPr="00966400">
        <w:t xml:space="preserve"> que, no âmbito da pós-graduação </w:t>
      </w:r>
      <w:r w:rsidRPr="00704971">
        <w:rPr>
          <w:i/>
        </w:rPr>
        <w:t>Stricto Sensu</w:t>
      </w:r>
      <w:r w:rsidRPr="00966400">
        <w:t xml:space="preserve"> em Ciências Contábeis, a formação para a docência ainda não assume uma expressão d</w:t>
      </w:r>
      <w:r w:rsidR="006078B8">
        <w:t>e apropriação do trabalho para</w:t>
      </w:r>
      <w:r w:rsidR="00FF7B90">
        <w:t xml:space="preserve"> ensinar.</w:t>
      </w:r>
    </w:p>
    <w:p w:rsidR="001E30B6" w:rsidRDefault="006A730B" w:rsidP="00063448">
      <w:pPr>
        <w:pStyle w:val="CORPODETEXTO-ARTIGO"/>
        <w:contextualSpacing/>
      </w:pPr>
      <w:r w:rsidRPr="00966400">
        <w:t>Diante da complexidade de estabelecer as qualificações docentes requeridas ao professor de Contabilidade</w:t>
      </w:r>
      <w:r w:rsidR="00227525" w:rsidRPr="00966400">
        <w:t>, Miranda, Casa Nova e Cornacchione Jr. (2014)</w:t>
      </w:r>
      <w:r w:rsidR="00415D1B">
        <w:t xml:space="preserve"> </w:t>
      </w:r>
      <w:r w:rsidR="00415D1B" w:rsidRPr="00966400">
        <w:t>buscaram investigar são as percepções de um grupo de especialistas da área contábil sobre as dimensões das qualificações docentes consideradas essenciais na educação superior contábil atualmente. O estudo envolveu uma comissão de 21 especialistas nacionais e estrangei</w:t>
      </w:r>
      <w:r w:rsidR="00415D1B">
        <w:t>ros, com formação diversificada.</w:t>
      </w:r>
      <w:r w:rsidR="00227525" w:rsidRPr="00966400">
        <w:t xml:space="preserve"> </w:t>
      </w:r>
      <w:r w:rsidR="00415D1B">
        <w:t xml:space="preserve">Os autores </w:t>
      </w:r>
      <w:r w:rsidR="00227525" w:rsidRPr="00966400">
        <w:t xml:space="preserve">identificaram a necessidade de pelo menos três tipos de qualificações ao docente que ensina Contabilidade: (a) qualificação acadêmica; (b) qualificação profissional; e (c) qualificação pedagógica, </w:t>
      </w:r>
      <w:r w:rsidR="00A36A6F" w:rsidRPr="00966400">
        <w:t>conforme apresentado na Figura 6</w:t>
      </w:r>
      <w:r w:rsidR="00227525" w:rsidRPr="00966400">
        <w:t>.</w:t>
      </w:r>
      <w:r w:rsidR="001E30B6">
        <w:t xml:space="preserve"> </w:t>
      </w:r>
      <w:r w:rsidR="001E30B6" w:rsidRPr="00966400">
        <w:t>Verificou-se que 46,7% dos especialistas pesquisados indicaram que a formação acadêmica é a formação mais valorizada.</w:t>
      </w:r>
    </w:p>
    <w:p w:rsidR="00FF7B90" w:rsidRPr="00966400" w:rsidRDefault="00FF7B90" w:rsidP="001E30B6">
      <w:pPr>
        <w:pStyle w:val="CORPODETEXTO-ARTIGO"/>
      </w:pPr>
    </w:p>
    <w:p w:rsidR="009513D7" w:rsidRPr="004C349D" w:rsidRDefault="009513D7" w:rsidP="009513D7">
      <w:pPr>
        <w:pStyle w:val="Legenda"/>
        <w:keepNext/>
        <w:jc w:val="center"/>
        <w:rPr>
          <w:b w:val="0"/>
          <w:sz w:val="24"/>
          <w:szCs w:val="24"/>
        </w:rPr>
      </w:pPr>
      <w:bookmarkStart w:id="64" w:name="_Toc492880179"/>
      <w:bookmarkStart w:id="65" w:name="_Toc492880617"/>
      <w:bookmarkStart w:id="66" w:name="_Toc512845248"/>
      <w:r w:rsidRPr="009513D7">
        <w:rPr>
          <w:sz w:val="24"/>
          <w:szCs w:val="24"/>
        </w:rPr>
        <w:t xml:space="preserve">Figura </w:t>
      </w:r>
      <w:r w:rsidRPr="009513D7">
        <w:rPr>
          <w:sz w:val="24"/>
          <w:szCs w:val="24"/>
        </w:rPr>
        <w:fldChar w:fldCharType="begin"/>
      </w:r>
      <w:r w:rsidRPr="009513D7">
        <w:rPr>
          <w:sz w:val="24"/>
          <w:szCs w:val="24"/>
        </w:rPr>
        <w:instrText xml:space="preserve"> SEQ Figura \* ARABIC </w:instrText>
      </w:r>
      <w:r w:rsidRPr="009513D7">
        <w:rPr>
          <w:sz w:val="24"/>
          <w:szCs w:val="24"/>
        </w:rPr>
        <w:fldChar w:fldCharType="separate"/>
      </w:r>
      <w:r w:rsidR="00164005">
        <w:rPr>
          <w:noProof/>
          <w:sz w:val="24"/>
          <w:szCs w:val="24"/>
        </w:rPr>
        <w:t>6</w:t>
      </w:r>
      <w:r w:rsidRPr="009513D7">
        <w:rPr>
          <w:sz w:val="24"/>
          <w:szCs w:val="24"/>
        </w:rPr>
        <w:fldChar w:fldCharType="end"/>
      </w:r>
      <w:r w:rsidRPr="009513D7">
        <w:rPr>
          <w:sz w:val="24"/>
          <w:szCs w:val="24"/>
        </w:rPr>
        <w:t xml:space="preserve"> - </w:t>
      </w:r>
      <w:r w:rsidRPr="004C349D">
        <w:rPr>
          <w:b w:val="0"/>
          <w:sz w:val="24"/>
          <w:szCs w:val="24"/>
        </w:rPr>
        <w:t>Dimensões da Qualificação Docente em Ciências Contábeis</w:t>
      </w:r>
      <w:bookmarkEnd w:id="66"/>
    </w:p>
    <w:bookmarkEnd w:id="64"/>
    <w:bookmarkEnd w:id="65"/>
    <w:p w:rsidR="00227525" w:rsidRPr="00966400" w:rsidRDefault="00227525" w:rsidP="00227525">
      <w:pPr>
        <w:pStyle w:val="CORPODETEXTO-ARTIGO"/>
      </w:pPr>
      <w:r w:rsidRPr="00966400">
        <w:rPr>
          <w:noProof/>
          <w:lang w:eastAsia="pt-BR"/>
        </w:rPr>
        <w:drawing>
          <wp:anchor distT="0" distB="0" distL="114300" distR="114300" simplePos="0" relativeHeight="251674624" behindDoc="1" locked="0" layoutInCell="1" allowOverlap="1" wp14:anchorId="1B01AFAB" wp14:editId="2ABCF9C8">
            <wp:simplePos x="0" y="0"/>
            <wp:positionH relativeFrom="column">
              <wp:align>center</wp:align>
            </wp:positionH>
            <wp:positionV relativeFrom="paragraph">
              <wp:posOffset>27940</wp:posOffset>
            </wp:positionV>
            <wp:extent cx="4533900" cy="1857375"/>
            <wp:effectExtent l="19050" t="19050" r="0" b="9525"/>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39600" cy="1859710"/>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p w:rsidR="00227525" w:rsidRPr="00966400" w:rsidRDefault="00227525" w:rsidP="00227525">
      <w:pPr>
        <w:pStyle w:val="CORPODETEXTO-ARTIGO"/>
      </w:pPr>
    </w:p>
    <w:p w:rsidR="00227525" w:rsidRPr="00966400" w:rsidRDefault="00227525" w:rsidP="00227525">
      <w:pPr>
        <w:pStyle w:val="CORPODETEXTO-ARTIGO"/>
      </w:pPr>
    </w:p>
    <w:p w:rsidR="00227525" w:rsidRPr="00966400" w:rsidRDefault="00227525" w:rsidP="00227525">
      <w:pPr>
        <w:pStyle w:val="CORPODETEXTO-ARTIGO"/>
      </w:pPr>
    </w:p>
    <w:p w:rsidR="00227525" w:rsidRPr="00966400" w:rsidRDefault="00227525" w:rsidP="00227525">
      <w:pPr>
        <w:pStyle w:val="CORPODETEXTO-ARTIGO"/>
      </w:pPr>
    </w:p>
    <w:p w:rsidR="00227525" w:rsidRPr="00966400" w:rsidRDefault="00227525" w:rsidP="00227525">
      <w:pPr>
        <w:pStyle w:val="CORPODETEXTO-ARTIGO"/>
      </w:pPr>
    </w:p>
    <w:p w:rsidR="00227525" w:rsidRPr="00966400" w:rsidRDefault="00227525" w:rsidP="00227525">
      <w:pPr>
        <w:pStyle w:val="CORPODETEXTO-ARTIGO"/>
      </w:pPr>
    </w:p>
    <w:p w:rsidR="004C349D" w:rsidRDefault="004C349D" w:rsidP="001E30B6">
      <w:pPr>
        <w:pStyle w:val="CORPODETEXTO-ARTIGO"/>
        <w:ind w:left="708" w:firstLine="1"/>
        <w:jc w:val="center"/>
        <w:rPr>
          <w:sz w:val="20"/>
          <w:szCs w:val="20"/>
        </w:rPr>
      </w:pPr>
    </w:p>
    <w:p w:rsidR="00227525" w:rsidRPr="00966400" w:rsidRDefault="00227525" w:rsidP="001E30B6">
      <w:pPr>
        <w:pStyle w:val="CORPODETEXTO-ARTIGO"/>
        <w:ind w:left="708" w:firstLine="1"/>
        <w:jc w:val="center"/>
        <w:rPr>
          <w:sz w:val="20"/>
          <w:szCs w:val="20"/>
        </w:rPr>
      </w:pPr>
      <w:r w:rsidRPr="004C349D">
        <w:rPr>
          <w:sz w:val="20"/>
          <w:szCs w:val="20"/>
        </w:rPr>
        <w:t>Fonte:</w:t>
      </w:r>
      <w:r w:rsidRPr="00966400">
        <w:rPr>
          <w:sz w:val="20"/>
          <w:szCs w:val="20"/>
        </w:rPr>
        <w:t xml:space="preserve"> Miranda, Casa Nova e Cornacchione Jr. (2014, p.145</w:t>
      </w:r>
      <w:proofErr w:type="gramStart"/>
      <w:r w:rsidRPr="00966400">
        <w:rPr>
          <w:sz w:val="20"/>
          <w:szCs w:val="20"/>
        </w:rPr>
        <w:t>)</w:t>
      </w:r>
      <w:proofErr w:type="gramEnd"/>
    </w:p>
    <w:p w:rsidR="00227525" w:rsidRPr="00966400" w:rsidRDefault="00227525" w:rsidP="00227525">
      <w:pPr>
        <w:pStyle w:val="CORPODETEXTO-ARTIGO"/>
        <w:jc w:val="center"/>
      </w:pPr>
    </w:p>
    <w:p w:rsidR="00227525" w:rsidRPr="00966400" w:rsidRDefault="00227525" w:rsidP="00FF7B90">
      <w:pPr>
        <w:pStyle w:val="CORPODETEXTO-ARTIGO"/>
      </w:pPr>
      <w:r w:rsidRPr="00966400">
        <w:t xml:space="preserve">De acordo com Miranda, Casa Nova e Cornacchione Jr. (2014), a Qualificação Acadêmica (Qac) diz respeito à preparação do docente para o exercício da pesquisa sobre os temas que leciona e, acontece mediante doutorado e a realização das pesquisas mencionadas anteriormente. A Qualificação Profissional (Qpr) </w:t>
      </w:r>
      <w:r w:rsidR="0092787F" w:rsidRPr="00966400">
        <w:t>aponta</w:t>
      </w:r>
      <w:r w:rsidRPr="00966400">
        <w:t xml:space="preserve"> a </w:t>
      </w:r>
      <w:r w:rsidR="006C1BB9" w:rsidRPr="00966400">
        <w:t>relação</w:t>
      </w:r>
      <w:r w:rsidRPr="00966400">
        <w:t xml:space="preserve"> do docente com as práticas contábeis </w:t>
      </w:r>
      <w:r w:rsidR="00104E14" w:rsidRPr="00966400">
        <w:t>atuais</w:t>
      </w:r>
      <w:r w:rsidR="006078B8">
        <w:t xml:space="preserve"> </w:t>
      </w:r>
      <w:r w:rsidR="006C1BB9" w:rsidRPr="00966400">
        <w:t>na área</w:t>
      </w:r>
      <w:r w:rsidRPr="00966400">
        <w:t xml:space="preserve"> profissional, ou seja, o professor atua tanto na </w:t>
      </w:r>
      <w:r w:rsidR="0092787F" w:rsidRPr="00966400">
        <w:t>docência</w:t>
      </w:r>
      <w:r w:rsidRPr="00966400">
        <w:t xml:space="preserve"> quanto no mercado. No cenário internacional, essa qualificação </w:t>
      </w:r>
      <w:r w:rsidR="00080F7B" w:rsidRPr="00966400">
        <w:t>é adquirida mediante a</w:t>
      </w:r>
      <w:r w:rsidRPr="00966400">
        <w:t xml:space="preserve"> titulação de mestrado e de uma credencial profissional, como CPA, CMA, CFA e outras, complementadas por experiências relevantes sobre o assunto ministrado nas aulas. A Qualificação Pedagógica </w:t>
      </w:r>
      <w:r w:rsidRPr="00966400">
        <w:lastRenderedPageBreak/>
        <w:t>(Qpe) representa a preparação sistematizada para o</w:t>
      </w:r>
      <w:r w:rsidR="00F97492" w:rsidRPr="00966400">
        <w:t xml:space="preserve"> exercício da docência, e se </w:t>
      </w:r>
      <w:r w:rsidRPr="00966400">
        <w:t>relaciona com o domínio didático-pedagógico, metodologias de ensino da Contabilidade e políticas e programas de apoio à formação contínua do quadro docente mantido pela Instituição de Ensino Superior (IES) ou pelo curso de Ciências Contábeis. A ausência dessa qualificação n</w:t>
      </w:r>
      <w:r w:rsidR="00C6696D" w:rsidRPr="00966400">
        <w:t>o ensino superior</w:t>
      </w:r>
      <w:r w:rsidR="00F97492" w:rsidRPr="00966400">
        <w:t xml:space="preserve"> tem</w:t>
      </w:r>
      <w:r w:rsidR="00C6696D" w:rsidRPr="00966400">
        <w:t xml:space="preserve"> sido fortemente criticada</w:t>
      </w:r>
      <w:r w:rsidRPr="00966400">
        <w:t xml:space="preserve"> por estudiosos da área educacional </w:t>
      </w:r>
      <w:r w:rsidR="00B0257D">
        <w:t xml:space="preserve">e contábil, (MIRANDA; CASA NOVA; </w:t>
      </w:r>
      <w:r w:rsidRPr="00966400">
        <w:t>CORNACCHIONE JR., 2014).</w:t>
      </w:r>
    </w:p>
    <w:p w:rsidR="0025692A" w:rsidRDefault="00227525" w:rsidP="00FF7B90">
      <w:pPr>
        <w:pStyle w:val="CORPODETEXTO-ARTIGO"/>
      </w:pPr>
      <w:r w:rsidRPr="00966400">
        <w:t xml:space="preserve">Com o intuito de colaborar com as pesquisas referentes à formação docente, Farias (2016) analisou a percepção dos </w:t>
      </w:r>
      <w:r w:rsidR="0018754C" w:rsidRPr="00966400">
        <w:t>docentes</w:t>
      </w:r>
      <w:r w:rsidRPr="00966400">
        <w:t xml:space="preserve"> mestres e doutores em contabilidade sobre </w:t>
      </w:r>
      <w:proofErr w:type="gramStart"/>
      <w:r w:rsidRPr="00966400">
        <w:t>as competências didático-pedagógicas</w:t>
      </w:r>
      <w:proofErr w:type="gramEnd"/>
      <w:r w:rsidRPr="00966400">
        <w:t xml:space="preserve"> e as fontes de sua formação para a docência. No referido estudo</w:t>
      </w:r>
      <w:r w:rsidR="00B54FB4">
        <w:t>,</w:t>
      </w:r>
      <w:r w:rsidRPr="00966400">
        <w:t xml:space="preserve"> foram consideradas como fontes de formação docente os programas de Pós-graduação, as Instituições de Ensino Superior e aquelas </w:t>
      </w:r>
      <w:proofErr w:type="gramStart"/>
      <w:r w:rsidRPr="00966400">
        <w:t xml:space="preserve">obtidas </w:t>
      </w:r>
      <w:r w:rsidR="00DC5EA4">
        <w:t>por</w:t>
      </w:r>
      <w:r w:rsidRPr="00966400">
        <w:t xml:space="preserve"> interesse próprio</w:t>
      </w:r>
      <w:proofErr w:type="gramEnd"/>
      <w:r w:rsidRPr="00966400">
        <w:t xml:space="preserve">. Quanto </w:t>
      </w:r>
      <w:r w:rsidR="00DC5EA4" w:rsidRPr="00966400">
        <w:t>às</w:t>
      </w:r>
      <w:r w:rsidRPr="00966400">
        <w:t xml:space="preserve"> competências didático-pedagógicas, estas compreenderam os atos de: organizar o currículo e planejar a ação educativa; selecionar e preparar os conteúdos disciplinares; comunicar o conteúdo; dominar os métodos de ensino; avaliar a aprendizagem; e o</w:t>
      </w:r>
      <w:r w:rsidR="0025692A">
        <w:t>rientar e aconselhar os alunos.</w:t>
      </w:r>
    </w:p>
    <w:p w:rsidR="00227525" w:rsidRPr="00966400" w:rsidRDefault="00227525" w:rsidP="00FF7B90">
      <w:pPr>
        <w:pStyle w:val="CORPODETEXTO-ARTIGO"/>
      </w:pPr>
      <w:r w:rsidRPr="00966400">
        <w:t xml:space="preserve">Farias (2016) atribui </w:t>
      </w:r>
      <w:proofErr w:type="gramStart"/>
      <w:r w:rsidR="00B54FB4">
        <w:t>a</w:t>
      </w:r>
      <w:proofErr w:type="gramEnd"/>
      <w:r w:rsidRPr="00966400">
        <w:t xml:space="preserve"> importância de se pesquisar o ensino contábil no Brasil devido a alguns fatores, tais como: (a) crescimento da oferta dos cursos de graduação em Ciências Contábeis nos últimos anos, (b) a qualificação do corpo docente, (c) a influência dos docentes na formação dos futuros profissionais da área, tais como, as habilidades e os conhecimentos técnicos e gerenciais; (d) a adoção das Normas Internacionais de Contabilidade.</w:t>
      </w:r>
    </w:p>
    <w:p w:rsidR="00227525" w:rsidRDefault="00227525" w:rsidP="000438C0">
      <w:pPr>
        <w:pStyle w:val="CORPODETEXTO-ARTIGO"/>
      </w:pPr>
      <w:r w:rsidRPr="00966400">
        <w:t>Discutir a formação docente dialoga inevitavelmente que sejam compreendidas as fases vivenciadas pelos docentes ao longo de sua carreira, visto que é durante esse período que os docentes buscam a sua formação em diversas fontes (na própria IES onde leciona e cursos de Pós-graduação). Essa inquietação sobre o percurso feito pelo docente durante sua vida profissional tem sido objeto de estudos (</w:t>
      </w:r>
      <w:r w:rsidR="00B0257D">
        <w:t xml:space="preserve">ARAÚJO </w:t>
      </w:r>
      <w:proofErr w:type="gramStart"/>
      <w:r w:rsidR="00B0257D">
        <w:t>et</w:t>
      </w:r>
      <w:proofErr w:type="gramEnd"/>
      <w:r w:rsidR="00B0257D">
        <w:t xml:space="preserve"> al., 2015; ARAÚJO; MIRANDA; </w:t>
      </w:r>
      <w:r w:rsidR="00A57D02" w:rsidRPr="00966400">
        <w:t>PEREIRA, 2017; GONÇALVES, 1995, 2009; HUBERMAN, 1989</w:t>
      </w:r>
      <w:r w:rsidR="00B739D6">
        <w:t xml:space="preserve">, 2000; LIMA, </w:t>
      </w:r>
      <w:r w:rsidR="00B0257D">
        <w:t xml:space="preserve">OLIVEIRA; ARAÚJO; </w:t>
      </w:r>
      <w:r w:rsidR="00A57D02" w:rsidRPr="00966400">
        <w:t>MIRANDA, 2015; VEENMAN, 1984</w:t>
      </w:r>
      <w:r w:rsidRPr="00966400">
        <w:t>). Estudo seminal sobre o tema foi realizado por Huberman (1989, 2000) e envolveu 1</w:t>
      </w:r>
      <w:r w:rsidR="00D27A9F">
        <w:t>60 professores do ciclo básico. O</w:t>
      </w:r>
      <w:r w:rsidRPr="00966400">
        <w:t xml:space="preserve"> objetivo do estudo foi mapear as etapas percorridas pelos docentes durante sua carreira, sendo elas: (a) fase de ingresso; (b) estabilização; (c) Diversificação; (d) serenidade e, (e) de</w:t>
      </w:r>
      <w:r w:rsidR="00A36A6F" w:rsidRPr="00966400">
        <w:t>sinvestimento, conforme Figura 7</w:t>
      </w:r>
      <w:r w:rsidRPr="00966400">
        <w:t>:</w:t>
      </w:r>
    </w:p>
    <w:p w:rsidR="007A5332" w:rsidRPr="00966400" w:rsidRDefault="007A5332" w:rsidP="000438C0">
      <w:pPr>
        <w:pStyle w:val="CORPODETEXTO-ARTIGO"/>
      </w:pPr>
    </w:p>
    <w:p w:rsidR="00A36A6F" w:rsidRPr="00966400" w:rsidRDefault="00A36A6F" w:rsidP="00227525">
      <w:pPr>
        <w:pStyle w:val="CORPODETEXTO-ARTIGO"/>
      </w:pPr>
    </w:p>
    <w:p w:rsidR="003D5F03" w:rsidRPr="007651A1" w:rsidRDefault="003D5F03" w:rsidP="003D5F03">
      <w:pPr>
        <w:pStyle w:val="Legenda"/>
        <w:keepNext/>
        <w:rPr>
          <w:b w:val="0"/>
          <w:sz w:val="24"/>
          <w:szCs w:val="24"/>
        </w:rPr>
      </w:pPr>
      <w:bookmarkStart w:id="67" w:name="_Toc492880180"/>
      <w:bookmarkStart w:id="68" w:name="_Toc492880618"/>
      <w:bookmarkStart w:id="69" w:name="_Toc512845249"/>
      <w:r w:rsidRPr="007651A1">
        <w:rPr>
          <w:sz w:val="24"/>
          <w:szCs w:val="24"/>
        </w:rPr>
        <w:lastRenderedPageBreak/>
        <w:t xml:space="preserve">Figura </w:t>
      </w:r>
      <w:r w:rsidRPr="007651A1">
        <w:rPr>
          <w:sz w:val="24"/>
          <w:szCs w:val="24"/>
        </w:rPr>
        <w:fldChar w:fldCharType="begin"/>
      </w:r>
      <w:r w:rsidRPr="007651A1">
        <w:rPr>
          <w:sz w:val="24"/>
          <w:szCs w:val="24"/>
        </w:rPr>
        <w:instrText xml:space="preserve"> SEQ Figura \* ARABIC </w:instrText>
      </w:r>
      <w:r w:rsidRPr="007651A1">
        <w:rPr>
          <w:sz w:val="24"/>
          <w:szCs w:val="24"/>
        </w:rPr>
        <w:fldChar w:fldCharType="separate"/>
      </w:r>
      <w:r w:rsidR="00164005">
        <w:rPr>
          <w:noProof/>
          <w:sz w:val="24"/>
          <w:szCs w:val="24"/>
        </w:rPr>
        <w:t>7</w:t>
      </w:r>
      <w:r w:rsidRPr="007651A1">
        <w:rPr>
          <w:sz w:val="24"/>
          <w:szCs w:val="24"/>
        </w:rPr>
        <w:fldChar w:fldCharType="end"/>
      </w:r>
      <w:r w:rsidRPr="007651A1">
        <w:rPr>
          <w:sz w:val="24"/>
          <w:szCs w:val="24"/>
        </w:rPr>
        <w:t xml:space="preserve"> - </w:t>
      </w:r>
      <w:r w:rsidRPr="007651A1">
        <w:rPr>
          <w:b w:val="0"/>
          <w:sz w:val="24"/>
          <w:szCs w:val="24"/>
        </w:rPr>
        <w:t>Fases do ciclo de vida do professor de Michel Huberman.</w:t>
      </w:r>
      <w:bookmarkEnd w:id="69"/>
    </w:p>
    <w:tbl>
      <w:tblPr>
        <w:tblW w:w="9077" w:type="dxa"/>
        <w:tblInd w:w="65" w:type="dxa"/>
        <w:tblCellMar>
          <w:left w:w="70" w:type="dxa"/>
          <w:right w:w="70" w:type="dxa"/>
        </w:tblCellMar>
        <w:tblLook w:val="04A0" w:firstRow="1" w:lastRow="0" w:firstColumn="1" w:lastColumn="0" w:noHBand="0" w:noVBand="1"/>
      </w:tblPr>
      <w:tblGrid>
        <w:gridCol w:w="968"/>
        <w:gridCol w:w="968"/>
        <w:gridCol w:w="1100"/>
        <w:gridCol w:w="968"/>
        <w:gridCol w:w="968"/>
        <w:gridCol w:w="968"/>
        <w:gridCol w:w="968"/>
        <w:gridCol w:w="968"/>
        <w:gridCol w:w="968"/>
        <w:gridCol w:w="233"/>
      </w:tblGrid>
      <w:tr w:rsidR="00956AA3" w:rsidRPr="00966400" w:rsidTr="00D03471">
        <w:trPr>
          <w:trHeight w:val="300"/>
        </w:trPr>
        <w:tc>
          <w:tcPr>
            <w:tcW w:w="1936" w:type="dxa"/>
            <w:gridSpan w:val="2"/>
            <w:tcBorders>
              <w:top w:val="single" w:sz="4" w:space="0" w:color="auto"/>
              <w:left w:val="single" w:sz="4" w:space="0" w:color="auto"/>
              <w:bottom w:val="nil"/>
              <w:right w:val="nil"/>
            </w:tcBorders>
            <w:noWrap/>
            <w:vAlign w:val="bottom"/>
            <w:hideMark/>
          </w:tcPr>
          <w:bookmarkEnd w:id="67"/>
          <w:bookmarkEnd w:id="68"/>
          <w:p w:rsidR="00956AA3" w:rsidRPr="00966400" w:rsidRDefault="00956AA3">
            <w:pPr>
              <w:jc w:val="center"/>
              <w:rPr>
                <w:rFonts w:ascii="Calibri" w:hAnsi="Calibri"/>
                <w:color w:val="000000"/>
                <w:sz w:val="22"/>
                <w:szCs w:val="22"/>
              </w:rPr>
            </w:pPr>
            <w:r w:rsidRPr="00966400">
              <w:rPr>
                <w:rFonts w:ascii="Calibri" w:hAnsi="Calibri"/>
                <w:color w:val="000000"/>
                <w:sz w:val="22"/>
                <w:szCs w:val="22"/>
              </w:rPr>
              <w:t>Anos de</w:t>
            </w:r>
          </w:p>
        </w:tc>
        <w:tc>
          <w:tcPr>
            <w:tcW w:w="1100" w:type="dxa"/>
            <w:tcBorders>
              <w:top w:val="single" w:sz="4" w:space="0" w:color="auto"/>
            </w:tcBorders>
            <w:noWrap/>
            <w:vAlign w:val="bottom"/>
          </w:tcPr>
          <w:p w:rsidR="00956AA3" w:rsidRPr="00966400" w:rsidRDefault="00956AA3">
            <w:pPr>
              <w:rPr>
                <w:rFonts w:ascii="Calibri" w:hAnsi="Calibri"/>
                <w:color w:val="000000"/>
                <w:sz w:val="22"/>
                <w:szCs w:val="22"/>
              </w:rPr>
            </w:pPr>
          </w:p>
          <w:tbl>
            <w:tblPr>
              <w:tblW w:w="0" w:type="auto"/>
              <w:tblCellSpacing w:w="0" w:type="dxa"/>
              <w:tblCellMar>
                <w:left w:w="0" w:type="dxa"/>
                <w:right w:w="0" w:type="dxa"/>
              </w:tblCellMar>
              <w:tblLook w:val="04A0" w:firstRow="1" w:lastRow="0" w:firstColumn="1" w:lastColumn="0" w:noHBand="0" w:noVBand="1"/>
            </w:tblPr>
            <w:tblGrid>
              <w:gridCol w:w="960"/>
            </w:tblGrid>
            <w:tr w:rsidR="00956AA3" w:rsidRPr="00966400">
              <w:trPr>
                <w:trHeight w:val="300"/>
                <w:tblCellSpacing w:w="0" w:type="dxa"/>
              </w:trPr>
              <w:tc>
                <w:tcPr>
                  <w:tcW w:w="960" w:type="dxa"/>
                  <w:noWrap/>
                  <w:vAlign w:val="bottom"/>
                  <w:hideMark/>
                </w:tcPr>
                <w:p w:rsidR="00956AA3" w:rsidRPr="00966400" w:rsidRDefault="00956AA3">
                  <w:pPr>
                    <w:rPr>
                      <w:rFonts w:ascii="Calibri" w:eastAsia="Calibri" w:hAnsi="Calibri"/>
                      <w:sz w:val="20"/>
                      <w:szCs w:val="20"/>
                    </w:rPr>
                  </w:pPr>
                </w:p>
              </w:tc>
            </w:tr>
          </w:tbl>
          <w:p w:rsidR="00956AA3" w:rsidRPr="00966400" w:rsidRDefault="00956AA3">
            <w:pPr>
              <w:rPr>
                <w:rFonts w:ascii="Calibri" w:eastAsia="Calibri" w:hAnsi="Calibri"/>
                <w:sz w:val="20"/>
                <w:szCs w:val="20"/>
              </w:rPr>
            </w:pPr>
          </w:p>
        </w:tc>
        <w:tc>
          <w:tcPr>
            <w:tcW w:w="5808" w:type="dxa"/>
            <w:gridSpan w:val="6"/>
            <w:tcBorders>
              <w:top w:val="single" w:sz="4" w:space="0" w:color="auto"/>
            </w:tcBorders>
            <w:noWrap/>
            <w:vAlign w:val="bottom"/>
            <w:hideMark/>
          </w:tcPr>
          <w:p w:rsidR="00956AA3" w:rsidRPr="00966400" w:rsidRDefault="00956AA3">
            <w:pPr>
              <w:jc w:val="center"/>
              <w:rPr>
                <w:rFonts w:ascii="Calibri" w:hAnsi="Calibri"/>
                <w:color w:val="000000"/>
                <w:sz w:val="22"/>
                <w:szCs w:val="22"/>
              </w:rPr>
            </w:pPr>
            <w:r w:rsidRPr="00966400">
              <w:rPr>
                <w:rFonts w:ascii="Calibri" w:hAnsi="Calibri"/>
                <w:color w:val="000000"/>
                <w:sz w:val="22"/>
                <w:szCs w:val="22"/>
              </w:rPr>
              <w:t>Fases/ temas da carreira</w:t>
            </w:r>
          </w:p>
        </w:tc>
        <w:tc>
          <w:tcPr>
            <w:tcW w:w="233" w:type="dxa"/>
            <w:tcBorders>
              <w:top w:val="single" w:sz="4" w:space="0" w:color="auto"/>
              <w:left w:val="nil"/>
              <w:bottom w:val="nil"/>
              <w:right w:val="single" w:sz="4" w:space="0" w:color="auto"/>
            </w:tcBorders>
            <w:noWrap/>
            <w:vAlign w:val="bottom"/>
            <w:hideMark/>
          </w:tcPr>
          <w:p w:rsidR="00956AA3" w:rsidRPr="00966400" w:rsidRDefault="00956AA3">
            <w:pPr>
              <w:rPr>
                <w:rFonts w:ascii="Calibri" w:hAnsi="Calibri"/>
                <w:color w:val="000000"/>
                <w:sz w:val="22"/>
                <w:szCs w:val="22"/>
              </w:rPr>
            </w:pPr>
            <w:r w:rsidRPr="00966400">
              <w:rPr>
                <w:rFonts w:ascii="Calibri" w:hAnsi="Calibri"/>
                <w:color w:val="000000"/>
                <w:sz w:val="22"/>
                <w:szCs w:val="22"/>
              </w:rPr>
              <w:t> </w:t>
            </w:r>
          </w:p>
        </w:tc>
      </w:tr>
      <w:tr w:rsidR="00956AA3" w:rsidRPr="00966400" w:rsidTr="00956AA3">
        <w:trPr>
          <w:trHeight w:val="300"/>
        </w:trPr>
        <w:tc>
          <w:tcPr>
            <w:tcW w:w="1936" w:type="dxa"/>
            <w:gridSpan w:val="2"/>
            <w:tcBorders>
              <w:top w:val="nil"/>
              <w:left w:val="single" w:sz="4" w:space="0" w:color="auto"/>
              <w:bottom w:val="nil"/>
              <w:right w:val="nil"/>
            </w:tcBorders>
            <w:noWrap/>
            <w:vAlign w:val="bottom"/>
            <w:hideMark/>
          </w:tcPr>
          <w:p w:rsidR="00956AA3" w:rsidRPr="00966400" w:rsidRDefault="00F37D22">
            <w:pPr>
              <w:jc w:val="center"/>
              <w:rPr>
                <w:rFonts w:ascii="Calibri" w:hAnsi="Calibri"/>
                <w:color w:val="000000"/>
                <w:sz w:val="22"/>
                <w:szCs w:val="22"/>
              </w:rPr>
            </w:pPr>
            <w:r w:rsidRPr="00966400">
              <w:rPr>
                <w:rFonts w:ascii="Calibri" w:hAnsi="Calibri"/>
                <w:color w:val="000000"/>
                <w:sz w:val="22"/>
                <w:szCs w:val="22"/>
              </w:rPr>
              <w:t>C</w:t>
            </w:r>
            <w:r w:rsidR="00956AA3" w:rsidRPr="00966400">
              <w:rPr>
                <w:rFonts w:ascii="Calibri" w:hAnsi="Calibri"/>
                <w:color w:val="000000"/>
                <w:sz w:val="22"/>
                <w:szCs w:val="22"/>
              </w:rPr>
              <w:t>arreira</w:t>
            </w:r>
          </w:p>
        </w:tc>
        <w:tc>
          <w:tcPr>
            <w:tcW w:w="1100" w:type="dxa"/>
            <w:noWrap/>
            <w:vAlign w:val="bottom"/>
            <w:hideMark/>
          </w:tcPr>
          <w:p w:rsidR="00956AA3" w:rsidRPr="00966400" w:rsidRDefault="00956AA3">
            <w:pPr>
              <w:rPr>
                <w:rFonts w:ascii="Calibri" w:eastAsia="Calibri" w:hAnsi="Calibri"/>
                <w:sz w:val="20"/>
                <w:szCs w:val="20"/>
              </w:rPr>
            </w:pPr>
          </w:p>
        </w:tc>
        <w:tc>
          <w:tcPr>
            <w:tcW w:w="968" w:type="dxa"/>
            <w:noWrap/>
            <w:vAlign w:val="bottom"/>
            <w:hideMark/>
          </w:tcPr>
          <w:p w:rsidR="00956AA3" w:rsidRPr="00966400" w:rsidRDefault="008A6AE7">
            <w:pPr>
              <w:jc w:val="center"/>
              <w:rPr>
                <w:rFonts w:ascii="Calibri" w:hAnsi="Calibri"/>
                <w:color w:val="000000"/>
                <w:sz w:val="22"/>
                <w:szCs w:val="22"/>
              </w:rPr>
            </w:pPr>
            <w:r>
              <w:rPr>
                <w:rFonts w:ascii="Calibri" w:hAnsi="Calibri"/>
                <w:noProof/>
                <w:color w:val="000000"/>
                <w:sz w:val="22"/>
                <w:szCs w:val="22"/>
              </w:rPr>
              <w:pict>
                <v:group id="_x0000_s52427" style="position:absolute;left:0;text-align:left;margin-left:4.85pt;margin-top:1.25pt;width:248.95pt;height:213.35pt;z-index:251810816;mso-position-horizontal-relative:text;mso-position-vertical-relative:text" coordorigin="4899,2701" coordsize="4979,4267">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52408" type="#_x0000_t67" style="position:absolute;left:7675;top:2701;width:143;height:480" fillcolor="#4472c4 [3204]" strokecolor="#f2f2f2 [3041]" strokeweight="3pt">
                    <v:shadow on="t" type="perspective" color="#1f3763 [1604]" opacity=".5" offset="1pt" offset2="-1pt"/>
                    <v:textbox style="layout-flow:vertical-ideographic"/>
                  </v:shape>
                  <v:shape id="_x0000_s52418" type="#_x0000_t67" style="position:absolute;left:7680;top:3657;width:143;height:480" fillcolor="#4472c4 [3204]" strokecolor="#f2f2f2 [3041]" strokeweight="3pt">
                    <v:shadow on="t" type="perspective" color="#1f3763 [1604]" opacity=".5" offset="1pt" offset2="-1pt"/>
                    <v:textbox style="layout-flow:vertical-ideographic"/>
                  </v:shape>
                  <v:shape id="_x0000_s52420" type="#_x0000_t67" style="position:absolute;left:4899;top:5459;width:143;height:480" fillcolor="#4472c4 [3204]" strokecolor="#f2f2f2 [3041]" strokeweight="3pt">
                    <v:shadow on="t" type="perspective" color="#1f3763 [1604]" opacity=".5" offset="1pt" offset2="-1pt"/>
                    <v:textbox style="layout-flow:vertical-ideographic"/>
                  </v:shape>
                  <v:shape id="_x0000_s52421" type="#_x0000_t67" style="position:absolute;left:9735;top:5452;width:143;height:480" fillcolor="#4472c4 [3204]" strokecolor="#f2f2f2 [3041]" strokeweight="3pt">
                    <v:shadow on="t" type="perspective" color="#1f3763 [1604]" opacity=".5" offset="1pt" offset2="-1pt"/>
                    <v:textbox style="layout-flow:vertical-ideographic"/>
                  </v:shape>
                  <v:shape id="_x0000_s52423" type="#_x0000_t67" style="position:absolute;left:5212;top:4509;width:143;height:480" fillcolor="#4472c4 [3204]" strokecolor="#f2f2f2 [3041]" strokeweight="3pt">
                    <v:shadow on="t" type="perspective" color="#1f3763 [1604]" opacity=".5" offset="1pt" offset2="-1pt"/>
                    <v:textbox style="layout-flow:vertical-ideographic"/>
                  </v:shape>
                  <v:shape id="_x0000_s52424" type="#_x0000_t67" style="position:absolute;left:9584;top:4621;width:143;height:480" fillcolor="#4472c4 [3204]" strokecolor="#f2f2f2 [3041]" strokeweight="3pt">
                    <v:shadow on="t" type="perspective" color="#1f3763 [1604]" opacity=".5" offset="1pt" offset2="-1pt"/>
                    <v:textbox style="layout-flow:vertical-ideographic"/>
                  </v:shape>
                  <v:shape id="_x0000_s52425" type="#_x0000_t67" style="position:absolute;left:6158;top:6450;width:143;height:480" fillcolor="#4472c4 [3204]" strokecolor="#f2f2f2 [3041]" strokeweight="3pt">
                    <v:shadow on="t" type="perspective" color="#1f3763 [1604]" opacity=".5" offset="1pt" offset2="-1pt"/>
                    <v:textbox style="layout-flow:vertical-ideographic"/>
                  </v:shape>
                  <v:shape id="_x0000_s52426" type="#_x0000_t67" style="position:absolute;left:9114;top:6488;width:143;height:480" fillcolor="#4472c4 [3204]" strokecolor="#f2f2f2 [3041]" strokeweight="3pt">
                    <v:shadow on="t" type="perspective" color="#1f3763 [1604]" opacity=".5" offset="1pt" offset2="-1pt"/>
                    <v:textbox style="layout-flow:vertical-ideographic"/>
                  </v:shape>
                </v:group>
              </w:pict>
            </w:r>
          </w:p>
        </w:tc>
        <w:tc>
          <w:tcPr>
            <w:tcW w:w="968" w:type="dxa"/>
            <w:noWrap/>
            <w:vAlign w:val="bottom"/>
            <w:hideMark/>
          </w:tcPr>
          <w:p w:rsidR="00956AA3" w:rsidRPr="00966400" w:rsidRDefault="00956AA3">
            <w:pPr>
              <w:rPr>
                <w:rFonts w:ascii="Calibri" w:eastAsia="Calibri" w:hAnsi="Calibri"/>
                <w:sz w:val="20"/>
                <w:szCs w:val="20"/>
              </w:rPr>
            </w:pPr>
          </w:p>
        </w:tc>
        <w:tc>
          <w:tcPr>
            <w:tcW w:w="968" w:type="dxa"/>
            <w:noWrap/>
            <w:vAlign w:val="bottom"/>
            <w:hideMark/>
          </w:tcPr>
          <w:p w:rsidR="00956AA3" w:rsidRPr="00966400" w:rsidRDefault="00956AA3">
            <w:pPr>
              <w:rPr>
                <w:rFonts w:ascii="Calibri" w:eastAsia="Calibri" w:hAnsi="Calibri"/>
                <w:sz w:val="20"/>
                <w:szCs w:val="20"/>
              </w:rPr>
            </w:pPr>
          </w:p>
        </w:tc>
        <w:tc>
          <w:tcPr>
            <w:tcW w:w="968" w:type="dxa"/>
            <w:noWrap/>
            <w:vAlign w:val="bottom"/>
            <w:hideMark/>
          </w:tcPr>
          <w:p w:rsidR="00956AA3" w:rsidRPr="00966400" w:rsidRDefault="00956AA3">
            <w:pPr>
              <w:rPr>
                <w:rFonts w:ascii="Calibri" w:eastAsia="Calibri" w:hAnsi="Calibri"/>
                <w:sz w:val="20"/>
                <w:szCs w:val="20"/>
              </w:rPr>
            </w:pPr>
          </w:p>
        </w:tc>
        <w:tc>
          <w:tcPr>
            <w:tcW w:w="968" w:type="dxa"/>
            <w:noWrap/>
            <w:vAlign w:val="bottom"/>
            <w:hideMark/>
          </w:tcPr>
          <w:p w:rsidR="00956AA3" w:rsidRPr="00966400" w:rsidRDefault="00956AA3">
            <w:pPr>
              <w:rPr>
                <w:rFonts w:ascii="Calibri" w:eastAsia="Calibri" w:hAnsi="Calibri"/>
                <w:sz w:val="20"/>
                <w:szCs w:val="20"/>
              </w:rPr>
            </w:pPr>
          </w:p>
        </w:tc>
        <w:tc>
          <w:tcPr>
            <w:tcW w:w="968" w:type="dxa"/>
            <w:noWrap/>
            <w:vAlign w:val="bottom"/>
            <w:hideMark/>
          </w:tcPr>
          <w:p w:rsidR="00956AA3" w:rsidRPr="00966400" w:rsidRDefault="00956AA3">
            <w:pPr>
              <w:rPr>
                <w:rFonts w:ascii="Calibri" w:eastAsia="Calibri" w:hAnsi="Calibri"/>
                <w:sz w:val="20"/>
                <w:szCs w:val="20"/>
              </w:rPr>
            </w:pPr>
          </w:p>
        </w:tc>
        <w:tc>
          <w:tcPr>
            <w:tcW w:w="233" w:type="dxa"/>
            <w:tcBorders>
              <w:top w:val="nil"/>
              <w:left w:val="nil"/>
              <w:bottom w:val="nil"/>
              <w:right w:val="single" w:sz="4" w:space="0" w:color="auto"/>
            </w:tcBorders>
            <w:noWrap/>
            <w:vAlign w:val="bottom"/>
            <w:hideMark/>
          </w:tcPr>
          <w:p w:rsidR="00956AA3" w:rsidRPr="00966400" w:rsidRDefault="00956AA3">
            <w:pPr>
              <w:rPr>
                <w:rFonts w:ascii="Calibri" w:hAnsi="Calibri"/>
                <w:color w:val="000000"/>
                <w:sz w:val="22"/>
                <w:szCs w:val="22"/>
              </w:rPr>
            </w:pPr>
            <w:r w:rsidRPr="00966400">
              <w:rPr>
                <w:rFonts w:ascii="Calibri" w:hAnsi="Calibri"/>
                <w:color w:val="000000"/>
                <w:sz w:val="22"/>
                <w:szCs w:val="22"/>
              </w:rPr>
              <w:t> </w:t>
            </w:r>
          </w:p>
        </w:tc>
      </w:tr>
      <w:tr w:rsidR="00956AA3" w:rsidRPr="00966400" w:rsidTr="00956AA3">
        <w:trPr>
          <w:trHeight w:val="300"/>
        </w:trPr>
        <w:tc>
          <w:tcPr>
            <w:tcW w:w="968" w:type="dxa"/>
            <w:tcBorders>
              <w:top w:val="nil"/>
              <w:left w:val="single" w:sz="4" w:space="0" w:color="auto"/>
              <w:bottom w:val="nil"/>
              <w:right w:val="nil"/>
            </w:tcBorders>
            <w:noWrap/>
            <w:vAlign w:val="bottom"/>
            <w:hideMark/>
          </w:tcPr>
          <w:p w:rsidR="00956AA3" w:rsidRPr="00966400" w:rsidRDefault="00956AA3">
            <w:pPr>
              <w:rPr>
                <w:rFonts w:ascii="Calibri" w:hAnsi="Calibri"/>
                <w:color w:val="000000"/>
                <w:sz w:val="22"/>
                <w:szCs w:val="22"/>
              </w:rPr>
            </w:pPr>
            <w:r w:rsidRPr="00966400">
              <w:rPr>
                <w:rFonts w:ascii="Calibri" w:hAnsi="Calibri"/>
                <w:color w:val="000000"/>
                <w:sz w:val="22"/>
                <w:szCs w:val="22"/>
              </w:rPr>
              <w:t> </w:t>
            </w:r>
          </w:p>
        </w:tc>
        <w:tc>
          <w:tcPr>
            <w:tcW w:w="968" w:type="dxa"/>
            <w:noWrap/>
            <w:vAlign w:val="bottom"/>
            <w:hideMark/>
          </w:tcPr>
          <w:p w:rsidR="00956AA3" w:rsidRPr="00966400" w:rsidRDefault="00956AA3">
            <w:pPr>
              <w:rPr>
                <w:rFonts w:ascii="Calibri" w:eastAsia="Calibri" w:hAnsi="Calibri"/>
                <w:sz w:val="20"/>
                <w:szCs w:val="20"/>
              </w:rPr>
            </w:pPr>
          </w:p>
        </w:tc>
        <w:tc>
          <w:tcPr>
            <w:tcW w:w="1100" w:type="dxa"/>
            <w:noWrap/>
            <w:vAlign w:val="bottom"/>
            <w:hideMark/>
          </w:tcPr>
          <w:p w:rsidR="00956AA3" w:rsidRPr="00966400" w:rsidRDefault="00956AA3">
            <w:pPr>
              <w:rPr>
                <w:rFonts w:ascii="Calibri" w:eastAsia="Calibri" w:hAnsi="Calibri"/>
                <w:sz w:val="20"/>
                <w:szCs w:val="20"/>
              </w:rPr>
            </w:pPr>
          </w:p>
        </w:tc>
        <w:tc>
          <w:tcPr>
            <w:tcW w:w="968" w:type="dxa"/>
            <w:noWrap/>
            <w:vAlign w:val="bottom"/>
            <w:hideMark/>
          </w:tcPr>
          <w:p w:rsidR="00956AA3" w:rsidRPr="00966400" w:rsidRDefault="00956AA3">
            <w:pPr>
              <w:rPr>
                <w:rFonts w:ascii="Calibri" w:eastAsia="Calibri" w:hAnsi="Calibri"/>
                <w:sz w:val="20"/>
                <w:szCs w:val="20"/>
              </w:rPr>
            </w:pPr>
          </w:p>
        </w:tc>
        <w:tc>
          <w:tcPr>
            <w:tcW w:w="968" w:type="dxa"/>
            <w:noWrap/>
            <w:vAlign w:val="bottom"/>
            <w:hideMark/>
          </w:tcPr>
          <w:p w:rsidR="00956AA3" w:rsidRPr="00966400" w:rsidRDefault="00956AA3">
            <w:pPr>
              <w:rPr>
                <w:rFonts w:ascii="Calibri" w:eastAsia="Calibri" w:hAnsi="Calibri"/>
                <w:sz w:val="20"/>
                <w:szCs w:val="20"/>
              </w:rPr>
            </w:pPr>
          </w:p>
        </w:tc>
        <w:tc>
          <w:tcPr>
            <w:tcW w:w="968" w:type="dxa"/>
            <w:noWrap/>
            <w:vAlign w:val="bottom"/>
            <w:hideMark/>
          </w:tcPr>
          <w:p w:rsidR="00956AA3" w:rsidRPr="00966400" w:rsidRDefault="00956AA3">
            <w:pPr>
              <w:rPr>
                <w:rFonts w:ascii="Calibri" w:eastAsia="Calibri" w:hAnsi="Calibri"/>
                <w:sz w:val="20"/>
                <w:szCs w:val="20"/>
              </w:rPr>
            </w:pPr>
          </w:p>
        </w:tc>
        <w:tc>
          <w:tcPr>
            <w:tcW w:w="968" w:type="dxa"/>
            <w:noWrap/>
            <w:vAlign w:val="bottom"/>
            <w:hideMark/>
          </w:tcPr>
          <w:p w:rsidR="00956AA3" w:rsidRPr="00966400" w:rsidRDefault="00956AA3">
            <w:pPr>
              <w:rPr>
                <w:rFonts w:ascii="Calibri" w:eastAsia="Calibri" w:hAnsi="Calibri"/>
                <w:sz w:val="20"/>
                <w:szCs w:val="20"/>
              </w:rPr>
            </w:pPr>
          </w:p>
        </w:tc>
        <w:tc>
          <w:tcPr>
            <w:tcW w:w="968" w:type="dxa"/>
            <w:noWrap/>
            <w:vAlign w:val="bottom"/>
            <w:hideMark/>
          </w:tcPr>
          <w:p w:rsidR="00956AA3" w:rsidRPr="00966400" w:rsidRDefault="00956AA3">
            <w:pPr>
              <w:rPr>
                <w:rFonts w:ascii="Calibri" w:eastAsia="Calibri" w:hAnsi="Calibri"/>
                <w:sz w:val="20"/>
                <w:szCs w:val="20"/>
              </w:rPr>
            </w:pPr>
          </w:p>
        </w:tc>
        <w:tc>
          <w:tcPr>
            <w:tcW w:w="968" w:type="dxa"/>
            <w:noWrap/>
            <w:vAlign w:val="bottom"/>
            <w:hideMark/>
          </w:tcPr>
          <w:p w:rsidR="00956AA3" w:rsidRPr="00966400" w:rsidRDefault="00956AA3">
            <w:pPr>
              <w:rPr>
                <w:rFonts w:ascii="Calibri" w:eastAsia="Calibri" w:hAnsi="Calibri"/>
                <w:sz w:val="20"/>
                <w:szCs w:val="20"/>
              </w:rPr>
            </w:pPr>
          </w:p>
        </w:tc>
        <w:tc>
          <w:tcPr>
            <w:tcW w:w="233" w:type="dxa"/>
            <w:tcBorders>
              <w:top w:val="nil"/>
              <w:left w:val="nil"/>
              <w:bottom w:val="nil"/>
              <w:right w:val="single" w:sz="4" w:space="0" w:color="auto"/>
            </w:tcBorders>
            <w:noWrap/>
            <w:vAlign w:val="bottom"/>
            <w:hideMark/>
          </w:tcPr>
          <w:p w:rsidR="00956AA3" w:rsidRPr="00966400" w:rsidRDefault="00956AA3">
            <w:pPr>
              <w:rPr>
                <w:rFonts w:ascii="Calibri" w:hAnsi="Calibri"/>
                <w:color w:val="000000"/>
                <w:sz w:val="22"/>
                <w:szCs w:val="22"/>
              </w:rPr>
            </w:pPr>
            <w:r w:rsidRPr="00966400">
              <w:rPr>
                <w:rFonts w:ascii="Calibri" w:hAnsi="Calibri"/>
                <w:color w:val="000000"/>
                <w:sz w:val="22"/>
                <w:szCs w:val="22"/>
              </w:rPr>
              <w:t> </w:t>
            </w:r>
          </w:p>
        </w:tc>
      </w:tr>
      <w:tr w:rsidR="00956AA3" w:rsidRPr="00966400" w:rsidTr="00956AA3">
        <w:trPr>
          <w:trHeight w:val="300"/>
        </w:trPr>
        <w:tc>
          <w:tcPr>
            <w:tcW w:w="1936" w:type="dxa"/>
            <w:gridSpan w:val="2"/>
            <w:tcBorders>
              <w:top w:val="nil"/>
              <w:left w:val="single" w:sz="4" w:space="0" w:color="auto"/>
              <w:bottom w:val="nil"/>
              <w:right w:val="nil"/>
            </w:tcBorders>
            <w:noWrap/>
            <w:vAlign w:val="bottom"/>
            <w:hideMark/>
          </w:tcPr>
          <w:p w:rsidR="00956AA3" w:rsidRPr="00966400" w:rsidRDefault="00956AA3">
            <w:pPr>
              <w:jc w:val="center"/>
              <w:rPr>
                <w:rFonts w:ascii="Calibri" w:hAnsi="Calibri"/>
                <w:color w:val="000000"/>
                <w:sz w:val="22"/>
                <w:szCs w:val="22"/>
              </w:rPr>
            </w:pPr>
            <w:r w:rsidRPr="00966400">
              <w:rPr>
                <w:rFonts w:ascii="Calibri" w:hAnsi="Calibri"/>
                <w:color w:val="000000"/>
                <w:sz w:val="22"/>
                <w:szCs w:val="22"/>
              </w:rPr>
              <w:t>1 -3</w:t>
            </w:r>
          </w:p>
        </w:tc>
        <w:tc>
          <w:tcPr>
            <w:tcW w:w="1100" w:type="dxa"/>
            <w:noWrap/>
            <w:vAlign w:val="bottom"/>
            <w:hideMark/>
          </w:tcPr>
          <w:p w:rsidR="00956AA3" w:rsidRPr="00966400" w:rsidRDefault="00956AA3">
            <w:pPr>
              <w:rPr>
                <w:rFonts w:ascii="Calibri" w:eastAsia="Calibri" w:hAnsi="Calibri"/>
                <w:sz w:val="20"/>
                <w:szCs w:val="20"/>
              </w:rPr>
            </w:pPr>
          </w:p>
        </w:tc>
        <w:tc>
          <w:tcPr>
            <w:tcW w:w="968" w:type="dxa"/>
            <w:noWrap/>
            <w:vAlign w:val="bottom"/>
            <w:hideMark/>
          </w:tcPr>
          <w:p w:rsidR="00956AA3" w:rsidRPr="00966400" w:rsidRDefault="00956AA3">
            <w:pPr>
              <w:rPr>
                <w:rFonts w:ascii="Calibri" w:eastAsia="Calibri" w:hAnsi="Calibri"/>
                <w:sz w:val="20"/>
                <w:szCs w:val="20"/>
              </w:rPr>
            </w:pPr>
          </w:p>
        </w:tc>
        <w:tc>
          <w:tcPr>
            <w:tcW w:w="3872" w:type="dxa"/>
            <w:gridSpan w:val="4"/>
            <w:noWrap/>
            <w:vAlign w:val="bottom"/>
            <w:hideMark/>
          </w:tcPr>
          <w:p w:rsidR="00956AA3" w:rsidRPr="00966400" w:rsidRDefault="00956AA3">
            <w:pPr>
              <w:jc w:val="center"/>
              <w:rPr>
                <w:rFonts w:ascii="Calibri" w:hAnsi="Calibri"/>
                <w:color w:val="000000"/>
                <w:sz w:val="22"/>
                <w:szCs w:val="22"/>
              </w:rPr>
            </w:pPr>
            <w:r w:rsidRPr="00966400">
              <w:rPr>
                <w:rFonts w:ascii="Calibri" w:hAnsi="Calibri"/>
                <w:color w:val="000000"/>
                <w:sz w:val="22"/>
                <w:szCs w:val="22"/>
              </w:rPr>
              <w:t>Entrada, tateamento</w:t>
            </w:r>
          </w:p>
        </w:tc>
        <w:tc>
          <w:tcPr>
            <w:tcW w:w="968" w:type="dxa"/>
            <w:noWrap/>
            <w:vAlign w:val="bottom"/>
            <w:hideMark/>
          </w:tcPr>
          <w:p w:rsidR="00956AA3" w:rsidRPr="00966400" w:rsidRDefault="00956AA3">
            <w:pPr>
              <w:rPr>
                <w:rFonts w:ascii="Calibri" w:eastAsia="Calibri" w:hAnsi="Calibri"/>
                <w:sz w:val="20"/>
                <w:szCs w:val="20"/>
              </w:rPr>
            </w:pPr>
          </w:p>
        </w:tc>
        <w:tc>
          <w:tcPr>
            <w:tcW w:w="233" w:type="dxa"/>
            <w:tcBorders>
              <w:top w:val="nil"/>
              <w:left w:val="nil"/>
              <w:bottom w:val="nil"/>
              <w:right w:val="single" w:sz="4" w:space="0" w:color="auto"/>
            </w:tcBorders>
            <w:noWrap/>
            <w:vAlign w:val="bottom"/>
            <w:hideMark/>
          </w:tcPr>
          <w:p w:rsidR="00956AA3" w:rsidRPr="00966400" w:rsidRDefault="00956AA3">
            <w:pPr>
              <w:rPr>
                <w:rFonts w:ascii="Calibri" w:hAnsi="Calibri"/>
                <w:color w:val="000000"/>
                <w:sz w:val="22"/>
                <w:szCs w:val="22"/>
              </w:rPr>
            </w:pPr>
            <w:r w:rsidRPr="00966400">
              <w:rPr>
                <w:rFonts w:ascii="Calibri" w:hAnsi="Calibri"/>
                <w:color w:val="000000"/>
                <w:sz w:val="22"/>
                <w:szCs w:val="22"/>
              </w:rPr>
              <w:t> </w:t>
            </w:r>
          </w:p>
        </w:tc>
      </w:tr>
      <w:tr w:rsidR="00956AA3" w:rsidRPr="00966400" w:rsidTr="00956AA3">
        <w:trPr>
          <w:trHeight w:val="300"/>
        </w:trPr>
        <w:tc>
          <w:tcPr>
            <w:tcW w:w="968" w:type="dxa"/>
            <w:tcBorders>
              <w:top w:val="nil"/>
              <w:left w:val="single" w:sz="4" w:space="0" w:color="auto"/>
              <w:bottom w:val="nil"/>
              <w:right w:val="nil"/>
            </w:tcBorders>
            <w:noWrap/>
            <w:vAlign w:val="bottom"/>
            <w:hideMark/>
          </w:tcPr>
          <w:p w:rsidR="00956AA3" w:rsidRPr="00966400" w:rsidRDefault="00956AA3">
            <w:pPr>
              <w:rPr>
                <w:rFonts w:ascii="Calibri" w:hAnsi="Calibri"/>
                <w:color w:val="000000"/>
                <w:sz w:val="22"/>
                <w:szCs w:val="22"/>
              </w:rPr>
            </w:pPr>
            <w:r w:rsidRPr="00966400">
              <w:rPr>
                <w:rFonts w:ascii="Calibri" w:hAnsi="Calibri"/>
                <w:color w:val="000000"/>
                <w:sz w:val="22"/>
                <w:szCs w:val="22"/>
              </w:rPr>
              <w:t> </w:t>
            </w:r>
          </w:p>
        </w:tc>
        <w:tc>
          <w:tcPr>
            <w:tcW w:w="968" w:type="dxa"/>
            <w:noWrap/>
            <w:vAlign w:val="bottom"/>
            <w:hideMark/>
          </w:tcPr>
          <w:p w:rsidR="00956AA3" w:rsidRPr="00966400" w:rsidRDefault="00956AA3">
            <w:pPr>
              <w:rPr>
                <w:rFonts w:ascii="Calibri" w:eastAsia="Calibri" w:hAnsi="Calibri"/>
                <w:sz w:val="20"/>
                <w:szCs w:val="20"/>
              </w:rPr>
            </w:pPr>
          </w:p>
        </w:tc>
        <w:tc>
          <w:tcPr>
            <w:tcW w:w="1100" w:type="dxa"/>
            <w:noWrap/>
            <w:vAlign w:val="bottom"/>
            <w:hideMark/>
          </w:tcPr>
          <w:p w:rsidR="00956AA3" w:rsidRPr="00966400" w:rsidRDefault="00956AA3">
            <w:pPr>
              <w:rPr>
                <w:rFonts w:ascii="Calibri" w:eastAsia="Calibri" w:hAnsi="Calibri"/>
                <w:sz w:val="20"/>
                <w:szCs w:val="20"/>
              </w:rPr>
            </w:pPr>
          </w:p>
        </w:tc>
        <w:tc>
          <w:tcPr>
            <w:tcW w:w="968" w:type="dxa"/>
            <w:noWrap/>
            <w:vAlign w:val="bottom"/>
            <w:hideMark/>
          </w:tcPr>
          <w:p w:rsidR="00956AA3" w:rsidRPr="00966400" w:rsidRDefault="00956AA3">
            <w:pPr>
              <w:rPr>
                <w:rFonts w:ascii="Calibri" w:eastAsia="Calibri" w:hAnsi="Calibri"/>
                <w:sz w:val="20"/>
                <w:szCs w:val="20"/>
              </w:rPr>
            </w:pPr>
          </w:p>
        </w:tc>
        <w:tc>
          <w:tcPr>
            <w:tcW w:w="968" w:type="dxa"/>
            <w:noWrap/>
            <w:vAlign w:val="bottom"/>
            <w:hideMark/>
          </w:tcPr>
          <w:p w:rsidR="00956AA3" w:rsidRPr="00966400" w:rsidRDefault="00956AA3">
            <w:pPr>
              <w:rPr>
                <w:rFonts w:ascii="Calibri" w:eastAsia="Calibri" w:hAnsi="Calibri"/>
                <w:sz w:val="20"/>
                <w:szCs w:val="20"/>
              </w:rPr>
            </w:pPr>
          </w:p>
        </w:tc>
        <w:tc>
          <w:tcPr>
            <w:tcW w:w="968" w:type="dxa"/>
            <w:noWrap/>
            <w:vAlign w:val="bottom"/>
            <w:hideMark/>
          </w:tcPr>
          <w:p w:rsidR="00956AA3" w:rsidRPr="00966400" w:rsidRDefault="00956AA3">
            <w:pPr>
              <w:rPr>
                <w:rFonts w:ascii="Calibri" w:eastAsia="Calibri" w:hAnsi="Calibri"/>
                <w:sz w:val="20"/>
                <w:szCs w:val="20"/>
              </w:rPr>
            </w:pPr>
          </w:p>
        </w:tc>
        <w:tc>
          <w:tcPr>
            <w:tcW w:w="968" w:type="dxa"/>
            <w:noWrap/>
            <w:vAlign w:val="bottom"/>
            <w:hideMark/>
          </w:tcPr>
          <w:p w:rsidR="00956AA3" w:rsidRPr="00966400" w:rsidRDefault="00956AA3">
            <w:pPr>
              <w:rPr>
                <w:rFonts w:ascii="Calibri" w:eastAsia="Calibri" w:hAnsi="Calibri"/>
                <w:sz w:val="20"/>
                <w:szCs w:val="20"/>
              </w:rPr>
            </w:pPr>
          </w:p>
        </w:tc>
        <w:tc>
          <w:tcPr>
            <w:tcW w:w="968" w:type="dxa"/>
            <w:noWrap/>
            <w:vAlign w:val="bottom"/>
            <w:hideMark/>
          </w:tcPr>
          <w:p w:rsidR="00956AA3" w:rsidRPr="00966400" w:rsidRDefault="00956AA3">
            <w:pPr>
              <w:rPr>
                <w:rFonts w:ascii="Calibri" w:eastAsia="Calibri" w:hAnsi="Calibri"/>
                <w:sz w:val="20"/>
                <w:szCs w:val="20"/>
              </w:rPr>
            </w:pPr>
          </w:p>
        </w:tc>
        <w:tc>
          <w:tcPr>
            <w:tcW w:w="968" w:type="dxa"/>
            <w:noWrap/>
            <w:vAlign w:val="bottom"/>
            <w:hideMark/>
          </w:tcPr>
          <w:p w:rsidR="00956AA3" w:rsidRPr="00966400" w:rsidRDefault="00956AA3">
            <w:pPr>
              <w:rPr>
                <w:rFonts w:ascii="Calibri" w:eastAsia="Calibri" w:hAnsi="Calibri"/>
                <w:sz w:val="20"/>
                <w:szCs w:val="20"/>
              </w:rPr>
            </w:pPr>
          </w:p>
        </w:tc>
        <w:tc>
          <w:tcPr>
            <w:tcW w:w="233" w:type="dxa"/>
            <w:tcBorders>
              <w:top w:val="nil"/>
              <w:left w:val="nil"/>
              <w:bottom w:val="nil"/>
              <w:right w:val="single" w:sz="4" w:space="0" w:color="auto"/>
            </w:tcBorders>
            <w:noWrap/>
            <w:vAlign w:val="bottom"/>
            <w:hideMark/>
          </w:tcPr>
          <w:p w:rsidR="00956AA3" w:rsidRPr="00966400" w:rsidRDefault="00956AA3">
            <w:pPr>
              <w:rPr>
                <w:rFonts w:ascii="Calibri" w:hAnsi="Calibri"/>
                <w:color w:val="000000"/>
                <w:sz w:val="22"/>
                <w:szCs w:val="22"/>
              </w:rPr>
            </w:pPr>
            <w:r w:rsidRPr="00966400">
              <w:rPr>
                <w:rFonts w:ascii="Calibri" w:hAnsi="Calibri"/>
                <w:color w:val="000000"/>
                <w:sz w:val="22"/>
                <w:szCs w:val="22"/>
              </w:rPr>
              <w:t> </w:t>
            </w:r>
          </w:p>
        </w:tc>
      </w:tr>
      <w:tr w:rsidR="00956AA3" w:rsidRPr="00966400" w:rsidTr="00956AA3">
        <w:trPr>
          <w:trHeight w:val="300"/>
        </w:trPr>
        <w:tc>
          <w:tcPr>
            <w:tcW w:w="968" w:type="dxa"/>
            <w:tcBorders>
              <w:top w:val="nil"/>
              <w:left w:val="single" w:sz="4" w:space="0" w:color="auto"/>
              <w:bottom w:val="nil"/>
              <w:right w:val="nil"/>
            </w:tcBorders>
            <w:noWrap/>
            <w:vAlign w:val="bottom"/>
            <w:hideMark/>
          </w:tcPr>
          <w:p w:rsidR="00956AA3" w:rsidRPr="00966400" w:rsidRDefault="00956AA3">
            <w:pPr>
              <w:rPr>
                <w:rFonts w:ascii="Calibri" w:hAnsi="Calibri"/>
                <w:color w:val="000000"/>
                <w:sz w:val="22"/>
                <w:szCs w:val="22"/>
              </w:rPr>
            </w:pPr>
            <w:r w:rsidRPr="00966400">
              <w:rPr>
                <w:rFonts w:ascii="Calibri" w:hAnsi="Calibri"/>
                <w:color w:val="000000"/>
                <w:sz w:val="22"/>
                <w:szCs w:val="22"/>
              </w:rPr>
              <w:t> </w:t>
            </w:r>
          </w:p>
        </w:tc>
        <w:tc>
          <w:tcPr>
            <w:tcW w:w="968" w:type="dxa"/>
            <w:noWrap/>
            <w:vAlign w:val="bottom"/>
            <w:hideMark/>
          </w:tcPr>
          <w:p w:rsidR="00956AA3" w:rsidRPr="00966400" w:rsidRDefault="00956AA3">
            <w:pPr>
              <w:rPr>
                <w:rFonts w:ascii="Calibri" w:eastAsia="Calibri" w:hAnsi="Calibri"/>
                <w:sz w:val="20"/>
                <w:szCs w:val="20"/>
              </w:rPr>
            </w:pPr>
          </w:p>
        </w:tc>
        <w:tc>
          <w:tcPr>
            <w:tcW w:w="1100" w:type="dxa"/>
            <w:noWrap/>
            <w:vAlign w:val="bottom"/>
            <w:hideMark/>
          </w:tcPr>
          <w:p w:rsidR="00956AA3" w:rsidRPr="00966400" w:rsidRDefault="00956AA3">
            <w:pPr>
              <w:rPr>
                <w:rFonts w:ascii="Calibri" w:eastAsia="Calibri" w:hAnsi="Calibri"/>
                <w:sz w:val="20"/>
                <w:szCs w:val="20"/>
              </w:rPr>
            </w:pPr>
          </w:p>
        </w:tc>
        <w:tc>
          <w:tcPr>
            <w:tcW w:w="968" w:type="dxa"/>
            <w:noWrap/>
            <w:vAlign w:val="bottom"/>
            <w:hideMark/>
          </w:tcPr>
          <w:p w:rsidR="00956AA3" w:rsidRPr="00966400" w:rsidRDefault="00956AA3">
            <w:pPr>
              <w:rPr>
                <w:rFonts w:ascii="Calibri" w:eastAsia="Calibri" w:hAnsi="Calibri"/>
                <w:sz w:val="20"/>
                <w:szCs w:val="20"/>
              </w:rPr>
            </w:pPr>
          </w:p>
        </w:tc>
        <w:tc>
          <w:tcPr>
            <w:tcW w:w="968" w:type="dxa"/>
            <w:noWrap/>
            <w:vAlign w:val="bottom"/>
            <w:hideMark/>
          </w:tcPr>
          <w:p w:rsidR="00956AA3" w:rsidRPr="00966400" w:rsidRDefault="00956AA3">
            <w:pPr>
              <w:rPr>
                <w:rFonts w:ascii="Calibri" w:eastAsia="Calibri" w:hAnsi="Calibri"/>
                <w:sz w:val="20"/>
                <w:szCs w:val="20"/>
              </w:rPr>
            </w:pPr>
          </w:p>
        </w:tc>
        <w:tc>
          <w:tcPr>
            <w:tcW w:w="968" w:type="dxa"/>
            <w:noWrap/>
            <w:vAlign w:val="bottom"/>
            <w:hideMark/>
          </w:tcPr>
          <w:p w:rsidR="00956AA3" w:rsidRPr="00966400" w:rsidRDefault="00956AA3">
            <w:pPr>
              <w:rPr>
                <w:rFonts w:ascii="Calibri" w:eastAsia="Calibri" w:hAnsi="Calibri"/>
                <w:sz w:val="20"/>
                <w:szCs w:val="20"/>
              </w:rPr>
            </w:pPr>
          </w:p>
        </w:tc>
        <w:tc>
          <w:tcPr>
            <w:tcW w:w="968" w:type="dxa"/>
            <w:noWrap/>
            <w:vAlign w:val="bottom"/>
            <w:hideMark/>
          </w:tcPr>
          <w:p w:rsidR="00956AA3" w:rsidRPr="00966400" w:rsidRDefault="00956AA3">
            <w:pPr>
              <w:rPr>
                <w:rFonts w:ascii="Calibri" w:eastAsia="Calibri" w:hAnsi="Calibri"/>
                <w:sz w:val="20"/>
                <w:szCs w:val="20"/>
              </w:rPr>
            </w:pPr>
          </w:p>
        </w:tc>
        <w:tc>
          <w:tcPr>
            <w:tcW w:w="968" w:type="dxa"/>
            <w:noWrap/>
            <w:vAlign w:val="bottom"/>
            <w:hideMark/>
          </w:tcPr>
          <w:p w:rsidR="00956AA3" w:rsidRPr="00966400" w:rsidRDefault="00956AA3">
            <w:pPr>
              <w:rPr>
                <w:rFonts w:ascii="Calibri" w:eastAsia="Calibri" w:hAnsi="Calibri"/>
                <w:sz w:val="20"/>
                <w:szCs w:val="20"/>
              </w:rPr>
            </w:pPr>
          </w:p>
        </w:tc>
        <w:tc>
          <w:tcPr>
            <w:tcW w:w="968" w:type="dxa"/>
            <w:noWrap/>
            <w:vAlign w:val="bottom"/>
            <w:hideMark/>
          </w:tcPr>
          <w:p w:rsidR="00956AA3" w:rsidRPr="00966400" w:rsidRDefault="00956AA3">
            <w:pPr>
              <w:rPr>
                <w:rFonts w:ascii="Calibri" w:eastAsia="Calibri" w:hAnsi="Calibri"/>
                <w:sz w:val="20"/>
                <w:szCs w:val="20"/>
              </w:rPr>
            </w:pPr>
          </w:p>
        </w:tc>
        <w:tc>
          <w:tcPr>
            <w:tcW w:w="233" w:type="dxa"/>
            <w:tcBorders>
              <w:top w:val="nil"/>
              <w:left w:val="nil"/>
              <w:bottom w:val="nil"/>
              <w:right w:val="single" w:sz="4" w:space="0" w:color="auto"/>
            </w:tcBorders>
            <w:noWrap/>
            <w:vAlign w:val="bottom"/>
            <w:hideMark/>
          </w:tcPr>
          <w:p w:rsidR="00956AA3" w:rsidRPr="00966400" w:rsidRDefault="00956AA3">
            <w:pPr>
              <w:rPr>
                <w:rFonts w:ascii="Calibri" w:hAnsi="Calibri"/>
                <w:color w:val="000000"/>
                <w:sz w:val="22"/>
                <w:szCs w:val="22"/>
              </w:rPr>
            </w:pPr>
            <w:r w:rsidRPr="00966400">
              <w:rPr>
                <w:rFonts w:ascii="Calibri" w:hAnsi="Calibri"/>
                <w:color w:val="000000"/>
                <w:sz w:val="22"/>
                <w:szCs w:val="22"/>
              </w:rPr>
              <w:t> </w:t>
            </w:r>
          </w:p>
        </w:tc>
      </w:tr>
      <w:tr w:rsidR="00956AA3" w:rsidRPr="00966400" w:rsidTr="00956AA3">
        <w:trPr>
          <w:trHeight w:val="300"/>
        </w:trPr>
        <w:tc>
          <w:tcPr>
            <w:tcW w:w="1936" w:type="dxa"/>
            <w:gridSpan w:val="2"/>
            <w:tcBorders>
              <w:top w:val="nil"/>
              <w:left w:val="single" w:sz="4" w:space="0" w:color="auto"/>
              <w:bottom w:val="nil"/>
              <w:right w:val="nil"/>
            </w:tcBorders>
            <w:noWrap/>
            <w:vAlign w:val="bottom"/>
            <w:hideMark/>
          </w:tcPr>
          <w:p w:rsidR="00956AA3" w:rsidRPr="00966400" w:rsidRDefault="00956AA3">
            <w:pPr>
              <w:jc w:val="center"/>
              <w:rPr>
                <w:rFonts w:ascii="Calibri" w:hAnsi="Calibri"/>
                <w:color w:val="000000"/>
                <w:sz w:val="22"/>
                <w:szCs w:val="22"/>
              </w:rPr>
            </w:pPr>
            <w:r w:rsidRPr="00966400">
              <w:rPr>
                <w:rFonts w:ascii="Calibri" w:hAnsi="Calibri"/>
                <w:color w:val="000000"/>
                <w:sz w:val="22"/>
                <w:szCs w:val="22"/>
              </w:rPr>
              <w:t xml:space="preserve">4 </w:t>
            </w:r>
            <w:r w:rsidR="00F37D22" w:rsidRPr="00966400">
              <w:rPr>
                <w:rFonts w:ascii="Calibri" w:hAnsi="Calibri"/>
                <w:color w:val="000000"/>
                <w:sz w:val="22"/>
                <w:szCs w:val="22"/>
              </w:rPr>
              <w:t>–</w:t>
            </w:r>
            <w:r w:rsidRPr="00966400">
              <w:rPr>
                <w:rFonts w:ascii="Calibri" w:hAnsi="Calibri"/>
                <w:color w:val="000000"/>
                <w:sz w:val="22"/>
                <w:szCs w:val="22"/>
              </w:rPr>
              <w:t xml:space="preserve"> 6</w:t>
            </w:r>
          </w:p>
        </w:tc>
        <w:tc>
          <w:tcPr>
            <w:tcW w:w="1100" w:type="dxa"/>
            <w:noWrap/>
            <w:vAlign w:val="bottom"/>
            <w:hideMark/>
          </w:tcPr>
          <w:p w:rsidR="00956AA3" w:rsidRPr="00966400" w:rsidRDefault="00956AA3">
            <w:pPr>
              <w:rPr>
                <w:rFonts w:ascii="Calibri" w:eastAsia="Calibri" w:hAnsi="Calibri"/>
                <w:sz w:val="20"/>
                <w:szCs w:val="20"/>
              </w:rPr>
            </w:pPr>
          </w:p>
        </w:tc>
        <w:tc>
          <w:tcPr>
            <w:tcW w:w="5808" w:type="dxa"/>
            <w:gridSpan w:val="6"/>
            <w:noWrap/>
            <w:vAlign w:val="bottom"/>
            <w:hideMark/>
          </w:tcPr>
          <w:p w:rsidR="00956AA3" w:rsidRPr="00966400" w:rsidRDefault="00956AA3">
            <w:pPr>
              <w:jc w:val="center"/>
              <w:rPr>
                <w:rFonts w:ascii="Calibri" w:hAnsi="Calibri"/>
                <w:color w:val="000000"/>
                <w:sz w:val="22"/>
                <w:szCs w:val="22"/>
              </w:rPr>
            </w:pPr>
            <w:r w:rsidRPr="00966400">
              <w:rPr>
                <w:rFonts w:ascii="Calibri" w:hAnsi="Calibri"/>
                <w:color w:val="000000"/>
                <w:sz w:val="22"/>
                <w:szCs w:val="22"/>
              </w:rPr>
              <w:t xml:space="preserve">Estabilização, consolidação de um repertório </w:t>
            </w:r>
            <w:proofErr w:type="gramStart"/>
            <w:r w:rsidRPr="00966400">
              <w:rPr>
                <w:rFonts w:ascii="Calibri" w:hAnsi="Calibri"/>
                <w:color w:val="000000"/>
                <w:sz w:val="22"/>
                <w:szCs w:val="22"/>
              </w:rPr>
              <w:t>pedagógico</w:t>
            </w:r>
            <w:proofErr w:type="gramEnd"/>
          </w:p>
        </w:tc>
        <w:tc>
          <w:tcPr>
            <w:tcW w:w="233" w:type="dxa"/>
            <w:tcBorders>
              <w:top w:val="nil"/>
              <w:left w:val="nil"/>
              <w:bottom w:val="nil"/>
              <w:right w:val="single" w:sz="4" w:space="0" w:color="auto"/>
            </w:tcBorders>
            <w:noWrap/>
            <w:vAlign w:val="bottom"/>
            <w:hideMark/>
          </w:tcPr>
          <w:p w:rsidR="00956AA3" w:rsidRPr="00966400" w:rsidRDefault="00956AA3">
            <w:pPr>
              <w:rPr>
                <w:rFonts w:ascii="Calibri" w:hAnsi="Calibri"/>
                <w:color w:val="000000"/>
                <w:sz w:val="22"/>
                <w:szCs w:val="22"/>
              </w:rPr>
            </w:pPr>
            <w:r w:rsidRPr="00966400">
              <w:rPr>
                <w:rFonts w:ascii="Calibri" w:hAnsi="Calibri"/>
                <w:color w:val="000000"/>
                <w:sz w:val="22"/>
                <w:szCs w:val="22"/>
              </w:rPr>
              <w:t> </w:t>
            </w:r>
          </w:p>
        </w:tc>
      </w:tr>
      <w:tr w:rsidR="00956AA3" w:rsidRPr="00966400" w:rsidTr="00956AA3">
        <w:trPr>
          <w:trHeight w:val="300"/>
        </w:trPr>
        <w:tc>
          <w:tcPr>
            <w:tcW w:w="968" w:type="dxa"/>
            <w:tcBorders>
              <w:top w:val="nil"/>
              <w:left w:val="single" w:sz="4" w:space="0" w:color="auto"/>
              <w:bottom w:val="nil"/>
              <w:right w:val="nil"/>
            </w:tcBorders>
            <w:noWrap/>
            <w:vAlign w:val="bottom"/>
            <w:hideMark/>
          </w:tcPr>
          <w:p w:rsidR="00956AA3" w:rsidRPr="00966400" w:rsidRDefault="00956AA3">
            <w:pPr>
              <w:rPr>
                <w:rFonts w:ascii="Calibri" w:hAnsi="Calibri"/>
                <w:color w:val="000000"/>
                <w:sz w:val="22"/>
                <w:szCs w:val="22"/>
              </w:rPr>
            </w:pPr>
            <w:r w:rsidRPr="00966400">
              <w:rPr>
                <w:rFonts w:ascii="Calibri" w:hAnsi="Calibri"/>
                <w:color w:val="000000"/>
                <w:sz w:val="22"/>
                <w:szCs w:val="22"/>
              </w:rPr>
              <w:t> </w:t>
            </w:r>
          </w:p>
        </w:tc>
        <w:tc>
          <w:tcPr>
            <w:tcW w:w="968" w:type="dxa"/>
            <w:noWrap/>
            <w:vAlign w:val="bottom"/>
            <w:hideMark/>
          </w:tcPr>
          <w:p w:rsidR="00956AA3" w:rsidRPr="00966400" w:rsidRDefault="00956AA3">
            <w:pPr>
              <w:rPr>
                <w:rFonts w:ascii="Calibri" w:eastAsia="Calibri" w:hAnsi="Calibri"/>
                <w:sz w:val="20"/>
                <w:szCs w:val="20"/>
              </w:rPr>
            </w:pPr>
          </w:p>
        </w:tc>
        <w:tc>
          <w:tcPr>
            <w:tcW w:w="1100" w:type="dxa"/>
            <w:noWrap/>
            <w:vAlign w:val="bottom"/>
            <w:hideMark/>
          </w:tcPr>
          <w:p w:rsidR="00956AA3" w:rsidRPr="00966400" w:rsidRDefault="00956AA3">
            <w:pPr>
              <w:rPr>
                <w:rFonts w:ascii="Calibri" w:eastAsia="Calibri" w:hAnsi="Calibri"/>
                <w:sz w:val="20"/>
                <w:szCs w:val="20"/>
              </w:rPr>
            </w:pPr>
          </w:p>
        </w:tc>
        <w:tc>
          <w:tcPr>
            <w:tcW w:w="968" w:type="dxa"/>
            <w:noWrap/>
            <w:vAlign w:val="bottom"/>
            <w:hideMark/>
          </w:tcPr>
          <w:p w:rsidR="00956AA3" w:rsidRPr="00966400" w:rsidRDefault="00956AA3">
            <w:pPr>
              <w:rPr>
                <w:rFonts w:ascii="Calibri" w:eastAsia="Calibri" w:hAnsi="Calibri"/>
                <w:sz w:val="20"/>
                <w:szCs w:val="20"/>
              </w:rPr>
            </w:pPr>
          </w:p>
        </w:tc>
        <w:tc>
          <w:tcPr>
            <w:tcW w:w="968" w:type="dxa"/>
            <w:noWrap/>
            <w:vAlign w:val="bottom"/>
            <w:hideMark/>
          </w:tcPr>
          <w:p w:rsidR="00956AA3" w:rsidRPr="00966400" w:rsidRDefault="00956AA3">
            <w:pPr>
              <w:rPr>
                <w:rFonts w:ascii="Calibri" w:eastAsia="Calibri" w:hAnsi="Calibri"/>
                <w:sz w:val="20"/>
                <w:szCs w:val="20"/>
              </w:rPr>
            </w:pPr>
          </w:p>
        </w:tc>
        <w:tc>
          <w:tcPr>
            <w:tcW w:w="968" w:type="dxa"/>
            <w:noWrap/>
            <w:vAlign w:val="bottom"/>
            <w:hideMark/>
          </w:tcPr>
          <w:p w:rsidR="00956AA3" w:rsidRPr="00966400" w:rsidRDefault="00956AA3">
            <w:pPr>
              <w:rPr>
                <w:rFonts w:ascii="Calibri" w:eastAsia="Calibri" w:hAnsi="Calibri"/>
                <w:sz w:val="20"/>
                <w:szCs w:val="20"/>
              </w:rPr>
            </w:pPr>
          </w:p>
        </w:tc>
        <w:tc>
          <w:tcPr>
            <w:tcW w:w="968" w:type="dxa"/>
            <w:noWrap/>
            <w:vAlign w:val="bottom"/>
            <w:hideMark/>
          </w:tcPr>
          <w:p w:rsidR="00956AA3" w:rsidRPr="00966400" w:rsidRDefault="00956AA3">
            <w:pPr>
              <w:rPr>
                <w:rFonts w:ascii="Calibri" w:eastAsia="Calibri" w:hAnsi="Calibri"/>
                <w:sz w:val="20"/>
                <w:szCs w:val="20"/>
              </w:rPr>
            </w:pPr>
          </w:p>
        </w:tc>
        <w:tc>
          <w:tcPr>
            <w:tcW w:w="968" w:type="dxa"/>
            <w:noWrap/>
            <w:vAlign w:val="bottom"/>
            <w:hideMark/>
          </w:tcPr>
          <w:p w:rsidR="00956AA3" w:rsidRPr="00966400" w:rsidRDefault="00956AA3">
            <w:pPr>
              <w:rPr>
                <w:rFonts w:ascii="Calibri" w:eastAsia="Calibri" w:hAnsi="Calibri"/>
                <w:sz w:val="20"/>
                <w:szCs w:val="20"/>
              </w:rPr>
            </w:pPr>
          </w:p>
        </w:tc>
        <w:tc>
          <w:tcPr>
            <w:tcW w:w="968" w:type="dxa"/>
            <w:noWrap/>
            <w:vAlign w:val="bottom"/>
            <w:hideMark/>
          </w:tcPr>
          <w:p w:rsidR="00956AA3" w:rsidRPr="00966400" w:rsidRDefault="00956AA3">
            <w:pPr>
              <w:rPr>
                <w:rFonts w:ascii="Calibri" w:eastAsia="Calibri" w:hAnsi="Calibri"/>
                <w:sz w:val="20"/>
                <w:szCs w:val="20"/>
              </w:rPr>
            </w:pPr>
          </w:p>
        </w:tc>
        <w:tc>
          <w:tcPr>
            <w:tcW w:w="233" w:type="dxa"/>
            <w:tcBorders>
              <w:top w:val="nil"/>
              <w:left w:val="nil"/>
              <w:bottom w:val="nil"/>
              <w:right w:val="single" w:sz="4" w:space="0" w:color="auto"/>
            </w:tcBorders>
            <w:noWrap/>
            <w:vAlign w:val="bottom"/>
            <w:hideMark/>
          </w:tcPr>
          <w:p w:rsidR="00956AA3" w:rsidRPr="00966400" w:rsidRDefault="00956AA3">
            <w:pPr>
              <w:rPr>
                <w:rFonts w:ascii="Calibri" w:hAnsi="Calibri"/>
                <w:color w:val="000000"/>
                <w:sz w:val="22"/>
                <w:szCs w:val="22"/>
              </w:rPr>
            </w:pPr>
            <w:r w:rsidRPr="00966400">
              <w:rPr>
                <w:rFonts w:ascii="Calibri" w:hAnsi="Calibri"/>
                <w:color w:val="000000"/>
                <w:sz w:val="22"/>
                <w:szCs w:val="22"/>
              </w:rPr>
              <w:t> </w:t>
            </w:r>
          </w:p>
        </w:tc>
      </w:tr>
      <w:tr w:rsidR="00956AA3" w:rsidRPr="00966400" w:rsidTr="00956AA3">
        <w:trPr>
          <w:trHeight w:val="300"/>
        </w:trPr>
        <w:tc>
          <w:tcPr>
            <w:tcW w:w="968" w:type="dxa"/>
            <w:tcBorders>
              <w:top w:val="nil"/>
              <w:left w:val="single" w:sz="4" w:space="0" w:color="auto"/>
              <w:bottom w:val="nil"/>
              <w:right w:val="nil"/>
            </w:tcBorders>
            <w:noWrap/>
            <w:vAlign w:val="bottom"/>
            <w:hideMark/>
          </w:tcPr>
          <w:p w:rsidR="00956AA3" w:rsidRPr="00966400" w:rsidRDefault="00956AA3">
            <w:pPr>
              <w:rPr>
                <w:rFonts w:ascii="Calibri" w:hAnsi="Calibri"/>
                <w:color w:val="000000"/>
                <w:sz w:val="22"/>
                <w:szCs w:val="22"/>
              </w:rPr>
            </w:pPr>
            <w:r w:rsidRPr="00966400">
              <w:rPr>
                <w:rFonts w:ascii="Calibri" w:hAnsi="Calibri"/>
                <w:color w:val="000000"/>
                <w:sz w:val="22"/>
                <w:szCs w:val="22"/>
              </w:rPr>
              <w:t> </w:t>
            </w:r>
          </w:p>
        </w:tc>
        <w:tc>
          <w:tcPr>
            <w:tcW w:w="968" w:type="dxa"/>
            <w:noWrap/>
            <w:vAlign w:val="bottom"/>
            <w:hideMark/>
          </w:tcPr>
          <w:p w:rsidR="00956AA3" w:rsidRPr="00966400" w:rsidRDefault="00956AA3">
            <w:pPr>
              <w:rPr>
                <w:rFonts w:ascii="Calibri" w:eastAsia="Calibri" w:hAnsi="Calibri"/>
                <w:sz w:val="20"/>
                <w:szCs w:val="20"/>
              </w:rPr>
            </w:pPr>
          </w:p>
        </w:tc>
        <w:tc>
          <w:tcPr>
            <w:tcW w:w="1100" w:type="dxa"/>
            <w:noWrap/>
            <w:vAlign w:val="bottom"/>
            <w:hideMark/>
          </w:tcPr>
          <w:p w:rsidR="00956AA3" w:rsidRPr="00966400" w:rsidRDefault="00956AA3">
            <w:pPr>
              <w:rPr>
                <w:rFonts w:ascii="Calibri" w:eastAsia="Calibri" w:hAnsi="Calibri"/>
                <w:sz w:val="20"/>
                <w:szCs w:val="20"/>
              </w:rPr>
            </w:pPr>
          </w:p>
        </w:tc>
        <w:tc>
          <w:tcPr>
            <w:tcW w:w="968" w:type="dxa"/>
            <w:noWrap/>
            <w:vAlign w:val="bottom"/>
            <w:hideMark/>
          </w:tcPr>
          <w:p w:rsidR="00956AA3" w:rsidRPr="00966400" w:rsidRDefault="00956AA3">
            <w:pPr>
              <w:rPr>
                <w:rFonts w:ascii="Calibri" w:eastAsia="Calibri" w:hAnsi="Calibri"/>
                <w:sz w:val="20"/>
                <w:szCs w:val="20"/>
              </w:rPr>
            </w:pPr>
          </w:p>
        </w:tc>
        <w:tc>
          <w:tcPr>
            <w:tcW w:w="968" w:type="dxa"/>
            <w:noWrap/>
            <w:vAlign w:val="bottom"/>
            <w:hideMark/>
          </w:tcPr>
          <w:p w:rsidR="00956AA3" w:rsidRPr="00966400" w:rsidRDefault="00956AA3">
            <w:pPr>
              <w:rPr>
                <w:rFonts w:ascii="Calibri" w:eastAsia="Calibri" w:hAnsi="Calibri"/>
                <w:sz w:val="20"/>
                <w:szCs w:val="20"/>
              </w:rPr>
            </w:pPr>
          </w:p>
        </w:tc>
        <w:tc>
          <w:tcPr>
            <w:tcW w:w="968" w:type="dxa"/>
            <w:noWrap/>
            <w:vAlign w:val="bottom"/>
            <w:hideMark/>
          </w:tcPr>
          <w:p w:rsidR="00956AA3" w:rsidRPr="00966400" w:rsidRDefault="00956AA3">
            <w:pPr>
              <w:rPr>
                <w:rFonts w:ascii="Calibri" w:eastAsia="Calibri" w:hAnsi="Calibri"/>
                <w:sz w:val="20"/>
                <w:szCs w:val="20"/>
              </w:rPr>
            </w:pPr>
          </w:p>
        </w:tc>
        <w:tc>
          <w:tcPr>
            <w:tcW w:w="968" w:type="dxa"/>
            <w:noWrap/>
            <w:vAlign w:val="bottom"/>
            <w:hideMark/>
          </w:tcPr>
          <w:p w:rsidR="00956AA3" w:rsidRPr="00966400" w:rsidRDefault="00956AA3">
            <w:pPr>
              <w:rPr>
                <w:rFonts w:ascii="Calibri" w:eastAsia="Calibri" w:hAnsi="Calibri"/>
                <w:sz w:val="20"/>
                <w:szCs w:val="20"/>
              </w:rPr>
            </w:pPr>
          </w:p>
        </w:tc>
        <w:tc>
          <w:tcPr>
            <w:tcW w:w="968" w:type="dxa"/>
            <w:noWrap/>
            <w:vAlign w:val="bottom"/>
            <w:hideMark/>
          </w:tcPr>
          <w:p w:rsidR="00956AA3" w:rsidRPr="00966400" w:rsidRDefault="00956AA3">
            <w:pPr>
              <w:rPr>
                <w:rFonts w:ascii="Calibri" w:eastAsia="Calibri" w:hAnsi="Calibri"/>
                <w:sz w:val="20"/>
                <w:szCs w:val="20"/>
              </w:rPr>
            </w:pPr>
          </w:p>
        </w:tc>
        <w:tc>
          <w:tcPr>
            <w:tcW w:w="968" w:type="dxa"/>
            <w:noWrap/>
            <w:vAlign w:val="bottom"/>
            <w:hideMark/>
          </w:tcPr>
          <w:p w:rsidR="00956AA3" w:rsidRPr="00966400" w:rsidRDefault="00956AA3">
            <w:pPr>
              <w:rPr>
                <w:rFonts w:ascii="Calibri" w:eastAsia="Calibri" w:hAnsi="Calibri"/>
                <w:sz w:val="20"/>
                <w:szCs w:val="20"/>
              </w:rPr>
            </w:pPr>
          </w:p>
        </w:tc>
        <w:tc>
          <w:tcPr>
            <w:tcW w:w="233" w:type="dxa"/>
            <w:tcBorders>
              <w:top w:val="nil"/>
              <w:left w:val="nil"/>
              <w:bottom w:val="nil"/>
              <w:right w:val="single" w:sz="4" w:space="0" w:color="auto"/>
            </w:tcBorders>
            <w:noWrap/>
            <w:vAlign w:val="bottom"/>
            <w:hideMark/>
          </w:tcPr>
          <w:p w:rsidR="00956AA3" w:rsidRPr="00966400" w:rsidRDefault="00956AA3">
            <w:pPr>
              <w:rPr>
                <w:rFonts w:ascii="Calibri" w:hAnsi="Calibri"/>
                <w:color w:val="000000"/>
                <w:sz w:val="22"/>
                <w:szCs w:val="22"/>
              </w:rPr>
            </w:pPr>
            <w:r w:rsidRPr="00966400">
              <w:rPr>
                <w:rFonts w:ascii="Calibri" w:hAnsi="Calibri"/>
                <w:color w:val="000000"/>
                <w:sz w:val="22"/>
                <w:szCs w:val="22"/>
              </w:rPr>
              <w:t> </w:t>
            </w:r>
          </w:p>
        </w:tc>
      </w:tr>
      <w:tr w:rsidR="00956AA3" w:rsidRPr="00966400" w:rsidTr="00956AA3">
        <w:trPr>
          <w:trHeight w:val="300"/>
        </w:trPr>
        <w:tc>
          <w:tcPr>
            <w:tcW w:w="1936" w:type="dxa"/>
            <w:gridSpan w:val="2"/>
            <w:tcBorders>
              <w:top w:val="nil"/>
              <w:left w:val="single" w:sz="4" w:space="0" w:color="auto"/>
              <w:bottom w:val="nil"/>
              <w:right w:val="nil"/>
            </w:tcBorders>
            <w:noWrap/>
            <w:vAlign w:val="bottom"/>
            <w:hideMark/>
          </w:tcPr>
          <w:p w:rsidR="00956AA3" w:rsidRPr="00966400" w:rsidRDefault="00956AA3">
            <w:pPr>
              <w:jc w:val="center"/>
              <w:rPr>
                <w:rFonts w:ascii="Calibri" w:hAnsi="Calibri"/>
                <w:color w:val="000000"/>
                <w:sz w:val="22"/>
                <w:szCs w:val="22"/>
              </w:rPr>
            </w:pPr>
            <w:r w:rsidRPr="00966400">
              <w:rPr>
                <w:rFonts w:ascii="Calibri" w:hAnsi="Calibri"/>
                <w:color w:val="000000"/>
                <w:sz w:val="22"/>
                <w:szCs w:val="22"/>
              </w:rPr>
              <w:t xml:space="preserve">7 </w:t>
            </w:r>
            <w:r w:rsidR="00C47B25">
              <w:rPr>
                <w:rFonts w:ascii="Calibri" w:hAnsi="Calibri"/>
                <w:color w:val="000000"/>
                <w:sz w:val="22"/>
                <w:szCs w:val="22"/>
              </w:rPr>
              <w:t>–</w:t>
            </w:r>
            <w:r w:rsidRPr="00966400">
              <w:rPr>
                <w:rFonts w:ascii="Calibri" w:hAnsi="Calibri"/>
                <w:color w:val="000000"/>
                <w:sz w:val="22"/>
                <w:szCs w:val="22"/>
              </w:rPr>
              <w:t xml:space="preserve"> 25</w:t>
            </w:r>
          </w:p>
        </w:tc>
        <w:tc>
          <w:tcPr>
            <w:tcW w:w="3036" w:type="dxa"/>
            <w:gridSpan w:val="3"/>
            <w:noWrap/>
            <w:vAlign w:val="bottom"/>
            <w:hideMark/>
          </w:tcPr>
          <w:p w:rsidR="00956AA3" w:rsidRPr="00966400" w:rsidRDefault="00956AA3">
            <w:pPr>
              <w:jc w:val="center"/>
              <w:rPr>
                <w:rFonts w:ascii="Calibri" w:hAnsi="Calibri"/>
                <w:color w:val="000000"/>
                <w:sz w:val="22"/>
                <w:szCs w:val="22"/>
              </w:rPr>
            </w:pPr>
            <w:r w:rsidRPr="00966400">
              <w:rPr>
                <w:rFonts w:ascii="Calibri" w:hAnsi="Calibri"/>
                <w:color w:val="000000"/>
                <w:sz w:val="22"/>
                <w:szCs w:val="22"/>
              </w:rPr>
              <w:t>Diversificação, "ativismo"</w:t>
            </w:r>
          </w:p>
        </w:tc>
        <w:tc>
          <w:tcPr>
            <w:tcW w:w="968" w:type="dxa"/>
            <w:noWrap/>
            <w:vAlign w:val="bottom"/>
            <w:hideMark/>
          </w:tcPr>
          <w:p w:rsidR="00956AA3" w:rsidRPr="00966400" w:rsidRDefault="00956AA3">
            <w:pPr>
              <w:rPr>
                <w:rFonts w:ascii="Calibri" w:eastAsia="Calibri" w:hAnsi="Calibri"/>
                <w:sz w:val="20"/>
                <w:szCs w:val="20"/>
              </w:rPr>
            </w:pPr>
          </w:p>
        </w:tc>
        <w:tc>
          <w:tcPr>
            <w:tcW w:w="968" w:type="dxa"/>
            <w:noWrap/>
            <w:vAlign w:val="bottom"/>
            <w:hideMark/>
          </w:tcPr>
          <w:p w:rsidR="00956AA3" w:rsidRPr="00966400" w:rsidRDefault="00956AA3">
            <w:pPr>
              <w:rPr>
                <w:rFonts w:ascii="Calibri" w:eastAsia="Calibri" w:hAnsi="Calibri"/>
                <w:sz w:val="20"/>
                <w:szCs w:val="20"/>
              </w:rPr>
            </w:pPr>
          </w:p>
        </w:tc>
        <w:tc>
          <w:tcPr>
            <w:tcW w:w="2169" w:type="dxa"/>
            <w:gridSpan w:val="3"/>
            <w:tcBorders>
              <w:top w:val="nil"/>
              <w:left w:val="nil"/>
              <w:bottom w:val="nil"/>
              <w:right w:val="single" w:sz="4" w:space="0" w:color="000000"/>
            </w:tcBorders>
            <w:noWrap/>
            <w:vAlign w:val="bottom"/>
            <w:hideMark/>
          </w:tcPr>
          <w:p w:rsidR="00956AA3" w:rsidRPr="00966400" w:rsidRDefault="00956AA3">
            <w:pPr>
              <w:jc w:val="center"/>
              <w:rPr>
                <w:rFonts w:ascii="Calibri" w:hAnsi="Calibri"/>
                <w:color w:val="000000"/>
                <w:sz w:val="22"/>
                <w:szCs w:val="22"/>
              </w:rPr>
            </w:pPr>
            <w:r w:rsidRPr="00966400">
              <w:rPr>
                <w:rFonts w:ascii="Calibri" w:hAnsi="Calibri"/>
                <w:color w:val="000000"/>
                <w:sz w:val="22"/>
                <w:szCs w:val="22"/>
              </w:rPr>
              <w:t>Questionamento</w:t>
            </w:r>
          </w:p>
        </w:tc>
      </w:tr>
      <w:tr w:rsidR="00956AA3" w:rsidRPr="00966400" w:rsidTr="00956AA3">
        <w:trPr>
          <w:trHeight w:val="300"/>
        </w:trPr>
        <w:tc>
          <w:tcPr>
            <w:tcW w:w="968" w:type="dxa"/>
            <w:tcBorders>
              <w:top w:val="nil"/>
              <w:left w:val="single" w:sz="4" w:space="0" w:color="auto"/>
              <w:bottom w:val="nil"/>
              <w:right w:val="nil"/>
            </w:tcBorders>
            <w:noWrap/>
            <w:vAlign w:val="bottom"/>
            <w:hideMark/>
          </w:tcPr>
          <w:p w:rsidR="00956AA3" w:rsidRPr="00966400" w:rsidRDefault="00956AA3">
            <w:pPr>
              <w:rPr>
                <w:rFonts w:ascii="Calibri" w:hAnsi="Calibri"/>
                <w:color w:val="000000"/>
                <w:sz w:val="22"/>
                <w:szCs w:val="22"/>
              </w:rPr>
            </w:pPr>
            <w:r w:rsidRPr="00966400">
              <w:rPr>
                <w:rFonts w:ascii="Calibri" w:hAnsi="Calibri"/>
                <w:color w:val="000000"/>
                <w:sz w:val="22"/>
                <w:szCs w:val="22"/>
              </w:rPr>
              <w:t> </w:t>
            </w:r>
          </w:p>
        </w:tc>
        <w:tc>
          <w:tcPr>
            <w:tcW w:w="968" w:type="dxa"/>
            <w:noWrap/>
            <w:vAlign w:val="bottom"/>
            <w:hideMark/>
          </w:tcPr>
          <w:p w:rsidR="00956AA3" w:rsidRPr="00966400" w:rsidRDefault="00956AA3">
            <w:pPr>
              <w:rPr>
                <w:rFonts w:ascii="Calibri" w:eastAsia="Calibri" w:hAnsi="Calibri"/>
                <w:sz w:val="20"/>
                <w:szCs w:val="20"/>
              </w:rPr>
            </w:pPr>
          </w:p>
        </w:tc>
        <w:tc>
          <w:tcPr>
            <w:tcW w:w="1100" w:type="dxa"/>
            <w:noWrap/>
            <w:vAlign w:val="bottom"/>
            <w:hideMark/>
          </w:tcPr>
          <w:p w:rsidR="00956AA3" w:rsidRPr="00966400" w:rsidRDefault="00956AA3">
            <w:pPr>
              <w:rPr>
                <w:rFonts w:ascii="Calibri" w:eastAsia="Calibri" w:hAnsi="Calibri"/>
                <w:sz w:val="20"/>
                <w:szCs w:val="20"/>
              </w:rPr>
            </w:pPr>
          </w:p>
        </w:tc>
        <w:tc>
          <w:tcPr>
            <w:tcW w:w="968" w:type="dxa"/>
            <w:noWrap/>
            <w:vAlign w:val="bottom"/>
            <w:hideMark/>
          </w:tcPr>
          <w:p w:rsidR="00956AA3" w:rsidRPr="00966400" w:rsidRDefault="00956AA3">
            <w:pPr>
              <w:rPr>
                <w:rFonts w:ascii="Calibri" w:eastAsia="Calibri" w:hAnsi="Calibri"/>
                <w:sz w:val="20"/>
                <w:szCs w:val="20"/>
              </w:rPr>
            </w:pPr>
          </w:p>
        </w:tc>
        <w:tc>
          <w:tcPr>
            <w:tcW w:w="968" w:type="dxa"/>
            <w:noWrap/>
            <w:vAlign w:val="bottom"/>
            <w:hideMark/>
          </w:tcPr>
          <w:p w:rsidR="00956AA3" w:rsidRPr="00966400" w:rsidRDefault="00956AA3">
            <w:pPr>
              <w:rPr>
                <w:rFonts w:ascii="Calibri" w:eastAsia="Calibri" w:hAnsi="Calibri"/>
                <w:sz w:val="20"/>
                <w:szCs w:val="20"/>
              </w:rPr>
            </w:pPr>
          </w:p>
        </w:tc>
        <w:tc>
          <w:tcPr>
            <w:tcW w:w="968" w:type="dxa"/>
            <w:noWrap/>
            <w:vAlign w:val="bottom"/>
            <w:hideMark/>
          </w:tcPr>
          <w:p w:rsidR="00956AA3" w:rsidRPr="00966400" w:rsidRDefault="00956AA3">
            <w:pPr>
              <w:rPr>
                <w:rFonts w:ascii="Calibri" w:eastAsia="Calibri" w:hAnsi="Calibri"/>
                <w:sz w:val="20"/>
                <w:szCs w:val="20"/>
              </w:rPr>
            </w:pPr>
          </w:p>
        </w:tc>
        <w:tc>
          <w:tcPr>
            <w:tcW w:w="968" w:type="dxa"/>
            <w:noWrap/>
            <w:vAlign w:val="bottom"/>
            <w:hideMark/>
          </w:tcPr>
          <w:p w:rsidR="00956AA3" w:rsidRPr="00966400" w:rsidRDefault="00956AA3">
            <w:pPr>
              <w:rPr>
                <w:rFonts w:ascii="Calibri" w:eastAsia="Calibri" w:hAnsi="Calibri"/>
                <w:sz w:val="20"/>
                <w:szCs w:val="20"/>
              </w:rPr>
            </w:pPr>
          </w:p>
        </w:tc>
        <w:tc>
          <w:tcPr>
            <w:tcW w:w="968" w:type="dxa"/>
            <w:noWrap/>
            <w:vAlign w:val="bottom"/>
            <w:hideMark/>
          </w:tcPr>
          <w:p w:rsidR="00956AA3" w:rsidRPr="00966400" w:rsidRDefault="00956AA3">
            <w:pPr>
              <w:rPr>
                <w:rFonts w:ascii="Calibri" w:eastAsia="Calibri" w:hAnsi="Calibri"/>
                <w:sz w:val="20"/>
                <w:szCs w:val="20"/>
              </w:rPr>
            </w:pPr>
          </w:p>
        </w:tc>
        <w:tc>
          <w:tcPr>
            <w:tcW w:w="968" w:type="dxa"/>
            <w:noWrap/>
            <w:vAlign w:val="bottom"/>
            <w:hideMark/>
          </w:tcPr>
          <w:p w:rsidR="00956AA3" w:rsidRPr="00966400" w:rsidRDefault="00956AA3">
            <w:pPr>
              <w:rPr>
                <w:rFonts w:ascii="Calibri" w:eastAsia="Calibri" w:hAnsi="Calibri"/>
                <w:sz w:val="20"/>
                <w:szCs w:val="20"/>
              </w:rPr>
            </w:pPr>
          </w:p>
        </w:tc>
        <w:tc>
          <w:tcPr>
            <w:tcW w:w="233" w:type="dxa"/>
            <w:tcBorders>
              <w:top w:val="nil"/>
              <w:left w:val="nil"/>
              <w:bottom w:val="nil"/>
              <w:right w:val="single" w:sz="4" w:space="0" w:color="auto"/>
            </w:tcBorders>
            <w:noWrap/>
            <w:vAlign w:val="bottom"/>
            <w:hideMark/>
          </w:tcPr>
          <w:p w:rsidR="00956AA3" w:rsidRPr="00966400" w:rsidRDefault="00956AA3">
            <w:pPr>
              <w:rPr>
                <w:rFonts w:ascii="Calibri" w:hAnsi="Calibri"/>
                <w:color w:val="000000"/>
                <w:sz w:val="22"/>
                <w:szCs w:val="22"/>
              </w:rPr>
            </w:pPr>
            <w:r w:rsidRPr="00966400">
              <w:rPr>
                <w:rFonts w:ascii="Calibri" w:hAnsi="Calibri"/>
                <w:color w:val="000000"/>
                <w:sz w:val="22"/>
                <w:szCs w:val="22"/>
              </w:rPr>
              <w:t> </w:t>
            </w:r>
          </w:p>
        </w:tc>
      </w:tr>
      <w:tr w:rsidR="00956AA3" w:rsidRPr="00966400" w:rsidTr="00956AA3">
        <w:trPr>
          <w:trHeight w:val="300"/>
        </w:trPr>
        <w:tc>
          <w:tcPr>
            <w:tcW w:w="968" w:type="dxa"/>
            <w:tcBorders>
              <w:top w:val="nil"/>
              <w:left w:val="single" w:sz="4" w:space="0" w:color="auto"/>
              <w:bottom w:val="nil"/>
              <w:right w:val="nil"/>
            </w:tcBorders>
            <w:noWrap/>
            <w:vAlign w:val="bottom"/>
            <w:hideMark/>
          </w:tcPr>
          <w:p w:rsidR="00956AA3" w:rsidRPr="00966400" w:rsidRDefault="00956AA3">
            <w:pPr>
              <w:rPr>
                <w:rFonts w:ascii="Calibri" w:hAnsi="Calibri"/>
                <w:color w:val="000000"/>
                <w:sz w:val="22"/>
                <w:szCs w:val="22"/>
              </w:rPr>
            </w:pPr>
            <w:r w:rsidRPr="00966400">
              <w:rPr>
                <w:rFonts w:ascii="Calibri" w:hAnsi="Calibri"/>
                <w:color w:val="000000"/>
                <w:sz w:val="22"/>
                <w:szCs w:val="22"/>
              </w:rPr>
              <w:t> </w:t>
            </w:r>
          </w:p>
        </w:tc>
        <w:tc>
          <w:tcPr>
            <w:tcW w:w="968" w:type="dxa"/>
            <w:noWrap/>
            <w:vAlign w:val="bottom"/>
            <w:hideMark/>
          </w:tcPr>
          <w:p w:rsidR="00956AA3" w:rsidRPr="00966400" w:rsidRDefault="00956AA3">
            <w:pPr>
              <w:rPr>
                <w:rFonts w:ascii="Calibri" w:eastAsia="Calibri" w:hAnsi="Calibri"/>
                <w:sz w:val="20"/>
                <w:szCs w:val="20"/>
              </w:rPr>
            </w:pPr>
          </w:p>
        </w:tc>
        <w:tc>
          <w:tcPr>
            <w:tcW w:w="1100" w:type="dxa"/>
            <w:noWrap/>
            <w:vAlign w:val="bottom"/>
            <w:hideMark/>
          </w:tcPr>
          <w:p w:rsidR="00956AA3" w:rsidRPr="00966400" w:rsidRDefault="00956AA3">
            <w:pPr>
              <w:rPr>
                <w:rFonts w:ascii="Calibri" w:eastAsia="Calibri" w:hAnsi="Calibri"/>
                <w:sz w:val="20"/>
                <w:szCs w:val="20"/>
              </w:rPr>
            </w:pPr>
          </w:p>
        </w:tc>
        <w:tc>
          <w:tcPr>
            <w:tcW w:w="968" w:type="dxa"/>
            <w:noWrap/>
            <w:vAlign w:val="bottom"/>
            <w:hideMark/>
          </w:tcPr>
          <w:p w:rsidR="00956AA3" w:rsidRPr="00966400" w:rsidRDefault="00956AA3">
            <w:pPr>
              <w:rPr>
                <w:rFonts w:ascii="Calibri" w:eastAsia="Calibri" w:hAnsi="Calibri"/>
                <w:sz w:val="20"/>
                <w:szCs w:val="20"/>
              </w:rPr>
            </w:pPr>
          </w:p>
        </w:tc>
        <w:tc>
          <w:tcPr>
            <w:tcW w:w="968" w:type="dxa"/>
            <w:noWrap/>
            <w:vAlign w:val="bottom"/>
            <w:hideMark/>
          </w:tcPr>
          <w:p w:rsidR="00956AA3" w:rsidRPr="00966400" w:rsidRDefault="00956AA3">
            <w:pPr>
              <w:rPr>
                <w:rFonts w:ascii="Calibri" w:eastAsia="Calibri" w:hAnsi="Calibri"/>
                <w:sz w:val="20"/>
                <w:szCs w:val="20"/>
              </w:rPr>
            </w:pPr>
          </w:p>
        </w:tc>
        <w:tc>
          <w:tcPr>
            <w:tcW w:w="968" w:type="dxa"/>
            <w:noWrap/>
            <w:vAlign w:val="bottom"/>
            <w:hideMark/>
          </w:tcPr>
          <w:p w:rsidR="00956AA3" w:rsidRPr="00966400" w:rsidRDefault="00956AA3">
            <w:pPr>
              <w:rPr>
                <w:rFonts w:ascii="Calibri" w:eastAsia="Calibri" w:hAnsi="Calibri"/>
                <w:sz w:val="20"/>
                <w:szCs w:val="20"/>
              </w:rPr>
            </w:pPr>
          </w:p>
        </w:tc>
        <w:tc>
          <w:tcPr>
            <w:tcW w:w="968" w:type="dxa"/>
            <w:noWrap/>
            <w:vAlign w:val="bottom"/>
            <w:hideMark/>
          </w:tcPr>
          <w:p w:rsidR="00956AA3" w:rsidRPr="00966400" w:rsidRDefault="00956AA3">
            <w:pPr>
              <w:rPr>
                <w:rFonts w:ascii="Calibri" w:eastAsia="Calibri" w:hAnsi="Calibri"/>
                <w:sz w:val="20"/>
                <w:szCs w:val="20"/>
              </w:rPr>
            </w:pPr>
          </w:p>
        </w:tc>
        <w:tc>
          <w:tcPr>
            <w:tcW w:w="968" w:type="dxa"/>
            <w:noWrap/>
            <w:vAlign w:val="bottom"/>
            <w:hideMark/>
          </w:tcPr>
          <w:p w:rsidR="00956AA3" w:rsidRPr="00966400" w:rsidRDefault="00956AA3">
            <w:pPr>
              <w:rPr>
                <w:rFonts w:ascii="Calibri" w:eastAsia="Calibri" w:hAnsi="Calibri"/>
                <w:sz w:val="20"/>
                <w:szCs w:val="20"/>
              </w:rPr>
            </w:pPr>
          </w:p>
        </w:tc>
        <w:tc>
          <w:tcPr>
            <w:tcW w:w="968" w:type="dxa"/>
            <w:noWrap/>
            <w:vAlign w:val="bottom"/>
            <w:hideMark/>
          </w:tcPr>
          <w:p w:rsidR="00956AA3" w:rsidRPr="00966400" w:rsidRDefault="00956AA3">
            <w:pPr>
              <w:rPr>
                <w:rFonts w:ascii="Calibri" w:eastAsia="Calibri" w:hAnsi="Calibri"/>
                <w:sz w:val="20"/>
                <w:szCs w:val="20"/>
              </w:rPr>
            </w:pPr>
          </w:p>
        </w:tc>
        <w:tc>
          <w:tcPr>
            <w:tcW w:w="233" w:type="dxa"/>
            <w:tcBorders>
              <w:top w:val="nil"/>
              <w:left w:val="nil"/>
              <w:bottom w:val="nil"/>
              <w:right w:val="single" w:sz="4" w:space="0" w:color="auto"/>
            </w:tcBorders>
            <w:noWrap/>
            <w:vAlign w:val="bottom"/>
            <w:hideMark/>
          </w:tcPr>
          <w:p w:rsidR="00956AA3" w:rsidRPr="00966400" w:rsidRDefault="00956AA3">
            <w:pPr>
              <w:rPr>
                <w:rFonts w:ascii="Calibri" w:hAnsi="Calibri"/>
                <w:color w:val="000000"/>
                <w:sz w:val="22"/>
                <w:szCs w:val="22"/>
              </w:rPr>
            </w:pPr>
            <w:r w:rsidRPr="00966400">
              <w:rPr>
                <w:rFonts w:ascii="Calibri" w:hAnsi="Calibri"/>
                <w:color w:val="000000"/>
                <w:sz w:val="22"/>
                <w:szCs w:val="22"/>
              </w:rPr>
              <w:t> </w:t>
            </w:r>
          </w:p>
        </w:tc>
      </w:tr>
      <w:tr w:rsidR="00956AA3" w:rsidRPr="00966400" w:rsidTr="00956AA3">
        <w:trPr>
          <w:trHeight w:val="300"/>
        </w:trPr>
        <w:tc>
          <w:tcPr>
            <w:tcW w:w="1936" w:type="dxa"/>
            <w:gridSpan w:val="2"/>
            <w:tcBorders>
              <w:top w:val="nil"/>
              <w:left w:val="single" w:sz="4" w:space="0" w:color="auto"/>
              <w:bottom w:val="nil"/>
              <w:right w:val="nil"/>
            </w:tcBorders>
            <w:noWrap/>
            <w:vAlign w:val="bottom"/>
            <w:hideMark/>
          </w:tcPr>
          <w:p w:rsidR="00956AA3" w:rsidRPr="00966400" w:rsidRDefault="00956AA3">
            <w:pPr>
              <w:jc w:val="center"/>
              <w:rPr>
                <w:rFonts w:ascii="Calibri" w:hAnsi="Calibri"/>
                <w:color w:val="000000"/>
                <w:sz w:val="22"/>
                <w:szCs w:val="22"/>
              </w:rPr>
            </w:pPr>
            <w:r w:rsidRPr="00966400">
              <w:rPr>
                <w:rFonts w:ascii="Calibri" w:hAnsi="Calibri"/>
                <w:color w:val="000000"/>
                <w:sz w:val="22"/>
                <w:szCs w:val="22"/>
              </w:rPr>
              <w:t xml:space="preserve">25 </w:t>
            </w:r>
            <w:r w:rsidR="00C47B25">
              <w:rPr>
                <w:rFonts w:ascii="Calibri" w:hAnsi="Calibri"/>
                <w:color w:val="000000"/>
                <w:sz w:val="22"/>
                <w:szCs w:val="22"/>
              </w:rPr>
              <w:t>–</w:t>
            </w:r>
            <w:r w:rsidRPr="00966400">
              <w:rPr>
                <w:rFonts w:ascii="Calibri" w:hAnsi="Calibri"/>
                <w:color w:val="000000"/>
                <w:sz w:val="22"/>
                <w:szCs w:val="22"/>
              </w:rPr>
              <w:t xml:space="preserve"> 35</w:t>
            </w:r>
          </w:p>
        </w:tc>
        <w:tc>
          <w:tcPr>
            <w:tcW w:w="3036" w:type="dxa"/>
            <w:gridSpan w:val="3"/>
            <w:noWrap/>
            <w:vAlign w:val="bottom"/>
            <w:hideMark/>
          </w:tcPr>
          <w:p w:rsidR="00956AA3" w:rsidRPr="00966400" w:rsidRDefault="00956AA3">
            <w:pPr>
              <w:jc w:val="center"/>
              <w:rPr>
                <w:rFonts w:ascii="Calibri" w:hAnsi="Calibri"/>
                <w:color w:val="000000"/>
                <w:sz w:val="22"/>
                <w:szCs w:val="22"/>
              </w:rPr>
            </w:pPr>
            <w:r w:rsidRPr="00966400">
              <w:rPr>
                <w:rFonts w:ascii="Calibri" w:hAnsi="Calibri"/>
                <w:color w:val="000000"/>
                <w:sz w:val="22"/>
                <w:szCs w:val="22"/>
              </w:rPr>
              <w:t>Serenidade, distanciamento</w:t>
            </w:r>
          </w:p>
        </w:tc>
        <w:tc>
          <w:tcPr>
            <w:tcW w:w="968" w:type="dxa"/>
            <w:noWrap/>
            <w:vAlign w:val="bottom"/>
            <w:hideMark/>
          </w:tcPr>
          <w:p w:rsidR="00956AA3" w:rsidRPr="00966400" w:rsidRDefault="00956AA3">
            <w:pPr>
              <w:rPr>
                <w:rFonts w:ascii="Calibri" w:eastAsia="Calibri" w:hAnsi="Calibri"/>
                <w:sz w:val="20"/>
                <w:szCs w:val="20"/>
              </w:rPr>
            </w:pPr>
          </w:p>
        </w:tc>
        <w:tc>
          <w:tcPr>
            <w:tcW w:w="968" w:type="dxa"/>
            <w:noWrap/>
            <w:vAlign w:val="bottom"/>
            <w:hideMark/>
          </w:tcPr>
          <w:p w:rsidR="00956AA3" w:rsidRPr="00966400" w:rsidRDefault="00956AA3">
            <w:pPr>
              <w:rPr>
                <w:rFonts w:ascii="Calibri" w:eastAsia="Calibri" w:hAnsi="Calibri"/>
                <w:sz w:val="20"/>
                <w:szCs w:val="20"/>
              </w:rPr>
            </w:pPr>
          </w:p>
        </w:tc>
        <w:tc>
          <w:tcPr>
            <w:tcW w:w="2169" w:type="dxa"/>
            <w:gridSpan w:val="3"/>
            <w:tcBorders>
              <w:top w:val="nil"/>
              <w:left w:val="nil"/>
              <w:bottom w:val="nil"/>
              <w:right w:val="single" w:sz="4" w:space="0" w:color="000000"/>
            </w:tcBorders>
            <w:noWrap/>
            <w:vAlign w:val="bottom"/>
            <w:hideMark/>
          </w:tcPr>
          <w:p w:rsidR="00956AA3" w:rsidRPr="00966400" w:rsidRDefault="00956AA3">
            <w:pPr>
              <w:jc w:val="center"/>
              <w:rPr>
                <w:rFonts w:ascii="Calibri" w:hAnsi="Calibri"/>
                <w:color w:val="000000"/>
                <w:sz w:val="22"/>
                <w:szCs w:val="22"/>
              </w:rPr>
            </w:pPr>
            <w:r w:rsidRPr="00966400">
              <w:rPr>
                <w:rFonts w:ascii="Calibri" w:hAnsi="Calibri"/>
                <w:color w:val="000000"/>
                <w:sz w:val="22"/>
                <w:szCs w:val="22"/>
              </w:rPr>
              <w:t>Conservantismo</w:t>
            </w:r>
          </w:p>
        </w:tc>
      </w:tr>
      <w:tr w:rsidR="00956AA3" w:rsidRPr="00966400" w:rsidTr="00956AA3">
        <w:trPr>
          <w:trHeight w:val="300"/>
        </w:trPr>
        <w:tc>
          <w:tcPr>
            <w:tcW w:w="968" w:type="dxa"/>
            <w:tcBorders>
              <w:top w:val="nil"/>
              <w:left w:val="single" w:sz="4" w:space="0" w:color="auto"/>
              <w:bottom w:val="nil"/>
              <w:right w:val="nil"/>
            </w:tcBorders>
            <w:noWrap/>
            <w:vAlign w:val="bottom"/>
            <w:hideMark/>
          </w:tcPr>
          <w:p w:rsidR="00956AA3" w:rsidRPr="00966400" w:rsidRDefault="00956AA3">
            <w:pPr>
              <w:rPr>
                <w:rFonts w:ascii="Calibri" w:hAnsi="Calibri"/>
                <w:color w:val="000000"/>
                <w:sz w:val="22"/>
                <w:szCs w:val="22"/>
              </w:rPr>
            </w:pPr>
            <w:r w:rsidRPr="00966400">
              <w:rPr>
                <w:rFonts w:ascii="Calibri" w:hAnsi="Calibri"/>
                <w:color w:val="000000"/>
                <w:sz w:val="22"/>
                <w:szCs w:val="22"/>
              </w:rPr>
              <w:t> </w:t>
            </w:r>
          </w:p>
        </w:tc>
        <w:tc>
          <w:tcPr>
            <w:tcW w:w="968" w:type="dxa"/>
            <w:noWrap/>
            <w:vAlign w:val="bottom"/>
            <w:hideMark/>
          </w:tcPr>
          <w:p w:rsidR="00956AA3" w:rsidRPr="00966400" w:rsidRDefault="00956AA3">
            <w:pPr>
              <w:rPr>
                <w:rFonts w:ascii="Calibri" w:eastAsia="Calibri" w:hAnsi="Calibri"/>
                <w:sz w:val="20"/>
                <w:szCs w:val="20"/>
              </w:rPr>
            </w:pPr>
          </w:p>
        </w:tc>
        <w:tc>
          <w:tcPr>
            <w:tcW w:w="3036" w:type="dxa"/>
            <w:gridSpan w:val="3"/>
            <w:noWrap/>
            <w:vAlign w:val="bottom"/>
            <w:hideMark/>
          </w:tcPr>
          <w:p w:rsidR="00956AA3" w:rsidRPr="00966400" w:rsidRDefault="00797A52" w:rsidP="00797A52">
            <w:pPr>
              <w:rPr>
                <w:rFonts w:ascii="Calibri" w:hAnsi="Calibri"/>
                <w:color w:val="000000"/>
                <w:sz w:val="22"/>
                <w:szCs w:val="22"/>
              </w:rPr>
            </w:pPr>
            <w:r>
              <w:rPr>
                <w:rFonts w:ascii="Calibri" w:hAnsi="Calibri"/>
                <w:color w:val="000000"/>
                <w:sz w:val="22"/>
                <w:szCs w:val="22"/>
              </w:rPr>
              <w:t xml:space="preserve">                     </w:t>
            </w:r>
            <w:proofErr w:type="gramStart"/>
            <w:r w:rsidR="00956AA3" w:rsidRPr="00966400">
              <w:rPr>
                <w:rFonts w:ascii="Calibri" w:hAnsi="Calibri"/>
                <w:color w:val="000000"/>
                <w:sz w:val="22"/>
                <w:szCs w:val="22"/>
              </w:rPr>
              <w:t>afetivo</w:t>
            </w:r>
            <w:proofErr w:type="gramEnd"/>
          </w:p>
        </w:tc>
        <w:tc>
          <w:tcPr>
            <w:tcW w:w="968" w:type="dxa"/>
            <w:noWrap/>
            <w:vAlign w:val="bottom"/>
            <w:hideMark/>
          </w:tcPr>
          <w:p w:rsidR="00956AA3" w:rsidRPr="00966400" w:rsidRDefault="00956AA3">
            <w:pPr>
              <w:rPr>
                <w:rFonts w:ascii="Calibri" w:eastAsia="Calibri" w:hAnsi="Calibri"/>
                <w:sz w:val="20"/>
                <w:szCs w:val="20"/>
              </w:rPr>
            </w:pPr>
          </w:p>
        </w:tc>
        <w:tc>
          <w:tcPr>
            <w:tcW w:w="968" w:type="dxa"/>
            <w:noWrap/>
            <w:vAlign w:val="bottom"/>
            <w:hideMark/>
          </w:tcPr>
          <w:p w:rsidR="00956AA3" w:rsidRPr="00966400" w:rsidRDefault="00956AA3">
            <w:pPr>
              <w:rPr>
                <w:rFonts w:ascii="Calibri" w:eastAsia="Calibri" w:hAnsi="Calibri"/>
                <w:sz w:val="20"/>
                <w:szCs w:val="20"/>
              </w:rPr>
            </w:pPr>
          </w:p>
        </w:tc>
        <w:tc>
          <w:tcPr>
            <w:tcW w:w="968" w:type="dxa"/>
            <w:noWrap/>
            <w:vAlign w:val="bottom"/>
            <w:hideMark/>
          </w:tcPr>
          <w:p w:rsidR="00956AA3" w:rsidRPr="00966400" w:rsidRDefault="00956AA3">
            <w:pPr>
              <w:rPr>
                <w:rFonts w:ascii="Calibri" w:eastAsia="Calibri" w:hAnsi="Calibri"/>
                <w:sz w:val="20"/>
                <w:szCs w:val="20"/>
              </w:rPr>
            </w:pPr>
          </w:p>
        </w:tc>
        <w:tc>
          <w:tcPr>
            <w:tcW w:w="968" w:type="dxa"/>
            <w:noWrap/>
            <w:vAlign w:val="bottom"/>
            <w:hideMark/>
          </w:tcPr>
          <w:p w:rsidR="00956AA3" w:rsidRPr="00966400" w:rsidRDefault="00956AA3">
            <w:pPr>
              <w:rPr>
                <w:rFonts w:ascii="Calibri" w:eastAsia="Calibri" w:hAnsi="Calibri"/>
                <w:sz w:val="20"/>
                <w:szCs w:val="20"/>
              </w:rPr>
            </w:pPr>
          </w:p>
        </w:tc>
        <w:tc>
          <w:tcPr>
            <w:tcW w:w="233" w:type="dxa"/>
            <w:tcBorders>
              <w:top w:val="nil"/>
              <w:left w:val="nil"/>
              <w:bottom w:val="nil"/>
              <w:right w:val="single" w:sz="4" w:space="0" w:color="auto"/>
            </w:tcBorders>
            <w:noWrap/>
            <w:vAlign w:val="bottom"/>
            <w:hideMark/>
          </w:tcPr>
          <w:p w:rsidR="00956AA3" w:rsidRPr="00966400" w:rsidRDefault="00956AA3">
            <w:pPr>
              <w:rPr>
                <w:rFonts w:ascii="Calibri" w:hAnsi="Calibri"/>
                <w:color w:val="000000"/>
                <w:sz w:val="22"/>
                <w:szCs w:val="22"/>
              </w:rPr>
            </w:pPr>
            <w:r w:rsidRPr="00966400">
              <w:rPr>
                <w:rFonts w:ascii="Calibri" w:hAnsi="Calibri"/>
                <w:color w:val="000000"/>
                <w:sz w:val="22"/>
                <w:szCs w:val="22"/>
              </w:rPr>
              <w:t> </w:t>
            </w:r>
          </w:p>
        </w:tc>
      </w:tr>
      <w:tr w:rsidR="00956AA3" w:rsidRPr="00966400" w:rsidTr="00956AA3">
        <w:trPr>
          <w:trHeight w:val="300"/>
        </w:trPr>
        <w:tc>
          <w:tcPr>
            <w:tcW w:w="968" w:type="dxa"/>
            <w:tcBorders>
              <w:top w:val="nil"/>
              <w:left w:val="single" w:sz="4" w:space="0" w:color="auto"/>
              <w:bottom w:val="nil"/>
              <w:right w:val="nil"/>
            </w:tcBorders>
            <w:noWrap/>
            <w:vAlign w:val="bottom"/>
            <w:hideMark/>
          </w:tcPr>
          <w:p w:rsidR="00956AA3" w:rsidRPr="00966400" w:rsidRDefault="00956AA3">
            <w:pPr>
              <w:rPr>
                <w:rFonts w:ascii="Calibri" w:hAnsi="Calibri"/>
                <w:color w:val="000000"/>
                <w:sz w:val="22"/>
                <w:szCs w:val="22"/>
              </w:rPr>
            </w:pPr>
            <w:r w:rsidRPr="00966400">
              <w:rPr>
                <w:rFonts w:ascii="Calibri" w:hAnsi="Calibri"/>
                <w:color w:val="000000"/>
                <w:sz w:val="22"/>
                <w:szCs w:val="22"/>
              </w:rPr>
              <w:t> </w:t>
            </w:r>
          </w:p>
        </w:tc>
        <w:tc>
          <w:tcPr>
            <w:tcW w:w="968" w:type="dxa"/>
            <w:noWrap/>
            <w:vAlign w:val="bottom"/>
            <w:hideMark/>
          </w:tcPr>
          <w:p w:rsidR="00956AA3" w:rsidRPr="00966400" w:rsidRDefault="00956AA3">
            <w:pPr>
              <w:rPr>
                <w:rFonts w:ascii="Calibri" w:eastAsia="Calibri" w:hAnsi="Calibri"/>
                <w:sz w:val="20"/>
                <w:szCs w:val="20"/>
              </w:rPr>
            </w:pPr>
          </w:p>
        </w:tc>
        <w:tc>
          <w:tcPr>
            <w:tcW w:w="1100" w:type="dxa"/>
            <w:noWrap/>
            <w:vAlign w:val="bottom"/>
            <w:hideMark/>
          </w:tcPr>
          <w:p w:rsidR="00956AA3" w:rsidRPr="00966400" w:rsidRDefault="00956AA3">
            <w:pPr>
              <w:rPr>
                <w:rFonts w:ascii="Calibri" w:eastAsia="Calibri" w:hAnsi="Calibri"/>
                <w:sz w:val="20"/>
                <w:szCs w:val="20"/>
              </w:rPr>
            </w:pPr>
          </w:p>
        </w:tc>
        <w:tc>
          <w:tcPr>
            <w:tcW w:w="968" w:type="dxa"/>
            <w:noWrap/>
            <w:vAlign w:val="bottom"/>
            <w:hideMark/>
          </w:tcPr>
          <w:p w:rsidR="00956AA3" w:rsidRPr="00966400" w:rsidRDefault="00956AA3">
            <w:pPr>
              <w:rPr>
                <w:rFonts w:ascii="Calibri" w:eastAsia="Calibri" w:hAnsi="Calibri"/>
                <w:sz w:val="20"/>
                <w:szCs w:val="20"/>
              </w:rPr>
            </w:pPr>
          </w:p>
        </w:tc>
        <w:tc>
          <w:tcPr>
            <w:tcW w:w="968" w:type="dxa"/>
            <w:noWrap/>
            <w:vAlign w:val="bottom"/>
            <w:hideMark/>
          </w:tcPr>
          <w:p w:rsidR="00956AA3" w:rsidRPr="00966400" w:rsidRDefault="00956AA3">
            <w:pPr>
              <w:rPr>
                <w:rFonts w:ascii="Calibri" w:eastAsia="Calibri" w:hAnsi="Calibri"/>
                <w:sz w:val="20"/>
                <w:szCs w:val="20"/>
              </w:rPr>
            </w:pPr>
          </w:p>
        </w:tc>
        <w:tc>
          <w:tcPr>
            <w:tcW w:w="968" w:type="dxa"/>
            <w:noWrap/>
            <w:vAlign w:val="bottom"/>
            <w:hideMark/>
          </w:tcPr>
          <w:p w:rsidR="00956AA3" w:rsidRPr="00966400" w:rsidRDefault="00956AA3">
            <w:pPr>
              <w:rPr>
                <w:rFonts w:ascii="Calibri" w:eastAsia="Calibri" w:hAnsi="Calibri"/>
                <w:sz w:val="20"/>
                <w:szCs w:val="20"/>
              </w:rPr>
            </w:pPr>
          </w:p>
        </w:tc>
        <w:tc>
          <w:tcPr>
            <w:tcW w:w="968" w:type="dxa"/>
            <w:noWrap/>
            <w:vAlign w:val="bottom"/>
            <w:hideMark/>
          </w:tcPr>
          <w:p w:rsidR="00956AA3" w:rsidRPr="00966400" w:rsidRDefault="00956AA3">
            <w:pPr>
              <w:rPr>
                <w:rFonts w:ascii="Calibri" w:eastAsia="Calibri" w:hAnsi="Calibri"/>
                <w:sz w:val="20"/>
                <w:szCs w:val="20"/>
              </w:rPr>
            </w:pPr>
          </w:p>
        </w:tc>
        <w:tc>
          <w:tcPr>
            <w:tcW w:w="968" w:type="dxa"/>
            <w:noWrap/>
            <w:vAlign w:val="bottom"/>
            <w:hideMark/>
          </w:tcPr>
          <w:p w:rsidR="00956AA3" w:rsidRPr="00966400" w:rsidRDefault="00956AA3">
            <w:pPr>
              <w:rPr>
                <w:rFonts w:ascii="Calibri" w:eastAsia="Calibri" w:hAnsi="Calibri"/>
                <w:sz w:val="20"/>
                <w:szCs w:val="20"/>
              </w:rPr>
            </w:pPr>
          </w:p>
        </w:tc>
        <w:tc>
          <w:tcPr>
            <w:tcW w:w="968" w:type="dxa"/>
            <w:noWrap/>
            <w:vAlign w:val="bottom"/>
            <w:hideMark/>
          </w:tcPr>
          <w:p w:rsidR="00956AA3" w:rsidRPr="00966400" w:rsidRDefault="00956AA3">
            <w:pPr>
              <w:rPr>
                <w:rFonts w:ascii="Calibri" w:eastAsia="Calibri" w:hAnsi="Calibri"/>
                <w:sz w:val="20"/>
                <w:szCs w:val="20"/>
              </w:rPr>
            </w:pPr>
          </w:p>
        </w:tc>
        <w:tc>
          <w:tcPr>
            <w:tcW w:w="233" w:type="dxa"/>
            <w:tcBorders>
              <w:top w:val="nil"/>
              <w:left w:val="nil"/>
              <w:bottom w:val="nil"/>
              <w:right w:val="single" w:sz="4" w:space="0" w:color="auto"/>
            </w:tcBorders>
            <w:noWrap/>
            <w:vAlign w:val="bottom"/>
            <w:hideMark/>
          </w:tcPr>
          <w:p w:rsidR="00956AA3" w:rsidRPr="00966400" w:rsidRDefault="00956AA3">
            <w:pPr>
              <w:rPr>
                <w:rFonts w:ascii="Calibri" w:hAnsi="Calibri"/>
                <w:color w:val="000000"/>
                <w:sz w:val="22"/>
                <w:szCs w:val="22"/>
              </w:rPr>
            </w:pPr>
            <w:r w:rsidRPr="00966400">
              <w:rPr>
                <w:rFonts w:ascii="Calibri" w:hAnsi="Calibri"/>
                <w:color w:val="000000"/>
                <w:sz w:val="22"/>
                <w:szCs w:val="22"/>
              </w:rPr>
              <w:t> </w:t>
            </w:r>
          </w:p>
        </w:tc>
      </w:tr>
      <w:tr w:rsidR="00956AA3" w:rsidRPr="00966400" w:rsidTr="00956AA3">
        <w:trPr>
          <w:trHeight w:val="300"/>
        </w:trPr>
        <w:tc>
          <w:tcPr>
            <w:tcW w:w="968" w:type="dxa"/>
            <w:tcBorders>
              <w:top w:val="nil"/>
              <w:left w:val="single" w:sz="4" w:space="0" w:color="auto"/>
              <w:bottom w:val="nil"/>
              <w:right w:val="nil"/>
            </w:tcBorders>
            <w:noWrap/>
            <w:vAlign w:val="bottom"/>
            <w:hideMark/>
          </w:tcPr>
          <w:p w:rsidR="00956AA3" w:rsidRPr="00966400" w:rsidRDefault="00956AA3">
            <w:pPr>
              <w:rPr>
                <w:rFonts w:ascii="Calibri" w:hAnsi="Calibri"/>
                <w:color w:val="000000"/>
                <w:sz w:val="22"/>
                <w:szCs w:val="22"/>
              </w:rPr>
            </w:pPr>
            <w:r w:rsidRPr="00966400">
              <w:rPr>
                <w:rFonts w:ascii="Calibri" w:hAnsi="Calibri"/>
                <w:color w:val="000000"/>
                <w:sz w:val="22"/>
                <w:szCs w:val="22"/>
              </w:rPr>
              <w:t> </w:t>
            </w:r>
          </w:p>
        </w:tc>
        <w:tc>
          <w:tcPr>
            <w:tcW w:w="968" w:type="dxa"/>
            <w:noWrap/>
            <w:vAlign w:val="bottom"/>
            <w:hideMark/>
          </w:tcPr>
          <w:p w:rsidR="00956AA3" w:rsidRPr="00966400" w:rsidRDefault="00956AA3">
            <w:pPr>
              <w:rPr>
                <w:rFonts w:ascii="Calibri" w:eastAsia="Calibri" w:hAnsi="Calibri"/>
                <w:sz w:val="20"/>
                <w:szCs w:val="20"/>
              </w:rPr>
            </w:pPr>
          </w:p>
        </w:tc>
        <w:tc>
          <w:tcPr>
            <w:tcW w:w="1100" w:type="dxa"/>
            <w:noWrap/>
            <w:vAlign w:val="bottom"/>
            <w:hideMark/>
          </w:tcPr>
          <w:p w:rsidR="00956AA3" w:rsidRPr="00966400" w:rsidRDefault="00956AA3">
            <w:pPr>
              <w:rPr>
                <w:rFonts w:ascii="Calibri" w:eastAsia="Calibri" w:hAnsi="Calibri"/>
                <w:sz w:val="20"/>
                <w:szCs w:val="20"/>
              </w:rPr>
            </w:pPr>
          </w:p>
        </w:tc>
        <w:tc>
          <w:tcPr>
            <w:tcW w:w="968" w:type="dxa"/>
            <w:noWrap/>
            <w:vAlign w:val="bottom"/>
            <w:hideMark/>
          </w:tcPr>
          <w:p w:rsidR="00956AA3" w:rsidRPr="00966400" w:rsidRDefault="00956AA3">
            <w:pPr>
              <w:rPr>
                <w:rFonts w:ascii="Calibri" w:eastAsia="Calibri" w:hAnsi="Calibri"/>
                <w:sz w:val="20"/>
                <w:szCs w:val="20"/>
              </w:rPr>
            </w:pPr>
          </w:p>
        </w:tc>
        <w:tc>
          <w:tcPr>
            <w:tcW w:w="968" w:type="dxa"/>
            <w:noWrap/>
            <w:vAlign w:val="bottom"/>
            <w:hideMark/>
          </w:tcPr>
          <w:p w:rsidR="00956AA3" w:rsidRPr="00966400" w:rsidRDefault="00956AA3">
            <w:pPr>
              <w:rPr>
                <w:rFonts w:ascii="Calibri" w:eastAsia="Calibri" w:hAnsi="Calibri"/>
                <w:sz w:val="20"/>
                <w:szCs w:val="20"/>
              </w:rPr>
            </w:pPr>
          </w:p>
        </w:tc>
        <w:tc>
          <w:tcPr>
            <w:tcW w:w="968" w:type="dxa"/>
            <w:noWrap/>
            <w:vAlign w:val="bottom"/>
            <w:hideMark/>
          </w:tcPr>
          <w:p w:rsidR="00956AA3" w:rsidRPr="00966400" w:rsidRDefault="00956AA3">
            <w:pPr>
              <w:rPr>
                <w:rFonts w:ascii="Calibri" w:eastAsia="Calibri" w:hAnsi="Calibri"/>
                <w:sz w:val="20"/>
                <w:szCs w:val="20"/>
              </w:rPr>
            </w:pPr>
          </w:p>
        </w:tc>
        <w:tc>
          <w:tcPr>
            <w:tcW w:w="968" w:type="dxa"/>
            <w:noWrap/>
            <w:vAlign w:val="bottom"/>
            <w:hideMark/>
          </w:tcPr>
          <w:p w:rsidR="00956AA3" w:rsidRPr="00966400" w:rsidRDefault="00956AA3">
            <w:pPr>
              <w:rPr>
                <w:rFonts w:ascii="Calibri" w:eastAsia="Calibri" w:hAnsi="Calibri"/>
                <w:sz w:val="20"/>
                <w:szCs w:val="20"/>
              </w:rPr>
            </w:pPr>
          </w:p>
        </w:tc>
        <w:tc>
          <w:tcPr>
            <w:tcW w:w="968" w:type="dxa"/>
            <w:noWrap/>
            <w:vAlign w:val="bottom"/>
            <w:hideMark/>
          </w:tcPr>
          <w:p w:rsidR="00956AA3" w:rsidRPr="00966400" w:rsidRDefault="00956AA3">
            <w:pPr>
              <w:rPr>
                <w:rFonts w:ascii="Calibri" w:eastAsia="Calibri" w:hAnsi="Calibri"/>
                <w:sz w:val="20"/>
                <w:szCs w:val="20"/>
              </w:rPr>
            </w:pPr>
          </w:p>
        </w:tc>
        <w:tc>
          <w:tcPr>
            <w:tcW w:w="968" w:type="dxa"/>
            <w:noWrap/>
            <w:vAlign w:val="bottom"/>
            <w:hideMark/>
          </w:tcPr>
          <w:p w:rsidR="00956AA3" w:rsidRPr="00966400" w:rsidRDefault="00956AA3">
            <w:pPr>
              <w:rPr>
                <w:rFonts w:ascii="Calibri" w:eastAsia="Calibri" w:hAnsi="Calibri"/>
                <w:sz w:val="20"/>
                <w:szCs w:val="20"/>
              </w:rPr>
            </w:pPr>
          </w:p>
        </w:tc>
        <w:tc>
          <w:tcPr>
            <w:tcW w:w="233" w:type="dxa"/>
            <w:tcBorders>
              <w:top w:val="nil"/>
              <w:left w:val="nil"/>
              <w:bottom w:val="nil"/>
              <w:right w:val="single" w:sz="4" w:space="0" w:color="auto"/>
            </w:tcBorders>
            <w:noWrap/>
            <w:vAlign w:val="bottom"/>
            <w:hideMark/>
          </w:tcPr>
          <w:p w:rsidR="00956AA3" w:rsidRPr="00966400" w:rsidRDefault="00956AA3">
            <w:pPr>
              <w:rPr>
                <w:rFonts w:ascii="Calibri" w:hAnsi="Calibri"/>
                <w:color w:val="000000"/>
                <w:sz w:val="22"/>
                <w:szCs w:val="22"/>
              </w:rPr>
            </w:pPr>
            <w:r w:rsidRPr="00966400">
              <w:rPr>
                <w:rFonts w:ascii="Calibri" w:hAnsi="Calibri"/>
                <w:color w:val="000000"/>
                <w:sz w:val="22"/>
                <w:szCs w:val="22"/>
              </w:rPr>
              <w:t> </w:t>
            </w:r>
          </w:p>
        </w:tc>
      </w:tr>
      <w:tr w:rsidR="00956AA3" w:rsidRPr="00966400" w:rsidTr="00956AA3">
        <w:trPr>
          <w:trHeight w:val="300"/>
        </w:trPr>
        <w:tc>
          <w:tcPr>
            <w:tcW w:w="1936" w:type="dxa"/>
            <w:gridSpan w:val="2"/>
            <w:tcBorders>
              <w:top w:val="nil"/>
              <w:left w:val="single" w:sz="4" w:space="0" w:color="auto"/>
              <w:bottom w:val="nil"/>
              <w:right w:val="nil"/>
            </w:tcBorders>
            <w:noWrap/>
            <w:vAlign w:val="bottom"/>
            <w:hideMark/>
          </w:tcPr>
          <w:p w:rsidR="00956AA3" w:rsidRPr="00966400" w:rsidRDefault="00956AA3">
            <w:pPr>
              <w:jc w:val="center"/>
              <w:rPr>
                <w:rFonts w:ascii="Calibri" w:hAnsi="Calibri"/>
                <w:color w:val="000000"/>
                <w:sz w:val="22"/>
                <w:szCs w:val="22"/>
              </w:rPr>
            </w:pPr>
            <w:r w:rsidRPr="00966400">
              <w:rPr>
                <w:rFonts w:ascii="Calibri" w:hAnsi="Calibri"/>
                <w:color w:val="000000"/>
                <w:sz w:val="22"/>
                <w:szCs w:val="22"/>
              </w:rPr>
              <w:t xml:space="preserve">35 </w:t>
            </w:r>
            <w:r w:rsidR="00C47B25">
              <w:rPr>
                <w:rFonts w:ascii="Calibri" w:hAnsi="Calibri"/>
                <w:color w:val="000000"/>
                <w:sz w:val="22"/>
                <w:szCs w:val="22"/>
              </w:rPr>
              <w:t>–</w:t>
            </w:r>
            <w:r w:rsidRPr="00966400">
              <w:rPr>
                <w:rFonts w:ascii="Calibri" w:hAnsi="Calibri"/>
                <w:color w:val="000000"/>
                <w:sz w:val="22"/>
                <w:szCs w:val="22"/>
              </w:rPr>
              <w:t xml:space="preserve"> 40</w:t>
            </w:r>
          </w:p>
        </w:tc>
        <w:tc>
          <w:tcPr>
            <w:tcW w:w="1100" w:type="dxa"/>
            <w:noWrap/>
            <w:vAlign w:val="bottom"/>
            <w:hideMark/>
          </w:tcPr>
          <w:p w:rsidR="00956AA3" w:rsidRPr="00966400" w:rsidRDefault="00956AA3">
            <w:pPr>
              <w:rPr>
                <w:rFonts w:ascii="Calibri" w:eastAsia="Calibri" w:hAnsi="Calibri"/>
                <w:sz w:val="20"/>
                <w:szCs w:val="20"/>
              </w:rPr>
            </w:pPr>
          </w:p>
        </w:tc>
        <w:tc>
          <w:tcPr>
            <w:tcW w:w="5808" w:type="dxa"/>
            <w:gridSpan w:val="6"/>
            <w:noWrap/>
            <w:vAlign w:val="bottom"/>
            <w:hideMark/>
          </w:tcPr>
          <w:p w:rsidR="00956AA3" w:rsidRPr="00966400" w:rsidRDefault="00956AA3">
            <w:pPr>
              <w:jc w:val="center"/>
              <w:rPr>
                <w:rFonts w:ascii="Calibri" w:hAnsi="Calibri"/>
                <w:color w:val="000000"/>
                <w:sz w:val="22"/>
                <w:szCs w:val="22"/>
              </w:rPr>
            </w:pPr>
            <w:r w:rsidRPr="00966400">
              <w:rPr>
                <w:rFonts w:ascii="Calibri" w:hAnsi="Calibri"/>
                <w:color w:val="000000"/>
                <w:sz w:val="22"/>
                <w:szCs w:val="22"/>
              </w:rPr>
              <w:t>Desinvestimento (sereno ou amargo)</w:t>
            </w:r>
          </w:p>
        </w:tc>
        <w:tc>
          <w:tcPr>
            <w:tcW w:w="233" w:type="dxa"/>
            <w:tcBorders>
              <w:top w:val="nil"/>
              <w:left w:val="nil"/>
              <w:bottom w:val="nil"/>
              <w:right w:val="single" w:sz="4" w:space="0" w:color="auto"/>
            </w:tcBorders>
            <w:noWrap/>
            <w:vAlign w:val="bottom"/>
            <w:hideMark/>
          </w:tcPr>
          <w:p w:rsidR="00956AA3" w:rsidRPr="00966400" w:rsidRDefault="00956AA3">
            <w:pPr>
              <w:rPr>
                <w:rFonts w:ascii="Calibri" w:hAnsi="Calibri"/>
                <w:color w:val="000000"/>
                <w:sz w:val="22"/>
                <w:szCs w:val="22"/>
              </w:rPr>
            </w:pPr>
            <w:r w:rsidRPr="00966400">
              <w:rPr>
                <w:rFonts w:ascii="Calibri" w:hAnsi="Calibri"/>
                <w:color w:val="000000"/>
                <w:sz w:val="22"/>
                <w:szCs w:val="22"/>
              </w:rPr>
              <w:t> </w:t>
            </w:r>
          </w:p>
        </w:tc>
      </w:tr>
      <w:tr w:rsidR="00956AA3" w:rsidRPr="00966400" w:rsidTr="00956AA3">
        <w:trPr>
          <w:trHeight w:val="300"/>
        </w:trPr>
        <w:tc>
          <w:tcPr>
            <w:tcW w:w="968" w:type="dxa"/>
            <w:tcBorders>
              <w:top w:val="nil"/>
              <w:left w:val="single" w:sz="4" w:space="0" w:color="auto"/>
              <w:bottom w:val="single" w:sz="4" w:space="0" w:color="auto"/>
              <w:right w:val="nil"/>
            </w:tcBorders>
            <w:noWrap/>
            <w:vAlign w:val="bottom"/>
            <w:hideMark/>
          </w:tcPr>
          <w:p w:rsidR="00956AA3" w:rsidRPr="00966400" w:rsidRDefault="00956AA3">
            <w:pPr>
              <w:rPr>
                <w:rFonts w:ascii="Calibri" w:hAnsi="Calibri"/>
                <w:color w:val="000000"/>
                <w:sz w:val="22"/>
                <w:szCs w:val="22"/>
              </w:rPr>
            </w:pPr>
            <w:r w:rsidRPr="00966400">
              <w:rPr>
                <w:rFonts w:ascii="Calibri" w:hAnsi="Calibri"/>
                <w:color w:val="000000"/>
                <w:sz w:val="22"/>
                <w:szCs w:val="22"/>
              </w:rPr>
              <w:t> </w:t>
            </w:r>
          </w:p>
        </w:tc>
        <w:tc>
          <w:tcPr>
            <w:tcW w:w="968" w:type="dxa"/>
            <w:tcBorders>
              <w:top w:val="nil"/>
              <w:left w:val="nil"/>
              <w:bottom w:val="single" w:sz="4" w:space="0" w:color="auto"/>
              <w:right w:val="nil"/>
            </w:tcBorders>
            <w:noWrap/>
            <w:vAlign w:val="bottom"/>
            <w:hideMark/>
          </w:tcPr>
          <w:p w:rsidR="00956AA3" w:rsidRPr="00966400" w:rsidRDefault="00956AA3">
            <w:pPr>
              <w:rPr>
                <w:rFonts w:ascii="Calibri" w:hAnsi="Calibri"/>
                <w:color w:val="000000"/>
                <w:sz w:val="22"/>
                <w:szCs w:val="22"/>
              </w:rPr>
            </w:pPr>
            <w:r w:rsidRPr="00966400">
              <w:rPr>
                <w:rFonts w:ascii="Calibri" w:hAnsi="Calibri"/>
                <w:color w:val="000000"/>
                <w:sz w:val="22"/>
                <w:szCs w:val="22"/>
              </w:rPr>
              <w:t> </w:t>
            </w:r>
          </w:p>
        </w:tc>
        <w:tc>
          <w:tcPr>
            <w:tcW w:w="1100" w:type="dxa"/>
            <w:tcBorders>
              <w:top w:val="nil"/>
              <w:left w:val="nil"/>
              <w:bottom w:val="single" w:sz="4" w:space="0" w:color="auto"/>
              <w:right w:val="nil"/>
            </w:tcBorders>
            <w:noWrap/>
            <w:vAlign w:val="bottom"/>
            <w:hideMark/>
          </w:tcPr>
          <w:p w:rsidR="00956AA3" w:rsidRPr="00966400" w:rsidRDefault="00956AA3">
            <w:pPr>
              <w:rPr>
                <w:rFonts w:ascii="Calibri" w:hAnsi="Calibri"/>
                <w:color w:val="000000"/>
                <w:sz w:val="22"/>
                <w:szCs w:val="22"/>
              </w:rPr>
            </w:pPr>
            <w:r w:rsidRPr="00966400">
              <w:rPr>
                <w:rFonts w:ascii="Calibri" w:hAnsi="Calibri"/>
                <w:color w:val="000000"/>
                <w:sz w:val="22"/>
                <w:szCs w:val="22"/>
              </w:rPr>
              <w:t> </w:t>
            </w:r>
          </w:p>
        </w:tc>
        <w:tc>
          <w:tcPr>
            <w:tcW w:w="968" w:type="dxa"/>
            <w:tcBorders>
              <w:top w:val="nil"/>
              <w:left w:val="nil"/>
              <w:bottom w:val="single" w:sz="4" w:space="0" w:color="auto"/>
              <w:right w:val="nil"/>
            </w:tcBorders>
            <w:noWrap/>
            <w:vAlign w:val="bottom"/>
            <w:hideMark/>
          </w:tcPr>
          <w:p w:rsidR="00956AA3" w:rsidRPr="00966400" w:rsidRDefault="00956AA3">
            <w:pPr>
              <w:rPr>
                <w:rFonts w:ascii="Calibri" w:hAnsi="Calibri"/>
                <w:color w:val="000000"/>
                <w:sz w:val="22"/>
                <w:szCs w:val="22"/>
              </w:rPr>
            </w:pPr>
            <w:r w:rsidRPr="00966400">
              <w:rPr>
                <w:rFonts w:ascii="Calibri" w:hAnsi="Calibri"/>
                <w:color w:val="000000"/>
                <w:sz w:val="22"/>
                <w:szCs w:val="22"/>
              </w:rPr>
              <w:t> </w:t>
            </w:r>
          </w:p>
        </w:tc>
        <w:tc>
          <w:tcPr>
            <w:tcW w:w="968" w:type="dxa"/>
            <w:tcBorders>
              <w:top w:val="nil"/>
              <w:left w:val="nil"/>
              <w:bottom w:val="single" w:sz="4" w:space="0" w:color="auto"/>
              <w:right w:val="nil"/>
            </w:tcBorders>
            <w:noWrap/>
            <w:vAlign w:val="bottom"/>
            <w:hideMark/>
          </w:tcPr>
          <w:p w:rsidR="00956AA3" w:rsidRPr="00966400" w:rsidRDefault="00956AA3">
            <w:pPr>
              <w:rPr>
                <w:rFonts w:ascii="Calibri" w:hAnsi="Calibri"/>
                <w:color w:val="000000"/>
                <w:sz w:val="22"/>
                <w:szCs w:val="22"/>
              </w:rPr>
            </w:pPr>
            <w:r w:rsidRPr="00966400">
              <w:rPr>
                <w:rFonts w:ascii="Calibri" w:hAnsi="Calibri"/>
                <w:color w:val="000000"/>
                <w:sz w:val="22"/>
                <w:szCs w:val="22"/>
              </w:rPr>
              <w:t> </w:t>
            </w:r>
          </w:p>
        </w:tc>
        <w:tc>
          <w:tcPr>
            <w:tcW w:w="968" w:type="dxa"/>
            <w:tcBorders>
              <w:top w:val="nil"/>
              <w:left w:val="nil"/>
              <w:bottom w:val="single" w:sz="4" w:space="0" w:color="auto"/>
              <w:right w:val="nil"/>
            </w:tcBorders>
            <w:noWrap/>
            <w:vAlign w:val="bottom"/>
            <w:hideMark/>
          </w:tcPr>
          <w:p w:rsidR="00956AA3" w:rsidRPr="00966400" w:rsidRDefault="00956AA3">
            <w:pPr>
              <w:rPr>
                <w:rFonts w:ascii="Calibri" w:hAnsi="Calibri"/>
                <w:color w:val="000000"/>
                <w:sz w:val="22"/>
                <w:szCs w:val="22"/>
              </w:rPr>
            </w:pPr>
            <w:r w:rsidRPr="00966400">
              <w:rPr>
                <w:rFonts w:ascii="Calibri" w:hAnsi="Calibri"/>
                <w:color w:val="000000"/>
                <w:sz w:val="22"/>
                <w:szCs w:val="22"/>
              </w:rPr>
              <w:t> </w:t>
            </w:r>
          </w:p>
        </w:tc>
        <w:tc>
          <w:tcPr>
            <w:tcW w:w="968" w:type="dxa"/>
            <w:tcBorders>
              <w:top w:val="nil"/>
              <w:left w:val="nil"/>
              <w:bottom w:val="single" w:sz="4" w:space="0" w:color="auto"/>
              <w:right w:val="nil"/>
            </w:tcBorders>
            <w:noWrap/>
            <w:vAlign w:val="bottom"/>
            <w:hideMark/>
          </w:tcPr>
          <w:p w:rsidR="00956AA3" w:rsidRPr="00966400" w:rsidRDefault="00956AA3">
            <w:pPr>
              <w:rPr>
                <w:rFonts w:ascii="Calibri" w:hAnsi="Calibri"/>
                <w:color w:val="000000"/>
                <w:sz w:val="22"/>
                <w:szCs w:val="22"/>
              </w:rPr>
            </w:pPr>
            <w:r w:rsidRPr="00966400">
              <w:rPr>
                <w:rFonts w:ascii="Calibri" w:hAnsi="Calibri"/>
                <w:color w:val="000000"/>
                <w:sz w:val="22"/>
                <w:szCs w:val="22"/>
              </w:rPr>
              <w:t> </w:t>
            </w:r>
          </w:p>
        </w:tc>
        <w:tc>
          <w:tcPr>
            <w:tcW w:w="968" w:type="dxa"/>
            <w:tcBorders>
              <w:top w:val="nil"/>
              <w:left w:val="nil"/>
              <w:bottom w:val="single" w:sz="4" w:space="0" w:color="auto"/>
              <w:right w:val="nil"/>
            </w:tcBorders>
            <w:noWrap/>
            <w:vAlign w:val="bottom"/>
            <w:hideMark/>
          </w:tcPr>
          <w:p w:rsidR="00956AA3" w:rsidRPr="00966400" w:rsidRDefault="00956AA3">
            <w:pPr>
              <w:rPr>
                <w:rFonts w:ascii="Calibri" w:hAnsi="Calibri"/>
                <w:color w:val="000000"/>
                <w:sz w:val="22"/>
                <w:szCs w:val="22"/>
              </w:rPr>
            </w:pPr>
            <w:r w:rsidRPr="00966400">
              <w:rPr>
                <w:rFonts w:ascii="Calibri" w:hAnsi="Calibri"/>
                <w:color w:val="000000"/>
                <w:sz w:val="22"/>
                <w:szCs w:val="22"/>
              </w:rPr>
              <w:t> </w:t>
            </w:r>
          </w:p>
        </w:tc>
        <w:tc>
          <w:tcPr>
            <w:tcW w:w="968" w:type="dxa"/>
            <w:tcBorders>
              <w:top w:val="nil"/>
              <w:left w:val="nil"/>
              <w:bottom w:val="single" w:sz="4" w:space="0" w:color="auto"/>
              <w:right w:val="nil"/>
            </w:tcBorders>
            <w:noWrap/>
            <w:vAlign w:val="bottom"/>
            <w:hideMark/>
          </w:tcPr>
          <w:p w:rsidR="00956AA3" w:rsidRPr="00966400" w:rsidRDefault="00956AA3">
            <w:pPr>
              <w:rPr>
                <w:rFonts w:ascii="Calibri" w:hAnsi="Calibri"/>
                <w:color w:val="000000"/>
                <w:sz w:val="22"/>
                <w:szCs w:val="22"/>
              </w:rPr>
            </w:pPr>
            <w:r w:rsidRPr="00966400">
              <w:rPr>
                <w:rFonts w:ascii="Calibri" w:hAnsi="Calibri"/>
                <w:color w:val="000000"/>
                <w:sz w:val="22"/>
                <w:szCs w:val="22"/>
              </w:rPr>
              <w:t> </w:t>
            </w:r>
          </w:p>
        </w:tc>
        <w:tc>
          <w:tcPr>
            <w:tcW w:w="233" w:type="dxa"/>
            <w:tcBorders>
              <w:top w:val="nil"/>
              <w:left w:val="nil"/>
              <w:bottom w:val="single" w:sz="4" w:space="0" w:color="auto"/>
              <w:right w:val="single" w:sz="4" w:space="0" w:color="auto"/>
            </w:tcBorders>
            <w:noWrap/>
            <w:vAlign w:val="bottom"/>
            <w:hideMark/>
          </w:tcPr>
          <w:p w:rsidR="00956AA3" w:rsidRPr="00966400" w:rsidRDefault="00956AA3">
            <w:pPr>
              <w:rPr>
                <w:rFonts w:ascii="Calibri" w:hAnsi="Calibri"/>
                <w:color w:val="000000"/>
                <w:sz w:val="22"/>
                <w:szCs w:val="22"/>
              </w:rPr>
            </w:pPr>
            <w:r w:rsidRPr="00966400">
              <w:rPr>
                <w:rFonts w:ascii="Calibri" w:hAnsi="Calibri"/>
                <w:color w:val="000000"/>
                <w:sz w:val="22"/>
                <w:szCs w:val="22"/>
              </w:rPr>
              <w:t> </w:t>
            </w:r>
          </w:p>
        </w:tc>
      </w:tr>
    </w:tbl>
    <w:p w:rsidR="00956AA3" w:rsidRPr="00966400" w:rsidRDefault="00956AA3" w:rsidP="00956AA3">
      <w:pPr>
        <w:pStyle w:val="CORPODETEXTO-ARTIGO"/>
        <w:ind w:firstLine="0"/>
        <w:rPr>
          <w:sz w:val="20"/>
          <w:szCs w:val="20"/>
        </w:rPr>
      </w:pPr>
      <w:r w:rsidRPr="00966400">
        <w:rPr>
          <w:b/>
          <w:sz w:val="20"/>
          <w:szCs w:val="20"/>
        </w:rPr>
        <w:t>Fonte:</w:t>
      </w:r>
      <w:r w:rsidRPr="00966400">
        <w:rPr>
          <w:sz w:val="20"/>
          <w:szCs w:val="20"/>
        </w:rPr>
        <w:t xml:space="preserve"> Adaptado de Huberman (2000, p. 47).</w:t>
      </w:r>
    </w:p>
    <w:p w:rsidR="00956AA3" w:rsidRPr="00966400" w:rsidRDefault="00956AA3" w:rsidP="00956AA3">
      <w:pPr>
        <w:pStyle w:val="CORPODETEXTO-ARTIGO"/>
      </w:pPr>
    </w:p>
    <w:p w:rsidR="00956AA3" w:rsidRPr="00966400" w:rsidRDefault="00956AA3" w:rsidP="00855CE0">
      <w:pPr>
        <w:pStyle w:val="CORPODETEXTO-ARTIGO"/>
      </w:pPr>
      <w:r w:rsidRPr="00966400">
        <w:t>O ciclo de vida do professor começa pela fase de ingresso na carreira, que tem duração de um a três anos</w:t>
      </w:r>
      <w:r w:rsidR="00D27A9F">
        <w:t>,</w:t>
      </w:r>
      <w:r w:rsidRPr="00966400">
        <w:t xml:space="preserve"> e os problemas são mais acentuados nessa fase, pela falta de experiência e de preparo dos docentes (HUBERMAN, 2000). Essa visão, no contexto do ensino superior em Ciências Contábeis brasileiro, é corroborada pelos achados dos estudos de Araújo </w:t>
      </w:r>
      <w:proofErr w:type="gramStart"/>
      <w:r w:rsidRPr="00966400">
        <w:t>et</w:t>
      </w:r>
      <w:proofErr w:type="gramEnd"/>
      <w:r w:rsidRPr="00966400">
        <w:t xml:space="preserve"> al. (2015) e Lima et al. (2015) que os problemas que afetam a fase inicial dos docentes são: desmotivação discente, heterogeneidade das classes, quantidade de atividades administrativas, salas lotadas e falta de tempo. No tocante à falta de formação para o exercício da docência, </w:t>
      </w:r>
      <w:r w:rsidR="00135399" w:rsidRPr="00966400">
        <w:t xml:space="preserve">Lima </w:t>
      </w:r>
      <w:proofErr w:type="gramStart"/>
      <w:r w:rsidR="00135399" w:rsidRPr="00966400">
        <w:t>et</w:t>
      </w:r>
      <w:proofErr w:type="gramEnd"/>
      <w:r w:rsidR="00135399" w:rsidRPr="00966400">
        <w:t xml:space="preserve"> al. (2015) explicam que esse fator pode fazer com que  os docentes de Contabilidade se "choquem com a realidade".</w:t>
      </w:r>
    </w:p>
    <w:p w:rsidR="00956AA3" w:rsidRPr="00966400" w:rsidRDefault="00956AA3" w:rsidP="00855CE0">
      <w:pPr>
        <w:pStyle w:val="CORPODETEXTO-ARTIGO"/>
      </w:pPr>
      <w:r w:rsidRPr="00966400">
        <w:t>A estabilização corresponde à segunda fase demonstrada pelo estudo de Huberman (2000) e compreende o tempo de escolha em que o docente se compromete definitivamente com a profissão. Sua duração é dos quatro aos seis anos de trabalho docente e</w:t>
      </w:r>
      <w:r w:rsidR="00FE4256">
        <w:t>,</w:t>
      </w:r>
      <w:r w:rsidRPr="00966400">
        <w:t xml:space="preserve"> nessa fase, o profissional tende a assegurar-se no emprego, adquirir titulação, ocupar cargo administrativo, o que faz com que suas responsabilidades com a instituição aumentem. </w:t>
      </w:r>
    </w:p>
    <w:p w:rsidR="00956AA3" w:rsidRPr="00966400" w:rsidRDefault="00956AA3" w:rsidP="00855CE0">
      <w:pPr>
        <w:pStyle w:val="CORPODETEXTO-ARTIGO"/>
      </w:pPr>
      <w:r w:rsidRPr="00966400">
        <w:t xml:space="preserve">A terceira fase estabelecida por Huberman (2000) é a de diversificação ou questionamento, cujo início dá-se aos sete anos da carreira docente e </w:t>
      </w:r>
      <w:proofErr w:type="gramStart"/>
      <w:r w:rsidRPr="00966400">
        <w:t>estende-se</w:t>
      </w:r>
      <w:proofErr w:type="gramEnd"/>
      <w:r w:rsidRPr="00966400">
        <w:t xml:space="preserve"> até os 25 anos. Huberman (2000, p. 41) explica que, na fase de diversificação, “as pessoas lançam-se, </w:t>
      </w:r>
      <w:r w:rsidRPr="00966400">
        <w:lastRenderedPageBreak/>
        <w:t xml:space="preserve">então, numa pequena série de experiências pessoais, diversificando o material didático, os modos de avaliação, a forma de agrupar os alunos, as sequências do programa, etc.”. Porém, o </w:t>
      </w:r>
      <w:r w:rsidR="00577B6E" w:rsidRPr="00966400">
        <w:t>professor</w:t>
      </w:r>
      <w:r w:rsidR="00AD4354">
        <w:t xml:space="preserve"> pode</w:t>
      </w:r>
      <w:r w:rsidRPr="00966400">
        <w:t xml:space="preserve"> </w:t>
      </w:r>
      <w:r w:rsidR="00204502" w:rsidRPr="00966400">
        <w:t>entrar</w:t>
      </w:r>
      <w:r w:rsidRPr="00966400">
        <w:t xml:space="preserve"> na fase de questionamentos, </w:t>
      </w:r>
      <w:r w:rsidR="00577B6E" w:rsidRPr="00966400">
        <w:t>cujas características</w:t>
      </w:r>
      <w:r w:rsidRPr="00966400">
        <w:t xml:space="preserve"> vão “desde uma ligeira sensação de rotina até uma ‘crise’ existencial efetiva face à prossecução da carreira” </w:t>
      </w:r>
      <w:r w:rsidR="00577B6E" w:rsidRPr="00966400">
        <w:t>ao invés</w:t>
      </w:r>
      <w:r w:rsidR="00817144">
        <w:t xml:space="preserve"> </w:t>
      </w:r>
      <w:r w:rsidR="00577B6E" w:rsidRPr="00966400">
        <w:t xml:space="preserve">entrar na fase de diversificação </w:t>
      </w:r>
      <w:r w:rsidRPr="00966400">
        <w:t xml:space="preserve">(HUBERMAN, 2000, p. 42). </w:t>
      </w:r>
    </w:p>
    <w:p w:rsidR="00956AA3" w:rsidRPr="00966400" w:rsidRDefault="00956AA3" w:rsidP="00855CE0">
      <w:pPr>
        <w:pStyle w:val="CORPODETEXTO-ARTIGO"/>
      </w:pPr>
      <w:r w:rsidRPr="00966400">
        <w:t xml:space="preserve">A quarta fase compreende o período dos 25 aos 35 anos de carreira e mantém dependência do caminho percorrido na fase anterior (HUBERMAN, 2000). Nessa etapa, se o docente viveu a diversificação, na quarta fase entrará na serenidade, que se caracteriza pelo </w:t>
      </w:r>
      <w:r w:rsidR="00996C26" w:rsidRPr="00966400">
        <w:t>progressivo afastamento</w:t>
      </w:r>
      <w:r w:rsidRPr="00966400">
        <w:t xml:space="preserve"> dos alunos, o que ocorre de forma tranquila (HUBERMAN, 2000). No entanto, se o professor tive</w:t>
      </w:r>
      <w:r w:rsidR="00817144">
        <w:t>sse</w:t>
      </w:r>
      <w:r w:rsidRPr="00966400">
        <w:t xml:space="preserve"> vivenciado o questionamento na fase anterior, nessa etapa</w:t>
      </w:r>
      <w:r w:rsidR="00AD4354">
        <w:t>,</w:t>
      </w:r>
      <w:r w:rsidRPr="00966400">
        <w:t xml:space="preserve"> o professor tenderá a viver o conservadorismo, que é quando o profissional sente-se angustiado, insatisfeito e resistent</w:t>
      </w:r>
      <w:r w:rsidR="003C5B73" w:rsidRPr="00966400">
        <w:t>e à</w:t>
      </w:r>
      <w:r w:rsidR="00AD4354">
        <w:t>s</w:t>
      </w:r>
      <w:r w:rsidR="003C5B73" w:rsidRPr="00966400">
        <w:t xml:space="preserve"> mudanças (HUBERMAN, 2000).</w:t>
      </w:r>
    </w:p>
    <w:p w:rsidR="00956AA3" w:rsidRPr="00966400" w:rsidRDefault="00956AA3" w:rsidP="00855CE0">
      <w:pPr>
        <w:pStyle w:val="CORPODETEXTO-ARTIGO"/>
      </w:pPr>
      <w:r w:rsidRPr="00966400">
        <w:t xml:space="preserve">A quinta e última etapa é a fase do desinvestimento, ou seja, o fim da carreira docente, onde </w:t>
      </w:r>
      <w:proofErr w:type="gramStart"/>
      <w:r w:rsidRPr="00966400">
        <w:t>inicia-se</w:t>
      </w:r>
      <w:proofErr w:type="gramEnd"/>
      <w:r w:rsidRPr="00966400">
        <w:t xml:space="preserve"> o processo de desinvestimento, de saída da carreira. Para Huberman (2000, p. 50), “é o momento de as pessoas encararem a sua própria vida como ‘inevitável’, como uma vida única, que ‘teria de’ acontecer assim e que é preciso aceitar como tal”. </w:t>
      </w:r>
    </w:p>
    <w:p w:rsidR="00956AA3" w:rsidRPr="00966400" w:rsidRDefault="00733632" w:rsidP="00855CE0">
      <w:pPr>
        <w:pStyle w:val="CORPODETEXTO-ARTIGO"/>
      </w:pPr>
      <w:r w:rsidRPr="00966400">
        <w:t>Miranda, Casa Nova e Cornacchione Júnior (2012)</w:t>
      </w:r>
      <w:r w:rsidR="00956AA3" w:rsidRPr="00966400">
        <w:t>, na tentativa de obter</w:t>
      </w:r>
      <w:r w:rsidRPr="00966400">
        <w:t>em</w:t>
      </w:r>
      <w:r w:rsidR="00956AA3" w:rsidRPr="00966400">
        <w:t xml:space="preserve"> uma melhor compreensão das pesquisas realizadas por Puentes, Aquino e Quillici Neto (2009), classificaram os conhecimentos inerentes aos docentes em três grupos: conhecimentos necessários à docência, saberes necessários à docência e competências necessárias à docência, </w:t>
      </w:r>
      <w:r w:rsidR="00E951D4" w:rsidRPr="00966400">
        <w:t xml:space="preserve">conforme apresentado no Quadro </w:t>
      </w:r>
      <w:proofErr w:type="gramStart"/>
      <w:r w:rsidR="00E951D4" w:rsidRPr="00966400">
        <w:t>6</w:t>
      </w:r>
      <w:proofErr w:type="gramEnd"/>
      <w:r w:rsidR="00956AA3" w:rsidRPr="00966400">
        <w:t>.</w:t>
      </w:r>
    </w:p>
    <w:p w:rsidR="002E4019" w:rsidRDefault="002E4019" w:rsidP="007A483C">
      <w:pPr>
        <w:pStyle w:val="Legenda"/>
        <w:jc w:val="left"/>
        <w:rPr>
          <w:sz w:val="24"/>
          <w:szCs w:val="24"/>
        </w:rPr>
      </w:pPr>
    </w:p>
    <w:p w:rsidR="007A483C" w:rsidRPr="007A483C" w:rsidRDefault="007A483C" w:rsidP="007A483C">
      <w:pPr>
        <w:pStyle w:val="Legenda"/>
        <w:jc w:val="left"/>
        <w:rPr>
          <w:b w:val="0"/>
          <w:sz w:val="24"/>
          <w:szCs w:val="24"/>
        </w:rPr>
      </w:pPr>
      <w:bookmarkStart w:id="70" w:name="_Toc512600557"/>
      <w:r w:rsidRPr="007A483C">
        <w:rPr>
          <w:sz w:val="24"/>
          <w:szCs w:val="24"/>
        </w:rPr>
        <w:t xml:space="preserve">Quadro </w:t>
      </w:r>
      <w:r w:rsidRPr="007A483C">
        <w:rPr>
          <w:sz w:val="24"/>
          <w:szCs w:val="24"/>
        </w:rPr>
        <w:fldChar w:fldCharType="begin"/>
      </w:r>
      <w:r w:rsidRPr="007A483C">
        <w:rPr>
          <w:sz w:val="24"/>
          <w:szCs w:val="24"/>
        </w:rPr>
        <w:instrText xml:space="preserve"> SEQ Quadro \* ARABIC </w:instrText>
      </w:r>
      <w:r w:rsidRPr="007A483C">
        <w:rPr>
          <w:sz w:val="24"/>
          <w:szCs w:val="24"/>
        </w:rPr>
        <w:fldChar w:fldCharType="separate"/>
      </w:r>
      <w:r w:rsidR="00164005">
        <w:rPr>
          <w:noProof/>
          <w:sz w:val="24"/>
          <w:szCs w:val="24"/>
        </w:rPr>
        <w:t>6</w:t>
      </w:r>
      <w:r w:rsidRPr="007A483C">
        <w:rPr>
          <w:sz w:val="24"/>
          <w:szCs w:val="24"/>
        </w:rPr>
        <w:fldChar w:fldCharType="end"/>
      </w:r>
      <w:r w:rsidRPr="007A483C">
        <w:rPr>
          <w:sz w:val="24"/>
          <w:szCs w:val="24"/>
        </w:rPr>
        <w:t xml:space="preserve"> - </w:t>
      </w:r>
      <w:r w:rsidRPr="007A483C">
        <w:rPr>
          <w:b w:val="0"/>
          <w:sz w:val="24"/>
          <w:szCs w:val="24"/>
        </w:rPr>
        <w:t>Saberes, Conhecimentos e Competências.</w:t>
      </w:r>
      <w:bookmarkEnd w:id="70"/>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3"/>
        <w:gridCol w:w="2374"/>
        <w:gridCol w:w="5312"/>
      </w:tblGrid>
      <w:tr w:rsidR="00956AA3" w:rsidRPr="00966400" w:rsidTr="00F92941">
        <w:trPr>
          <w:trHeight w:val="350"/>
        </w:trPr>
        <w:tc>
          <w:tcPr>
            <w:tcW w:w="813" w:type="pct"/>
            <w:tcBorders>
              <w:top w:val="single" w:sz="4" w:space="0" w:color="auto"/>
              <w:left w:val="single" w:sz="4" w:space="0" w:color="auto"/>
              <w:bottom w:val="single" w:sz="4" w:space="0" w:color="auto"/>
              <w:right w:val="single" w:sz="4" w:space="0" w:color="auto"/>
            </w:tcBorders>
            <w:hideMark/>
          </w:tcPr>
          <w:p w:rsidR="00956AA3" w:rsidRPr="00966400" w:rsidRDefault="00956AA3">
            <w:pPr>
              <w:spacing w:line="360" w:lineRule="auto"/>
              <w:ind w:left="-9"/>
              <w:jc w:val="both"/>
              <w:rPr>
                <w:b/>
                <w:sz w:val="20"/>
                <w:szCs w:val="20"/>
              </w:rPr>
            </w:pPr>
            <w:r w:rsidRPr="00966400">
              <w:rPr>
                <w:b/>
                <w:sz w:val="20"/>
                <w:szCs w:val="20"/>
              </w:rPr>
              <w:t>TIPOLOGIA</w:t>
            </w:r>
          </w:p>
        </w:tc>
        <w:tc>
          <w:tcPr>
            <w:tcW w:w="1293" w:type="pct"/>
            <w:tcBorders>
              <w:top w:val="single" w:sz="4" w:space="0" w:color="auto"/>
              <w:left w:val="single" w:sz="4" w:space="0" w:color="auto"/>
              <w:bottom w:val="single" w:sz="4" w:space="0" w:color="auto"/>
              <w:right w:val="single" w:sz="4" w:space="0" w:color="auto"/>
            </w:tcBorders>
            <w:hideMark/>
          </w:tcPr>
          <w:p w:rsidR="00956AA3" w:rsidRPr="00966400" w:rsidRDefault="00956AA3">
            <w:pPr>
              <w:spacing w:line="360" w:lineRule="auto"/>
              <w:jc w:val="both"/>
              <w:rPr>
                <w:b/>
                <w:sz w:val="20"/>
                <w:szCs w:val="20"/>
              </w:rPr>
            </w:pPr>
            <w:r w:rsidRPr="00966400">
              <w:rPr>
                <w:b/>
                <w:sz w:val="20"/>
                <w:szCs w:val="20"/>
              </w:rPr>
              <w:t>AUTORES</w:t>
            </w:r>
          </w:p>
        </w:tc>
        <w:tc>
          <w:tcPr>
            <w:tcW w:w="2894" w:type="pct"/>
            <w:tcBorders>
              <w:top w:val="single" w:sz="4" w:space="0" w:color="auto"/>
              <w:left w:val="single" w:sz="4" w:space="0" w:color="auto"/>
              <w:bottom w:val="single" w:sz="4" w:space="0" w:color="auto"/>
              <w:right w:val="single" w:sz="4" w:space="0" w:color="auto"/>
            </w:tcBorders>
            <w:hideMark/>
          </w:tcPr>
          <w:p w:rsidR="00956AA3" w:rsidRPr="00966400" w:rsidRDefault="00956AA3">
            <w:pPr>
              <w:spacing w:line="360" w:lineRule="auto"/>
              <w:jc w:val="both"/>
              <w:rPr>
                <w:b/>
                <w:sz w:val="20"/>
                <w:szCs w:val="20"/>
              </w:rPr>
            </w:pPr>
            <w:r w:rsidRPr="00966400">
              <w:rPr>
                <w:b/>
                <w:sz w:val="20"/>
                <w:szCs w:val="20"/>
              </w:rPr>
              <w:t>SABERES/CONHECIMENTOS/COMPETÊNCIAS</w:t>
            </w:r>
          </w:p>
        </w:tc>
      </w:tr>
      <w:tr w:rsidR="00956AA3" w:rsidRPr="00966400" w:rsidTr="00F92941">
        <w:trPr>
          <w:trHeight w:val="900"/>
        </w:trPr>
        <w:tc>
          <w:tcPr>
            <w:tcW w:w="813" w:type="pct"/>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956AA3" w:rsidRPr="00966400" w:rsidRDefault="00F92941">
            <w:pPr>
              <w:ind w:left="108"/>
              <w:jc w:val="both"/>
              <w:rPr>
                <w:b/>
                <w:sz w:val="20"/>
                <w:szCs w:val="20"/>
              </w:rPr>
            </w:pPr>
            <w:r>
              <w:br w:type="page"/>
            </w:r>
          </w:p>
          <w:p w:rsidR="00956AA3" w:rsidRPr="00966400" w:rsidRDefault="00956AA3">
            <w:pPr>
              <w:ind w:left="108"/>
              <w:jc w:val="center"/>
              <w:rPr>
                <w:sz w:val="20"/>
                <w:szCs w:val="20"/>
              </w:rPr>
            </w:pPr>
            <w:r w:rsidRPr="00966400">
              <w:rPr>
                <w:sz w:val="20"/>
                <w:szCs w:val="20"/>
              </w:rPr>
              <w:t>Conhecimentos necessários à docência</w:t>
            </w:r>
          </w:p>
          <w:p w:rsidR="00956AA3" w:rsidRPr="00966400" w:rsidRDefault="00956AA3">
            <w:pPr>
              <w:ind w:left="108"/>
              <w:jc w:val="both"/>
              <w:rPr>
                <w:sz w:val="20"/>
                <w:szCs w:val="20"/>
              </w:rPr>
            </w:pPr>
          </w:p>
          <w:p w:rsidR="00956AA3" w:rsidRPr="00966400" w:rsidRDefault="00956AA3">
            <w:pPr>
              <w:ind w:left="108"/>
              <w:jc w:val="both"/>
              <w:rPr>
                <w:b/>
                <w:sz w:val="20"/>
                <w:szCs w:val="20"/>
              </w:rPr>
            </w:pPr>
          </w:p>
        </w:tc>
        <w:tc>
          <w:tcPr>
            <w:tcW w:w="12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956AA3" w:rsidRPr="00966400" w:rsidRDefault="00956AA3">
            <w:pPr>
              <w:jc w:val="both"/>
              <w:rPr>
                <w:b/>
                <w:sz w:val="20"/>
                <w:szCs w:val="20"/>
              </w:rPr>
            </w:pPr>
          </w:p>
          <w:p w:rsidR="00956AA3" w:rsidRPr="00966400" w:rsidRDefault="00956AA3">
            <w:pPr>
              <w:jc w:val="both"/>
              <w:rPr>
                <w:sz w:val="20"/>
                <w:szCs w:val="20"/>
              </w:rPr>
            </w:pPr>
            <w:proofErr w:type="gramStart"/>
            <w:r w:rsidRPr="00966400">
              <w:rPr>
                <w:sz w:val="20"/>
                <w:szCs w:val="20"/>
              </w:rPr>
              <w:t>Schulman(</w:t>
            </w:r>
            <w:proofErr w:type="gramEnd"/>
            <w:r w:rsidRPr="00966400">
              <w:rPr>
                <w:sz w:val="20"/>
                <w:szCs w:val="20"/>
              </w:rPr>
              <w:t>1986,1987,2005)</w:t>
            </w:r>
          </w:p>
          <w:p w:rsidR="00956AA3" w:rsidRPr="00966400" w:rsidRDefault="00956AA3">
            <w:pPr>
              <w:jc w:val="both"/>
              <w:rPr>
                <w:b/>
                <w:sz w:val="20"/>
                <w:szCs w:val="20"/>
              </w:rPr>
            </w:pPr>
          </w:p>
        </w:tc>
        <w:tc>
          <w:tcPr>
            <w:tcW w:w="289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956AA3" w:rsidRPr="00966400" w:rsidRDefault="00956AA3">
            <w:pPr>
              <w:autoSpaceDE w:val="0"/>
              <w:autoSpaceDN w:val="0"/>
              <w:adjustRightInd w:val="0"/>
              <w:jc w:val="both"/>
              <w:rPr>
                <w:sz w:val="20"/>
                <w:szCs w:val="20"/>
              </w:rPr>
            </w:pPr>
            <w:r w:rsidRPr="00966400">
              <w:rPr>
                <w:sz w:val="20"/>
                <w:szCs w:val="20"/>
              </w:rPr>
              <w:t>A) conhecimento do conteúdo; B) conhecimento pedagógico (conhecimento didático geral); C) conhecimento do curriculum; D) conhecimento dos alunos e da aprendizagem; E) conhecimento dos contextos educativos; F) conhecimento didático do conteúdo; G) conhecimento dos objetivos, as finalidades e os valores educativos, e de seus fundamentos filosóficos e históricos.</w:t>
            </w:r>
          </w:p>
          <w:p w:rsidR="00956AA3" w:rsidRPr="00966400" w:rsidRDefault="00956AA3">
            <w:pPr>
              <w:jc w:val="both"/>
              <w:rPr>
                <w:b/>
                <w:sz w:val="20"/>
                <w:szCs w:val="20"/>
              </w:rPr>
            </w:pPr>
          </w:p>
        </w:tc>
      </w:tr>
      <w:tr w:rsidR="00956AA3" w:rsidRPr="00966400" w:rsidTr="00F92941">
        <w:trPr>
          <w:trHeight w:val="7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6AA3" w:rsidRPr="00966400" w:rsidRDefault="00956AA3">
            <w:pPr>
              <w:rPr>
                <w:b/>
                <w:sz w:val="20"/>
                <w:szCs w:val="20"/>
              </w:rPr>
            </w:pPr>
          </w:p>
        </w:tc>
        <w:tc>
          <w:tcPr>
            <w:tcW w:w="12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956AA3" w:rsidRPr="00966400" w:rsidRDefault="00956AA3">
            <w:pPr>
              <w:autoSpaceDE w:val="0"/>
              <w:autoSpaceDN w:val="0"/>
              <w:adjustRightInd w:val="0"/>
              <w:jc w:val="both"/>
              <w:rPr>
                <w:sz w:val="20"/>
                <w:szCs w:val="20"/>
              </w:rPr>
            </w:pPr>
            <w:r w:rsidRPr="00966400">
              <w:rPr>
                <w:sz w:val="20"/>
                <w:szCs w:val="20"/>
              </w:rPr>
              <w:t>Garcia (1992)</w:t>
            </w:r>
          </w:p>
          <w:p w:rsidR="00956AA3" w:rsidRPr="00966400" w:rsidRDefault="00956AA3">
            <w:pPr>
              <w:jc w:val="both"/>
              <w:rPr>
                <w:sz w:val="20"/>
                <w:szCs w:val="20"/>
              </w:rPr>
            </w:pPr>
          </w:p>
        </w:tc>
        <w:tc>
          <w:tcPr>
            <w:tcW w:w="289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956AA3" w:rsidRPr="00966400" w:rsidRDefault="00956AA3">
            <w:pPr>
              <w:autoSpaceDE w:val="0"/>
              <w:autoSpaceDN w:val="0"/>
              <w:adjustRightInd w:val="0"/>
              <w:jc w:val="both"/>
              <w:rPr>
                <w:sz w:val="20"/>
                <w:szCs w:val="20"/>
              </w:rPr>
            </w:pPr>
            <w:r w:rsidRPr="00966400">
              <w:rPr>
                <w:sz w:val="20"/>
                <w:szCs w:val="20"/>
              </w:rPr>
              <w:t xml:space="preserve">A) conhecimento pedagógico geral; B) conhecimento do conteúdo; C) conhecimento do contexto, que faz referência ao lugar onde se </w:t>
            </w:r>
            <w:proofErr w:type="gramStart"/>
            <w:r w:rsidRPr="00966400">
              <w:rPr>
                <w:sz w:val="20"/>
                <w:szCs w:val="20"/>
              </w:rPr>
              <w:t>ensina,</w:t>
            </w:r>
            <w:proofErr w:type="gramEnd"/>
            <w:r w:rsidRPr="00966400">
              <w:rPr>
                <w:sz w:val="20"/>
                <w:szCs w:val="20"/>
              </w:rPr>
              <w:t xml:space="preserve"> assim como a quem se ensina; D) conhecimento didático do conteúdo.</w:t>
            </w:r>
          </w:p>
        </w:tc>
      </w:tr>
      <w:tr w:rsidR="00956AA3" w:rsidRPr="00966400" w:rsidTr="00F92941">
        <w:trPr>
          <w:trHeight w:val="592"/>
        </w:trPr>
        <w:tc>
          <w:tcPr>
            <w:tcW w:w="813" w:type="pct"/>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956AA3" w:rsidRPr="00966400" w:rsidRDefault="00956AA3">
            <w:pPr>
              <w:autoSpaceDE w:val="0"/>
              <w:autoSpaceDN w:val="0"/>
              <w:adjustRightInd w:val="0"/>
              <w:jc w:val="center"/>
              <w:rPr>
                <w:sz w:val="20"/>
                <w:szCs w:val="20"/>
              </w:rPr>
            </w:pPr>
            <w:r w:rsidRPr="00966400">
              <w:rPr>
                <w:sz w:val="20"/>
                <w:szCs w:val="20"/>
              </w:rPr>
              <w:t>Saberes</w:t>
            </w:r>
          </w:p>
          <w:p w:rsidR="00956AA3" w:rsidRPr="00966400" w:rsidRDefault="00956AA3">
            <w:pPr>
              <w:autoSpaceDE w:val="0"/>
              <w:autoSpaceDN w:val="0"/>
              <w:adjustRightInd w:val="0"/>
              <w:jc w:val="center"/>
              <w:rPr>
                <w:sz w:val="20"/>
                <w:szCs w:val="20"/>
              </w:rPr>
            </w:pPr>
            <w:proofErr w:type="gramStart"/>
            <w:r w:rsidRPr="00966400">
              <w:rPr>
                <w:sz w:val="20"/>
                <w:szCs w:val="20"/>
              </w:rPr>
              <w:t>necessários</w:t>
            </w:r>
            <w:proofErr w:type="gramEnd"/>
            <w:r w:rsidRPr="00966400">
              <w:rPr>
                <w:sz w:val="20"/>
                <w:szCs w:val="20"/>
              </w:rPr>
              <w:t xml:space="preserve"> à</w:t>
            </w:r>
          </w:p>
          <w:p w:rsidR="00956AA3" w:rsidRPr="00966400" w:rsidRDefault="00956AA3">
            <w:pPr>
              <w:autoSpaceDE w:val="0"/>
              <w:autoSpaceDN w:val="0"/>
              <w:adjustRightInd w:val="0"/>
              <w:jc w:val="center"/>
              <w:rPr>
                <w:sz w:val="20"/>
                <w:szCs w:val="20"/>
              </w:rPr>
            </w:pPr>
            <w:proofErr w:type="gramStart"/>
            <w:r w:rsidRPr="00966400">
              <w:rPr>
                <w:sz w:val="20"/>
                <w:szCs w:val="20"/>
              </w:rPr>
              <w:t>docência</w:t>
            </w:r>
            <w:proofErr w:type="gramEnd"/>
          </w:p>
          <w:p w:rsidR="00956AA3" w:rsidRPr="00966400" w:rsidRDefault="00956AA3">
            <w:pPr>
              <w:ind w:left="108"/>
              <w:jc w:val="center"/>
              <w:rPr>
                <w:b/>
                <w:sz w:val="20"/>
                <w:szCs w:val="20"/>
              </w:rPr>
            </w:pPr>
          </w:p>
        </w:tc>
        <w:tc>
          <w:tcPr>
            <w:tcW w:w="12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956AA3" w:rsidRPr="00966400" w:rsidRDefault="00956AA3">
            <w:pPr>
              <w:autoSpaceDE w:val="0"/>
              <w:autoSpaceDN w:val="0"/>
              <w:adjustRightInd w:val="0"/>
              <w:jc w:val="both"/>
              <w:rPr>
                <w:sz w:val="20"/>
                <w:szCs w:val="20"/>
              </w:rPr>
            </w:pPr>
            <w:r w:rsidRPr="00966400">
              <w:rPr>
                <w:sz w:val="20"/>
                <w:szCs w:val="20"/>
              </w:rPr>
              <w:t>Freire (2000)</w:t>
            </w:r>
          </w:p>
          <w:p w:rsidR="00956AA3" w:rsidRPr="00966400" w:rsidRDefault="00956AA3">
            <w:pPr>
              <w:autoSpaceDE w:val="0"/>
              <w:autoSpaceDN w:val="0"/>
              <w:adjustRightInd w:val="0"/>
              <w:jc w:val="both"/>
              <w:rPr>
                <w:sz w:val="20"/>
                <w:szCs w:val="20"/>
              </w:rPr>
            </w:pPr>
          </w:p>
        </w:tc>
        <w:tc>
          <w:tcPr>
            <w:tcW w:w="289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956AA3" w:rsidRPr="00966400" w:rsidRDefault="00956AA3">
            <w:pPr>
              <w:autoSpaceDE w:val="0"/>
              <w:autoSpaceDN w:val="0"/>
              <w:adjustRightInd w:val="0"/>
              <w:jc w:val="both"/>
              <w:rPr>
                <w:sz w:val="20"/>
                <w:szCs w:val="20"/>
              </w:rPr>
            </w:pPr>
            <w:r w:rsidRPr="00966400">
              <w:rPr>
                <w:sz w:val="20"/>
                <w:szCs w:val="20"/>
              </w:rPr>
              <w:t xml:space="preserve">A) ensinar não é transferir conhecimento; B) ensinar exige rigorosidade metódica; C) ensinar exige pesquisa; D) ensinar exige respeito aos saberes dos educandos; E) ensinar exige criticidade; F) ensinar exige </w:t>
            </w:r>
            <w:proofErr w:type="gramStart"/>
            <w:r w:rsidRPr="00966400">
              <w:rPr>
                <w:sz w:val="20"/>
                <w:szCs w:val="20"/>
              </w:rPr>
              <w:t>estética e ética</w:t>
            </w:r>
            <w:proofErr w:type="gramEnd"/>
            <w:r w:rsidRPr="00966400">
              <w:rPr>
                <w:sz w:val="20"/>
                <w:szCs w:val="20"/>
              </w:rPr>
              <w:t xml:space="preserve">; G) ensinar exige a corporificação das palavras pelo exemplo; H) ensinar exige risco, aceitação do novo e rejeição a qualquer forma de </w:t>
            </w:r>
            <w:r w:rsidRPr="00966400">
              <w:rPr>
                <w:sz w:val="20"/>
                <w:szCs w:val="20"/>
              </w:rPr>
              <w:lastRenderedPageBreak/>
              <w:t>discriminação; I) ensinar exige reflexão crítica sobre a prática; J) ensinar exige o reconhecimento e a assunção da identidade cultural.</w:t>
            </w:r>
          </w:p>
          <w:p w:rsidR="00956AA3" w:rsidRPr="00966400" w:rsidRDefault="00956AA3">
            <w:pPr>
              <w:autoSpaceDE w:val="0"/>
              <w:autoSpaceDN w:val="0"/>
              <w:adjustRightInd w:val="0"/>
              <w:jc w:val="both"/>
              <w:rPr>
                <w:sz w:val="20"/>
                <w:szCs w:val="20"/>
              </w:rPr>
            </w:pPr>
          </w:p>
        </w:tc>
      </w:tr>
      <w:tr w:rsidR="00956AA3" w:rsidRPr="00966400" w:rsidTr="00F92941">
        <w:trPr>
          <w:trHeight w:val="5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6AA3" w:rsidRPr="00966400" w:rsidRDefault="00956AA3">
            <w:pPr>
              <w:rPr>
                <w:b/>
                <w:sz w:val="20"/>
                <w:szCs w:val="20"/>
              </w:rPr>
            </w:pPr>
          </w:p>
        </w:tc>
        <w:tc>
          <w:tcPr>
            <w:tcW w:w="12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956AA3" w:rsidRPr="00966400" w:rsidRDefault="00956AA3">
            <w:pPr>
              <w:autoSpaceDE w:val="0"/>
              <w:autoSpaceDN w:val="0"/>
              <w:adjustRightInd w:val="0"/>
              <w:jc w:val="both"/>
              <w:rPr>
                <w:sz w:val="20"/>
                <w:szCs w:val="20"/>
              </w:rPr>
            </w:pPr>
            <w:r w:rsidRPr="00966400">
              <w:rPr>
                <w:sz w:val="20"/>
                <w:szCs w:val="20"/>
              </w:rPr>
              <w:t>Pimenta (1998), Pimenta</w:t>
            </w:r>
          </w:p>
          <w:p w:rsidR="00956AA3" w:rsidRPr="00966400" w:rsidRDefault="00B739D6">
            <w:pPr>
              <w:autoSpaceDE w:val="0"/>
              <w:autoSpaceDN w:val="0"/>
              <w:adjustRightInd w:val="0"/>
              <w:jc w:val="both"/>
              <w:rPr>
                <w:sz w:val="20"/>
                <w:szCs w:val="20"/>
              </w:rPr>
            </w:pPr>
            <w:proofErr w:type="gramStart"/>
            <w:r>
              <w:rPr>
                <w:sz w:val="20"/>
                <w:szCs w:val="20"/>
              </w:rPr>
              <w:t>e</w:t>
            </w:r>
            <w:proofErr w:type="gramEnd"/>
            <w:r w:rsidR="00956AA3" w:rsidRPr="00966400">
              <w:rPr>
                <w:sz w:val="20"/>
                <w:szCs w:val="20"/>
              </w:rPr>
              <w:t xml:space="preserve"> Anastasiou (2002)</w:t>
            </w:r>
          </w:p>
          <w:p w:rsidR="00956AA3" w:rsidRPr="00966400" w:rsidRDefault="00956AA3">
            <w:pPr>
              <w:autoSpaceDE w:val="0"/>
              <w:autoSpaceDN w:val="0"/>
              <w:adjustRightInd w:val="0"/>
              <w:jc w:val="both"/>
              <w:rPr>
                <w:sz w:val="20"/>
                <w:szCs w:val="20"/>
              </w:rPr>
            </w:pPr>
          </w:p>
        </w:tc>
        <w:tc>
          <w:tcPr>
            <w:tcW w:w="289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956AA3" w:rsidRPr="00966400" w:rsidRDefault="00956AA3">
            <w:pPr>
              <w:autoSpaceDE w:val="0"/>
              <w:autoSpaceDN w:val="0"/>
              <w:adjustRightInd w:val="0"/>
              <w:jc w:val="both"/>
              <w:rPr>
                <w:sz w:val="20"/>
                <w:szCs w:val="20"/>
              </w:rPr>
            </w:pPr>
            <w:r w:rsidRPr="00966400">
              <w:rPr>
                <w:sz w:val="20"/>
                <w:szCs w:val="20"/>
              </w:rPr>
              <w:t>A) saberes da experiência; B) saberes da área do conhecimento específico; C) saberes pedagógicos; e D) saberes didáticos.</w:t>
            </w:r>
          </w:p>
          <w:p w:rsidR="00956AA3" w:rsidRPr="00966400" w:rsidRDefault="00956AA3">
            <w:pPr>
              <w:autoSpaceDE w:val="0"/>
              <w:autoSpaceDN w:val="0"/>
              <w:adjustRightInd w:val="0"/>
              <w:jc w:val="both"/>
              <w:rPr>
                <w:sz w:val="20"/>
                <w:szCs w:val="20"/>
              </w:rPr>
            </w:pPr>
          </w:p>
        </w:tc>
      </w:tr>
      <w:tr w:rsidR="00956AA3" w:rsidRPr="00966400" w:rsidTr="00F92941">
        <w:trPr>
          <w:trHeight w:val="4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6AA3" w:rsidRPr="00966400" w:rsidRDefault="00956AA3">
            <w:pPr>
              <w:rPr>
                <w:b/>
                <w:sz w:val="20"/>
                <w:szCs w:val="20"/>
              </w:rPr>
            </w:pPr>
          </w:p>
        </w:tc>
        <w:tc>
          <w:tcPr>
            <w:tcW w:w="12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956AA3" w:rsidRPr="00966400" w:rsidRDefault="00956AA3">
            <w:pPr>
              <w:autoSpaceDE w:val="0"/>
              <w:autoSpaceDN w:val="0"/>
              <w:adjustRightInd w:val="0"/>
              <w:jc w:val="both"/>
              <w:rPr>
                <w:sz w:val="20"/>
                <w:szCs w:val="20"/>
              </w:rPr>
            </w:pPr>
            <w:r w:rsidRPr="00966400">
              <w:rPr>
                <w:sz w:val="20"/>
                <w:szCs w:val="20"/>
              </w:rPr>
              <w:t xml:space="preserve">Gauthier </w:t>
            </w:r>
            <w:proofErr w:type="gramStart"/>
            <w:r w:rsidRPr="00966400">
              <w:rPr>
                <w:sz w:val="20"/>
                <w:szCs w:val="20"/>
              </w:rPr>
              <w:t>et</w:t>
            </w:r>
            <w:proofErr w:type="gramEnd"/>
            <w:r w:rsidRPr="00966400">
              <w:rPr>
                <w:sz w:val="20"/>
                <w:szCs w:val="20"/>
              </w:rPr>
              <w:t xml:space="preserve"> al. (1998)</w:t>
            </w:r>
          </w:p>
          <w:p w:rsidR="00956AA3" w:rsidRPr="00966400" w:rsidRDefault="00956AA3">
            <w:pPr>
              <w:autoSpaceDE w:val="0"/>
              <w:autoSpaceDN w:val="0"/>
              <w:adjustRightInd w:val="0"/>
              <w:jc w:val="both"/>
              <w:rPr>
                <w:sz w:val="20"/>
                <w:szCs w:val="20"/>
              </w:rPr>
            </w:pPr>
          </w:p>
        </w:tc>
        <w:tc>
          <w:tcPr>
            <w:tcW w:w="289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956AA3" w:rsidRPr="00966400" w:rsidRDefault="00956AA3">
            <w:pPr>
              <w:autoSpaceDE w:val="0"/>
              <w:autoSpaceDN w:val="0"/>
              <w:adjustRightInd w:val="0"/>
              <w:jc w:val="both"/>
              <w:rPr>
                <w:sz w:val="20"/>
                <w:szCs w:val="20"/>
              </w:rPr>
            </w:pPr>
            <w:r w:rsidRPr="00966400">
              <w:rPr>
                <w:sz w:val="20"/>
                <w:szCs w:val="20"/>
              </w:rPr>
              <w:t>A) saber disciplinar; B) saber curricular; C) saber das ciências da educação; D) saber da tradição pedagógica; E) saber experiencial; F) saber da ação pedagógica.</w:t>
            </w:r>
          </w:p>
          <w:p w:rsidR="00956AA3" w:rsidRPr="00966400" w:rsidRDefault="00956AA3">
            <w:pPr>
              <w:autoSpaceDE w:val="0"/>
              <w:autoSpaceDN w:val="0"/>
              <w:adjustRightInd w:val="0"/>
              <w:jc w:val="both"/>
              <w:rPr>
                <w:sz w:val="20"/>
                <w:szCs w:val="20"/>
              </w:rPr>
            </w:pPr>
          </w:p>
        </w:tc>
      </w:tr>
      <w:tr w:rsidR="00956AA3" w:rsidRPr="00966400" w:rsidTr="00F92941">
        <w:trPr>
          <w:trHeight w:val="6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6AA3" w:rsidRPr="00966400" w:rsidRDefault="00956AA3">
            <w:pPr>
              <w:rPr>
                <w:b/>
                <w:sz w:val="20"/>
                <w:szCs w:val="20"/>
              </w:rPr>
            </w:pPr>
          </w:p>
        </w:tc>
        <w:tc>
          <w:tcPr>
            <w:tcW w:w="12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956AA3" w:rsidRPr="00966400" w:rsidRDefault="00956AA3">
            <w:pPr>
              <w:autoSpaceDE w:val="0"/>
              <w:autoSpaceDN w:val="0"/>
              <w:adjustRightInd w:val="0"/>
              <w:jc w:val="both"/>
              <w:rPr>
                <w:sz w:val="20"/>
                <w:szCs w:val="20"/>
              </w:rPr>
            </w:pPr>
            <w:r w:rsidRPr="00966400">
              <w:rPr>
                <w:sz w:val="20"/>
                <w:szCs w:val="20"/>
              </w:rPr>
              <w:t>Tardif (2000, 2003)</w:t>
            </w:r>
          </w:p>
        </w:tc>
        <w:tc>
          <w:tcPr>
            <w:tcW w:w="289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956AA3" w:rsidRPr="00966400" w:rsidRDefault="00956AA3">
            <w:pPr>
              <w:autoSpaceDE w:val="0"/>
              <w:autoSpaceDN w:val="0"/>
              <w:adjustRightInd w:val="0"/>
              <w:jc w:val="both"/>
              <w:rPr>
                <w:sz w:val="20"/>
                <w:szCs w:val="20"/>
              </w:rPr>
            </w:pPr>
            <w:r w:rsidRPr="00966400">
              <w:rPr>
                <w:sz w:val="20"/>
                <w:szCs w:val="20"/>
              </w:rPr>
              <w:t>A) saberes da formação profissional; B) saberes disciplinares; C) saberes curriculares; D) saberes experienciais.</w:t>
            </w:r>
          </w:p>
          <w:p w:rsidR="00956AA3" w:rsidRPr="00966400" w:rsidRDefault="00956AA3">
            <w:pPr>
              <w:autoSpaceDE w:val="0"/>
              <w:autoSpaceDN w:val="0"/>
              <w:adjustRightInd w:val="0"/>
              <w:jc w:val="both"/>
              <w:rPr>
                <w:sz w:val="20"/>
                <w:szCs w:val="20"/>
              </w:rPr>
            </w:pPr>
          </w:p>
        </w:tc>
      </w:tr>
      <w:tr w:rsidR="0051668C" w:rsidRPr="00966400" w:rsidTr="00F92941">
        <w:trPr>
          <w:trHeight w:val="6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1668C" w:rsidRPr="00966400" w:rsidRDefault="0051668C" w:rsidP="00BC0E56">
            <w:pPr>
              <w:rPr>
                <w:b/>
                <w:sz w:val="20"/>
                <w:szCs w:val="20"/>
              </w:rPr>
            </w:pPr>
          </w:p>
        </w:tc>
        <w:tc>
          <w:tcPr>
            <w:tcW w:w="12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51668C" w:rsidRPr="00966400" w:rsidRDefault="0051668C" w:rsidP="005F24F0">
            <w:pPr>
              <w:autoSpaceDE w:val="0"/>
              <w:autoSpaceDN w:val="0"/>
              <w:adjustRightInd w:val="0"/>
              <w:rPr>
                <w:sz w:val="20"/>
                <w:szCs w:val="20"/>
              </w:rPr>
            </w:pPr>
            <w:r w:rsidRPr="00966400">
              <w:rPr>
                <w:sz w:val="20"/>
                <w:szCs w:val="20"/>
              </w:rPr>
              <w:t>Cunha (2004)</w:t>
            </w:r>
          </w:p>
          <w:p w:rsidR="0051668C" w:rsidRPr="00966400" w:rsidRDefault="0051668C" w:rsidP="0051668C">
            <w:pPr>
              <w:autoSpaceDE w:val="0"/>
              <w:autoSpaceDN w:val="0"/>
              <w:adjustRightInd w:val="0"/>
              <w:jc w:val="center"/>
              <w:rPr>
                <w:sz w:val="20"/>
                <w:szCs w:val="20"/>
              </w:rPr>
            </w:pPr>
          </w:p>
        </w:tc>
        <w:tc>
          <w:tcPr>
            <w:tcW w:w="289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51668C" w:rsidRPr="00966400" w:rsidRDefault="0051668C" w:rsidP="00BC0E56">
            <w:pPr>
              <w:autoSpaceDE w:val="0"/>
              <w:autoSpaceDN w:val="0"/>
              <w:adjustRightInd w:val="0"/>
              <w:jc w:val="both"/>
              <w:rPr>
                <w:sz w:val="20"/>
                <w:szCs w:val="20"/>
              </w:rPr>
            </w:pPr>
            <w:r w:rsidRPr="00966400">
              <w:rPr>
                <w:sz w:val="20"/>
                <w:szCs w:val="20"/>
              </w:rPr>
              <w:t>A) saberes relacionados com o contexto da prática pedagógica; B) saberes relacionados com a ambiência de aprendizagem; C) saberes relacionados com o contexto sócio-histórico dos alunos; D) saberes relacionados com o planejamento das atividades de ensino; E) saberes relacionados com a condução da aula; F) saberes relacionados com a avaliação da aprendizagem.</w:t>
            </w:r>
          </w:p>
          <w:p w:rsidR="0051668C" w:rsidRPr="00966400" w:rsidRDefault="0051668C" w:rsidP="00BC0E56">
            <w:pPr>
              <w:autoSpaceDE w:val="0"/>
              <w:autoSpaceDN w:val="0"/>
              <w:adjustRightInd w:val="0"/>
              <w:jc w:val="both"/>
              <w:rPr>
                <w:sz w:val="20"/>
                <w:szCs w:val="20"/>
              </w:rPr>
            </w:pPr>
          </w:p>
        </w:tc>
      </w:tr>
      <w:tr w:rsidR="00956AA3" w:rsidRPr="00966400" w:rsidTr="00F92941">
        <w:trPr>
          <w:trHeight w:val="592"/>
        </w:trPr>
        <w:tc>
          <w:tcPr>
            <w:tcW w:w="813" w:type="pct"/>
            <w:vMerge w:val="restart"/>
            <w:tcBorders>
              <w:top w:val="single" w:sz="4" w:space="0" w:color="auto"/>
              <w:left w:val="single" w:sz="4" w:space="0" w:color="auto"/>
              <w:bottom w:val="single" w:sz="4" w:space="0" w:color="auto"/>
              <w:right w:val="single" w:sz="4" w:space="0" w:color="auto"/>
            </w:tcBorders>
          </w:tcPr>
          <w:p w:rsidR="00956AA3" w:rsidRPr="00966400" w:rsidRDefault="00956AA3">
            <w:pPr>
              <w:autoSpaceDE w:val="0"/>
              <w:autoSpaceDN w:val="0"/>
              <w:adjustRightInd w:val="0"/>
              <w:jc w:val="center"/>
              <w:rPr>
                <w:sz w:val="20"/>
                <w:szCs w:val="20"/>
              </w:rPr>
            </w:pPr>
            <w:r w:rsidRPr="00966400">
              <w:rPr>
                <w:sz w:val="20"/>
                <w:szCs w:val="20"/>
              </w:rPr>
              <w:t>Competências</w:t>
            </w:r>
          </w:p>
          <w:p w:rsidR="00956AA3" w:rsidRPr="00966400" w:rsidRDefault="00956AA3">
            <w:pPr>
              <w:autoSpaceDE w:val="0"/>
              <w:autoSpaceDN w:val="0"/>
              <w:adjustRightInd w:val="0"/>
              <w:jc w:val="center"/>
              <w:rPr>
                <w:sz w:val="20"/>
                <w:szCs w:val="20"/>
              </w:rPr>
            </w:pPr>
            <w:proofErr w:type="gramStart"/>
            <w:r w:rsidRPr="00966400">
              <w:rPr>
                <w:sz w:val="20"/>
                <w:szCs w:val="20"/>
              </w:rPr>
              <w:t>necessárias</w:t>
            </w:r>
            <w:proofErr w:type="gramEnd"/>
            <w:r w:rsidRPr="00966400">
              <w:rPr>
                <w:sz w:val="20"/>
                <w:szCs w:val="20"/>
              </w:rPr>
              <w:t xml:space="preserve"> à</w:t>
            </w:r>
          </w:p>
          <w:p w:rsidR="00956AA3" w:rsidRPr="00966400" w:rsidRDefault="00956AA3">
            <w:pPr>
              <w:autoSpaceDE w:val="0"/>
              <w:autoSpaceDN w:val="0"/>
              <w:adjustRightInd w:val="0"/>
              <w:jc w:val="center"/>
              <w:rPr>
                <w:sz w:val="20"/>
                <w:szCs w:val="20"/>
              </w:rPr>
            </w:pPr>
            <w:proofErr w:type="gramStart"/>
            <w:r w:rsidRPr="00966400">
              <w:rPr>
                <w:sz w:val="20"/>
                <w:szCs w:val="20"/>
              </w:rPr>
              <w:t>docência</w:t>
            </w:r>
            <w:proofErr w:type="gramEnd"/>
          </w:p>
          <w:p w:rsidR="00956AA3" w:rsidRPr="00966400" w:rsidRDefault="00956AA3">
            <w:pPr>
              <w:ind w:left="108"/>
              <w:jc w:val="center"/>
              <w:rPr>
                <w:b/>
                <w:sz w:val="20"/>
                <w:szCs w:val="20"/>
              </w:rPr>
            </w:pPr>
          </w:p>
        </w:tc>
        <w:tc>
          <w:tcPr>
            <w:tcW w:w="1293" w:type="pct"/>
            <w:tcBorders>
              <w:top w:val="single" w:sz="4" w:space="0" w:color="auto"/>
              <w:left w:val="single" w:sz="4" w:space="0" w:color="auto"/>
              <w:bottom w:val="single" w:sz="4" w:space="0" w:color="auto"/>
              <w:right w:val="single" w:sz="4" w:space="0" w:color="auto"/>
            </w:tcBorders>
          </w:tcPr>
          <w:p w:rsidR="00956AA3" w:rsidRPr="00966400" w:rsidRDefault="00956AA3">
            <w:pPr>
              <w:autoSpaceDE w:val="0"/>
              <w:autoSpaceDN w:val="0"/>
              <w:adjustRightInd w:val="0"/>
              <w:jc w:val="both"/>
              <w:rPr>
                <w:sz w:val="20"/>
                <w:szCs w:val="20"/>
              </w:rPr>
            </w:pPr>
            <w:r w:rsidRPr="00966400">
              <w:rPr>
                <w:sz w:val="20"/>
                <w:szCs w:val="20"/>
              </w:rPr>
              <w:t>Masetto (1998)</w:t>
            </w:r>
          </w:p>
          <w:p w:rsidR="00956AA3" w:rsidRPr="00966400" w:rsidRDefault="00956AA3">
            <w:pPr>
              <w:autoSpaceDE w:val="0"/>
              <w:autoSpaceDN w:val="0"/>
              <w:adjustRightInd w:val="0"/>
              <w:jc w:val="both"/>
              <w:rPr>
                <w:sz w:val="20"/>
                <w:szCs w:val="20"/>
              </w:rPr>
            </w:pPr>
          </w:p>
        </w:tc>
        <w:tc>
          <w:tcPr>
            <w:tcW w:w="2894" w:type="pct"/>
            <w:tcBorders>
              <w:top w:val="single" w:sz="4" w:space="0" w:color="auto"/>
              <w:left w:val="single" w:sz="4" w:space="0" w:color="auto"/>
              <w:bottom w:val="single" w:sz="4" w:space="0" w:color="auto"/>
              <w:right w:val="single" w:sz="4" w:space="0" w:color="auto"/>
            </w:tcBorders>
          </w:tcPr>
          <w:p w:rsidR="00956AA3" w:rsidRPr="00966400" w:rsidRDefault="00956AA3">
            <w:pPr>
              <w:autoSpaceDE w:val="0"/>
              <w:autoSpaceDN w:val="0"/>
              <w:adjustRightInd w:val="0"/>
              <w:jc w:val="both"/>
              <w:rPr>
                <w:sz w:val="20"/>
                <w:szCs w:val="20"/>
              </w:rPr>
            </w:pPr>
            <w:r w:rsidRPr="00966400">
              <w:rPr>
                <w:sz w:val="20"/>
                <w:szCs w:val="20"/>
              </w:rPr>
              <w:t>A) competência em uma área específica (em uma determinada área de conhecimento); B) competência na área pedagógica; C) competência na área política.</w:t>
            </w:r>
          </w:p>
          <w:p w:rsidR="00956AA3" w:rsidRPr="00966400" w:rsidRDefault="00956AA3">
            <w:pPr>
              <w:autoSpaceDE w:val="0"/>
              <w:autoSpaceDN w:val="0"/>
              <w:adjustRightInd w:val="0"/>
              <w:jc w:val="both"/>
              <w:rPr>
                <w:sz w:val="20"/>
                <w:szCs w:val="20"/>
              </w:rPr>
            </w:pPr>
          </w:p>
        </w:tc>
      </w:tr>
      <w:tr w:rsidR="00956AA3" w:rsidRPr="00966400" w:rsidTr="00F92941">
        <w:trPr>
          <w:trHeight w:val="5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6AA3" w:rsidRPr="00966400" w:rsidRDefault="00956AA3">
            <w:pPr>
              <w:rPr>
                <w:b/>
                <w:sz w:val="20"/>
                <w:szCs w:val="20"/>
              </w:rPr>
            </w:pPr>
          </w:p>
        </w:tc>
        <w:tc>
          <w:tcPr>
            <w:tcW w:w="1293" w:type="pct"/>
            <w:tcBorders>
              <w:top w:val="single" w:sz="4" w:space="0" w:color="auto"/>
              <w:left w:val="single" w:sz="4" w:space="0" w:color="auto"/>
              <w:bottom w:val="single" w:sz="4" w:space="0" w:color="auto"/>
              <w:right w:val="single" w:sz="4" w:space="0" w:color="auto"/>
            </w:tcBorders>
          </w:tcPr>
          <w:p w:rsidR="00956AA3" w:rsidRPr="00966400" w:rsidRDefault="00956AA3">
            <w:pPr>
              <w:autoSpaceDE w:val="0"/>
              <w:autoSpaceDN w:val="0"/>
              <w:adjustRightInd w:val="0"/>
              <w:jc w:val="both"/>
              <w:rPr>
                <w:sz w:val="20"/>
                <w:szCs w:val="20"/>
              </w:rPr>
            </w:pPr>
            <w:r w:rsidRPr="00966400">
              <w:rPr>
                <w:sz w:val="20"/>
                <w:szCs w:val="20"/>
              </w:rPr>
              <w:t>Braslavsky (1999)</w:t>
            </w:r>
          </w:p>
          <w:p w:rsidR="00956AA3" w:rsidRPr="00966400" w:rsidRDefault="00956AA3">
            <w:pPr>
              <w:autoSpaceDE w:val="0"/>
              <w:autoSpaceDN w:val="0"/>
              <w:adjustRightInd w:val="0"/>
              <w:jc w:val="both"/>
              <w:rPr>
                <w:sz w:val="20"/>
                <w:szCs w:val="20"/>
              </w:rPr>
            </w:pPr>
          </w:p>
        </w:tc>
        <w:tc>
          <w:tcPr>
            <w:tcW w:w="2894" w:type="pct"/>
            <w:tcBorders>
              <w:top w:val="single" w:sz="4" w:space="0" w:color="auto"/>
              <w:left w:val="single" w:sz="4" w:space="0" w:color="auto"/>
              <w:bottom w:val="single" w:sz="4" w:space="0" w:color="auto"/>
              <w:right w:val="single" w:sz="4" w:space="0" w:color="auto"/>
            </w:tcBorders>
          </w:tcPr>
          <w:p w:rsidR="00956AA3" w:rsidRPr="00966400" w:rsidRDefault="00956AA3">
            <w:pPr>
              <w:autoSpaceDE w:val="0"/>
              <w:autoSpaceDN w:val="0"/>
              <w:adjustRightInd w:val="0"/>
              <w:jc w:val="both"/>
              <w:rPr>
                <w:sz w:val="20"/>
                <w:szCs w:val="20"/>
              </w:rPr>
            </w:pPr>
            <w:r w:rsidRPr="00966400">
              <w:rPr>
                <w:sz w:val="20"/>
                <w:szCs w:val="20"/>
              </w:rPr>
              <w:t>A) competência pedagógico-didática; B) competência institucional; C) competência produtiva; D) competência interativa; E) competência especificadora.</w:t>
            </w:r>
          </w:p>
          <w:p w:rsidR="00956AA3" w:rsidRPr="00966400" w:rsidRDefault="00956AA3">
            <w:pPr>
              <w:autoSpaceDE w:val="0"/>
              <w:autoSpaceDN w:val="0"/>
              <w:adjustRightInd w:val="0"/>
              <w:jc w:val="both"/>
              <w:rPr>
                <w:sz w:val="20"/>
                <w:szCs w:val="20"/>
              </w:rPr>
            </w:pPr>
          </w:p>
        </w:tc>
      </w:tr>
      <w:tr w:rsidR="00956AA3" w:rsidRPr="00966400" w:rsidTr="00F92941">
        <w:trPr>
          <w:trHeight w:val="4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6AA3" w:rsidRPr="00966400" w:rsidRDefault="00956AA3">
            <w:pPr>
              <w:rPr>
                <w:b/>
                <w:sz w:val="20"/>
                <w:szCs w:val="20"/>
              </w:rPr>
            </w:pPr>
          </w:p>
        </w:tc>
        <w:tc>
          <w:tcPr>
            <w:tcW w:w="1293" w:type="pct"/>
            <w:tcBorders>
              <w:top w:val="single" w:sz="4" w:space="0" w:color="auto"/>
              <w:left w:val="single" w:sz="4" w:space="0" w:color="auto"/>
              <w:bottom w:val="single" w:sz="4" w:space="0" w:color="auto"/>
              <w:right w:val="single" w:sz="4" w:space="0" w:color="auto"/>
            </w:tcBorders>
          </w:tcPr>
          <w:p w:rsidR="00956AA3" w:rsidRPr="00966400" w:rsidRDefault="00956AA3">
            <w:pPr>
              <w:autoSpaceDE w:val="0"/>
              <w:autoSpaceDN w:val="0"/>
              <w:adjustRightInd w:val="0"/>
              <w:jc w:val="both"/>
              <w:rPr>
                <w:sz w:val="20"/>
                <w:szCs w:val="20"/>
              </w:rPr>
            </w:pPr>
            <w:r w:rsidRPr="00966400">
              <w:rPr>
                <w:sz w:val="20"/>
                <w:szCs w:val="20"/>
              </w:rPr>
              <w:t>Perrenoud (2000)</w:t>
            </w:r>
          </w:p>
          <w:p w:rsidR="00956AA3" w:rsidRPr="00966400" w:rsidRDefault="00956AA3">
            <w:pPr>
              <w:autoSpaceDE w:val="0"/>
              <w:autoSpaceDN w:val="0"/>
              <w:adjustRightInd w:val="0"/>
              <w:jc w:val="both"/>
              <w:rPr>
                <w:sz w:val="20"/>
                <w:szCs w:val="20"/>
              </w:rPr>
            </w:pPr>
          </w:p>
        </w:tc>
        <w:tc>
          <w:tcPr>
            <w:tcW w:w="2894" w:type="pct"/>
            <w:tcBorders>
              <w:top w:val="single" w:sz="4" w:space="0" w:color="auto"/>
              <w:left w:val="single" w:sz="4" w:space="0" w:color="auto"/>
              <w:bottom w:val="single" w:sz="4" w:space="0" w:color="auto"/>
              <w:right w:val="single" w:sz="4" w:space="0" w:color="auto"/>
            </w:tcBorders>
          </w:tcPr>
          <w:p w:rsidR="00956AA3" w:rsidRPr="00966400" w:rsidRDefault="00956AA3">
            <w:pPr>
              <w:autoSpaceDE w:val="0"/>
              <w:autoSpaceDN w:val="0"/>
              <w:adjustRightInd w:val="0"/>
              <w:jc w:val="both"/>
              <w:rPr>
                <w:sz w:val="20"/>
                <w:szCs w:val="20"/>
              </w:rPr>
            </w:pPr>
            <w:r w:rsidRPr="00966400">
              <w:rPr>
                <w:sz w:val="20"/>
                <w:szCs w:val="20"/>
              </w:rPr>
              <w:t>A) organizar e dirigir situações de aprendizagem; B) administrar a progressão das aprendizagens; C) conceber e fazer evoluir os dispositivos de diferenciação; D) envolver os alunos em suas aprendizagens e em seu trabalho; E) trabalhar em equipe; F) participar da administração da escola; G) informar e envolver os pais; H) utilizar novas tecnologias; I) enfrentar os deveres e os dilemas éticos da profissão; J) administrar sua própria formação contínua.</w:t>
            </w:r>
          </w:p>
          <w:p w:rsidR="00956AA3" w:rsidRPr="00966400" w:rsidRDefault="00956AA3">
            <w:pPr>
              <w:autoSpaceDE w:val="0"/>
              <w:autoSpaceDN w:val="0"/>
              <w:adjustRightInd w:val="0"/>
              <w:jc w:val="both"/>
              <w:rPr>
                <w:sz w:val="20"/>
                <w:szCs w:val="20"/>
              </w:rPr>
            </w:pPr>
          </w:p>
        </w:tc>
      </w:tr>
      <w:tr w:rsidR="00956AA3" w:rsidRPr="00966400" w:rsidTr="00F92941">
        <w:trPr>
          <w:trHeight w:val="8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6AA3" w:rsidRPr="00966400" w:rsidRDefault="00956AA3">
            <w:pPr>
              <w:rPr>
                <w:b/>
                <w:sz w:val="20"/>
                <w:szCs w:val="20"/>
              </w:rPr>
            </w:pPr>
          </w:p>
        </w:tc>
        <w:tc>
          <w:tcPr>
            <w:tcW w:w="1293" w:type="pct"/>
            <w:tcBorders>
              <w:top w:val="single" w:sz="4" w:space="0" w:color="auto"/>
              <w:left w:val="single" w:sz="4" w:space="0" w:color="auto"/>
              <w:bottom w:val="single" w:sz="4" w:space="0" w:color="auto"/>
              <w:right w:val="single" w:sz="4" w:space="0" w:color="auto"/>
            </w:tcBorders>
          </w:tcPr>
          <w:p w:rsidR="00956AA3" w:rsidRPr="00966400" w:rsidRDefault="00956AA3">
            <w:pPr>
              <w:autoSpaceDE w:val="0"/>
              <w:autoSpaceDN w:val="0"/>
              <w:adjustRightInd w:val="0"/>
              <w:jc w:val="both"/>
              <w:rPr>
                <w:sz w:val="20"/>
                <w:szCs w:val="20"/>
              </w:rPr>
            </w:pPr>
            <w:r w:rsidRPr="00966400">
              <w:rPr>
                <w:sz w:val="20"/>
                <w:szCs w:val="20"/>
              </w:rPr>
              <w:t>Zabalza (2006)</w:t>
            </w:r>
          </w:p>
          <w:p w:rsidR="00956AA3" w:rsidRPr="00966400" w:rsidRDefault="00956AA3">
            <w:pPr>
              <w:autoSpaceDE w:val="0"/>
              <w:autoSpaceDN w:val="0"/>
              <w:adjustRightInd w:val="0"/>
              <w:jc w:val="both"/>
              <w:rPr>
                <w:sz w:val="20"/>
                <w:szCs w:val="20"/>
              </w:rPr>
            </w:pPr>
          </w:p>
        </w:tc>
        <w:tc>
          <w:tcPr>
            <w:tcW w:w="2894" w:type="pct"/>
            <w:tcBorders>
              <w:top w:val="single" w:sz="4" w:space="0" w:color="auto"/>
              <w:left w:val="single" w:sz="4" w:space="0" w:color="auto"/>
              <w:bottom w:val="single" w:sz="4" w:space="0" w:color="auto"/>
              <w:right w:val="single" w:sz="4" w:space="0" w:color="auto"/>
            </w:tcBorders>
            <w:hideMark/>
          </w:tcPr>
          <w:p w:rsidR="00956AA3" w:rsidRPr="00966400" w:rsidRDefault="00956AA3">
            <w:pPr>
              <w:autoSpaceDE w:val="0"/>
              <w:autoSpaceDN w:val="0"/>
              <w:adjustRightInd w:val="0"/>
              <w:jc w:val="both"/>
              <w:rPr>
                <w:sz w:val="20"/>
                <w:szCs w:val="20"/>
              </w:rPr>
            </w:pPr>
            <w:r w:rsidRPr="00966400">
              <w:rPr>
                <w:sz w:val="20"/>
                <w:szCs w:val="20"/>
              </w:rPr>
              <w:t>A) planejar o processo de ensino-aprendizagem; B) selecionar e preparar os conteúdos disciplinares; C) oferecer informações e explicações compreensíveis e bem organizadas (competência comunicativa); D) manejo das novas tecnologias; E) conceber a metodologia; F) comunicar-se e relacionar-se com os alunos; G) tutoria; H) avaliar; I) refletir e pesquisar sobre o ensino; J) identificar-se com a instituição e trabalhar em equipe.</w:t>
            </w:r>
          </w:p>
        </w:tc>
      </w:tr>
    </w:tbl>
    <w:p w:rsidR="00956AA3" w:rsidRPr="00966400" w:rsidRDefault="00956AA3" w:rsidP="00956AA3">
      <w:pPr>
        <w:spacing w:line="360" w:lineRule="auto"/>
      </w:pPr>
      <w:r w:rsidRPr="00966400">
        <w:rPr>
          <w:b/>
          <w:sz w:val="20"/>
          <w:szCs w:val="20"/>
        </w:rPr>
        <w:t>Fonte</w:t>
      </w:r>
      <w:r w:rsidRPr="00966400">
        <w:rPr>
          <w:sz w:val="20"/>
          <w:szCs w:val="20"/>
        </w:rPr>
        <w:t>:</w:t>
      </w:r>
      <w:r w:rsidR="007A5332">
        <w:rPr>
          <w:sz w:val="20"/>
          <w:szCs w:val="20"/>
        </w:rPr>
        <w:t xml:space="preserve"> A</w:t>
      </w:r>
      <w:r w:rsidR="00733632" w:rsidRPr="00966400">
        <w:rPr>
          <w:sz w:val="20"/>
          <w:szCs w:val="20"/>
        </w:rPr>
        <w:t>daptado de Miranda, Casa Nova e</w:t>
      </w:r>
      <w:r w:rsidRPr="00966400">
        <w:rPr>
          <w:sz w:val="20"/>
          <w:szCs w:val="20"/>
        </w:rPr>
        <w:t xml:space="preserve"> Corna</w:t>
      </w:r>
      <w:r w:rsidR="00817A2B" w:rsidRPr="00966400">
        <w:rPr>
          <w:sz w:val="20"/>
          <w:szCs w:val="20"/>
        </w:rPr>
        <w:t>c</w:t>
      </w:r>
      <w:r w:rsidRPr="00966400">
        <w:rPr>
          <w:sz w:val="20"/>
          <w:szCs w:val="20"/>
        </w:rPr>
        <w:t>chione Júnior (2012).</w:t>
      </w:r>
    </w:p>
    <w:p w:rsidR="0007249F" w:rsidRPr="00966400" w:rsidRDefault="0007249F" w:rsidP="00956AA3">
      <w:pPr>
        <w:pStyle w:val="CORPODETEXTO-ARTIGO"/>
      </w:pPr>
    </w:p>
    <w:p w:rsidR="00956AA3" w:rsidRPr="00966400" w:rsidRDefault="00956AA3" w:rsidP="00707246">
      <w:pPr>
        <w:pStyle w:val="CORPODETEXTO-ARTIGO"/>
        <w:contextualSpacing/>
      </w:pPr>
      <w:r w:rsidRPr="00966400">
        <w:t xml:space="preserve">Sacristan (1998) aponta a necessidade de se pensar a respeito dos conhecimentos que legitimam as competências profissionais docentes, neste caso, o </w:t>
      </w:r>
      <w:r w:rsidR="00E344C9" w:rsidRPr="00966400">
        <w:t xml:space="preserve">domínio dos </w:t>
      </w:r>
      <w:proofErr w:type="gramStart"/>
      <w:r w:rsidR="00E344C9" w:rsidRPr="00966400">
        <w:t>saberes específicos</w:t>
      </w:r>
      <w:proofErr w:type="gramEnd"/>
      <w:r w:rsidRPr="00966400">
        <w:t xml:space="preserve"> e dos pedagógicos.</w:t>
      </w:r>
    </w:p>
    <w:p w:rsidR="00956AA3" w:rsidRPr="00966400" w:rsidRDefault="00677B60" w:rsidP="00707246">
      <w:pPr>
        <w:pStyle w:val="CORPODETEXTO-ARTIGO"/>
      </w:pPr>
      <w:r>
        <w:t>Laffin (2009</w:t>
      </w:r>
      <w:r w:rsidR="00956AA3" w:rsidRPr="00966400">
        <w:t>) chama a atenção para que o professor de Contabilidade se aproprie do seu trabalho no seu contexto e afirma que o parcelamento do ensino, do currículo e do trabalho docente mantém estreita relação com o modelo da racionalidade técnica.</w:t>
      </w:r>
    </w:p>
    <w:p w:rsidR="00956AA3" w:rsidRPr="00966400" w:rsidRDefault="00956AA3" w:rsidP="00707246">
      <w:pPr>
        <w:pStyle w:val="CORPODETEXTO-ARTIGO"/>
      </w:pPr>
      <w:r w:rsidRPr="00966400">
        <w:t xml:space="preserve">A formação docente em Contabilidade vem se apresentando de forma incompleta, </w:t>
      </w:r>
      <w:r w:rsidRPr="00966400">
        <w:lastRenderedPageBreak/>
        <w:t>impedindo, desta forma, que o professor detenha os conhecimentos necessários à prática docente. Nesse sentido, Andere (2007) pesquisou a formação docente em quatro dimensões: (</w:t>
      </w:r>
      <w:r w:rsidR="004C0F53" w:rsidRPr="00966400">
        <w:t>a</w:t>
      </w:r>
      <w:r w:rsidRPr="00966400">
        <w:t>) prática, (</w:t>
      </w:r>
      <w:r w:rsidR="004C0F53" w:rsidRPr="00966400">
        <w:t>b</w:t>
      </w:r>
      <w:r w:rsidRPr="00966400">
        <w:t>) técnico-científica, (</w:t>
      </w:r>
      <w:r w:rsidR="004C0F53" w:rsidRPr="00966400">
        <w:t>c</w:t>
      </w:r>
      <w:r w:rsidRPr="00966400">
        <w:t>) pedagógica e (</w:t>
      </w:r>
      <w:r w:rsidR="004C0F53" w:rsidRPr="00966400">
        <w:t>d</w:t>
      </w:r>
      <w:r w:rsidRPr="00966400">
        <w:t>) social e política</w:t>
      </w:r>
      <w:r w:rsidR="00FB2BB5">
        <w:t>,</w:t>
      </w:r>
      <w:r w:rsidRPr="00966400">
        <w:t xml:space="preserve"> e verificou que os programas de Contabilidade </w:t>
      </w:r>
      <w:r w:rsidRPr="00966400">
        <w:rPr>
          <w:i/>
        </w:rPr>
        <w:t>Stricto Sensu</w:t>
      </w:r>
      <w:r w:rsidRPr="00966400">
        <w:t xml:space="preserve"> estão direcionados em primeiro lugar para a formação de pesquisadores dotados de conhecimentos teóricos e específicos de Contabilidade, orientados para a pesquisa científica, seguidos do incentivo à formação pedagógica incentivando a docência e o desenvolvimento de habilidades didático-pedagógicas. Em terceiro lugar, do ponto de vista dos discentes, os programas têm em seu escopo o incentivo à formação prática e, por último, à formação social e política, com o desenvolvimento de conhecimentos sobre política, economia, filosofia. No entanto, de acordo com os coordenadores, a ordem de prioridade das últimas áreas de formação está invertida, ficando em terceiro lugar a formação social e política e em quarto a formação prática.</w:t>
      </w:r>
    </w:p>
    <w:p w:rsidR="007C060F" w:rsidRPr="00966400" w:rsidRDefault="00224474" w:rsidP="00707246">
      <w:pPr>
        <w:pStyle w:val="CORPODETEXTO-ARTIGO"/>
      </w:pPr>
      <w:r w:rsidRPr="00966400">
        <w:t xml:space="preserve">Não cabe atribuir às TICs o papel de sujeitos </w:t>
      </w:r>
      <w:r w:rsidR="0008688F" w:rsidRPr="00966400">
        <w:t xml:space="preserve">ou protagonistas </w:t>
      </w:r>
      <w:r w:rsidRPr="00966400">
        <w:t>das práticas</w:t>
      </w:r>
      <w:r w:rsidR="0008688F" w:rsidRPr="00966400">
        <w:t xml:space="preserve"> pedagógicas</w:t>
      </w:r>
      <w:r w:rsidRPr="00966400">
        <w:t xml:space="preserve">, </w:t>
      </w:r>
      <w:r w:rsidR="005A224F" w:rsidRPr="00966400">
        <w:t xml:space="preserve">mas como ferramentas potencializadoras </w:t>
      </w:r>
      <w:r w:rsidR="0008688F" w:rsidRPr="00966400">
        <w:t>do processo</w:t>
      </w:r>
      <w:r w:rsidR="005A224F" w:rsidRPr="00966400">
        <w:t xml:space="preserve"> de ensino-aprendizagem</w:t>
      </w:r>
      <w:r w:rsidRPr="00966400">
        <w:t>.</w:t>
      </w:r>
      <w:r w:rsidR="005A224F" w:rsidRPr="00966400">
        <w:t xml:space="preserve"> A esse respeito</w:t>
      </w:r>
      <w:r w:rsidR="005A224F" w:rsidRPr="00E21AF5">
        <w:t xml:space="preserve">, </w:t>
      </w:r>
      <w:r w:rsidR="00206BCB" w:rsidRPr="00E21AF5">
        <w:t xml:space="preserve">Slomski </w:t>
      </w:r>
      <w:proofErr w:type="gramStart"/>
      <w:r w:rsidR="00206BCB" w:rsidRPr="00E21AF5">
        <w:t>et</w:t>
      </w:r>
      <w:proofErr w:type="gramEnd"/>
      <w:r w:rsidR="00206BCB" w:rsidRPr="00E21AF5">
        <w:t xml:space="preserve"> al. (2016</w:t>
      </w:r>
      <w:r w:rsidR="00E21AF5" w:rsidRPr="00E21AF5">
        <w:t>, p. 135</w:t>
      </w:r>
      <w:r w:rsidR="00206BCB" w:rsidRPr="00E21AF5">
        <w:t xml:space="preserve">) </w:t>
      </w:r>
      <w:r w:rsidR="005A224F" w:rsidRPr="00E21AF5">
        <w:t>salienta</w:t>
      </w:r>
      <w:r w:rsidR="00EA1BBC" w:rsidRPr="00E21AF5">
        <w:t>m</w:t>
      </w:r>
      <w:r w:rsidR="005A224F" w:rsidRPr="00966400">
        <w:t xml:space="preserve"> que </w:t>
      </w:r>
      <w:r w:rsidR="00206BCB" w:rsidRPr="00966400">
        <w:t>“</w:t>
      </w:r>
      <w:r w:rsidR="00D92138">
        <w:t>[</w:t>
      </w:r>
      <w:r w:rsidR="005A224F" w:rsidRPr="00966400">
        <w:t>...</w:t>
      </w:r>
      <w:r w:rsidR="00D92138">
        <w:t>]</w:t>
      </w:r>
      <w:r w:rsidR="005A224F" w:rsidRPr="00966400">
        <w:t xml:space="preserve"> </w:t>
      </w:r>
      <w:r w:rsidR="0007249F" w:rsidRPr="00966400">
        <w:t>a simples presença ou o uso das tecnologias na educação por si só não modificam o modelo tradicional de transmissão e r</w:t>
      </w:r>
      <w:r w:rsidR="00206BCB" w:rsidRPr="00966400">
        <w:t xml:space="preserve">ecepção passiva do conhecimento”. </w:t>
      </w:r>
      <w:r w:rsidR="005A224F" w:rsidRPr="00966400">
        <w:t xml:space="preserve">Segundo os autores, </w:t>
      </w:r>
      <w:r w:rsidR="00206BCB" w:rsidRPr="00966400">
        <w:t>o docente</w:t>
      </w:r>
      <w:r w:rsidR="005A224F" w:rsidRPr="00966400">
        <w:t xml:space="preserve"> deve</w:t>
      </w:r>
      <w:r w:rsidR="00206BCB" w:rsidRPr="00966400">
        <w:t xml:space="preserve"> repensar a sua prática pedagógica e o modo como se comunicam em sala de aula.</w:t>
      </w:r>
      <w:r w:rsidR="00DB1B8C">
        <w:t xml:space="preserve"> </w:t>
      </w:r>
      <w:r w:rsidR="007C060F" w:rsidRPr="00966400">
        <w:t>Nesse cenário, c</w:t>
      </w:r>
      <w:r w:rsidR="005D0518" w:rsidRPr="00966400">
        <w:t>abe ao professor o papel de mediador didático-pedagógico dos processos de ensino e de aprendizagem</w:t>
      </w:r>
      <w:r w:rsidR="00D92138">
        <w:t>,</w:t>
      </w:r>
      <w:r w:rsidR="005D0518" w:rsidRPr="00966400">
        <w:t xml:space="preserve"> lançando mão das TICs</w:t>
      </w:r>
      <w:r w:rsidR="00D92138">
        <w:t>,</w:t>
      </w:r>
      <w:r w:rsidR="005D0518" w:rsidRPr="00966400">
        <w:t xml:space="preserve"> de modo que sua ação perpasse o</w:t>
      </w:r>
      <w:r w:rsidR="00800B4E" w:rsidRPr="00966400">
        <w:t xml:space="preserve"> planejamento de ensino com</w:t>
      </w:r>
      <w:r w:rsidR="005D0518" w:rsidRPr="00966400">
        <w:t xml:space="preserve"> recursos que </w:t>
      </w:r>
      <w:r w:rsidR="00800B4E" w:rsidRPr="00966400">
        <w:t>maximizem</w:t>
      </w:r>
      <w:r w:rsidR="005D0518" w:rsidRPr="00966400">
        <w:t xml:space="preserve"> a aprendizagem dos educandos e robusteçam a prática do docente. </w:t>
      </w:r>
      <w:r w:rsidR="007C060F" w:rsidRPr="00966400">
        <w:t xml:space="preserve">Sobre essas mudanças na prática pedagógica, Masetto (2013) afirma: </w:t>
      </w:r>
    </w:p>
    <w:p w:rsidR="007C060F" w:rsidRPr="00966400" w:rsidRDefault="007C060F" w:rsidP="007C060F">
      <w:pPr>
        <w:pStyle w:val="CORPODETEXTO-ARTIGO"/>
        <w:spacing w:line="240" w:lineRule="auto"/>
        <w:ind w:left="2268" w:firstLine="0"/>
        <w:rPr>
          <w:sz w:val="22"/>
          <w:szCs w:val="22"/>
        </w:rPr>
      </w:pPr>
      <w:r w:rsidRPr="00966400">
        <w:rPr>
          <w:sz w:val="22"/>
          <w:szCs w:val="22"/>
        </w:rPr>
        <w:t>Para nós, professores, essa mudança de atitude não é fácil. Estamos acostumados e sentimo-nos seguros com o nosso papel de comunicar e transmitir algo que conhecemos muito bem. Sair dessa posição, entrar em diálogo direto com os alunos, correr risco de ouvir uma pergunta para a qual no momento talvez não tenhamos resposta, e propor aos alunos que pesquisemos juntos para buscarmos resposta – tudo isso gera um grande desconforto e uma grande insegurança (MASETTO, 2013, p. 152-153).</w:t>
      </w:r>
    </w:p>
    <w:p w:rsidR="007C060F" w:rsidRPr="00966400" w:rsidRDefault="007C060F" w:rsidP="001F6AB8">
      <w:pPr>
        <w:pStyle w:val="CORPODETEXTO-ARTIGO"/>
      </w:pPr>
    </w:p>
    <w:p w:rsidR="00450966" w:rsidRPr="00966400" w:rsidRDefault="00566AB6" w:rsidP="00707246">
      <w:pPr>
        <w:pStyle w:val="CORPODETEXTO-ARTIGO"/>
      </w:pPr>
      <w:r w:rsidRPr="00966400">
        <w:t xml:space="preserve">Para que os benefícios das TICs sejam aproveitados na educação é necessário </w:t>
      </w:r>
      <w:proofErr w:type="gramStart"/>
      <w:r w:rsidRPr="00966400">
        <w:t>a</w:t>
      </w:r>
      <w:proofErr w:type="gramEnd"/>
      <w:r w:rsidRPr="00966400">
        <w:t xml:space="preserve"> flexibilização do currículo e as ações pedagógicas serem contextualizadas, contemplando as tecnologias como recurso didático-pedagógico no processo de ensino. </w:t>
      </w:r>
      <w:r w:rsidR="00806F6F" w:rsidRPr="00966400">
        <w:t>Silva (2009) elenca desaf</w:t>
      </w:r>
      <w:r w:rsidR="00DB1B8C">
        <w:t>ios impostos pelos usos das TIC</w:t>
      </w:r>
      <w:r w:rsidR="00806F6F" w:rsidRPr="00966400">
        <w:t>s aos</w:t>
      </w:r>
      <w:r w:rsidR="00C863E6">
        <w:t xml:space="preserve"> </w:t>
      </w:r>
      <w:r w:rsidR="00806F6F" w:rsidRPr="00966400">
        <w:t>docentes, entre eles: dominar os usos e as aplicações das TICs; diminuir a resistência às mudanças por parte de docentes e aluno</w:t>
      </w:r>
      <w:r w:rsidR="00713222">
        <w:t>s, já que a utilização das TICs</w:t>
      </w:r>
      <w:r w:rsidR="00806F6F" w:rsidRPr="00966400">
        <w:t xml:space="preserve"> exige dedicação, capacitação, aperfeiçoamento e quebra de paradigmas </w:t>
      </w:r>
      <w:r w:rsidR="00806F6F" w:rsidRPr="00966400">
        <w:lastRenderedPageBreak/>
        <w:t>de comportamentos; atualização tecnológica permanente por parte da in</w:t>
      </w:r>
      <w:r w:rsidR="000F00F1">
        <w:t xml:space="preserve">stituição de ensino superior, </w:t>
      </w:r>
      <w:r w:rsidR="00806F6F" w:rsidRPr="00966400">
        <w:t>de do</w:t>
      </w:r>
      <w:r w:rsidR="00630499">
        <w:t>centes e alunos; proporcionar</w:t>
      </w:r>
      <w:r w:rsidR="00806F6F" w:rsidRPr="00966400">
        <w:t xml:space="preserve"> ao docente formação pedagógica e tecnológica adequada</w:t>
      </w:r>
      <w:r w:rsidR="00162563">
        <w:t>s</w:t>
      </w:r>
      <w:r w:rsidR="00806F6F" w:rsidRPr="00966400">
        <w:t xml:space="preserve">, com uma metodologia que </w:t>
      </w:r>
      <w:r w:rsidR="000F00F1">
        <w:t>concilie</w:t>
      </w:r>
      <w:r w:rsidR="00806F6F" w:rsidRPr="00966400">
        <w:t xml:space="preserve"> momentos presenciais e virtuais de ensino.</w:t>
      </w:r>
    </w:p>
    <w:p w:rsidR="00DA342E" w:rsidRPr="00966400" w:rsidRDefault="00DA342E" w:rsidP="00707246">
      <w:pPr>
        <w:spacing w:line="360" w:lineRule="auto"/>
        <w:ind w:firstLine="709"/>
        <w:jc w:val="both"/>
      </w:pPr>
      <w:r w:rsidRPr="00966400">
        <w:t>Cardoso e Oliveira (2017) na tentativa de comp</w:t>
      </w:r>
      <w:r w:rsidR="00CB5581">
        <w:t>reender por que o acesso às TIC</w:t>
      </w:r>
      <w:r w:rsidRPr="00966400">
        <w:t>s nas IES não se traduziu em inovações na prática pedagógica, constataram que o uso das novas tecnologias na prática pedagógica é restrito. Os achados da pesquisa indicam que a geração de professores das IES já é tecnológica, e que o acesso às novas tecnologias foi possibilitado no ambiente de ensino superior, no entanto, os professores não ressignificam suas práticas metodológicas. Possivelmente, segundo os autores, a deficiente formação pedagógica de uma parcela expressiva de professores do ensino superior pode ser a explicação para essa questão. Dado que, só a formação pedagógica, contemplam os saberes metodológicos e as didáticas, possibilitando ao docente reconhecer as potencialidades pedagógicas das TICs e a sua possível transformação em meios didáticos inovadores na sala de au</w:t>
      </w:r>
      <w:r w:rsidR="00866DD3">
        <w:t xml:space="preserve">la (CARDOSO; </w:t>
      </w:r>
      <w:r w:rsidRPr="00966400">
        <w:t>OLIVEIRA, 2017).</w:t>
      </w:r>
    </w:p>
    <w:p w:rsidR="00DA342E" w:rsidRPr="00966400" w:rsidRDefault="00DA342E" w:rsidP="00707246">
      <w:pPr>
        <w:spacing w:line="360" w:lineRule="auto"/>
        <w:ind w:firstLine="709"/>
        <w:jc w:val="both"/>
      </w:pPr>
      <w:r w:rsidRPr="00966400">
        <w:t xml:space="preserve">A formação pedagógica é </w:t>
      </w:r>
      <w:r w:rsidR="00D60CB5">
        <w:t>indispensável</w:t>
      </w:r>
      <w:r w:rsidRPr="00966400">
        <w:t xml:space="preserve"> </w:t>
      </w:r>
      <w:r w:rsidR="00D60CB5">
        <w:t>a</w:t>
      </w:r>
      <w:r w:rsidRPr="00966400">
        <w:t xml:space="preserve">o reconhecimento das potencialidades didáticas das TICs e para transpor esse conhecimento para a prática </w:t>
      </w:r>
      <w:r w:rsidR="00D60CB5">
        <w:t>pedagógica</w:t>
      </w:r>
      <w:r w:rsidRPr="00966400">
        <w:t xml:space="preserve">, modificando a prática docente para um ensino interativo, atraente e significativo. Nesse sentido, atribui-se ao saber </w:t>
      </w:r>
      <w:proofErr w:type="gramStart"/>
      <w:r w:rsidRPr="00966400">
        <w:t>pedagógico a capacitação do professor em relação à epistemologia do conhecimento</w:t>
      </w:r>
      <w:proofErr w:type="gramEnd"/>
      <w:r w:rsidRPr="00966400">
        <w:t xml:space="preserve">, aos métodos de ensino, às teorias do desenvolvimento da cognição, da linguagem, do pensamento, e às diversas técnicas metodológicas. Sem a formação adequada, muitos docentes não redesenham suas metodologias e </w:t>
      </w:r>
      <w:r w:rsidR="00D60CB5">
        <w:t>apenas inserem</w:t>
      </w:r>
      <w:r w:rsidRPr="00966400">
        <w:t xml:space="preserve"> as novas tecnologias ao ensino tradicional </w:t>
      </w:r>
      <w:r w:rsidR="00866DD3">
        <w:t xml:space="preserve">(CARDOSO; </w:t>
      </w:r>
      <w:r w:rsidRPr="00966400">
        <w:t>OLIVEIRA, 2017).</w:t>
      </w:r>
    </w:p>
    <w:p w:rsidR="00DA342E" w:rsidRPr="00966400" w:rsidRDefault="00DA342E" w:rsidP="00707246">
      <w:pPr>
        <w:spacing w:line="360" w:lineRule="auto"/>
        <w:ind w:firstLine="709"/>
        <w:jc w:val="both"/>
      </w:pPr>
      <w:r w:rsidRPr="00966400">
        <w:t xml:space="preserve">A docência no ensino superior exige uma formação que inclui saberes experienciais, saberes específicos do conteúdo que </w:t>
      </w:r>
      <w:proofErr w:type="gramStart"/>
      <w:r w:rsidRPr="00966400">
        <w:t>leciona,</w:t>
      </w:r>
      <w:proofErr w:type="gramEnd"/>
      <w:r w:rsidRPr="00966400">
        <w:t xml:space="preserve"> saberes didático-pedagógicos, além dos saberes tecnológicos, que incluem tanto saberes instrumentais quanto saberes especí</w:t>
      </w:r>
      <w:r w:rsidR="00CB5581">
        <w:t>ficos para a integração das TIC</w:t>
      </w:r>
      <w:r w:rsidRPr="00966400">
        <w:t>s. Para explorar as po</w:t>
      </w:r>
      <w:r w:rsidR="00CB5581">
        <w:t>tencialidades didáticas das TIC</w:t>
      </w:r>
      <w:r w:rsidRPr="00966400">
        <w:t xml:space="preserve">s, é necessário o saber tecnológico que é composto de competências e de habilidades necessárias para se integrar pedagogicamente os novos recursos tecnológicos. Os saberes necessários para a utilização adequada das TICs passam primeiramente pelo conhecimento dos aspectos operacional e instrumental desses recursos. Esse saber se caracteriza pelo conhecimento da máquina, de seus periféricos, dos aplicativos e dos diversos softwares Entre os novos saberes e competências necessários para essa utilização, o professor precisa conhecer, saber exatamente para que </w:t>
      </w:r>
      <w:proofErr w:type="gramStart"/>
      <w:r w:rsidRPr="00966400">
        <w:t>servem</w:t>
      </w:r>
      <w:proofErr w:type="gramEnd"/>
      <w:r w:rsidRPr="00966400">
        <w:t xml:space="preserve"> esses novos instrumentos e como otimizar o seu uso. Deve ser capaz de </w:t>
      </w:r>
      <w:r w:rsidRPr="00966400">
        <w:lastRenderedPageBreak/>
        <w:t>identificar possibilidades e limitações do uso de cada tecnologia e desenvolver novas metodologias para os processos de ensino-aprendizagem</w:t>
      </w:r>
      <w:r w:rsidR="00866DD3">
        <w:t xml:space="preserve"> (CARDOSO; </w:t>
      </w:r>
      <w:r w:rsidRPr="00966400">
        <w:t>OLIVEIRA, 2017).</w:t>
      </w:r>
    </w:p>
    <w:p w:rsidR="00DA342E" w:rsidRPr="00966400" w:rsidRDefault="00DA342E" w:rsidP="00DA342E">
      <w:pPr>
        <w:spacing w:line="360" w:lineRule="auto"/>
        <w:ind w:firstLine="708"/>
        <w:jc w:val="both"/>
      </w:pPr>
    </w:p>
    <w:p w:rsidR="001F6AB8" w:rsidRPr="00966400" w:rsidRDefault="001F6AB8" w:rsidP="00707246">
      <w:pPr>
        <w:pStyle w:val="Ttulo3"/>
        <w:ind w:left="0" w:firstLine="709"/>
      </w:pPr>
      <w:bookmarkStart w:id="71" w:name="_Toc492880181"/>
      <w:bookmarkStart w:id="72" w:name="_Toc492880619"/>
      <w:bookmarkStart w:id="73" w:name="_Toc512851327"/>
      <w:r w:rsidRPr="00966400">
        <w:t>Competência digital do professor de Ciências Contábeis</w:t>
      </w:r>
      <w:bookmarkEnd w:id="71"/>
      <w:bookmarkEnd w:id="72"/>
      <w:bookmarkEnd w:id="73"/>
    </w:p>
    <w:p w:rsidR="00401352" w:rsidRPr="00966400" w:rsidRDefault="00401352" w:rsidP="00401352"/>
    <w:p w:rsidR="004F448E" w:rsidRPr="00966400" w:rsidRDefault="004F448E" w:rsidP="00707246">
      <w:pPr>
        <w:pStyle w:val="CORPODETEXTO-ARTIGO"/>
      </w:pPr>
      <w:r w:rsidRPr="00966400">
        <w:t>Para os professores, a aprendizagem para a utilização das tecnologias é um processo constante, e se realiza na própria prática, em interação com colegas e alunos. Assim, os docentes estão em fase de aprendizagem, tanto do domínio técnico da tecnologia quanto das possibilidades pedagógicas de sua utilização.</w:t>
      </w:r>
    </w:p>
    <w:p w:rsidR="004F448E" w:rsidRPr="00966400" w:rsidRDefault="004F448E" w:rsidP="00707246">
      <w:pPr>
        <w:pStyle w:val="CORPODETEXTO-ARTIGO"/>
      </w:pPr>
      <w:r w:rsidRPr="00966400">
        <w:t>Gravonski (2013) declara que, pa</w:t>
      </w:r>
      <w:r w:rsidR="00425668">
        <w:t>ra a efetiva utilização das TIC</w:t>
      </w:r>
      <w:r w:rsidRPr="00966400">
        <w:t>s, faz-se necessário um novo saber: o saber tecnológico, como complemento para o saber pedagógico e que contribua para a efetivação da Educação Tecnológica. O saber da experiência mostrou-se fundamental para a aquisição desse novo saber, já que é na prática interativa que os professores aprendem a utilizar as novas tecnologias. Além disso, os saberes experienciais possibilitam a integração entre esses saberes.</w:t>
      </w:r>
    </w:p>
    <w:p w:rsidR="002B7958" w:rsidRPr="00966400" w:rsidRDefault="00396F23" w:rsidP="00707246">
      <w:pPr>
        <w:pStyle w:val="CORPODETEXTO-ARTIGO"/>
      </w:pPr>
      <w:r w:rsidRPr="00966400">
        <w:t>O</w:t>
      </w:r>
      <w:r w:rsidR="00355EDF" w:rsidRPr="00966400">
        <w:t xml:space="preserve">s agentes do currículo </w:t>
      </w:r>
      <w:r w:rsidRPr="00966400">
        <w:t>devem se apropriar criticamente da</w:t>
      </w:r>
      <w:r w:rsidR="00355EDF" w:rsidRPr="00966400">
        <w:t xml:space="preserve">s tecnologias, </w:t>
      </w:r>
      <w:r w:rsidR="001831DE" w:rsidRPr="00966400">
        <w:t>a fim de descobrir</w:t>
      </w:r>
      <w:r w:rsidR="00355EDF" w:rsidRPr="00966400">
        <w:t xml:space="preserve"> as possibilidades que elas oferecem no incremento das práticas </w:t>
      </w:r>
      <w:r w:rsidRPr="00966400">
        <w:t>pedagógicas</w:t>
      </w:r>
      <w:r w:rsidR="001831DE" w:rsidRPr="00966400">
        <w:t xml:space="preserve">. </w:t>
      </w:r>
      <w:r w:rsidR="006427BA" w:rsidRPr="00966400">
        <w:t xml:space="preserve">A </w:t>
      </w:r>
      <w:r w:rsidR="002F3EEE" w:rsidRPr="00966400">
        <w:t>utilização de</w:t>
      </w:r>
      <w:r w:rsidR="006427BA" w:rsidRPr="00966400">
        <w:t xml:space="preserve"> recursos </w:t>
      </w:r>
      <w:r w:rsidR="002F3EEE" w:rsidRPr="00966400">
        <w:t>de TICs reduz</w:t>
      </w:r>
      <w:r w:rsidR="006427BA" w:rsidRPr="00966400">
        <w:t xml:space="preserve"> distâncias, </w:t>
      </w:r>
      <w:r w:rsidR="002B7958" w:rsidRPr="00966400">
        <w:t>criação de novos saberes</w:t>
      </w:r>
      <w:r w:rsidR="006427BA" w:rsidRPr="00966400">
        <w:t>, ci</w:t>
      </w:r>
      <w:r w:rsidR="002B7958" w:rsidRPr="00966400">
        <w:t>entíficos, metodológicos</w:t>
      </w:r>
      <w:r w:rsidR="006427BA" w:rsidRPr="00966400">
        <w:t>, semióticos e filosóficos.</w:t>
      </w:r>
      <w:r w:rsidR="002B7958" w:rsidRPr="00966400">
        <w:t xml:space="preserve"> Porém, essas ferramentas </w:t>
      </w:r>
      <w:r w:rsidR="004B121B" w:rsidRPr="00966400">
        <w:t xml:space="preserve">devem ser </w:t>
      </w:r>
      <w:r w:rsidR="002B7958" w:rsidRPr="00966400">
        <w:t xml:space="preserve">aliadas </w:t>
      </w:r>
      <w:r w:rsidR="004B121B" w:rsidRPr="00966400">
        <w:t>ao</w:t>
      </w:r>
      <w:r w:rsidR="002B7958" w:rsidRPr="00966400">
        <w:t xml:space="preserve"> proce</w:t>
      </w:r>
      <w:r w:rsidR="004B121B" w:rsidRPr="00966400">
        <w:t>sso</w:t>
      </w:r>
      <w:r w:rsidR="002B7958" w:rsidRPr="00966400">
        <w:t xml:space="preserve"> de formação docente</w:t>
      </w:r>
      <w:r w:rsidR="004B121B" w:rsidRPr="00966400">
        <w:t xml:space="preserve"> continuado</w:t>
      </w:r>
      <w:r w:rsidR="002B7958" w:rsidRPr="00966400">
        <w:t xml:space="preserve">, potencializando </w:t>
      </w:r>
      <w:r w:rsidR="004B121B" w:rsidRPr="00966400">
        <w:t>a reflexão</w:t>
      </w:r>
      <w:r w:rsidR="002B7958" w:rsidRPr="00966400">
        <w:t xml:space="preserve"> sobre as práticas pedagógicas</w:t>
      </w:r>
      <w:r w:rsidR="00B46522" w:rsidRPr="00966400">
        <w:t>.</w:t>
      </w:r>
    </w:p>
    <w:p w:rsidR="00C42029" w:rsidRPr="00966400" w:rsidRDefault="00433078" w:rsidP="002E4463">
      <w:pPr>
        <w:pStyle w:val="CORPODETEXTO-ARTIGO"/>
      </w:pPr>
      <w:r w:rsidRPr="00966400">
        <w:t>A presença de</w:t>
      </w:r>
      <w:r w:rsidR="00C42029" w:rsidRPr="00966400">
        <w:t xml:space="preserve"> mídias digitais </w:t>
      </w:r>
      <w:r w:rsidR="00043B04" w:rsidRPr="00966400">
        <w:t xml:space="preserve">na formação e práticas </w:t>
      </w:r>
      <w:r w:rsidR="00C42029" w:rsidRPr="00966400">
        <w:t>docentes</w:t>
      </w:r>
      <w:r w:rsidR="00043B04" w:rsidRPr="00966400">
        <w:t xml:space="preserve"> em caráter meramente</w:t>
      </w:r>
      <w:r w:rsidR="00425668">
        <w:t xml:space="preserve"> </w:t>
      </w:r>
      <w:r w:rsidR="00043B04" w:rsidRPr="00966400">
        <w:t xml:space="preserve">instrumental e técnico impede </w:t>
      </w:r>
      <w:r w:rsidR="00C42029" w:rsidRPr="00966400">
        <w:t>leitura mais critica dos meios de comunicação</w:t>
      </w:r>
      <w:r w:rsidR="00094BB1" w:rsidRPr="00966400">
        <w:t>, de suas p</w:t>
      </w:r>
      <w:r w:rsidR="00C42029" w:rsidRPr="00966400">
        <w:t>ossibilidade</w:t>
      </w:r>
      <w:r w:rsidR="00094BB1" w:rsidRPr="00966400">
        <w:t xml:space="preserve">s e </w:t>
      </w:r>
      <w:r w:rsidR="00C42029" w:rsidRPr="00966400">
        <w:t>potencial</w:t>
      </w:r>
      <w:r w:rsidR="00094BB1" w:rsidRPr="00966400">
        <w:t>idades</w:t>
      </w:r>
      <w:r w:rsidR="00C42029" w:rsidRPr="00966400">
        <w:t xml:space="preserve">, </w:t>
      </w:r>
      <w:r w:rsidR="00094BB1" w:rsidRPr="00966400">
        <w:t>sobretudo</w:t>
      </w:r>
      <w:r w:rsidR="00C42029" w:rsidRPr="00966400">
        <w:t xml:space="preserve"> como meio de expressão e de produção cultural. </w:t>
      </w:r>
      <w:r w:rsidR="002A7D20" w:rsidRPr="00966400">
        <w:t>Desta forma, faz-se necessário extrapolar</w:t>
      </w:r>
      <w:r w:rsidR="009C2B8D">
        <w:t>,</w:t>
      </w:r>
      <w:r w:rsidR="002A7D20" w:rsidRPr="00966400">
        <w:t xml:space="preserve"> durante o</w:t>
      </w:r>
      <w:r w:rsidR="00C42029" w:rsidRPr="00966400">
        <w:t xml:space="preserve"> processo de ensino-aprendizagem</w:t>
      </w:r>
      <w:r w:rsidR="009C2B8D">
        <w:t>,</w:t>
      </w:r>
      <w:r w:rsidR="00CA235A" w:rsidRPr="00966400">
        <w:t xml:space="preserve"> as </w:t>
      </w:r>
      <w:r w:rsidR="00C42029" w:rsidRPr="00966400">
        <w:t xml:space="preserve">práticas instrucionistas centradas na distribuição de conteúdos, </w:t>
      </w:r>
      <w:r w:rsidR="00CA235A" w:rsidRPr="00966400">
        <w:t xml:space="preserve">necessitando </w:t>
      </w:r>
      <w:r w:rsidR="00C42029" w:rsidRPr="00966400">
        <w:t xml:space="preserve">a </w:t>
      </w:r>
      <w:r w:rsidR="00CA235A" w:rsidRPr="00966400">
        <w:t xml:space="preserve">elaboração de </w:t>
      </w:r>
      <w:r w:rsidR="00C42029" w:rsidRPr="00966400">
        <w:t xml:space="preserve">um currículo </w:t>
      </w:r>
      <w:r w:rsidR="00CA235A" w:rsidRPr="00966400">
        <w:t>inovador, flexível, inter</w:t>
      </w:r>
      <w:r w:rsidR="00C42029" w:rsidRPr="00966400">
        <w:t>disciplinar</w:t>
      </w:r>
      <w:r w:rsidR="00212993" w:rsidRPr="00966400">
        <w:t xml:space="preserve"> com</w:t>
      </w:r>
      <w:r w:rsidR="00C42029" w:rsidRPr="00966400">
        <w:t xml:space="preserve"> a construção do conhecimento baseada </w:t>
      </w:r>
      <w:r w:rsidR="00212993" w:rsidRPr="00966400">
        <w:t xml:space="preserve">na interatividade </w:t>
      </w:r>
      <w:r w:rsidR="00C42029" w:rsidRPr="00966400">
        <w:t xml:space="preserve">(SLOMSKI </w:t>
      </w:r>
      <w:proofErr w:type="gramStart"/>
      <w:r w:rsidR="00C42029" w:rsidRPr="00966400">
        <w:t>et</w:t>
      </w:r>
      <w:proofErr w:type="gramEnd"/>
      <w:r w:rsidR="00C42029" w:rsidRPr="00966400">
        <w:t xml:space="preserve"> al.,2016)</w:t>
      </w:r>
      <w:r w:rsidR="00AB766C" w:rsidRPr="00966400">
        <w:t>.</w:t>
      </w:r>
    </w:p>
    <w:p w:rsidR="001F6AB8" w:rsidRPr="00966400" w:rsidRDefault="001F6AB8" w:rsidP="002E4463">
      <w:pPr>
        <w:pStyle w:val="CORPODETEXTO-ARTIGO"/>
      </w:pPr>
      <w:r w:rsidRPr="00966400">
        <w:t xml:space="preserve">Perrenoud (2000) denomina competência como sendo a </w:t>
      </w:r>
      <w:r w:rsidR="00620B96" w:rsidRPr="00966400">
        <w:t>capacidade</w:t>
      </w:r>
      <w:r w:rsidRPr="00966400">
        <w:t xml:space="preserve"> de mobilizar um conjunto de recursos cognitivos (saberes, capacidades, informações, etc.) para </w:t>
      </w:r>
      <w:r w:rsidR="00620B96" w:rsidRPr="00966400">
        <w:t>lidar</w:t>
      </w:r>
      <w:r w:rsidRPr="00966400">
        <w:t xml:space="preserve"> com pertinência e eficácia </w:t>
      </w:r>
      <w:r w:rsidR="00620B96" w:rsidRPr="00966400">
        <w:t>determinadas</w:t>
      </w:r>
      <w:r w:rsidRPr="00966400">
        <w:t xml:space="preserve"> de situações. Segundo este mesmo autor, usar novas tecnologias compõe as dez competências para ensinar, sendo sua inserção algo indispensável ao processo de ensino-aprendizagem, visto que aumentam a eficácia do ensino e familiarizam os alunos com novas ferramentas informáticas do trabalho intelectual. Nesse contexto, </w:t>
      </w:r>
      <w:r w:rsidRPr="00966400">
        <w:lastRenderedPageBreak/>
        <w:t xml:space="preserve">Perrenoud (2000) aponta quatro competências secundárias: (a) utilizar editores de texto; (b) explorar a potencialidade didática de aplicativos; (c) comunicar-se à distância </w:t>
      </w:r>
      <w:r w:rsidR="00077240">
        <w:t>por meio da telemática; e</w:t>
      </w:r>
      <w:r w:rsidRPr="00966400">
        <w:t xml:space="preserve"> (d) utilizar ferramentas multimídia no ensino.</w:t>
      </w:r>
    </w:p>
    <w:p w:rsidR="001F6AB8" w:rsidRPr="00966400" w:rsidRDefault="001F6AB8" w:rsidP="002E4463">
      <w:pPr>
        <w:pStyle w:val="CORPODETEXTO-ARTIGO"/>
      </w:pPr>
      <w:r w:rsidRPr="00966400">
        <w:t>Paralelamente, as TICs funcionam como uma ferramenta de ampliação das funções do professor, favorecendo mudanças nas co</w:t>
      </w:r>
      <w:r w:rsidR="00351C47" w:rsidRPr="00966400">
        <w:t>ndições e no processo de ensino-</w:t>
      </w:r>
      <w:r w:rsidR="00F332D7">
        <w:t>aprendizagem</w:t>
      </w:r>
      <w:r w:rsidRPr="00966400">
        <w:t>. Por causa do surgimento de novas tecnologias e novos desafios, a formação de professores passou por um rápido desenvolvimento e transformação (MOON, 2004), resultando na reorganização e reestruturação na metodologia de ensino para preparar os alunos para desafios futuros por instituições educacionais (</w:t>
      </w:r>
      <w:r w:rsidR="00B739D6">
        <w:t>AUERSWALD e</w:t>
      </w:r>
      <w:r w:rsidR="00A5244C" w:rsidRPr="00966400">
        <w:t xml:space="preserve"> MAGAMBO</w:t>
      </w:r>
      <w:r w:rsidRPr="00966400">
        <w:t xml:space="preserve">, 2006). </w:t>
      </w:r>
      <w:r w:rsidR="00A5244C" w:rsidRPr="00966400">
        <w:t>A</w:t>
      </w:r>
      <w:r w:rsidRPr="00966400">
        <w:t xml:space="preserve">tuar no contexto de utilização recursos das TICs </w:t>
      </w:r>
      <w:r w:rsidR="009F2855" w:rsidRPr="00966400">
        <w:t>demanda</w:t>
      </w:r>
      <w:r w:rsidRPr="00966400">
        <w:t xml:space="preserve"> novas competências e </w:t>
      </w:r>
      <w:r w:rsidR="009F2855" w:rsidRPr="00966400">
        <w:t>habilidades</w:t>
      </w:r>
      <w:r w:rsidRPr="00966400">
        <w:t xml:space="preserve"> tecnológicas para as quais nem sempre o professor está preparado (ARRUDA; PUEN</w:t>
      </w:r>
      <w:r w:rsidR="000D4228" w:rsidRPr="00966400">
        <w:t xml:space="preserve">TES, 2011; GARCIA </w:t>
      </w:r>
      <w:proofErr w:type="gramStart"/>
      <w:r w:rsidR="000D4228" w:rsidRPr="00966400">
        <w:t>et</w:t>
      </w:r>
      <w:proofErr w:type="gramEnd"/>
      <w:r w:rsidR="000D4228" w:rsidRPr="00966400">
        <w:t xml:space="preserve"> al., 201</w:t>
      </w:r>
      <w:r w:rsidR="00E62262" w:rsidRPr="00966400">
        <w:t>2</w:t>
      </w:r>
      <w:r w:rsidR="000D4228" w:rsidRPr="00966400">
        <w:t>), p</w:t>
      </w:r>
      <w:r w:rsidRPr="00966400">
        <w:t>ois somente a tecnologia não garante o sucesso para atingir os objetivos para os quais foram adquiridas, existindo, portanto, a necessidade de habilidade em administrá-la (</w:t>
      </w:r>
      <w:r w:rsidR="00AB766C" w:rsidRPr="00966400">
        <w:t>ARNOLD</w:t>
      </w:r>
      <w:r w:rsidR="009F2AB3" w:rsidRPr="00966400">
        <w:t xml:space="preserve"> et al.</w:t>
      </w:r>
      <w:r w:rsidR="00AB766C" w:rsidRPr="00966400">
        <w:t>, 2015; LUCAS JR., 2006</w:t>
      </w:r>
      <w:r w:rsidRPr="00966400">
        <w:t>).</w:t>
      </w:r>
    </w:p>
    <w:p w:rsidR="008D371B" w:rsidRPr="00966400" w:rsidRDefault="008D371B" w:rsidP="002E4463">
      <w:pPr>
        <w:pStyle w:val="CORPODETEXTO-ARTIGO"/>
      </w:pPr>
      <w:r w:rsidRPr="00966400">
        <w:t>No estudo de Nogueira, Casa Nova e Carvalho (2012)</w:t>
      </w:r>
      <w:r w:rsidR="006206CA">
        <w:t>,</w:t>
      </w:r>
      <w:r w:rsidRPr="00966400">
        <w:t xml:space="preserve"> a variável Tecnologia foi apontada como um fator na perspectiva discente sobre o bom professor (6%). A pesquisa revelou que a nova geração preza pela utilização de tecnologia pelos professores.</w:t>
      </w:r>
    </w:p>
    <w:p w:rsidR="001F6AB8" w:rsidRPr="00966400" w:rsidRDefault="001F6AB8" w:rsidP="006C7E84">
      <w:pPr>
        <w:pStyle w:val="CORPODETEXTO-ARTIGO"/>
      </w:pPr>
      <w:r w:rsidRPr="00966400">
        <w:t>Conclui-se que as TICs impactam significativamente o ambiente de ensino e aprendizagem,</w:t>
      </w:r>
      <w:r w:rsidR="006206CA">
        <w:t xml:space="preserve"> e, </w:t>
      </w:r>
      <w:r w:rsidRPr="00966400">
        <w:t>desta forma, faz-se indispensável uma revisão das concepções tradicionais do papel desempenhado pelo docente e pelo estudante, e que demanda novas necessidades educacionais no que diz respeito à</w:t>
      </w:r>
      <w:r w:rsidR="005A2BE2">
        <w:t>s</w:t>
      </w:r>
      <w:r w:rsidRPr="00966400">
        <w:t xml:space="preserve"> competências e formação docente</w:t>
      </w:r>
      <w:r w:rsidR="005A2BE2">
        <w:t>, bem como</w:t>
      </w:r>
      <w:r w:rsidRPr="00966400">
        <w:t xml:space="preserve"> novas possibilidades metodológicas.</w:t>
      </w:r>
      <w:r w:rsidR="00F332D7">
        <w:t xml:space="preserve"> </w:t>
      </w:r>
      <w:r w:rsidRPr="00966400">
        <w:t>Isso porque, para que a integração dos recursos ocorra de forma satisfatória, uma reflexão preliminar deve ser feita, não apenas com questões relacionadas à infraestrutura tecnológ</w:t>
      </w:r>
      <w:r w:rsidR="000D4228" w:rsidRPr="00966400">
        <w:t>ica disponível, mas ta</w:t>
      </w:r>
      <w:r w:rsidR="00A53CDF">
        <w:t>mbém</w:t>
      </w:r>
      <w:r w:rsidR="000D4228" w:rsidRPr="00966400">
        <w:t xml:space="preserve"> com</w:t>
      </w:r>
      <w:r w:rsidRPr="00966400">
        <w:t xml:space="preserve"> a forma com que docentes e discentes estão preparados para lidar com estes recursos (RHODES, 2013).</w:t>
      </w:r>
    </w:p>
    <w:p w:rsidR="00FC7486" w:rsidRDefault="001F6AB8" w:rsidP="006C7E84">
      <w:pPr>
        <w:pStyle w:val="CORPODETEXTO-ARTIGO"/>
        <w:contextualSpacing/>
      </w:pPr>
      <w:r w:rsidRPr="00966400">
        <w:t>Corroborando esses direcionamentos, Senik e Broad (2011) realizaram um estudo sobre o desenvolvimento de competências necessárias para a integração tecnológica ao ensino contábil, a partir de uma pesquisa realizada junto a três grupos focais de seis a dez alunos e entrevistas com dezoito docentes de uma universidade tradicional do Reino Unido. Avaliaram as principais barreiras que têm influência sobre o uso ou desempenho dos recursos tecnológicos em sala de aula, a partir de três categorias: barreiras pessoais do docente, barreiras acadêmicas e barreiras pessoais do discente. No que se refere às barreiras pessoais do docente, percebeu-se que os fatores que in</w:t>
      </w:r>
      <w:r w:rsidR="000D4228" w:rsidRPr="00966400">
        <w:t>terferem na efetividade das TIC</w:t>
      </w:r>
      <w:r w:rsidRPr="00966400">
        <w:t xml:space="preserve">s, no ensino, estão relacionados principalmente ao desinteresse do docente pelo uso das TICs, </w:t>
      </w:r>
      <w:r w:rsidR="000D4228" w:rsidRPr="00966400">
        <w:t>à</w:t>
      </w:r>
      <w:r w:rsidRPr="00966400">
        <w:t xml:space="preserve"> existência </w:t>
      </w:r>
      <w:r w:rsidRPr="00966400">
        <w:lastRenderedPageBreak/>
        <w:t xml:space="preserve">de poucos recursos disponibilizados pela instituição e </w:t>
      </w:r>
      <w:r w:rsidR="000D4228" w:rsidRPr="00966400">
        <w:t xml:space="preserve">à </w:t>
      </w:r>
      <w:r w:rsidRPr="00966400">
        <w:t xml:space="preserve">ausência de conhecimento adequado do mesmo para utilização dos recursos existentes na IES. Já em relação às barreiras acadêmicas, estas foram categorizadas como </w:t>
      </w:r>
      <w:r w:rsidR="000D4228" w:rsidRPr="00966400">
        <w:t>a</w:t>
      </w:r>
      <w:r w:rsidRPr="00966400">
        <w:t>quelas re</w:t>
      </w:r>
      <w:r w:rsidR="000D4228" w:rsidRPr="00966400">
        <w:t>lativa</w:t>
      </w:r>
      <w:r w:rsidRPr="00966400">
        <w:t xml:space="preserve">s à infraestrutura da </w:t>
      </w:r>
      <w:r w:rsidR="000D4228" w:rsidRPr="00966400">
        <w:t>IES</w:t>
      </w:r>
      <w:r w:rsidRPr="00966400">
        <w:t>, tempo, restrições curriculares e de custos. Notou-se que as restrições de infraestrutura e de custos alinham-se à ausência de investimentos por parte das IES. O fator tempo</w:t>
      </w:r>
      <w:r w:rsidR="000D4228" w:rsidRPr="00966400">
        <w:t>, por sua vez, é encarado pelos autores</w:t>
      </w:r>
      <w:r w:rsidRPr="00966400">
        <w:t xml:space="preserve"> como aquele decorrente da ausência de apropriado plano de atividade docente, que muitas vezes, além de dar aula, tem a obrigatoriedade de associar outras atividades administrativas, estando tão sobrecarregado de atividades que não possuem motivação para realização de nenhum projeto, por mais simples que ele seja, de incentivo ao uso de recursos tecnológicos durante a disseminação de conteúdos disciplinares em sala de aula.</w:t>
      </w:r>
    </w:p>
    <w:p w:rsidR="001F6AB8" w:rsidRPr="00966400" w:rsidRDefault="001F6AB8" w:rsidP="006C7E84">
      <w:pPr>
        <w:pStyle w:val="CORPODETEXTO-ARTIGO"/>
        <w:contextualSpacing/>
      </w:pPr>
      <w:r w:rsidRPr="00966400">
        <w:t>Nesse sentido, Litwin (2001, p. 85) afirma que:</w:t>
      </w:r>
    </w:p>
    <w:p w:rsidR="001F6AB8" w:rsidRPr="00966400" w:rsidRDefault="001F6AB8" w:rsidP="001F6AB8">
      <w:pPr>
        <w:ind w:left="2268"/>
        <w:jc w:val="both"/>
        <w:rPr>
          <w:color w:val="FF0000"/>
          <w:sz w:val="22"/>
          <w:szCs w:val="22"/>
        </w:rPr>
      </w:pPr>
    </w:p>
    <w:p w:rsidR="001F6AB8" w:rsidRPr="00966400" w:rsidRDefault="001F6AB8" w:rsidP="00110DE1">
      <w:pPr>
        <w:ind w:left="2268"/>
        <w:jc w:val="both"/>
        <w:rPr>
          <w:sz w:val="22"/>
          <w:szCs w:val="22"/>
        </w:rPr>
      </w:pPr>
      <w:r w:rsidRPr="00966400">
        <w:rPr>
          <w:sz w:val="22"/>
          <w:szCs w:val="22"/>
        </w:rPr>
        <w:t>O uso d</w:t>
      </w:r>
      <w:r w:rsidR="00185D77">
        <w:rPr>
          <w:sz w:val="22"/>
          <w:szCs w:val="22"/>
        </w:rPr>
        <w:t>e meios tecnológicos de ensino [...]</w:t>
      </w:r>
      <w:r w:rsidRPr="00966400">
        <w:rPr>
          <w:sz w:val="22"/>
          <w:szCs w:val="22"/>
        </w:rPr>
        <w:t xml:space="preserve"> não garante por si que os alunos ou alunas desenvolvam estratégias para aprender a aprender, nem incentivam o desenvolvimento das habilidades cognitivas de ordem superior. A qualidade educativa destes meios de ensino depende, mais do que de suas características técnicas, </w:t>
      </w:r>
      <w:proofErr w:type="gramStart"/>
      <w:r w:rsidRPr="00966400">
        <w:rPr>
          <w:sz w:val="22"/>
          <w:szCs w:val="22"/>
        </w:rPr>
        <w:t>do uso ou exploração didático que realize o docente</w:t>
      </w:r>
      <w:proofErr w:type="gramEnd"/>
      <w:r w:rsidRPr="00966400">
        <w:rPr>
          <w:sz w:val="22"/>
          <w:szCs w:val="22"/>
        </w:rPr>
        <w:t xml:space="preserve"> e do contexto que se desenvolve. </w:t>
      </w:r>
    </w:p>
    <w:p w:rsidR="001F6AB8" w:rsidRPr="00966400" w:rsidRDefault="001F6AB8" w:rsidP="00110DE1">
      <w:pPr>
        <w:pStyle w:val="CORPODETEXTO-ARTIGO"/>
        <w:contextualSpacing/>
      </w:pPr>
    </w:p>
    <w:p w:rsidR="001F6AB8" w:rsidRPr="00966400" w:rsidRDefault="001F6AB8" w:rsidP="00110DE1">
      <w:pPr>
        <w:pStyle w:val="CORPODETEXTO-ARTIGO"/>
      </w:pPr>
      <w:r w:rsidRPr="00966400">
        <w:t>Portanto, a tecnologia da informação e comunicação no contexto das IES influenc</w:t>
      </w:r>
      <w:r w:rsidR="00DD2AE6">
        <w:t>ia tanto para a prática docente</w:t>
      </w:r>
      <w:r w:rsidRPr="00966400">
        <w:t xml:space="preserve"> quanto para o processo de aprendizagem. A inserção das TICs no processo de ensino-aprendizagem requer, tanto recursos materiais como humanos. Os recursos materiais compreendem: computadores, softwares, impressoras, laboratórios, artefatos de conexão, entre outros. Quanto aos recursos humanos, é essencial a capacitação do pessoal da instituição, sobretudo dos docentes que serão responsáveis pela disseminação das informações </w:t>
      </w:r>
      <w:r w:rsidR="0014036A">
        <w:t>por meio</w:t>
      </w:r>
      <w:r w:rsidRPr="00966400">
        <w:t xml:space="preserve"> deste ferramental tecnológico.</w:t>
      </w:r>
    </w:p>
    <w:p w:rsidR="001F6AB8" w:rsidRPr="00966400" w:rsidRDefault="001F6AB8" w:rsidP="00110DE1">
      <w:pPr>
        <w:pStyle w:val="CORPODETEXTO-ARTIGO"/>
      </w:pPr>
      <w:r w:rsidRPr="00966400">
        <w:t>Perazo</w:t>
      </w:r>
      <w:r w:rsidR="003643B8">
        <w:t xml:space="preserve"> </w:t>
      </w:r>
      <w:proofErr w:type="gramStart"/>
      <w:r w:rsidRPr="00966400">
        <w:t>et</w:t>
      </w:r>
      <w:proofErr w:type="gramEnd"/>
      <w:r w:rsidRPr="00966400">
        <w:t xml:space="preserve"> al. (2016) concordam que</w:t>
      </w:r>
      <w:r w:rsidR="00FA54B1" w:rsidRPr="00966400">
        <w:t>,</w:t>
      </w:r>
      <w:r w:rsidRPr="00966400">
        <w:t xml:space="preserve"> para que o processo de ensino e aprendizagem seja conduzido de forma eficaz</w:t>
      </w:r>
      <w:r w:rsidR="00FA54B1" w:rsidRPr="00966400">
        <w:t>,</w:t>
      </w:r>
      <w:r w:rsidRPr="00966400">
        <w:t xml:space="preserve"> é indispensável que se invista constantemente em</w:t>
      </w:r>
      <w:r w:rsidR="003C5D73" w:rsidRPr="00966400">
        <w:t xml:space="preserve"> qualificação do corpo docente.</w:t>
      </w:r>
      <w:r w:rsidR="00FA54B1" w:rsidRPr="00966400">
        <w:t xml:space="preserve"> O</w:t>
      </w:r>
      <w:r w:rsidRPr="00966400">
        <w:t xml:space="preserve">s autores admitem que </w:t>
      </w:r>
      <w:proofErr w:type="gramStart"/>
      <w:r w:rsidRPr="00966400">
        <w:t>é</w:t>
      </w:r>
      <w:proofErr w:type="gramEnd"/>
      <w:r w:rsidRPr="00966400">
        <w:t xml:space="preserve"> imperativo um olhar mais atento sobre a necessidade de que conhecimentos relacionados aos aspectos didático-pedagógicos deixem de ser exclusivos dos cursos de licenciaturas e também façam parte do rol de disciplinas obrigatórias necessárias à formação de professores de Contabilidade em todos os cursos e não apenas em alguns.</w:t>
      </w:r>
    </w:p>
    <w:p w:rsidR="003C5D73" w:rsidRPr="00966400" w:rsidRDefault="00401352" w:rsidP="00110DE1">
      <w:pPr>
        <w:pStyle w:val="CORPODETEXTO-ARTIGO"/>
      </w:pPr>
      <w:r w:rsidRPr="00966400">
        <w:t xml:space="preserve">Slomski </w:t>
      </w:r>
      <w:proofErr w:type="gramStart"/>
      <w:r w:rsidRPr="00966400">
        <w:t>et</w:t>
      </w:r>
      <w:proofErr w:type="gramEnd"/>
      <w:r w:rsidRPr="00966400">
        <w:t xml:space="preserve"> al. (2016) salientam a importância da formação e atualização dos docentes face às novas tecnologias e seu uso pedagógico, não apenas como mais uma técnica, mas </w:t>
      </w:r>
      <w:r w:rsidRPr="00966400">
        <w:lastRenderedPageBreak/>
        <w:t>como estratégia para a promoção da interação e a troca de experiência</w:t>
      </w:r>
      <w:r w:rsidR="00473326" w:rsidRPr="00966400">
        <w:t>s entre os alunos e professores</w:t>
      </w:r>
      <w:r w:rsidRPr="00966400">
        <w:t xml:space="preserve"> agregando benefícios para a qualificação de sua prática pedagógica.</w:t>
      </w:r>
      <w:r w:rsidR="00C863E6">
        <w:t xml:space="preserve"> </w:t>
      </w:r>
      <w:r w:rsidR="001F6AB8" w:rsidRPr="00966400">
        <w:t xml:space="preserve">Valente (1993, </w:t>
      </w:r>
      <w:r w:rsidR="00596312" w:rsidRPr="00966400">
        <w:t xml:space="preserve">p. </w:t>
      </w:r>
      <w:r w:rsidR="001F6AB8" w:rsidRPr="00966400">
        <w:t>13)</w:t>
      </w:r>
      <w:r w:rsidR="00473326" w:rsidRPr="00966400">
        <w:t xml:space="preserve"> corrobora esta ideia ao afirmar</w:t>
      </w:r>
      <w:r w:rsidR="00C863E6">
        <w:t xml:space="preserve"> </w:t>
      </w:r>
      <w:r w:rsidR="00473326" w:rsidRPr="00966400">
        <w:t>que</w:t>
      </w:r>
      <w:r w:rsidR="001F6AB8" w:rsidRPr="00966400">
        <w:t xml:space="preserve"> “para a implantação dos recursos tecnológicos de forma eficaz na educação são necessários quatro ingredientes básicos: o computador, o software educativo, o professor capacitado para usar o computador co</w:t>
      </w:r>
      <w:r w:rsidR="003C5D73" w:rsidRPr="00966400">
        <w:t>mo meio educacional e o aluno”.</w:t>
      </w:r>
    </w:p>
    <w:p w:rsidR="004F448E" w:rsidRPr="00966400" w:rsidRDefault="00B6754B" w:rsidP="00110DE1">
      <w:pPr>
        <w:spacing w:line="360" w:lineRule="auto"/>
        <w:ind w:firstLine="709"/>
        <w:jc w:val="both"/>
      </w:pPr>
      <w:r w:rsidRPr="00966400">
        <w:t xml:space="preserve">Ao analisar as ferramentas didáticas utilizadas pelos professores no ensino contábil, </w:t>
      </w:r>
      <w:r w:rsidR="001F6AB8" w:rsidRPr="00966400">
        <w:t xml:space="preserve">Cittadin e Laesker (2010) </w:t>
      </w:r>
      <w:r w:rsidRPr="00966400">
        <w:t>verificaram</w:t>
      </w:r>
      <w:r w:rsidR="001F6AB8" w:rsidRPr="00966400">
        <w:t xml:space="preserve"> que 23,17% dos docentes utilizam o retroprojetor/</w:t>
      </w:r>
      <w:r w:rsidR="001F6AB8" w:rsidRPr="00C863E6">
        <w:rPr>
          <w:i/>
        </w:rPr>
        <w:t>datashow</w:t>
      </w:r>
      <w:r w:rsidR="001F6AB8" w:rsidRPr="00966400">
        <w:t>, outros 23,17% utilizam de exercícios, 21,95% utilizam o quadro, 12,20% trabalham com o laboratório de informática, 14,63% usam documentos impressos e 4,88% fazem uso de vídeos/documentários como recurso didático. O estudo revelou que 68,90% dos professores não utilizam softwares educativos e/ou softwares de simulação no seu processo educacional, enquanto 38,10% fazem uso. Dentre as respostas obtidas sobre quais aplicativos utilizam, os professores apontaram o uso de planilha</w:t>
      </w:r>
      <w:r w:rsidR="00431C82" w:rsidRPr="00966400">
        <w:t>s em Excel. Desta forma,</w:t>
      </w:r>
      <w:r w:rsidR="00C863E6">
        <w:t xml:space="preserve"> </w:t>
      </w:r>
      <w:r w:rsidR="00431C82" w:rsidRPr="00966400">
        <w:t>percebe-se</w:t>
      </w:r>
      <w:r w:rsidR="001F6AB8" w:rsidRPr="00966400">
        <w:t xml:space="preserve"> que </w:t>
      </w:r>
      <w:r w:rsidR="00566FDD" w:rsidRPr="00966400">
        <w:t>as práticas pedagógicas mediadas por TICs são ausentes nas aulas ministradas por professores de Contabilidade</w:t>
      </w:r>
      <w:r w:rsidR="001F6AB8" w:rsidRPr="00966400">
        <w:t xml:space="preserve">, </w:t>
      </w:r>
      <w:r w:rsidR="00566FDD" w:rsidRPr="00966400">
        <w:t>indicando</w:t>
      </w:r>
      <w:r w:rsidR="001F6AB8" w:rsidRPr="00966400">
        <w:t xml:space="preserve"> necessidade de capacitaç</w:t>
      </w:r>
      <w:r w:rsidR="00566FDD" w:rsidRPr="00966400">
        <w:t>ão em TICs por parte desses docentes</w:t>
      </w:r>
      <w:r w:rsidR="001F6AB8" w:rsidRPr="00966400">
        <w:t xml:space="preserve"> (V</w:t>
      </w:r>
      <w:r w:rsidR="00566FDD" w:rsidRPr="00966400">
        <w:t>ENDRUSCOLO e BERCHT, 2015</w:t>
      </w:r>
      <w:r w:rsidR="004F448E" w:rsidRPr="00966400">
        <w:t>)</w:t>
      </w:r>
      <w:r w:rsidR="00C20171" w:rsidRPr="00966400">
        <w:t>.</w:t>
      </w:r>
    </w:p>
    <w:p w:rsidR="00B4432F" w:rsidRPr="00966400" w:rsidRDefault="00734D08" w:rsidP="00110DE1">
      <w:pPr>
        <w:spacing w:line="360" w:lineRule="auto"/>
        <w:ind w:firstLine="709"/>
        <w:jc w:val="both"/>
      </w:pPr>
      <w:r w:rsidRPr="00966400">
        <w:rPr>
          <w:bCs/>
        </w:rPr>
        <w:t>Segundo Cardoso</w:t>
      </w:r>
      <w:r w:rsidR="003643B8">
        <w:rPr>
          <w:bCs/>
        </w:rPr>
        <w:t xml:space="preserve"> </w:t>
      </w:r>
      <w:r w:rsidRPr="00966400">
        <w:rPr>
          <w:bCs/>
        </w:rPr>
        <w:t>(</w:t>
      </w:r>
      <w:r w:rsidR="004F448E" w:rsidRPr="00966400">
        <w:rPr>
          <w:bCs/>
        </w:rPr>
        <w:t>2017)</w:t>
      </w:r>
      <w:r w:rsidR="003643B8">
        <w:rPr>
          <w:bCs/>
        </w:rPr>
        <w:t>,</w:t>
      </w:r>
      <w:r w:rsidRPr="00966400">
        <w:rPr>
          <w:bCs/>
        </w:rPr>
        <w:t xml:space="preserve"> p</w:t>
      </w:r>
      <w:r w:rsidR="004F448E" w:rsidRPr="00966400">
        <w:rPr>
          <w:bCs/>
        </w:rPr>
        <w:t>ara explorar as po</w:t>
      </w:r>
      <w:r w:rsidR="003643B8">
        <w:rPr>
          <w:bCs/>
        </w:rPr>
        <w:t>tencialidades didáticas das TIC</w:t>
      </w:r>
      <w:r w:rsidR="004F448E" w:rsidRPr="00966400">
        <w:rPr>
          <w:bCs/>
        </w:rPr>
        <w:t xml:space="preserve">s, é necessário um novo saber: </w:t>
      </w:r>
      <w:r w:rsidRPr="00966400">
        <w:rPr>
          <w:bCs/>
        </w:rPr>
        <w:t>o saber tecnológico</w:t>
      </w:r>
      <w:r w:rsidR="0072182F" w:rsidRPr="00966400">
        <w:rPr>
          <w:bCs/>
        </w:rPr>
        <w:t>,</w:t>
      </w:r>
      <w:r w:rsidRPr="00966400">
        <w:rPr>
          <w:bCs/>
        </w:rPr>
        <w:t xml:space="preserve"> complementar</w:t>
      </w:r>
      <w:r w:rsidR="004F448E" w:rsidRPr="00966400">
        <w:rPr>
          <w:bCs/>
        </w:rPr>
        <w:t xml:space="preserve"> ao saber pedagógico. </w:t>
      </w:r>
      <w:r w:rsidR="005900D4" w:rsidRPr="00966400">
        <w:rPr>
          <w:bCs/>
        </w:rPr>
        <w:t>Para o autor, o</w:t>
      </w:r>
      <w:r w:rsidR="004F448E" w:rsidRPr="00966400">
        <w:rPr>
          <w:bCs/>
        </w:rPr>
        <w:t xml:space="preserve"> saber tecnológico </w:t>
      </w:r>
      <w:r w:rsidR="00B4432F" w:rsidRPr="00966400">
        <w:rPr>
          <w:bCs/>
        </w:rPr>
        <w:t>contempla</w:t>
      </w:r>
      <w:r w:rsidR="003D0C6E">
        <w:rPr>
          <w:bCs/>
        </w:rPr>
        <w:t xml:space="preserve"> competências e </w:t>
      </w:r>
      <w:r w:rsidR="004F448E" w:rsidRPr="00966400">
        <w:rPr>
          <w:bCs/>
        </w:rPr>
        <w:t>habilidades necessárias para integrar pedagogicamente os novos recursos tecnológicos</w:t>
      </w:r>
      <w:r w:rsidR="00B4432F" w:rsidRPr="00966400">
        <w:rPr>
          <w:bCs/>
        </w:rPr>
        <w:t>, como:</w:t>
      </w:r>
      <w:r w:rsidR="004F448E" w:rsidRPr="00966400">
        <w:rPr>
          <w:bCs/>
        </w:rPr>
        <w:t xml:space="preserve"> a utilização de programas de digitação, de apresentação de slides, de armazenamento e de disponibilização de dados, de correspondência, por meio de correio eletrônico, de pesquisa na internet, de estudo por meio de videoconferências, chats e</w:t>
      </w:r>
      <w:r w:rsidR="00A272D5">
        <w:rPr>
          <w:bCs/>
        </w:rPr>
        <w:t xml:space="preserve"> </w:t>
      </w:r>
      <w:r w:rsidR="004F448E" w:rsidRPr="00966400">
        <w:rPr>
          <w:bCs/>
        </w:rPr>
        <w:t>fóruns, entre outros tantos programas e aplicativos</w:t>
      </w:r>
      <w:r w:rsidR="004F448E" w:rsidRPr="00966400">
        <w:t xml:space="preserve">. </w:t>
      </w:r>
    </w:p>
    <w:p w:rsidR="004F448E" w:rsidRPr="00966400" w:rsidRDefault="004F448E" w:rsidP="004F448E">
      <w:pPr>
        <w:spacing w:line="360" w:lineRule="auto"/>
        <w:ind w:firstLine="709"/>
        <w:jc w:val="both"/>
        <w:sectPr w:rsidR="004F448E" w:rsidRPr="00966400" w:rsidSect="007712BD">
          <w:headerReference w:type="default" r:id="rId31"/>
          <w:pgSz w:w="11906" w:h="16838"/>
          <w:pgMar w:top="1701" w:right="1134" w:bottom="1134" w:left="1701" w:header="1134" w:footer="709" w:gutter="0"/>
          <w:pgNumType w:start="13"/>
          <w:cols w:space="708"/>
          <w:docGrid w:linePitch="360"/>
        </w:sectPr>
      </w:pPr>
      <w:r w:rsidRPr="00966400">
        <w:t>O saber tecnológico inclui ainda outras hab</w:t>
      </w:r>
      <w:r w:rsidR="00A272D5">
        <w:t>ilidades e competências. As TIC</w:t>
      </w:r>
      <w:r w:rsidRPr="00966400">
        <w:t>s, aplicadas ao contexto educacional, trazem exigências novas ao trabalho docente, como “conhecer as tecnologias, identificar possibilidades e limites do uso de cada tecnologia, desenvolver novas metodologias para os processos de ensino e aprendizagem, são algumas das funções que hoje são exigidas ao professor” (FELDKERCHER; MATHIAS, 2011, p. 83)</w:t>
      </w:r>
      <w:r w:rsidR="00577B6E" w:rsidRPr="00966400">
        <w:t>.</w:t>
      </w:r>
      <w:proofErr w:type="gramStart"/>
    </w:p>
    <w:p w:rsidR="001F6AB8" w:rsidRPr="00966400" w:rsidRDefault="001F6AB8" w:rsidP="00526FCF">
      <w:pPr>
        <w:pStyle w:val="Ttulo1"/>
        <w:numPr>
          <w:ilvl w:val="0"/>
          <w:numId w:val="32"/>
        </w:numPr>
        <w:spacing w:after="0"/>
        <w:ind w:left="0" w:firstLine="709"/>
        <w:contextualSpacing/>
      </w:pPr>
      <w:bookmarkStart w:id="74" w:name="_Toc488785815"/>
      <w:bookmarkStart w:id="75" w:name="_Toc492877636"/>
      <w:bookmarkStart w:id="76" w:name="_Toc492878281"/>
      <w:bookmarkStart w:id="77" w:name="_Toc492879861"/>
      <w:bookmarkStart w:id="78" w:name="_Toc492880182"/>
      <w:bookmarkStart w:id="79" w:name="_Toc492880620"/>
      <w:bookmarkStart w:id="80" w:name="_Toc512851328"/>
      <w:proofErr w:type="gramEnd"/>
      <w:r w:rsidRPr="00966400">
        <w:lastRenderedPageBreak/>
        <w:t>PROCEDIMENTOS METODOLÓGICOS</w:t>
      </w:r>
      <w:bookmarkEnd w:id="74"/>
      <w:bookmarkEnd w:id="75"/>
      <w:bookmarkEnd w:id="76"/>
      <w:bookmarkEnd w:id="77"/>
      <w:bookmarkEnd w:id="78"/>
      <w:bookmarkEnd w:id="79"/>
      <w:bookmarkEnd w:id="80"/>
    </w:p>
    <w:p w:rsidR="001F6AB8" w:rsidRPr="00966400" w:rsidRDefault="001F6AB8" w:rsidP="001F6AB8">
      <w:pPr>
        <w:pStyle w:val="CORPODETEXTO-ARTIGO"/>
      </w:pPr>
    </w:p>
    <w:p w:rsidR="0063790B" w:rsidRPr="00966400" w:rsidRDefault="0063790B" w:rsidP="00526FCF">
      <w:pPr>
        <w:pStyle w:val="CORPODETEXTO-ARTIGO"/>
      </w:pPr>
      <w:r w:rsidRPr="00966400">
        <w:t>Esta pesquisa foi realizada a partir de um estudo correlacional, de corte transversal</w:t>
      </w:r>
      <w:r w:rsidR="00185D77">
        <w:t xml:space="preserve"> </w:t>
      </w:r>
      <w:r w:rsidR="00185D77" w:rsidRPr="00966400">
        <w:t xml:space="preserve">(SAMPIERI </w:t>
      </w:r>
      <w:proofErr w:type="gramStart"/>
      <w:r w:rsidR="00185D77" w:rsidRPr="00966400">
        <w:t>et</w:t>
      </w:r>
      <w:proofErr w:type="gramEnd"/>
      <w:r w:rsidR="00185D77" w:rsidRPr="00966400">
        <w:t xml:space="preserve"> al., 2006)</w:t>
      </w:r>
      <w:r w:rsidRPr="00966400">
        <w:t xml:space="preserve">, com o uso do </w:t>
      </w:r>
      <w:r w:rsidRPr="00966400">
        <w:rPr>
          <w:i/>
        </w:rPr>
        <w:t>software</w:t>
      </w:r>
      <w:r w:rsidRPr="00966400">
        <w:t xml:space="preserve"> SPSS</w:t>
      </w:r>
      <w:r w:rsidR="00506CBB" w:rsidRPr="00966400">
        <w:rPr>
          <w:vertAlign w:val="superscript"/>
        </w:rPr>
        <w:t>®</w:t>
      </w:r>
      <w:r w:rsidRPr="00966400">
        <w:t xml:space="preserve"> (</w:t>
      </w:r>
      <w:r w:rsidRPr="00966400">
        <w:rPr>
          <w:i/>
          <w:shd w:val="clear" w:color="auto" w:fill="FFFFFF"/>
        </w:rPr>
        <w:t>Statistical Package for the Social Sciences</w:t>
      </w:r>
      <w:r w:rsidRPr="00966400">
        <w:rPr>
          <w:shd w:val="clear" w:color="auto" w:fill="FFFFFF"/>
        </w:rPr>
        <w:t>).</w:t>
      </w:r>
      <w:r w:rsidRPr="00966400">
        <w:t xml:space="preserve"> O tipo de estudo correlacional busca avaliar a relação entre dois ou mais conceitos, categoriais ou variáveis, abrangendo a compreensão de como uma determinada variável se comporta a partir do conhecimento a respeito do comportamento de outras variáveis associadas. Já a pesquisa transversal abrange a coleta de dados em um momento único com o intuito de analisar sua incidência e inter-relação entre as variáveis em um dado momento</w:t>
      </w:r>
      <w:r w:rsidR="00185D77">
        <w:t>.</w:t>
      </w:r>
      <w:r w:rsidRPr="00966400">
        <w:t xml:space="preserve"> Um estudo correlacional tem valor explicativo parcial, de modo que</w:t>
      </w:r>
      <w:r w:rsidR="00C22911">
        <w:t>,</w:t>
      </w:r>
      <w:r w:rsidRPr="00966400">
        <w:t xml:space="preserve"> quanto maior o número de variáveis correlacionadas ou associados no estudo, melhor será o poder explicativo sobre outra variável. </w:t>
      </w:r>
    </w:p>
    <w:p w:rsidR="0063790B" w:rsidRPr="00966400" w:rsidRDefault="0063790B" w:rsidP="00526FCF">
      <w:pPr>
        <w:spacing w:line="360" w:lineRule="auto"/>
        <w:ind w:firstLine="709"/>
        <w:jc w:val="both"/>
      </w:pPr>
      <w:r w:rsidRPr="00966400">
        <w:t>Quanto mais variáveis acrescentadas, mais completa se torna a explicação (FIELD, 2009</w:t>
      </w:r>
      <w:r w:rsidRPr="00966400">
        <w:rPr>
          <w:rFonts w:eastAsia="Calibri"/>
          <w:lang w:eastAsia="en-US"/>
        </w:rPr>
        <w:t xml:space="preserve">; SAMPIERI </w:t>
      </w:r>
      <w:proofErr w:type="gramStart"/>
      <w:r w:rsidRPr="00966400">
        <w:rPr>
          <w:rFonts w:eastAsia="Calibri"/>
          <w:lang w:eastAsia="en-US"/>
        </w:rPr>
        <w:t>et</w:t>
      </w:r>
      <w:proofErr w:type="gramEnd"/>
      <w:r w:rsidRPr="00966400">
        <w:rPr>
          <w:rFonts w:eastAsia="Calibri"/>
          <w:lang w:eastAsia="en-US"/>
        </w:rPr>
        <w:t xml:space="preserve"> al., 2006).</w:t>
      </w:r>
      <w:r w:rsidRPr="00966400">
        <w:t xml:space="preserve"> Deste modo, testaram-se dois modelos: um, de predição, onde testou a influência conjunta das variáveis</w:t>
      </w:r>
      <w:r w:rsidR="007A0C1B" w:rsidRPr="00966400">
        <w:t xml:space="preserve"> utilizadas no modelo de Teo (2011)</w:t>
      </w:r>
      <w:r w:rsidRPr="00966400">
        <w:t>: utilidade percebida, facilidade de uso percebida, norma subjetiva, condições facilitadoras e a</w:t>
      </w:r>
      <w:r w:rsidR="00103F1F">
        <w:t>titude em relação ao uso de TIC</w:t>
      </w:r>
      <w:r w:rsidRPr="00966400">
        <w:t xml:space="preserve">s sobre a intenção de uso de TICs. O outro modelo testado foi o de moderação, onde </w:t>
      </w:r>
      <w:proofErr w:type="gramStart"/>
      <w:r w:rsidRPr="00966400">
        <w:t>buscou-se</w:t>
      </w:r>
      <w:proofErr w:type="gramEnd"/>
      <w:r w:rsidRPr="00966400">
        <w:t xml:space="preserve"> avaliar a força da relação entre utilidade per</w:t>
      </w:r>
      <w:r w:rsidR="00103F1F">
        <w:t>cebida e intenção de uso de TIC</w:t>
      </w:r>
      <w:r w:rsidRPr="00966400">
        <w:t>s, moderada pela atitude. A escolha destas variáveis se deu em função da associação significativa existente entre elas e o construto intenção de uso, apresentada em estudos anteriores (GARCÍA; DUJO; RODRIGUEZ, 2014; TEO, 2011).</w:t>
      </w:r>
    </w:p>
    <w:p w:rsidR="0063790B" w:rsidRPr="00966400" w:rsidRDefault="0063790B" w:rsidP="00526FCF">
      <w:pPr>
        <w:spacing w:line="360" w:lineRule="auto"/>
        <w:ind w:firstLine="709"/>
        <w:jc w:val="both"/>
      </w:pPr>
      <w:r w:rsidRPr="00966400">
        <w:t xml:space="preserve">Adicionalmente, buscou-se avaliar a </w:t>
      </w:r>
      <w:r w:rsidR="00340FDE" w:rsidRPr="00966400">
        <w:t>influência</w:t>
      </w:r>
      <w:r w:rsidR="00C863E6">
        <w:t xml:space="preserve"> </w:t>
      </w:r>
      <w:r w:rsidR="00340FDE" w:rsidRPr="00966400">
        <w:t>do</w:t>
      </w:r>
      <w:r w:rsidRPr="00966400">
        <w:t xml:space="preserve"> tempo de experiência docente na intenção de uso.</w:t>
      </w:r>
    </w:p>
    <w:p w:rsidR="001F6AB8" w:rsidRPr="00966400" w:rsidRDefault="001F6AB8" w:rsidP="00526FCF">
      <w:pPr>
        <w:pStyle w:val="CORPODETEXTO-ARTIGO"/>
      </w:pPr>
    </w:p>
    <w:p w:rsidR="001F6AB8" w:rsidRPr="00966400" w:rsidRDefault="00872681" w:rsidP="00526FCF">
      <w:pPr>
        <w:pStyle w:val="Ttulo2"/>
        <w:numPr>
          <w:ilvl w:val="0"/>
          <w:numId w:val="0"/>
        </w:numPr>
        <w:ind w:firstLine="709"/>
        <w:contextualSpacing/>
      </w:pPr>
      <w:bookmarkStart w:id="81" w:name="_Toc512851329"/>
      <w:r w:rsidRPr="00966400">
        <w:t>3.1</w:t>
      </w:r>
      <w:r w:rsidRPr="00966400">
        <w:tab/>
      </w:r>
      <w:r w:rsidR="001F6AB8" w:rsidRPr="00966400">
        <w:t>PARTICIPANTES</w:t>
      </w:r>
      <w:bookmarkEnd w:id="81"/>
    </w:p>
    <w:p w:rsidR="001F6AB8" w:rsidRPr="00966400" w:rsidRDefault="001F6AB8" w:rsidP="00526FCF">
      <w:pPr>
        <w:pStyle w:val="CORPODETEXTO-ARTIGO"/>
        <w:contextualSpacing/>
      </w:pPr>
    </w:p>
    <w:p w:rsidR="001F6AB8" w:rsidRPr="00966400" w:rsidRDefault="001F6AB8" w:rsidP="00526FCF">
      <w:pPr>
        <w:pStyle w:val="CORPODETEXTO-ARTIGO"/>
        <w:contextualSpacing/>
      </w:pPr>
      <w:r w:rsidRPr="00966400">
        <w:t>A fim de identificar as IES que ofertam os cursos de Ciências Contábeis no Estado da Bahia, realizou-se uma consulta no site http://emec.mec.gov.br/</w:t>
      </w:r>
      <w:r w:rsidR="007B69AC">
        <w:t>,</w:t>
      </w:r>
      <w:r w:rsidRPr="00966400">
        <w:t xml:space="preserve"> do Ministério da Educação. Utilizou-se como critério para identificação das IES, o curso de Ciências Contábeis. Sobre a modalidade selecionou-se “presencial” e finalmente sobre o grau, assinalou-se bacharelado</w:t>
      </w:r>
      <w:r w:rsidR="00971DC0" w:rsidRPr="00966400">
        <w:t>.</w:t>
      </w:r>
    </w:p>
    <w:p w:rsidR="0053173F" w:rsidRPr="00966400" w:rsidRDefault="00436013" w:rsidP="00526FCF">
      <w:pPr>
        <w:pStyle w:val="CORPODETEXTO-ARTIGO"/>
      </w:pPr>
      <w:r w:rsidRPr="00966400">
        <w:t>Tendo em vista, existirem 69</w:t>
      </w:r>
      <w:r w:rsidR="0053173F" w:rsidRPr="00966400">
        <w:t xml:space="preserve"> IES que ofertam o curso de Ciências Contábeis na Bahia</w:t>
      </w:r>
      <w:r w:rsidR="007B69AC">
        <w:t>,</w:t>
      </w:r>
      <w:r w:rsidR="0053173F" w:rsidRPr="00966400">
        <w:t xml:space="preserve"> na modalidade presencial (vide lista em A</w:t>
      </w:r>
      <w:r w:rsidR="00390CFC">
        <w:t>pêndice</w:t>
      </w:r>
      <w:r w:rsidR="0053173F" w:rsidRPr="00966400">
        <w:t xml:space="preserve"> C), pretende</w:t>
      </w:r>
      <w:r w:rsidR="00655188" w:rsidRPr="00966400">
        <w:t>u</w:t>
      </w:r>
      <w:r w:rsidR="0053173F" w:rsidRPr="00966400">
        <w:t>-se aplicar os respectivos questionários de pesquisa aos docentes dos cursos de graduação em Ciências Contábeis do Estado da Bahia</w:t>
      </w:r>
      <w:r w:rsidR="00655188" w:rsidRPr="00966400">
        <w:t>, de ambos os sexos, que estavam</w:t>
      </w:r>
      <w:r w:rsidR="0053173F" w:rsidRPr="00966400">
        <w:t xml:space="preserve"> atuando em sala de aula no período da </w:t>
      </w:r>
      <w:r w:rsidR="0053173F" w:rsidRPr="00966400">
        <w:lastRenderedPageBreak/>
        <w:t>coleta de dados.</w:t>
      </w:r>
    </w:p>
    <w:p w:rsidR="001A06FD" w:rsidRPr="00966400" w:rsidRDefault="001A06FD" w:rsidP="00526FCF">
      <w:pPr>
        <w:pStyle w:val="CORPODETEXTO-ARTIGO"/>
      </w:pPr>
      <w:r w:rsidRPr="00966400">
        <w:t xml:space="preserve">O fator que influenciou para a escolha das IES localizadas no estado da Bahia para a realização do estudo foi </w:t>
      </w:r>
      <w:proofErr w:type="gramStart"/>
      <w:r w:rsidRPr="00966400">
        <w:t>a</w:t>
      </w:r>
      <w:proofErr w:type="gramEnd"/>
      <w:r w:rsidRPr="00966400">
        <w:t xml:space="preserve"> possibilidade de acesso aos docentes pela pesquisadora, dado que a mesma reside em uma cidade do interior baiano, viabilizando, desta forma, a coleta de dados, principalmente diante de</w:t>
      </w:r>
      <w:r w:rsidR="00921714">
        <w:t>,</w:t>
      </w:r>
      <w:r w:rsidRPr="00966400">
        <w:t xml:space="preserve"> em algumas situações</w:t>
      </w:r>
      <w:r w:rsidR="00921714">
        <w:t>,</w:t>
      </w:r>
      <w:r w:rsidRPr="00966400">
        <w:t xml:space="preserve"> haver a necessidade de coleta presencial, quando a coleta </w:t>
      </w:r>
      <w:r w:rsidRPr="00966400">
        <w:rPr>
          <w:i/>
        </w:rPr>
        <w:t>online</w:t>
      </w:r>
      <w:r w:rsidRPr="00966400">
        <w:t xml:space="preserve"> não desse retorno.</w:t>
      </w:r>
    </w:p>
    <w:p w:rsidR="00655188" w:rsidRPr="00966400" w:rsidRDefault="00655188" w:rsidP="00526FCF">
      <w:pPr>
        <w:pStyle w:val="CORPODETEXTO-ARTIGO"/>
      </w:pPr>
      <w:r w:rsidRPr="00966400">
        <w:t>Posteriormente ao levantamento das IES</w:t>
      </w:r>
      <w:r w:rsidR="001D7E33" w:rsidRPr="00966400">
        <w:t>,</w:t>
      </w:r>
      <w:r w:rsidR="00C863E6">
        <w:t xml:space="preserve"> </w:t>
      </w:r>
      <w:r w:rsidR="00A56786" w:rsidRPr="00966400">
        <w:t>foram con</w:t>
      </w:r>
      <w:r w:rsidRPr="00966400">
        <w:t xml:space="preserve">sultados </w:t>
      </w:r>
      <w:r w:rsidR="00A56786" w:rsidRPr="00966400">
        <w:t xml:space="preserve">os </w:t>
      </w:r>
      <w:r w:rsidR="00A56786" w:rsidRPr="00966400">
        <w:rPr>
          <w:i/>
        </w:rPr>
        <w:t>websites</w:t>
      </w:r>
      <w:r w:rsidR="00A56786" w:rsidRPr="00966400">
        <w:t xml:space="preserve"> institucionais das IES para levantar os e-mails dos coordenadores. Em seguida, foi encaminhada </w:t>
      </w:r>
      <w:r w:rsidR="001D7E33" w:rsidRPr="00966400">
        <w:t xml:space="preserve">mensagem eletrônica solicitando aos coordenadores a relação de e-mails dos docentes. </w:t>
      </w:r>
      <w:r w:rsidR="008E2F93">
        <w:t>Em seguida, f</w:t>
      </w:r>
      <w:r w:rsidR="001D7E33" w:rsidRPr="00966400">
        <w:t xml:space="preserve">oram enviados </w:t>
      </w:r>
      <w:r w:rsidR="001A06FD" w:rsidRPr="00966400">
        <w:t>1</w:t>
      </w:r>
      <w:r w:rsidR="009366C1" w:rsidRPr="00966400">
        <w:t>.940</w:t>
      </w:r>
      <w:r w:rsidR="001D7E33" w:rsidRPr="00966400">
        <w:t xml:space="preserve"> e-mails para os docentes com o convite para </w:t>
      </w:r>
      <w:r w:rsidR="001A06FD" w:rsidRPr="00966400">
        <w:t>o preenchimento do questionário.  Como critério de validade para os questionários, determinou-se que estes deveriam estar respondidos completamente e que o r</w:t>
      </w:r>
      <w:r w:rsidR="00AA165D" w:rsidRPr="00966400">
        <w:t>espondente lecionasse</w:t>
      </w:r>
      <w:r w:rsidR="001A06FD" w:rsidRPr="00966400">
        <w:t xml:space="preserve"> no curso de Ciências Contábeis.</w:t>
      </w:r>
      <w:r w:rsidR="00AA165D" w:rsidRPr="00966400">
        <w:t xml:space="preserve"> Inicialmente</w:t>
      </w:r>
      <w:r w:rsidR="00AD03F3">
        <w:t>,</w:t>
      </w:r>
      <w:r w:rsidR="00AA165D" w:rsidRPr="00966400">
        <w:t xml:space="preserve"> foram identificados 128 válidos, porém, após análise mais criteriosa, percebeu-se que mesmo aceitando e estando completo o questionário, </w:t>
      </w:r>
      <w:r w:rsidR="00522226" w:rsidRPr="00966400">
        <w:t>havia</w:t>
      </w:r>
      <w:r w:rsidR="00AA165D" w:rsidRPr="00966400">
        <w:t xml:space="preserve"> respondentes que não pertenciam ao quadro de docentes de cursos de Ciências Contábeis. Desta forma, a amostra final totalizou 117 respondentes.</w:t>
      </w:r>
    </w:p>
    <w:p w:rsidR="001A06FD" w:rsidRPr="00966400" w:rsidRDefault="001A06FD" w:rsidP="001F6AB8">
      <w:pPr>
        <w:pStyle w:val="CORPODETEXTO-ARTIGO"/>
      </w:pPr>
    </w:p>
    <w:p w:rsidR="001F6AB8" w:rsidRPr="00966400" w:rsidRDefault="001F6AB8" w:rsidP="006D2D87">
      <w:pPr>
        <w:pStyle w:val="Ttulo2"/>
        <w:numPr>
          <w:ilvl w:val="0"/>
          <w:numId w:val="0"/>
        </w:numPr>
        <w:ind w:firstLine="709"/>
      </w:pPr>
      <w:bookmarkStart w:id="82" w:name="_Toc512851330"/>
      <w:r w:rsidRPr="00966400">
        <w:t>3.2</w:t>
      </w:r>
      <w:r w:rsidRPr="00966400">
        <w:tab/>
        <w:t>VARIÁVEIS</w:t>
      </w:r>
      <w:bookmarkEnd w:id="82"/>
    </w:p>
    <w:p w:rsidR="001F6AB8" w:rsidRPr="00966400" w:rsidRDefault="001F6AB8" w:rsidP="001F6AB8">
      <w:pPr>
        <w:pStyle w:val="CORPODETEXTO-ARTIGO"/>
      </w:pPr>
    </w:p>
    <w:p w:rsidR="00AB1424" w:rsidRPr="00966400" w:rsidRDefault="001F6AB8" w:rsidP="006D2D87">
      <w:pPr>
        <w:pStyle w:val="CORPODETEXTO-ARTIGO"/>
      </w:pPr>
      <w:r w:rsidRPr="00966400">
        <w:t xml:space="preserve">Com a finalidade de atender </w:t>
      </w:r>
      <w:r w:rsidR="00E210C2" w:rsidRPr="00966400">
        <w:t>a</w:t>
      </w:r>
      <w:r w:rsidRPr="00966400">
        <w:t>os objetivos propostos, tornou-se necessária a definição das variáveis que compõem o estudo, de maneira que a relação entre elas possa co</w:t>
      </w:r>
      <w:r w:rsidR="00E210C2" w:rsidRPr="00966400">
        <w:t>nfirm</w:t>
      </w:r>
      <w:r w:rsidRPr="00966400">
        <w:t>ar ou não as hipóteses levantadas. A determinação das variáveis levou em consideração as variáveis estabelecidas no trabalho de Teo (2011) que combinou os construtos dos modelos teóricos TAM, TCP e UTAUT: (</w:t>
      </w:r>
      <w:r w:rsidR="00D76B6A" w:rsidRPr="00966400">
        <w:t>a</w:t>
      </w:r>
      <w:r w:rsidRPr="00966400">
        <w:t>) utilidade percebida (TAM e UTAUT), (</w:t>
      </w:r>
      <w:r w:rsidR="00D76B6A" w:rsidRPr="00966400">
        <w:t>b</w:t>
      </w:r>
      <w:r w:rsidRPr="00966400">
        <w:t>) facilidade de uso percebida (TAM e UTAUT), (</w:t>
      </w:r>
      <w:r w:rsidR="00D76B6A" w:rsidRPr="00966400">
        <w:t>c) norma subjetiva (TCP), (d</w:t>
      </w:r>
      <w:r w:rsidRPr="00966400">
        <w:t>) condições facilitadoras (TCP e UTAUT), (</w:t>
      </w:r>
      <w:r w:rsidR="00D76B6A" w:rsidRPr="00966400">
        <w:t>e</w:t>
      </w:r>
      <w:r w:rsidRPr="00966400">
        <w:t>) atitude em relação ao uso (TAM e TCP) e (</w:t>
      </w:r>
      <w:r w:rsidR="00D76B6A" w:rsidRPr="00966400">
        <w:t>f</w:t>
      </w:r>
      <w:r w:rsidRPr="00966400">
        <w:t xml:space="preserve">) intenção comportamental de uso (TAM, TCP e UTAUT). </w:t>
      </w:r>
      <w:r w:rsidR="00AC442F" w:rsidRPr="00966400">
        <w:t xml:space="preserve">Nesse estudo, não houve a pretensão de replicar o estudo de Teo (2011), mas sim de partir dos construtos levantados pelo autor, averiguar o contexto da presente pesquisa. </w:t>
      </w:r>
      <w:r w:rsidR="00E951D4" w:rsidRPr="00966400">
        <w:t>A Tabela 1</w:t>
      </w:r>
      <w:r w:rsidRPr="00966400">
        <w:t xml:space="preserve"> apresenta as variáveis do estudo.</w:t>
      </w:r>
    </w:p>
    <w:p w:rsidR="00AB1424" w:rsidRPr="00966400" w:rsidRDefault="00AB1424" w:rsidP="001F6AB8">
      <w:pPr>
        <w:pStyle w:val="CORPODETEXTO-ARTIGO"/>
      </w:pPr>
    </w:p>
    <w:p w:rsidR="00AB1424" w:rsidRPr="00966400" w:rsidRDefault="00AB1424" w:rsidP="001F6AB8">
      <w:pPr>
        <w:pStyle w:val="CORPODETEXTO-ARTIGO"/>
      </w:pPr>
    </w:p>
    <w:p w:rsidR="00AB1424" w:rsidRPr="00966400" w:rsidRDefault="00AB1424" w:rsidP="001F6AB8">
      <w:pPr>
        <w:pStyle w:val="CORPODETEXTO-ARTIGO"/>
      </w:pPr>
    </w:p>
    <w:p w:rsidR="001F6AB8" w:rsidRPr="00966400" w:rsidRDefault="001F6AB8" w:rsidP="001F6AB8">
      <w:pPr>
        <w:pStyle w:val="CORPODETEXTO-ARTIGO"/>
      </w:pPr>
    </w:p>
    <w:p w:rsidR="007A483C" w:rsidRPr="00042243" w:rsidRDefault="007A483C" w:rsidP="007A483C">
      <w:pPr>
        <w:pStyle w:val="Legenda"/>
        <w:keepNext/>
        <w:jc w:val="left"/>
        <w:rPr>
          <w:b w:val="0"/>
          <w:sz w:val="24"/>
          <w:szCs w:val="24"/>
        </w:rPr>
      </w:pPr>
      <w:bookmarkStart w:id="83" w:name="_Toc512600559"/>
      <w:r w:rsidRPr="00042243">
        <w:rPr>
          <w:sz w:val="24"/>
          <w:szCs w:val="24"/>
        </w:rPr>
        <w:lastRenderedPageBreak/>
        <w:t xml:space="preserve">Tabela </w:t>
      </w:r>
      <w:r w:rsidR="004E3080">
        <w:rPr>
          <w:sz w:val="24"/>
          <w:szCs w:val="24"/>
        </w:rPr>
        <w:fldChar w:fldCharType="begin"/>
      </w:r>
      <w:r w:rsidR="004E3080">
        <w:rPr>
          <w:sz w:val="24"/>
          <w:szCs w:val="24"/>
        </w:rPr>
        <w:instrText xml:space="preserve"> SEQ Tabela \* ARABIC </w:instrText>
      </w:r>
      <w:r w:rsidR="004E3080">
        <w:rPr>
          <w:sz w:val="24"/>
          <w:szCs w:val="24"/>
        </w:rPr>
        <w:fldChar w:fldCharType="separate"/>
      </w:r>
      <w:r w:rsidR="00164005">
        <w:rPr>
          <w:noProof/>
          <w:sz w:val="24"/>
          <w:szCs w:val="24"/>
        </w:rPr>
        <w:t>1</w:t>
      </w:r>
      <w:r w:rsidR="004E3080">
        <w:rPr>
          <w:sz w:val="24"/>
          <w:szCs w:val="24"/>
        </w:rPr>
        <w:fldChar w:fldCharType="end"/>
      </w:r>
      <w:r w:rsidRPr="00042243">
        <w:rPr>
          <w:noProof/>
          <w:sz w:val="24"/>
          <w:szCs w:val="24"/>
        </w:rPr>
        <w:t xml:space="preserve">- </w:t>
      </w:r>
      <w:r w:rsidRPr="00042243">
        <w:rPr>
          <w:b w:val="0"/>
          <w:noProof/>
          <w:sz w:val="24"/>
          <w:szCs w:val="24"/>
        </w:rPr>
        <w:t>Variáveis do estudo</w:t>
      </w:r>
      <w:bookmarkEnd w:id="83"/>
    </w:p>
    <w:tbl>
      <w:tblPr>
        <w:tblW w:w="0" w:type="auto"/>
        <w:tblInd w:w="78" w:type="dxa"/>
        <w:tblLayout w:type="fixed"/>
        <w:tblCellMar>
          <w:top w:w="80" w:type="dxa"/>
          <w:left w:w="80" w:type="dxa"/>
          <w:bottom w:w="80" w:type="dxa"/>
          <w:right w:w="80" w:type="dxa"/>
        </w:tblCellMar>
        <w:tblLook w:val="0000" w:firstRow="0" w:lastRow="0" w:firstColumn="0" w:lastColumn="0" w:noHBand="0" w:noVBand="0"/>
      </w:tblPr>
      <w:tblGrid>
        <w:gridCol w:w="1819"/>
        <w:gridCol w:w="5838"/>
        <w:gridCol w:w="1417"/>
      </w:tblGrid>
      <w:tr w:rsidR="0063790B" w:rsidRPr="00966400" w:rsidTr="0007249F">
        <w:trPr>
          <w:trHeight w:val="103"/>
        </w:trPr>
        <w:tc>
          <w:tcPr>
            <w:tcW w:w="1819" w:type="dxa"/>
            <w:tcBorders>
              <w:top w:val="single" w:sz="4" w:space="0" w:color="000001"/>
              <w:bottom w:val="single" w:sz="4" w:space="0" w:color="000001"/>
            </w:tcBorders>
            <w:shd w:val="clear" w:color="auto" w:fill="FFFFFF"/>
          </w:tcPr>
          <w:p w:rsidR="0063790B" w:rsidRPr="00966400" w:rsidRDefault="0063790B" w:rsidP="0007249F">
            <w:pPr>
              <w:pStyle w:val="ListaColorida-nfase11"/>
              <w:spacing w:line="360" w:lineRule="auto"/>
              <w:ind w:left="0"/>
              <w:jc w:val="both"/>
            </w:pPr>
            <w:r w:rsidRPr="00966400">
              <w:rPr>
                <w:iCs/>
                <w:sz w:val="20"/>
                <w:szCs w:val="20"/>
              </w:rPr>
              <w:t xml:space="preserve">Variáveis </w:t>
            </w:r>
          </w:p>
        </w:tc>
        <w:tc>
          <w:tcPr>
            <w:tcW w:w="5838" w:type="dxa"/>
            <w:tcBorders>
              <w:top w:val="single" w:sz="4" w:space="0" w:color="000001"/>
              <w:bottom w:val="single" w:sz="4" w:space="0" w:color="000001"/>
            </w:tcBorders>
            <w:shd w:val="clear" w:color="auto" w:fill="FFFFFF"/>
          </w:tcPr>
          <w:p w:rsidR="0063790B" w:rsidRPr="00966400" w:rsidRDefault="0063790B" w:rsidP="0007249F">
            <w:pPr>
              <w:pStyle w:val="ListaColorida-nfase11"/>
              <w:spacing w:line="360" w:lineRule="auto"/>
              <w:ind w:left="0"/>
              <w:jc w:val="center"/>
            </w:pPr>
            <w:r w:rsidRPr="00966400">
              <w:rPr>
                <w:iCs/>
                <w:sz w:val="20"/>
                <w:szCs w:val="20"/>
              </w:rPr>
              <w:t>Itens</w:t>
            </w:r>
          </w:p>
        </w:tc>
        <w:tc>
          <w:tcPr>
            <w:tcW w:w="1417" w:type="dxa"/>
            <w:tcBorders>
              <w:top w:val="single" w:sz="4" w:space="0" w:color="000001"/>
              <w:bottom w:val="single" w:sz="4" w:space="0" w:color="000001"/>
            </w:tcBorders>
            <w:shd w:val="clear" w:color="auto" w:fill="FFFFFF"/>
          </w:tcPr>
          <w:p w:rsidR="0063790B" w:rsidRPr="00966400" w:rsidRDefault="0063790B" w:rsidP="0007249F">
            <w:pPr>
              <w:pStyle w:val="ListaColorida-nfase11"/>
              <w:spacing w:line="360" w:lineRule="auto"/>
              <w:ind w:left="0"/>
              <w:jc w:val="center"/>
            </w:pPr>
            <w:r w:rsidRPr="00966400">
              <w:rPr>
                <w:iCs/>
                <w:sz w:val="20"/>
                <w:szCs w:val="20"/>
              </w:rPr>
              <w:t xml:space="preserve">Tipo de escala </w:t>
            </w:r>
          </w:p>
        </w:tc>
      </w:tr>
      <w:tr w:rsidR="0063790B" w:rsidRPr="00966400" w:rsidTr="0007249F">
        <w:trPr>
          <w:trHeight w:val="862"/>
        </w:trPr>
        <w:tc>
          <w:tcPr>
            <w:tcW w:w="1819" w:type="dxa"/>
            <w:tcBorders>
              <w:top w:val="single" w:sz="4" w:space="0" w:color="000001"/>
              <w:bottom w:val="single" w:sz="4" w:space="0" w:color="000001"/>
            </w:tcBorders>
            <w:shd w:val="clear" w:color="auto" w:fill="FFFFFF"/>
          </w:tcPr>
          <w:p w:rsidR="0063790B" w:rsidRPr="00966400" w:rsidRDefault="0063790B" w:rsidP="0007249F">
            <w:pPr>
              <w:pStyle w:val="ListaColorida-nfase11"/>
              <w:spacing w:line="360" w:lineRule="auto"/>
              <w:ind w:left="0"/>
            </w:pPr>
            <w:r w:rsidRPr="00966400">
              <w:rPr>
                <w:sz w:val="20"/>
                <w:szCs w:val="20"/>
              </w:rPr>
              <w:t>Utilidade percebida</w:t>
            </w:r>
            <w:r w:rsidR="00B44EC6">
              <w:rPr>
                <w:sz w:val="20"/>
                <w:szCs w:val="20"/>
              </w:rPr>
              <w:t xml:space="preserve"> </w:t>
            </w:r>
            <w:r w:rsidRPr="00966400">
              <w:rPr>
                <w:sz w:val="20"/>
                <w:szCs w:val="20"/>
              </w:rPr>
              <w:t>(UP)</w:t>
            </w:r>
          </w:p>
        </w:tc>
        <w:tc>
          <w:tcPr>
            <w:tcW w:w="5838" w:type="dxa"/>
            <w:tcBorders>
              <w:top w:val="single" w:sz="4" w:space="0" w:color="000001"/>
              <w:bottom w:val="single" w:sz="4" w:space="0" w:color="000001"/>
            </w:tcBorders>
            <w:shd w:val="clear" w:color="auto" w:fill="FFFFFF"/>
          </w:tcPr>
          <w:p w:rsidR="0063790B" w:rsidRPr="00966400" w:rsidRDefault="0063790B" w:rsidP="0007249F">
            <w:pPr>
              <w:spacing w:line="360" w:lineRule="auto"/>
              <w:jc w:val="both"/>
              <w:rPr>
                <w:sz w:val="20"/>
                <w:szCs w:val="20"/>
              </w:rPr>
            </w:pPr>
            <w:r w:rsidRPr="00966400">
              <w:rPr>
                <w:sz w:val="20"/>
                <w:szCs w:val="20"/>
                <w:lang w:val="pt-PT"/>
              </w:rPr>
              <w:t>Quatro</w:t>
            </w:r>
            <w:r w:rsidRPr="00966400">
              <w:rPr>
                <w:sz w:val="20"/>
                <w:szCs w:val="20"/>
              </w:rPr>
              <w:t xml:space="preserve"> itens que medem o grau que uma pessoa acredita no uso de um determinado sistema vinculado a melhoria do seu desempenho no trabalho (DAVIS, 1989).</w:t>
            </w:r>
          </w:p>
        </w:tc>
        <w:tc>
          <w:tcPr>
            <w:tcW w:w="1417" w:type="dxa"/>
            <w:tcBorders>
              <w:top w:val="single" w:sz="4" w:space="0" w:color="000001"/>
              <w:bottom w:val="single" w:sz="4" w:space="0" w:color="000001"/>
            </w:tcBorders>
            <w:shd w:val="clear" w:color="auto" w:fill="FFFFFF"/>
          </w:tcPr>
          <w:p w:rsidR="0063790B" w:rsidRPr="00966400" w:rsidRDefault="0063790B" w:rsidP="0007249F">
            <w:pPr>
              <w:pStyle w:val="ListaColorida-nfase11"/>
              <w:spacing w:line="360" w:lineRule="auto"/>
              <w:ind w:left="0"/>
              <w:jc w:val="center"/>
              <w:rPr>
                <w:sz w:val="20"/>
                <w:szCs w:val="20"/>
              </w:rPr>
            </w:pPr>
            <w:r w:rsidRPr="00966400">
              <w:rPr>
                <w:sz w:val="20"/>
                <w:szCs w:val="20"/>
              </w:rPr>
              <w:t>Likert</w:t>
            </w:r>
          </w:p>
          <w:p w:rsidR="0063790B" w:rsidRPr="00966400" w:rsidRDefault="0063790B" w:rsidP="0007249F">
            <w:pPr>
              <w:pStyle w:val="ListaColorida-nfase11"/>
              <w:spacing w:line="360" w:lineRule="auto"/>
              <w:ind w:left="0"/>
              <w:jc w:val="center"/>
            </w:pPr>
            <w:proofErr w:type="gramStart"/>
            <w:r w:rsidRPr="00966400">
              <w:rPr>
                <w:sz w:val="20"/>
                <w:szCs w:val="20"/>
              </w:rPr>
              <w:t>de</w:t>
            </w:r>
            <w:proofErr w:type="gramEnd"/>
            <w:r w:rsidRPr="00966400">
              <w:rPr>
                <w:sz w:val="20"/>
                <w:szCs w:val="20"/>
              </w:rPr>
              <w:t xml:space="preserve"> 1 a 7</w:t>
            </w:r>
          </w:p>
        </w:tc>
      </w:tr>
      <w:tr w:rsidR="0063790B" w:rsidRPr="00966400" w:rsidTr="0007249F">
        <w:trPr>
          <w:trHeight w:val="566"/>
        </w:trPr>
        <w:tc>
          <w:tcPr>
            <w:tcW w:w="1819" w:type="dxa"/>
            <w:tcBorders>
              <w:top w:val="single" w:sz="4" w:space="0" w:color="000001"/>
              <w:bottom w:val="single" w:sz="4" w:space="0" w:color="000001"/>
            </w:tcBorders>
            <w:shd w:val="clear" w:color="auto" w:fill="FFFFFF"/>
          </w:tcPr>
          <w:p w:rsidR="0063790B" w:rsidRPr="00966400" w:rsidRDefault="0063790B" w:rsidP="0007249F">
            <w:pPr>
              <w:spacing w:line="360" w:lineRule="auto"/>
              <w:jc w:val="both"/>
              <w:rPr>
                <w:sz w:val="20"/>
                <w:szCs w:val="20"/>
              </w:rPr>
            </w:pPr>
            <w:r w:rsidRPr="00966400">
              <w:rPr>
                <w:sz w:val="20"/>
                <w:szCs w:val="20"/>
              </w:rPr>
              <w:t>Facilidade de uso percebida (FPU)</w:t>
            </w:r>
          </w:p>
        </w:tc>
        <w:tc>
          <w:tcPr>
            <w:tcW w:w="5838" w:type="dxa"/>
            <w:tcBorders>
              <w:top w:val="single" w:sz="4" w:space="0" w:color="000001"/>
              <w:bottom w:val="single" w:sz="4" w:space="0" w:color="000001"/>
            </w:tcBorders>
            <w:shd w:val="clear" w:color="auto" w:fill="FFFFFF"/>
          </w:tcPr>
          <w:p w:rsidR="0063790B" w:rsidRPr="00966400" w:rsidRDefault="0063790B" w:rsidP="0007249F">
            <w:pPr>
              <w:spacing w:line="360" w:lineRule="auto"/>
              <w:jc w:val="both"/>
              <w:rPr>
                <w:sz w:val="20"/>
                <w:szCs w:val="20"/>
              </w:rPr>
            </w:pPr>
            <w:r w:rsidRPr="00966400">
              <w:rPr>
                <w:sz w:val="20"/>
                <w:szCs w:val="20"/>
              </w:rPr>
              <w:t>Cinco itens que medem o grau que uma pessoa acredita poder estar livre de esforços no uso de um determinado sistema (DAVIS, 1989).</w:t>
            </w:r>
          </w:p>
        </w:tc>
        <w:tc>
          <w:tcPr>
            <w:tcW w:w="1417" w:type="dxa"/>
            <w:tcBorders>
              <w:top w:val="single" w:sz="4" w:space="0" w:color="000001"/>
              <w:bottom w:val="single" w:sz="4" w:space="0" w:color="000001"/>
            </w:tcBorders>
            <w:shd w:val="clear" w:color="auto" w:fill="FFFFFF"/>
          </w:tcPr>
          <w:p w:rsidR="0063790B" w:rsidRPr="00966400" w:rsidRDefault="0063790B" w:rsidP="0007249F">
            <w:pPr>
              <w:pStyle w:val="ListaColorida-nfase11"/>
              <w:spacing w:line="360" w:lineRule="auto"/>
              <w:ind w:left="0"/>
              <w:jc w:val="center"/>
              <w:rPr>
                <w:sz w:val="20"/>
                <w:szCs w:val="20"/>
              </w:rPr>
            </w:pPr>
            <w:r w:rsidRPr="00966400">
              <w:rPr>
                <w:sz w:val="20"/>
                <w:szCs w:val="20"/>
              </w:rPr>
              <w:t>Likert</w:t>
            </w:r>
          </w:p>
          <w:p w:rsidR="0063790B" w:rsidRPr="00966400" w:rsidRDefault="0063790B" w:rsidP="0007249F">
            <w:pPr>
              <w:pStyle w:val="ListaColorida-nfase11"/>
              <w:spacing w:line="360" w:lineRule="auto"/>
              <w:ind w:left="0"/>
              <w:jc w:val="center"/>
            </w:pPr>
            <w:proofErr w:type="gramStart"/>
            <w:r w:rsidRPr="00966400">
              <w:rPr>
                <w:sz w:val="20"/>
                <w:szCs w:val="20"/>
              </w:rPr>
              <w:t>de</w:t>
            </w:r>
            <w:proofErr w:type="gramEnd"/>
            <w:r w:rsidRPr="00966400">
              <w:rPr>
                <w:sz w:val="20"/>
                <w:szCs w:val="20"/>
              </w:rPr>
              <w:t xml:space="preserve"> 1 a</w:t>
            </w:r>
            <w:r w:rsidRPr="00966400">
              <w:rPr>
                <w:iCs/>
                <w:sz w:val="20"/>
                <w:szCs w:val="20"/>
              </w:rPr>
              <w:t xml:space="preserve"> 7</w:t>
            </w:r>
          </w:p>
        </w:tc>
      </w:tr>
      <w:tr w:rsidR="0063790B" w:rsidRPr="00966400" w:rsidTr="0007249F">
        <w:trPr>
          <w:trHeight w:val="509"/>
        </w:trPr>
        <w:tc>
          <w:tcPr>
            <w:tcW w:w="1819" w:type="dxa"/>
            <w:tcBorders>
              <w:top w:val="single" w:sz="4" w:space="0" w:color="000001"/>
              <w:bottom w:val="single" w:sz="4" w:space="0" w:color="000001"/>
            </w:tcBorders>
            <w:shd w:val="clear" w:color="auto" w:fill="FFFFFF"/>
          </w:tcPr>
          <w:p w:rsidR="0063790B" w:rsidRPr="00966400" w:rsidRDefault="0063790B" w:rsidP="0007249F">
            <w:pPr>
              <w:spacing w:line="360" w:lineRule="auto"/>
              <w:jc w:val="both"/>
              <w:rPr>
                <w:sz w:val="20"/>
                <w:szCs w:val="20"/>
              </w:rPr>
            </w:pPr>
            <w:r w:rsidRPr="00966400">
              <w:rPr>
                <w:sz w:val="20"/>
                <w:szCs w:val="20"/>
              </w:rPr>
              <w:t>Norma subjetiva (NS)</w:t>
            </w:r>
          </w:p>
        </w:tc>
        <w:tc>
          <w:tcPr>
            <w:tcW w:w="5838" w:type="dxa"/>
            <w:tcBorders>
              <w:top w:val="single" w:sz="4" w:space="0" w:color="000001"/>
              <w:bottom w:val="single" w:sz="4" w:space="0" w:color="000001"/>
            </w:tcBorders>
            <w:shd w:val="clear" w:color="auto" w:fill="FFFFFF"/>
          </w:tcPr>
          <w:p w:rsidR="0063790B" w:rsidRPr="00966400" w:rsidRDefault="0063790B" w:rsidP="0007249F">
            <w:pPr>
              <w:spacing w:line="360" w:lineRule="auto"/>
              <w:jc w:val="both"/>
              <w:rPr>
                <w:sz w:val="20"/>
                <w:szCs w:val="20"/>
              </w:rPr>
            </w:pPr>
            <w:r w:rsidRPr="00966400">
              <w:rPr>
                <w:sz w:val="20"/>
                <w:szCs w:val="20"/>
              </w:rPr>
              <w:t>Dois itens sobre pressão social percebida para desempenhar ou não um com</w:t>
            </w:r>
            <w:r w:rsidR="00B739D6">
              <w:rPr>
                <w:sz w:val="20"/>
                <w:szCs w:val="20"/>
              </w:rPr>
              <w:t>portamento (OLIVEIRA; PAGLIUCA e</w:t>
            </w:r>
            <w:r w:rsidRPr="00966400">
              <w:rPr>
                <w:sz w:val="20"/>
                <w:szCs w:val="20"/>
              </w:rPr>
              <w:t xml:space="preserve"> BARROSO, 2007).</w:t>
            </w:r>
          </w:p>
        </w:tc>
        <w:tc>
          <w:tcPr>
            <w:tcW w:w="1417" w:type="dxa"/>
            <w:tcBorders>
              <w:top w:val="single" w:sz="4" w:space="0" w:color="000001"/>
              <w:bottom w:val="single" w:sz="4" w:space="0" w:color="000001"/>
            </w:tcBorders>
            <w:shd w:val="clear" w:color="auto" w:fill="FFFFFF"/>
          </w:tcPr>
          <w:p w:rsidR="0063790B" w:rsidRPr="00966400" w:rsidRDefault="0063790B" w:rsidP="0007249F">
            <w:pPr>
              <w:pStyle w:val="ListaColorida-nfase11"/>
              <w:spacing w:line="360" w:lineRule="auto"/>
              <w:ind w:left="0"/>
              <w:jc w:val="center"/>
              <w:rPr>
                <w:sz w:val="20"/>
                <w:szCs w:val="20"/>
              </w:rPr>
            </w:pPr>
            <w:r w:rsidRPr="00966400">
              <w:rPr>
                <w:sz w:val="20"/>
                <w:szCs w:val="20"/>
              </w:rPr>
              <w:t>Likert</w:t>
            </w:r>
          </w:p>
          <w:p w:rsidR="0063790B" w:rsidRPr="00966400" w:rsidRDefault="0063790B" w:rsidP="0007249F">
            <w:pPr>
              <w:pStyle w:val="ListaColorida-nfase11"/>
              <w:spacing w:line="360" w:lineRule="auto"/>
              <w:ind w:left="0"/>
              <w:jc w:val="center"/>
            </w:pPr>
            <w:proofErr w:type="gramStart"/>
            <w:r w:rsidRPr="00966400">
              <w:rPr>
                <w:sz w:val="20"/>
                <w:szCs w:val="20"/>
              </w:rPr>
              <w:t>de</w:t>
            </w:r>
            <w:proofErr w:type="gramEnd"/>
            <w:r w:rsidRPr="00966400">
              <w:rPr>
                <w:sz w:val="20"/>
                <w:szCs w:val="20"/>
              </w:rPr>
              <w:t xml:space="preserve"> 1 a 7</w:t>
            </w:r>
          </w:p>
        </w:tc>
      </w:tr>
      <w:tr w:rsidR="0063790B" w:rsidRPr="00966400" w:rsidTr="0007249F">
        <w:trPr>
          <w:trHeight w:val="776"/>
        </w:trPr>
        <w:tc>
          <w:tcPr>
            <w:tcW w:w="1819" w:type="dxa"/>
            <w:tcBorders>
              <w:top w:val="single" w:sz="4" w:space="0" w:color="000001"/>
              <w:bottom w:val="single" w:sz="4" w:space="0" w:color="000001"/>
            </w:tcBorders>
            <w:shd w:val="clear" w:color="auto" w:fill="FFFFFF"/>
          </w:tcPr>
          <w:p w:rsidR="0063790B" w:rsidRPr="00966400" w:rsidRDefault="0063790B" w:rsidP="0007249F">
            <w:pPr>
              <w:spacing w:line="360" w:lineRule="auto"/>
              <w:jc w:val="both"/>
              <w:rPr>
                <w:sz w:val="20"/>
                <w:szCs w:val="20"/>
              </w:rPr>
            </w:pPr>
            <w:r w:rsidRPr="00966400">
              <w:rPr>
                <w:sz w:val="20"/>
                <w:szCs w:val="20"/>
              </w:rPr>
              <w:t>Condições facilitadoras (CF)</w:t>
            </w:r>
          </w:p>
        </w:tc>
        <w:tc>
          <w:tcPr>
            <w:tcW w:w="5838" w:type="dxa"/>
            <w:tcBorders>
              <w:top w:val="single" w:sz="4" w:space="0" w:color="000001"/>
              <w:bottom w:val="single" w:sz="4" w:space="0" w:color="000001"/>
            </w:tcBorders>
            <w:shd w:val="clear" w:color="auto" w:fill="FFFFFF"/>
          </w:tcPr>
          <w:p w:rsidR="0063790B" w:rsidRPr="00966400" w:rsidRDefault="0063790B" w:rsidP="0007249F">
            <w:pPr>
              <w:spacing w:line="360" w:lineRule="auto"/>
              <w:jc w:val="both"/>
              <w:rPr>
                <w:sz w:val="20"/>
                <w:szCs w:val="20"/>
              </w:rPr>
            </w:pPr>
            <w:r w:rsidRPr="00966400">
              <w:rPr>
                <w:sz w:val="20"/>
                <w:szCs w:val="20"/>
              </w:rPr>
              <w:t>Três itens referentes ao grau que o indivíduo acredita existir uma infraestrutura organizacional e técnica, para suportar o uso das TICs (THOMPSON; HIGGINS e HOWELL, 1991).</w:t>
            </w:r>
          </w:p>
        </w:tc>
        <w:tc>
          <w:tcPr>
            <w:tcW w:w="1417" w:type="dxa"/>
            <w:tcBorders>
              <w:top w:val="single" w:sz="4" w:space="0" w:color="000001"/>
              <w:bottom w:val="single" w:sz="4" w:space="0" w:color="000001"/>
            </w:tcBorders>
            <w:shd w:val="clear" w:color="auto" w:fill="FFFFFF"/>
          </w:tcPr>
          <w:p w:rsidR="0063790B" w:rsidRPr="00966400" w:rsidRDefault="0063790B" w:rsidP="0007249F">
            <w:pPr>
              <w:pStyle w:val="ListaColorida-nfase11"/>
              <w:spacing w:line="360" w:lineRule="auto"/>
              <w:ind w:left="0"/>
              <w:jc w:val="center"/>
              <w:rPr>
                <w:sz w:val="20"/>
                <w:szCs w:val="20"/>
              </w:rPr>
            </w:pPr>
            <w:r w:rsidRPr="00966400">
              <w:rPr>
                <w:sz w:val="20"/>
                <w:szCs w:val="20"/>
              </w:rPr>
              <w:t>Likert</w:t>
            </w:r>
          </w:p>
          <w:p w:rsidR="0063790B" w:rsidRPr="00966400" w:rsidRDefault="0063790B" w:rsidP="0007249F">
            <w:pPr>
              <w:pStyle w:val="ListaColorida-nfase11"/>
              <w:spacing w:line="360" w:lineRule="auto"/>
              <w:ind w:left="0"/>
              <w:jc w:val="center"/>
            </w:pPr>
            <w:proofErr w:type="gramStart"/>
            <w:r w:rsidRPr="00966400">
              <w:rPr>
                <w:sz w:val="20"/>
                <w:szCs w:val="20"/>
              </w:rPr>
              <w:t>de</w:t>
            </w:r>
            <w:proofErr w:type="gramEnd"/>
            <w:r w:rsidRPr="00966400">
              <w:rPr>
                <w:sz w:val="20"/>
                <w:szCs w:val="20"/>
              </w:rPr>
              <w:t xml:space="preserve"> 1 a 7</w:t>
            </w:r>
          </w:p>
        </w:tc>
      </w:tr>
      <w:tr w:rsidR="0063790B" w:rsidRPr="00966400" w:rsidTr="0007249F">
        <w:trPr>
          <w:trHeight w:val="567"/>
        </w:trPr>
        <w:tc>
          <w:tcPr>
            <w:tcW w:w="1819" w:type="dxa"/>
            <w:tcBorders>
              <w:top w:val="single" w:sz="4" w:space="0" w:color="000001"/>
              <w:bottom w:val="single" w:sz="4" w:space="0" w:color="000001"/>
            </w:tcBorders>
            <w:shd w:val="clear" w:color="auto" w:fill="FFFFFF"/>
          </w:tcPr>
          <w:p w:rsidR="0063790B" w:rsidRPr="00966400" w:rsidRDefault="0063790B" w:rsidP="0007249F">
            <w:pPr>
              <w:spacing w:line="360" w:lineRule="auto"/>
              <w:jc w:val="both"/>
              <w:rPr>
                <w:sz w:val="20"/>
                <w:szCs w:val="20"/>
              </w:rPr>
            </w:pPr>
            <w:r w:rsidRPr="00966400">
              <w:rPr>
                <w:sz w:val="20"/>
                <w:szCs w:val="20"/>
              </w:rPr>
              <w:t>Atitude em relação ao uso (ATU)</w:t>
            </w:r>
          </w:p>
        </w:tc>
        <w:tc>
          <w:tcPr>
            <w:tcW w:w="5838" w:type="dxa"/>
            <w:tcBorders>
              <w:top w:val="single" w:sz="4" w:space="0" w:color="000001"/>
              <w:bottom w:val="single" w:sz="4" w:space="0" w:color="000001"/>
            </w:tcBorders>
            <w:shd w:val="clear" w:color="auto" w:fill="FFFFFF"/>
          </w:tcPr>
          <w:p w:rsidR="0063790B" w:rsidRPr="00966400" w:rsidRDefault="0063790B" w:rsidP="0007249F">
            <w:pPr>
              <w:spacing w:line="360" w:lineRule="auto"/>
              <w:jc w:val="both"/>
              <w:rPr>
                <w:sz w:val="20"/>
                <w:szCs w:val="20"/>
              </w:rPr>
            </w:pPr>
            <w:r w:rsidRPr="00966400">
              <w:rPr>
                <w:sz w:val="20"/>
                <w:szCs w:val="20"/>
              </w:rPr>
              <w:t>Três itens que dizem respeito ao nível de sentimento, favorável ou não, dos professores em relação ao uso das TICs (DAVIS, 1989).</w:t>
            </w:r>
          </w:p>
        </w:tc>
        <w:tc>
          <w:tcPr>
            <w:tcW w:w="1417" w:type="dxa"/>
            <w:tcBorders>
              <w:top w:val="single" w:sz="4" w:space="0" w:color="000001"/>
              <w:bottom w:val="single" w:sz="4" w:space="0" w:color="000001"/>
            </w:tcBorders>
            <w:shd w:val="clear" w:color="auto" w:fill="FFFFFF"/>
          </w:tcPr>
          <w:p w:rsidR="0063790B" w:rsidRPr="00966400" w:rsidRDefault="0063790B" w:rsidP="0007249F">
            <w:pPr>
              <w:pStyle w:val="ListaColorida-nfase11"/>
              <w:spacing w:line="360" w:lineRule="auto"/>
              <w:ind w:left="0"/>
              <w:jc w:val="center"/>
              <w:rPr>
                <w:sz w:val="20"/>
                <w:szCs w:val="20"/>
              </w:rPr>
            </w:pPr>
            <w:r w:rsidRPr="00966400">
              <w:rPr>
                <w:sz w:val="20"/>
                <w:szCs w:val="20"/>
              </w:rPr>
              <w:t>Likert</w:t>
            </w:r>
          </w:p>
          <w:p w:rsidR="0063790B" w:rsidRPr="00966400" w:rsidRDefault="0063790B" w:rsidP="0007249F">
            <w:pPr>
              <w:pStyle w:val="ListaColorida-nfase11"/>
              <w:spacing w:line="360" w:lineRule="auto"/>
              <w:ind w:left="0"/>
              <w:jc w:val="center"/>
            </w:pPr>
            <w:proofErr w:type="gramStart"/>
            <w:r w:rsidRPr="00966400">
              <w:rPr>
                <w:sz w:val="20"/>
                <w:szCs w:val="20"/>
              </w:rPr>
              <w:t>de</w:t>
            </w:r>
            <w:proofErr w:type="gramEnd"/>
            <w:r w:rsidRPr="00966400">
              <w:rPr>
                <w:sz w:val="20"/>
                <w:szCs w:val="20"/>
              </w:rPr>
              <w:t xml:space="preserve"> 1 a 7</w:t>
            </w:r>
          </w:p>
        </w:tc>
      </w:tr>
      <w:tr w:rsidR="0063790B" w:rsidRPr="00966400" w:rsidTr="0007249F">
        <w:trPr>
          <w:trHeight w:val="281"/>
        </w:trPr>
        <w:tc>
          <w:tcPr>
            <w:tcW w:w="1819" w:type="dxa"/>
            <w:tcBorders>
              <w:top w:val="single" w:sz="4" w:space="0" w:color="000001"/>
              <w:bottom w:val="single" w:sz="4" w:space="0" w:color="000001"/>
            </w:tcBorders>
            <w:shd w:val="clear" w:color="auto" w:fill="FFFFFF"/>
          </w:tcPr>
          <w:p w:rsidR="0063790B" w:rsidRPr="00966400" w:rsidRDefault="0063790B" w:rsidP="0007249F">
            <w:pPr>
              <w:spacing w:line="360" w:lineRule="auto"/>
              <w:jc w:val="both"/>
              <w:rPr>
                <w:sz w:val="20"/>
                <w:szCs w:val="20"/>
              </w:rPr>
            </w:pPr>
            <w:r w:rsidRPr="00966400">
              <w:rPr>
                <w:sz w:val="20"/>
                <w:szCs w:val="20"/>
              </w:rPr>
              <w:t>Intenção comportamental de Uso (IU)</w:t>
            </w:r>
          </w:p>
        </w:tc>
        <w:tc>
          <w:tcPr>
            <w:tcW w:w="5838" w:type="dxa"/>
            <w:tcBorders>
              <w:top w:val="single" w:sz="4" w:space="0" w:color="000001"/>
              <w:bottom w:val="single" w:sz="4" w:space="0" w:color="000001"/>
            </w:tcBorders>
            <w:shd w:val="clear" w:color="auto" w:fill="FFFFFF"/>
          </w:tcPr>
          <w:p w:rsidR="0063790B" w:rsidRPr="00966400" w:rsidRDefault="0063790B" w:rsidP="0007249F">
            <w:pPr>
              <w:spacing w:line="360" w:lineRule="auto"/>
              <w:jc w:val="both"/>
              <w:rPr>
                <w:sz w:val="20"/>
                <w:szCs w:val="20"/>
              </w:rPr>
            </w:pPr>
            <w:r w:rsidRPr="00966400">
              <w:rPr>
                <w:sz w:val="20"/>
                <w:szCs w:val="20"/>
              </w:rPr>
              <w:t>Três itens sobre a intenção de usar as TICs no futuro (TEO, 2011).</w:t>
            </w:r>
          </w:p>
        </w:tc>
        <w:tc>
          <w:tcPr>
            <w:tcW w:w="1417" w:type="dxa"/>
            <w:tcBorders>
              <w:top w:val="single" w:sz="4" w:space="0" w:color="000001"/>
              <w:bottom w:val="single" w:sz="4" w:space="0" w:color="000001"/>
            </w:tcBorders>
            <w:shd w:val="clear" w:color="auto" w:fill="FFFFFF"/>
          </w:tcPr>
          <w:p w:rsidR="0063790B" w:rsidRPr="00966400" w:rsidRDefault="0063790B" w:rsidP="0007249F">
            <w:pPr>
              <w:pStyle w:val="ListaColorida-nfase11"/>
              <w:spacing w:line="360" w:lineRule="auto"/>
              <w:ind w:left="0"/>
              <w:jc w:val="center"/>
              <w:rPr>
                <w:sz w:val="20"/>
                <w:szCs w:val="20"/>
              </w:rPr>
            </w:pPr>
            <w:r w:rsidRPr="00966400">
              <w:rPr>
                <w:sz w:val="20"/>
                <w:szCs w:val="20"/>
              </w:rPr>
              <w:t xml:space="preserve">Likert </w:t>
            </w:r>
          </w:p>
          <w:p w:rsidR="0063790B" w:rsidRPr="00966400" w:rsidRDefault="0063790B" w:rsidP="0007249F">
            <w:pPr>
              <w:pStyle w:val="ListaColorida-nfase11"/>
              <w:spacing w:line="360" w:lineRule="auto"/>
              <w:ind w:left="0"/>
              <w:jc w:val="center"/>
            </w:pPr>
            <w:proofErr w:type="gramStart"/>
            <w:r w:rsidRPr="00966400">
              <w:rPr>
                <w:sz w:val="20"/>
                <w:szCs w:val="20"/>
              </w:rPr>
              <w:t>de</w:t>
            </w:r>
            <w:proofErr w:type="gramEnd"/>
            <w:r w:rsidRPr="00966400">
              <w:rPr>
                <w:sz w:val="20"/>
                <w:szCs w:val="20"/>
              </w:rPr>
              <w:t xml:space="preserve"> 1 a 7</w:t>
            </w:r>
          </w:p>
        </w:tc>
      </w:tr>
    </w:tbl>
    <w:p w:rsidR="001F6AB8" w:rsidRPr="00966400" w:rsidRDefault="001F6AB8" w:rsidP="001F6AB8">
      <w:pPr>
        <w:spacing w:line="360" w:lineRule="auto"/>
        <w:jc w:val="both"/>
        <w:rPr>
          <w:sz w:val="20"/>
          <w:szCs w:val="20"/>
        </w:rPr>
      </w:pPr>
      <w:r w:rsidRPr="00966400">
        <w:rPr>
          <w:sz w:val="20"/>
          <w:szCs w:val="20"/>
        </w:rPr>
        <w:t>Fonte: Elaborado pela autora (2017)</w:t>
      </w:r>
    </w:p>
    <w:p w:rsidR="001F6AB8" w:rsidRPr="00966400" w:rsidRDefault="001F6AB8" w:rsidP="001F6AB8">
      <w:pPr>
        <w:pStyle w:val="CORPODETEXTO-ARTIGO"/>
      </w:pPr>
    </w:p>
    <w:p w:rsidR="0007511E" w:rsidRPr="00966400" w:rsidRDefault="0007511E" w:rsidP="006D2D87">
      <w:pPr>
        <w:pStyle w:val="CORPODETEXTO-ARTIGO"/>
      </w:pPr>
      <w:r w:rsidRPr="00966400">
        <w:t>As variáveis foram caracterizadas como escalares (para variáveis quantitativas), ou seja, aplica-se uma pontuação decorrente da escala Likert para medir o níve</w:t>
      </w:r>
      <w:r w:rsidR="003603DA" w:rsidRPr="00966400">
        <w:t xml:space="preserve">l de </w:t>
      </w:r>
      <w:r w:rsidR="00A17634" w:rsidRPr="00966400">
        <w:t>concordância</w:t>
      </w:r>
      <w:r w:rsidR="003603DA" w:rsidRPr="00966400">
        <w:t xml:space="preserve"> dos do</w:t>
      </w:r>
      <w:r w:rsidRPr="00966400">
        <w:t>centes</w:t>
      </w:r>
      <w:r w:rsidR="00D3407C" w:rsidRPr="00966400">
        <w:t xml:space="preserve"> em relação ao construto</w:t>
      </w:r>
      <w:r w:rsidRPr="00966400">
        <w:t xml:space="preserve">. Quanto ao tipo de IES que o docente atua, constituiu-se por uma variável </w:t>
      </w:r>
      <w:r w:rsidRPr="00966400">
        <w:rPr>
          <w:i/>
        </w:rPr>
        <w:t>dummy</w:t>
      </w:r>
      <w:r w:rsidRPr="00966400">
        <w:t xml:space="preserve"> (variável categórica que se transformou em numérica). </w:t>
      </w:r>
      <w:r w:rsidR="00120A11" w:rsidRPr="00966400">
        <w:t>No tocante às</w:t>
      </w:r>
      <w:r w:rsidR="008D36DB">
        <w:t xml:space="preserve"> </w:t>
      </w:r>
      <w:r w:rsidRPr="00966400">
        <w:t xml:space="preserve">características </w:t>
      </w:r>
      <w:r w:rsidR="00120A11" w:rsidRPr="00966400">
        <w:t xml:space="preserve">sociodemográficas </w:t>
      </w:r>
      <w:r w:rsidRPr="00966400">
        <w:t>dos respondentes, foram atribuídas quatro variáveis secundárias: gênero (</w:t>
      </w:r>
      <w:r w:rsidRPr="00966400">
        <w:rPr>
          <w:i/>
        </w:rPr>
        <w:t>dummy</w:t>
      </w:r>
      <w:r w:rsidRPr="00966400">
        <w:t xml:space="preserve">); </w:t>
      </w:r>
      <w:r w:rsidR="007B162C" w:rsidRPr="00966400">
        <w:t>faixa etária</w:t>
      </w:r>
      <w:r w:rsidRPr="00966400">
        <w:t xml:space="preserve"> (escalar); </w:t>
      </w:r>
      <w:r w:rsidR="007B162C" w:rsidRPr="00966400">
        <w:t>titulação (</w:t>
      </w:r>
      <w:r w:rsidR="007B162C" w:rsidRPr="00966400">
        <w:rPr>
          <w:i/>
        </w:rPr>
        <w:t>dummy</w:t>
      </w:r>
      <w:r w:rsidRPr="00966400">
        <w:rPr>
          <w:i/>
        </w:rPr>
        <w:t>)</w:t>
      </w:r>
      <w:r w:rsidR="007933C9" w:rsidRPr="00966400">
        <w:t xml:space="preserve"> e </w:t>
      </w:r>
      <w:r w:rsidRPr="00966400">
        <w:t xml:space="preserve">experiência </w:t>
      </w:r>
      <w:r w:rsidR="00D269C7" w:rsidRPr="00966400">
        <w:t>docente</w:t>
      </w:r>
      <w:r w:rsidRPr="00966400">
        <w:t xml:space="preserve"> (</w:t>
      </w:r>
      <w:r w:rsidR="00D269C7" w:rsidRPr="00966400">
        <w:t>escalar</w:t>
      </w:r>
      <w:r w:rsidRPr="00966400">
        <w:t>).</w:t>
      </w:r>
    </w:p>
    <w:p w:rsidR="006D0D02" w:rsidRPr="00966400" w:rsidRDefault="006D0D02" w:rsidP="001F6AB8">
      <w:pPr>
        <w:pStyle w:val="CORPODETEXTO-ARTIGO"/>
      </w:pPr>
    </w:p>
    <w:p w:rsidR="00872681" w:rsidRPr="00966400" w:rsidRDefault="00872681" w:rsidP="006D2D87">
      <w:pPr>
        <w:pStyle w:val="Ttulo2"/>
        <w:numPr>
          <w:ilvl w:val="0"/>
          <w:numId w:val="0"/>
        </w:numPr>
        <w:ind w:firstLine="709"/>
      </w:pPr>
      <w:bookmarkStart w:id="84" w:name="_Toc492880183"/>
      <w:bookmarkStart w:id="85" w:name="_Toc492880622"/>
      <w:bookmarkStart w:id="86" w:name="_Toc512851331"/>
      <w:r w:rsidRPr="00966400">
        <w:t>3.3</w:t>
      </w:r>
      <w:r w:rsidRPr="00966400">
        <w:tab/>
        <w:t>INSTRUMENTO DE PESQUISA</w:t>
      </w:r>
      <w:bookmarkEnd w:id="84"/>
      <w:bookmarkEnd w:id="85"/>
      <w:bookmarkEnd w:id="86"/>
    </w:p>
    <w:p w:rsidR="00872681" w:rsidRPr="00966400" w:rsidRDefault="00872681" w:rsidP="00872681">
      <w:pPr>
        <w:pStyle w:val="CORPODETEXTO-ARTIGO"/>
      </w:pPr>
    </w:p>
    <w:p w:rsidR="00872681" w:rsidRPr="00966400" w:rsidRDefault="00872681" w:rsidP="006D2D87">
      <w:pPr>
        <w:pStyle w:val="CORPODETEXTO-ARTIGO"/>
      </w:pPr>
      <w:r w:rsidRPr="00966400">
        <w:t xml:space="preserve">O questionário utilizado (Vide </w:t>
      </w:r>
      <w:r w:rsidR="0084784E" w:rsidRPr="00966400">
        <w:t>Apêndice</w:t>
      </w:r>
      <w:r w:rsidRPr="00966400">
        <w:t xml:space="preserve"> A) foi desenvolvido e validado por Teo (2011) e validado aqui no Brasil em uma amostra com </w:t>
      </w:r>
      <w:r w:rsidR="008230B4" w:rsidRPr="00966400">
        <w:t>docentes por Mattos, Santos e</w:t>
      </w:r>
      <w:r w:rsidRPr="00966400">
        <w:t xml:space="preserve"> Almeida (2015). O referido questionário está dividido em seis blocos, além das questões sociodemográficas. As assertivas </w:t>
      </w:r>
      <w:r w:rsidR="00210690">
        <w:t xml:space="preserve">referentes às variáveis </w:t>
      </w:r>
      <w:r w:rsidRPr="00966400">
        <w:t xml:space="preserve">são em escalas do tipo </w:t>
      </w:r>
      <w:r w:rsidRPr="00966400">
        <w:rPr>
          <w:i/>
        </w:rPr>
        <w:t>Likert</w:t>
      </w:r>
      <w:r w:rsidRPr="00966400">
        <w:t xml:space="preserve"> de sete pontos, nas quais, 1= Discordo Totalmente e 7 = </w:t>
      </w:r>
      <w:proofErr w:type="gramStart"/>
      <w:r w:rsidRPr="00966400">
        <w:t>Concordo</w:t>
      </w:r>
      <w:proofErr w:type="gramEnd"/>
      <w:r w:rsidRPr="00966400">
        <w:t xml:space="preserve"> Totalmente (</w:t>
      </w:r>
      <w:r w:rsidR="00D53B6E" w:rsidRPr="00966400">
        <w:t>HAIR JR</w:t>
      </w:r>
      <w:r w:rsidRPr="00966400">
        <w:t xml:space="preserve">. et al., </w:t>
      </w:r>
      <w:r w:rsidRPr="00966400">
        <w:lastRenderedPageBreak/>
        <w:t xml:space="preserve">2009). </w:t>
      </w:r>
    </w:p>
    <w:p w:rsidR="00872681" w:rsidRPr="00966400" w:rsidRDefault="00872681" w:rsidP="00872681">
      <w:pPr>
        <w:pStyle w:val="CORPODETEXTO-ARTIGO"/>
        <w:ind w:firstLine="0"/>
      </w:pPr>
    </w:p>
    <w:p w:rsidR="00872681" w:rsidRPr="003B0661" w:rsidRDefault="00872681" w:rsidP="002B4DFC">
      <w:pPr>
        <w:pStyle w:val="Ttulo3"/>
        <w:ind w:left="0" w:firstLine="709"/>
      </w:pPr>
      <w:bookmarkStart w:id="87" w:name="_Toc492880184"/>
      <w:bookmarkStart w:id="88" w:name="_Toc492880623"/>
      <w:bookmarkStart w:id="89" w:name="_Toc512851332"/>
      <w:r w:rsidRPr="003B0661">
        <w:t>Validação Semântica por Juízes</w:t>
      </w:r>
      <w:bookmarkEnd w:id="87"/>
      <w:bookmarkEnd w:id="88"/>
      <w:bookmarkEnd w:id="89"/>
    </w:p>
    <w:p w:rsidR="00872681" w:rsidRPr="00966400" w:rsidRDefault="00872681" w:rsidP="00872681">
      <w:pPr>
        <w:rPr>
          <w:lang w:eastAsia="en-US"/>
        </w:rPr>
      </w:pPr>
    </w:p>
    <w:p w:rsidR="00B76BC7" w:rsidRPr="00966400" w:rsidRDefault="00B76BC7" w:rsidP="002B4DFC">
      <w:pPr>
        <w:spacing w:line="360" w:lineRule="auto"/>
        <w:ind w:firstLine="709"/>
        <w:jc w:val="both"/>
      </w:pPr>
      <w:r w:rsidRPr="00966400">
        <w:t xml:space="preserve">A análise semântica contempla </w:t>
      </w:r>
      <w:r w:rsidR="00A864C8" w:rsidRPr="00966400">
        <w:t>a compreensão dos itens pela população-alvo a quem se destina o instrumento, atribuindo relevância aos aspectos: inteligibilidade dos itens e validade aparente (PASQUALI, 2010).</w:t>
      </w:r>
    </w:p>
    <w:p w:rsidR="00082F78" w:rsidRPr="00966400" w:rsidRDefault="00872681" w:rsidP="002B4DFC">
      <w:pPr>
        <w:spacing w:line="360" w:lineRule="auto"/>
        <w:ind w:firstLine="709"/>
        <w:jc w:val="both"/>
      </w:pPr>
      <w:r w:rsidRPr="00966400">
        <w:t>A fim de validar semanticamente o questionário, foi solicitado a alguns juízes - dois professores doutores em Administração</w:t>
      </w:r>
      <w:r w:rsidR="00DC0D03" w:rsidRPr="00966400">
        <w:t xml:space="preserve"> e um em </w:t>
      </w:r>
      <w:r w:rsidR="00AB6057" w:rsidRPr="00966400">
        <w:t>C</w:t>
      </w:r>
      <w:r w:rsidR="00DC0D03" w:rsidRPr="00966400">
        <w:t>ontabilidade</w:t>
      </w:r>
      <w:r w:rsidRPr="00966400">
        <w:t xml:space="preserve"> – que respondessem e analisassem o referido questionário.</w:t>
      </w:r>
      <w:r w:rsidR="00DC0D03" w:rsidRPr="00966400">
        <w:t xml:space="preserve"> De acordo com Pasquali (2010), para esta avaliação, recomenda-se um número ímpar de avaliadores, bem como, no mínimo três juízes</w:t>
      </w:r>
      <w:r w:rsidR="00B76BC7" w:rsidRPr="00966400">
        <w:t xml:space="preserve"> para avaliar os itens no que tange à equivalência e concordância das respostas. A seleção destes juízes deu-se por conveniência</w:t>
      </w:r>
      <w:r w:rsidR="009170FA">
        <w:t>,</w:t>
      </w:r>
      <w:r w:rsidR="00B76BC7" w:rsidRPr="00966400">
        <w:t xml:space="preserve"> levando-se em consideração à disponibilidade dos mesmos e o conheci</w:t>
      </w:r>
      <w:r w:rsidR="00082F78" w:rsidRPr="00966400">
        <w:t>mento sobre o tema da pesquisa.</w:t>
      </w:r>
    </w:p>
    <w:p w:rsidR="0084784E" w:rsidRPr="00966400" w:rsidRDefault="00872681" w:rsidP="002B4DFC">
      <w:pPr>
        <w:spacing w:line="360" w:lineRule="auto"/>
        <w:ind w:firstLine="709"/>
        <w:jc w:val="both"/>
      </w:pPr>
      <w:r w:rsidRPr="00966400">
        <w:t xml:space="preserve">Alguns ajustes foram feitos a partir das sugestões dos juízes, </w:t>
      </w:r>
      <w:r w:rsidR="00AB6057" w:rsidRPr="00966400">
        <w:t xml:space="preserve">tais como: </w:t>
      </w:r>
      <w:r w:rsidRPr="00966400">
        <w:t>a inclusão de uma questão que ratifica que o d</w:t>
      </w:r>
      <w:r w:rsidR="0021229F" w:rsidRPr="00966400">
        <w:t>ocente leciona na graduação de C</w:t>
      </w:r>
      <w:r w:rsidRPr="00966400">
        <w:t>ontábeis</w:t>
      </w:r>
      <w:r w:rsidR="00A77C2A" w:rsidRPr="00966400">
        <w:t xml:space="preserve"> e se está ativo, ou seja, ministrando aulas durante a coleta de dados</w:t>
      </w:r>
      <w:r w:rsidR="00AB6057" w:rsidRPr="00966400">
        <w:t>;</w:t>
      </w:r>
      <w:r w:rsidRPr="00966400">
        <w:t xml:space="preserve"> a inclusão da identificação de todos os pontos da e</w:t>
      </w:r>
      <w:r w:rsidR="00AB6057" w:rsidRPr="00966400">
        <w:t>scala de resposta;</w:t>
      </w:r>
      <w:r w:rsidR="008D36DB">
        <w:t xml:space="preserve"> </w:t>
      </w:r>
      <w:r w:rsidR="00FD3AF0" w:rsidRPr="00966400">
        <w:t>ajuste no Termo de Consentimento Livre e Esclarecido para que este esteja de acordo com o que prescreve a Resolução 466/12 do Conselho Nacional de Saúde</w:t>
      </w:r>
      <w:r w:rsidR="00190710" w:rsidRPr="00966400">
        <w:t xml:space="preserve"> que trata de pesquisas e testes em seres humanos</w:t>
      </w:r>
      <w:r w:rsidR="00FD3AF0" w:rsidRPr="00966400">
        <w:t>.</w:t>
      </w:r>
      <w:r w:rsidR="00B66169">
        <w:t xml:space="preserve"> </w:t>
      </w:r>
      <w:r w:rsidR="00755BAB" w:rsidRPr="00966400">
        <w:t xml:space="preserve">Além disso, foi solicitada alteração nas questões sociodemográficas, como: a ampliação da faixa etária para que nenhum respondente fosse excluído; </w:t>
      </w:r>
      <w:r w:rsidR="00190710" w:rsidRPr="00966400">
        <w:t>ampliação das categorias de titulação; alteração da categoria administrativa da IES em que o docente leciona possibilitando o respondente assinalar ambas as categorias, caso fosse necessário.</w:t>
      </w:r>
      <w:r w:rsidR="0084784E" w:rsidRPr="00966400">
        <w:t xml:space="preserve"> Todas as alterações solicitadas foram acatadas compondo o instrumento de pesquisa denominado de Questionário de Pesquisa - Intenção de Uso de Recursos de Tecnologia da Informação e Comunicação (TIC) no Ensino Contábil.</w:t>
      </w:r>
    </w:p>
    <w:p w:rsidR="00190710" w:rsidRPr="00966400" w:rsidRDefault="00190710" w:rsidP="002B4DFC">
      <w:pPr>
        <w:spacing w:line="360" w:lineRule="auto"/>
        <w:ind w:firstLine="709"/>
        <w:jc w:val="both"/>
      </w:pPr>
      <w:r w:rsidRPr="00966400">
        <w:t xml:space="preserve">A análise em questão foi realizada </w:t>
      </w:r>
      <w:r w:rsidR="00082F78" w:rsidRPr="00966400">
        <w:t>por meio</w:t>
      </w:r>
      <w:r w:rsidR="008D36DB">
        <w:t xml:space="preserve"> </w:t>
      </w:r>
      <w:r w:rsidR="00591938" w:rsidRPr="00966400">
        <w:t>do</w:t>
      </w:r>
      <w:r w:rsidR="008D36DB">
        <w:t xml:space="preserve"> </w:t>
      </w:r>
      <w:r w:rsidR="007320A7" w:rsidRPr="00966400">
        <w:rPr>
          <w:i/>
        </w:rPr>
        <w:t xml:space="preserve">Google Docs </w:t>
      </w:r>
      <w:r w:rsidR="007320A7" w:rsidRPr="00966400">
        <w:t xml:space="preserve">e </w:t>
      </w:r>
      <w:r w:rsidR="007320A7">
        <w:t xml:space="preserve">do </w:t>
      </w:r>
      <w:r w:rsidR="007320A7" w:rsidRPr="00966400">
        <w:rPr>
          <w:i/>
        </w:rPr>
        <w:t>Survey Monkey</w:t>
      </w:r>
      <w:r w:rsidR="00591938" w:rsidRPr="00966400">
        <w:t xml:space="preserve">, utilizando-se o gerador de formulário para elaborar o questionário e posteriormente foi compartilhado o </w:t>
      </w:r>
      <w:r w:rsidR="00591938" w:rsidRPr="00966400">
        <w:rPr>
          <w:i/>
        </w:rPr>
        <w:t>link</w:t>
      </w:r>
      <w:r w:rsidR="00591938" w:rsidRPr="00966400">
        <w:t xml:space="preserve"> com os juízes para que procedessem com as avaliações. A escolha deste</w:t>
      </w:r>
      <w:r w:rsidR="007320A7">
        <w:t>s</w:t>
      </w:r>
      <w:r w:rsidR="00591938" w:rsidRPr="00966400">
        <w:t xml:space="preserve"> tipo</w:t>
      </w:r>
      <w:r w:rsidR="007320A7">
        <w:t>s</w:t>
      </w:r>
      <w:r w:rsidR="00591938" w:rsidRPr="00966400">
        <w:t xml:space="preserve"> de ferramenta</w:t>
      </w:r>
      <w:r w:rsidR="007320A7">
        <w:t>s</w:t>
      </w:r>
      <w:r w:rsidR="0046663F">
        <w:t xml:space="preserve"> deu-se por</w:t>
      </w:r>
      <w:r w:rsidR="00591938" w:rsidRPr="00966400">
        <w:t xml:space="preserve">que </w:t>
      </w:r>
      <w:proofErr w:type="gramStart"/>
      <w:r w:rsidR="00591938" w:rsidRPr="00966400">
        <w:t>trata-se</w:t>
      </w:r>
      <w:proofErr w:type="gramEnd"/>
      <w:r w:rsidR="00591938" w:rsidRPr="00966400">
        <w:t xml:space="preserve"> de um serviço em formato de </w:t>
      </w:r>
      <w:r w:rsidR="00591938" w:rsidRPr="00DB3E53">
        <w:rPr>
          <w:i/>
        </w:rPr>
        <w:t>software</w:t>
      </w:r>
      <w:r w:rsidR="00105E25" w:rsidRPr="00966400">
        <w:t xml:space="preserve"> de domínio público e gratuito</w:t>
      </w:r>
      <w:r w:rsidR="00591938" w:rsidRPr="00966400">
        <w:t xml:space="preserve"> que permite compartilhar, armazenar e elaborar documentos na </w:t>
      </w:r>
      <w:r w:rsidR="00591938" w:rsidRPr="007B6DAD">
        <w:rPr>
          <w:i/>
        </w:rPr>
        <w:t>web</w:t>
      </w:r>
      <w:r w:rsidR="00591938" w:rsidRPr="00966400">
        <w:t xml:space="preserve"> </w:t>
      </w:r>
      <w:r w:rsidR="00105E25" w:rsidRPr="00966400">
        <w:t>preservando o sigilo das informações (GIL, 2012).</w:t>
      </w:r>
    </w:p>
    <w:p w:rsidR="00190710" w:rsidRPr="00966400" w:rsidRDefault="00190710" w:rsidP="00872681">
      <w:pPr>
        <w:spacing w:line="360" w:lineRule="auto"/>
        <w:ind w:firstLine="576"/>
        <w:jc w:val="both"/>
        <w:rPr>
          <w:noProof/>
        </w:rPr>
      </w:pPr>
    </w:p>
    <w:p w:rsidR="00645AE6" w:rsidRPr="00DA7928" w:rsidRDefault="00645AE6" w:rsidP="00C106C6">
      <w:pPr>
        <w:pStyle w:val="Ttulo3"/>
        <w:ind w:left="0" w:firstLine="709"/>
      </w:pPr>
      <w:bookmarkStart w:id="90" w:name="_Toc492880185"/>
      <w:bookmarkStart w:id="91" w:name="_Toc492880624"/>
      <w:bookmarkStart w:id="92" w:name="_Toc512851333"/>
      <w:r w:rsidRPr="00DA7928">
        <w:lastRenderedPageBreak/>
        <w:t>Tratamento dos itens</w:t>
      </w:r>
      <w:bookmarkEnd w:id="90"/>
      <w:bookmarkEnd w:id="91"/>
      <w:bookmarkEnd w:id="92"/>
    </w:p>
    <w:p w:rsidR="00645AE6" w:rsidRPr="00966400" w:rsidRDefault="00645AE6" w:rsidP="00645AE6">
      <w:pPr>
        <w:rPr>
          <w:lang w:eastAsia="en-US"/>
        </w:rPr>
      </w:pPr>
    </w:p>
    <w:p w:rsidR="00287306" w:rsidRPr="00966400" w:rsidRDefault="00303E8B" w:rsidP="00C106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pPr>
      <w:r w:rsidRPr="00966400">
        <w:t>Para sintetizar as informações oriundas da base de dados, o</w:t>
      </w:r>
      <w:r w:rsidR="00645AE6" w:rsidRPr="00966400">
        <w:t>s 20 itens do questionário</w:t>
      </w:r>
      <w:r w:rsidR="008D36DB">
        <w:t xml:space="preserve"> </w:t>
      </w:r>
      <w:r w:rsidR="00645AE6" w:rsidRPr="00966400">
        <w:t xml:space="preserve">(ver Tabela </w:t>
      </w:r>
      <w:r w:rsidR="00E951D4" w:rsidRPr="00966400">
        <w:t>2</w:t>
      </w:r>
      <w:r w:rsidR="00645AE6" w:rsidRPr="00966400">
        <w:t>) foram submetidos à análi</w:t>
      </w:r>
      <w:r w:rsidRPr="00966400">
        <w:t>se fatorial exploratória (AFE). Para a validação da análise fatorial, seguiram-se os procedime</w:t>
      </w:r>
      <w:r w:rsidR="00C41527" w:rsidRPr="00966400">
        <w:t>ntos de acordo com Bruni (2015), l</w:t>
      </w:r>
      <w:r w:rsidR="00D43976" w:rsidRPr="00966400">
        <w:t xml:space="preserve">evando-se em consideração três aspectos: (a) Dimensionalidade; (b) Confiabilidade; e (c) Convergência. Para a análise da dimensionalidade da escala, foram utilizadas as seguintes técnicas estatísticas: (a) a </w:t>
      </w:r>
      <w:r w:rsidR="00D9644F" w:rsidRPr="00966400">
        <w:t>A</w:t>
      </w:r>
      <w:r w:rsidR="00D43976" w:rsidRPr="00966400">
        <w:t xml:space="preserve">nálise </w:t>
      </w:r>
      <w:r w:rsidR="00D9644F" w:rsidRPr="00966400">
        <w:t>F</w:t>
      </w:r>
      <w:r w:rsidR="00D43976" w:rsidRPr="00966400">
        <w:t xml:space="preserve">atorial </w:t>
      </w:r>
      <w:r w:rsidR="00D9644F" w:rsidRPr="00966400">
        <w:t>E</w:t>
      </w:r>
      <w:r w:rsidR="00D43976" w:rsidRPr="00966400">
        <w:t xml:space="preserve">xploratória de componentes principais; (b) o índice </w:t>
      </w:r>
      <w:r w:rsidR="003A14F0" w:rsidRPr="00966400">
        <w:t>d Kaiser-Meyer-Olkin (</w:t>
      </w:r>
      <w:r w:rsidR="00D43976" w:rsidRPr="00966400">
        <w:t>KMO</w:t>
      </w:r>
      <w:r w:rsidR="003A14F0" w:rsidRPr="00966400">
        <w:t>)</w:t>
      </w:r>
      <w:r w:rsidR="00D43976" w:rsidRPr="00966400">
        <w:t>; e (c) o teste de esfericidade de Bartlett.</w:t>
      </w:r>
      <w:r w:rsidR="00ED1D80">
        <w:t xml:space="preserve"> </w:t>
      </w:r>
      <w:r w:rsidR="00C41527" w:rsidRPr="00966400">
        <w:t xml:space="preserve">Para a </w:t>
      </w:r>
      <w:r w:rsidR="00287306" w:rsidRPr="00966400">
        <w:t xml:space="preserve">determinação do número de fatores, </w:t>
      </w:r>
      <w:r w:rsidR="00C41527" w:rsidRPr="00966400">
        <w:t>adotou-</w:t>
      </w:r>
      <w:r w:rsidR="00287306" w:rsidRPr="00966400">
        <w:t>se o critério do autovalor, ou seja, serão considerados somente os fatores ou dimens</w:t>
      </w:r>
      <w:r w:rsidR="00C41527" w:rsidRPr="00966400">
        <w:t xml:space="preserve">ões com autovalor acima de 1,0 para </w:t>
      </w:r>
      <w:r w:rsidR="00287306" w:rsidRPr="00966400">
        <w:t>comprova</w:t>
      </w:r>
      <w:r w:rsidR="00C41527" w:rsidRPr="00966400">
        <w:t>r</w:t>
      </w:r>
      <w:r w:rsidR="00287306" w:rsidRPr="00966400">
        <w:t xml:space="preserve"> a unidimensionalidade da</w:t>
      </w:r>
      <w:r w:rsidR="003A14F0" w:rsidRPr="00966400">
        <w:t xml:space="preserve"> escala.</w:t>
      </w:r>
    </w:p>
    <w:p w:rsidR="003A14F0" w:rsidRPr="00966400" w:rsidRDefault="003A14F0" w:rsidP="00C106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pPr>
      <w:r w:rsidRPr="00966400">
        <w:t>Calculou-se o índice KMO para cada análise fatorial, o índice mede a adequação da análise fatorial à amostra. Este índice</w:t>
      </w:r>
      <w:r w:rsidR="002C41FE" w:rsidRPr="00966400">
        <w:t>,</w:t>
      </w:r>
      <w:r w:rsidRPr="00966400">
        <w:t xml:space="preserve"> baseado na totalidade dos dados</w:t>
      </w:r>
      <w:r w:rsidR="002C41FE" w:rsidRPr="00966400">
        <w:t>, mensura</w:t>
      </w:r>
      <w:r w:rsidRPr="00966400">
        <w:t xml:space="preserve"> em que medida as variáveis mantêm relação com as demais, justificando, portanto, uma análise fatorial. De acordo com Hair </w:t>
      </w:r>
      <w:proofErr w:type="gramStart"/>
      <w:r w:rsidRPr="00966400">
        <w:t>et</w:t>
      </w:r>
      <w:proofErr w:type="gramEnd"/>
      <w:r w:rsidRPr="00966400">
        <w:t xml:space="preserve"> al. (200</w:t>
      </w:r>
      <w:r w:rsidR="003D4DB2" w:rsidRPr="00966400">
        <w:t>9</w:t>
      </w:r>
      <w:r w:rsidRPr="00966400">
        <w:t xml:space="preserve">), valores para o índice de KMO </w:t>
      </w:r>
      <w:r w:rsidR="00436F2F" w:rsidRPr="00966400">
        <w:t>maiores que</w:t>
      </w:r>
      <w:r w:rsidRPr="00966400">
        <w:t xml:space="preserve"> 0,70 são </w:t>
      </w:r>
      <w:r w:rsidR="00436F2F" w:rsidRPr="00966400">
        <w:t>recomendáveis</w:t>
      </w:r>
      <w:r w:rsidRPr="00966400">
        <w:t xml:space="preserve"> e valores </w:t>
      </w:r>
      <w:r w:rsidR="00646CA0" w:rsidRPr="00966400">
        <w:t>inferiores a</w:t>
      </w:r>
      <w:r w:rsidRPr="00966400">
        <w:t xml:space="preserve"> 0,5 são inaceitáveis.</w:t>
      </w:r>
    </w:p>
    <w:p w:rsidR="00AD4E95" w:rsidRPr="00966400" w:rsidRDefault="00C41527" w:rsidP="00C106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pPr>
      <w:r w:rsidRPr="00966400">
        <w:t xml:space="preserve">Adicionalmente, </w:t>
      </w:r>
      <w:r w:rsidR="00351C1C" w:rsidRPr="00966400">
        <w:t>foi realizado</w:t>
      </w:r>
      <w:r w:rsidRPr="00966400">
        <w:t xml:space="preserve"> o teste de esfericidade de Bartlett, para testar a hipótese nula de que os itens na matriz de correlação não estão correlacionados. O resultado deste teste é um dos indicadores de que a AFE da escala é adequada, e seu nível de significância deve ser baixo o suficiente para rejeitar a hipótese nula e indicar que há uma correlação forte entre os itens (</w:t>
      </w:r>
      <w:r w:rsidR="002C41FE" w:rsidRPr="00966400">
        <w:t>HAIR</w:t>
      </w:r>
      <w:r w:rsidR="008D36DB">
        <w:t xml:space="preserve"> </w:t>
      </w:r>
      <w:proofErr w:type="gramStart"/>
      <w:r w:rsidR="003D4DB2" w:rsidRPr="00966400">
        <w:t>et</w:t>
      </w:r>
      <w:proofErr w:type="gramEnd"/>
      <w:r w:rsidR="003D4DB2" w:rsidRPr="00966400">
        <w:t xml:space="preserve"> al., 2009</w:t>
      </w:r>
      <w:r w:rsidRPr="00966400">
        <w:t xml:space="preserve">). </w:t>
      </w:r>
    </w:p>
    <w:p w:rsidR="00A027A5" w:rsidRPr="00966400" w:rsidRDefault="00AD4E95" w:rsidP="00C106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pPr>
      <w:r w:rsidRPr="00966400">
        <w:t>Foi calculado o coeficiente do Alfa de Cronbach com a finalidade</w:t>
      </w:r>
      <w:r w:rsidR="008D36DB">
        <w:t xml:space="preserve"> </w:t>
      </w:r>
      <w:r w:rsidR="00EA65FF" w:rsidRPr="00966400">
        <w:t xml:space="preserve">de testar a </w:t>
      </w:r>
      <w:r w:rsidR="00C41527" w:rsidRPr="00966400">
        <w:t>con</w:t>
      </w:r>
      <w:r w:rsidR="009C7024" w:rsidRPr="00966400">
        <w:t>fiabilidade da escala utilizada</w:t>
      </w:r>
      <w:r w:rsidR="00C41527" w:rsidRPr="00966400">
        <w:t>.</w:t>
      </w:r>
      <w:r w:rsidR="00E3446F" w:rsidRPr="00966400">
        <w:t xml:space="preserve"> Segundo Hair </w:t>
      </w:r>
      <w:proofErr w:type="gramStart"/>
      <w:r w:rsidR="00E3446F" w:rsidRPr="00966400">
        <w:t>et</w:t>
      </w:r>
      <w:proofErr w:type="gramEnd"/>
      <w:r w:rsidR="00E3446F" w:rsidRPr="00966400">
        <w:t xml:space="preserve"> al. (2009, p. 126), confiabilidade “é uma avaliação do grau de consistência entre múltiplas medidas de uma variável”.</w:t>
      </w:r>
      <w:r w:rsidR="008D36DB">
        <w:t xml:space="preserve"> </w:t>
      </w:r>
      <w:r w:rsidR="009C7024" w:rsidRPr="00966400">
        <w:t>Os i</w:t>
      </w:r>
      <w:r w:rsidR="00C41527" w:rsidRPr="00966400">
        <w:t xml:space="preserve">tens </w:t>
      </w:r>
      <w:r w:rsidR="00785758" w:rsidRPr="00966400">
        <w:t>componentes de</w:t>
      </w:r>
      <w:r w:rsidR="00C41527" w:rsidRPr="00966400">
        <w:t xml:space="preserve"> uma escala devem </w:t>
      </w:r>
      <w:r w:rsidR="009C7024" w:rsidRPr="00966400">
        <w:t>apresentar</w:t>
      </w:r>
      <w:r w:rsidR="00C41527" w:rsidRPr="00966400">
        <w:t xml:space="preserve"> altos níveis de consistência interna, isto é, devem estar inter-relacionados para que faça sentido o fato de estarem juntos em uma só escala, medindo um mesmo constructo. Este coeficiente é um indicador da qualidade da consistência interna da escala e deve ser usado depois que a unidimensionalidade tiver sido estabelecida </w:t>
      </w:r>
      <w:r w:rsidR="0014036A">
        <w:t>por meio</w:t>
      </w:r>
      <w:r w:rsidR="00C41527" w:rsidRPr="00966400">
        <w:t xml:space="preserve"> da </w:t>
      </w:r>
      <w:r w:rsidR="00DC492D" w:rsidRPr="00966400">
        <w:t>AFE</w:t>
      </w:r>
      <w:r w:rsidR="00E37E90" w:rsidRPr="00966400">
        <w:t xml:space="preserve">. Hair </w:t>
      </w:r>
      <w:proofErr w:type="gramStart"/>
      <w:r w:rsidR="00E37E90" w:rsidRPr="00966400">
        <w:t>et</w:t>
      </w:r>
      <w:proofErr w:type="gramEnd"/>
      <w:r w:rsidR="00E37E90" w:rsidRPr="00966400">
        <w:t xml:space="preserve"> al.</w:t>
      </w:r>
      <w:r w:rsidR="003D4DB2" w:rsidRPr="00966400">
        <w:t xml:space="preserve"> (2009</w:t>
      </w:r>
      <w:r w:rsidR="00C41527" w:rsidRPr="00966400">
        <w:t>) defendem um nível de Alfa de Cronbach de 0,70 como mínimo ideal</w:t>
      </w:r>
      <w:r w:rsidR="00DC492D" w:rsidRPr="00966400">
        <w:t>, sendo inaceitáve</w:t>
      </w:r>
      <w:r w:rsidR="00DB30F1">
        <w:t>is</w:t>
      </w:r>
      <w:r w:rsidR="00DC492D" w:rsidRPr="00966400">
        <w:t xml:space="preserve"> valores infe</w:t>
      </w:r>
      <w:r w:rsidR="0038581F" w:rsidRPr="00966400">
        <w:t>riores a 0,60 (HAIR et al., 2009</w:t>
      </w:r>
      <w:r w:rsidR="00DC492D" w:rsidRPr="00966400">
        <w:t>).</w:t>
      </w:r>
      <w:r w:rsidR="005C35F3">
        <w:t xml:space="preserve"> </w:t>
      </w:r>
      <w:r w:rsidR="00A027A5" w:rsidRPr="00966400">
        <w:t xml:space="preserve">Os resultados apresentados na Tabela 2 indicam que o menor Alpha de Cronbach foi do construto </w:t>
      </w:r>
      <w:r w:rsidR="00E85987" w:rsidRPr="00966400">
        <w:t>Atitude</w:t>
      </w:r>
      <w:r w:rsidR="00A027A5" w:rsidRPr="00966400">
        <w:t xml:space="preserve"> (0,</w:t>
      </w:r>
      <w:r w:rsidR="00FF4DA0">
        <w:t>6</w:t>
      </w:r>
      <w:r w:rsidR="00A027A5" w:rsidRPr="00966400">
        <w:t xml:space="preserve">), </w:t>
      </w:r>
      <w:r w:rsidR="00033B11" w:rsidRPr="00966400">
        <w:t>os demais ficaram</w:t>
      </w:r>
      <w:r w:rsidR="00A027A5" w:rsidRPr="00966400">
        <w:t xml:space="preserve"> acima de 0,70. </w:t>
      </w:r>
      <w:r w:rsidR="00033B11" w:rsidRPr="00966400">
        <w:t>Desta forma</w:t>
      </w:r>
      <w:r w:rsidR="00A027A5" w:rsidRPr="00966400">
        <w:t xml:space="preserve">, os índices encontrados </w:t>
      </w:r>
      <w:r w:rsidR="006A4184" w:rsidRPr="00966400">
        <w:t>por meio</w:t>
      </w:r>
      <w:r w:rsidR="00ED1D80">
        <w:t xml:space="preserve"> </w:t>
      </w:r>
      <w:r w:rsidR="006A4184">
        <w:lastRenderedPageBreak/>
        <w:t xml:space="preserve">do </w:t>
      </w:r>
      <w:r w:rsidR="00A027A5" w:rsidRPr="00966400">
        <w:t xml:space="preserve">método </w:t>
      </w:r>
      <w:r w:rsidR="00033B11" w:rsidRPr="00966400">
        <w:t>Alpha de C</w:t>
      </w:r>
      <w:r w:rsidR="00A027A5" w:rsidRPr="00966400">
        <w:t>ronbach revelam se a validade das variáveis indicadoras e</w:t>
      </w:r>
      <w:r w:rsidR="00C500A7" w:rsidRPr="00966400">
        <w:t>m relação às variáveis latentes</w:t>
      </w:r>
      <w:r w:rsidR="00A027A5" w:rsidRPr="00966400">
        <w:t xml:space="preserve"> foi aceita e, portanto, estão inclusas no modelo.</w:t>
      </w:r>
    </w:p>
    <w:p w:rsidR="00890EBF" w:rsidRPr="00966400" w:rsidRDefault="00890EBF" w:rsidP="00123A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pPr>
      <w:r w:rsidRPr="00966400">
        <w:t xml:space="preserve">Por último, </w:t>
      </w:r>
      <w:r w:rsidR="00797B89" w:rsidRPr="00966400">
        <w:t xml:space="preserve">para analisar a convergência das variáveis, </w:t>
      </w:r>
      <w:r w:rsidRPr="00966400">
        <w:t>utilizou-se a Correlaç</w:t>
      </w:r>
      <w:r w:rsidR="00797B89" w:rsidRPr="00966400">
        <w:t xml:space="preserve">ão de Pearson que busca identificar se os itens que medem o constructo apresentam uma correlação razoavelmente alta entre si, ou seja, se convergem para </w:t>
      </w:r>
      <w:r w:rsidR="005C35F3">
        <w:t>um mesmo fator (CORRAR; PAULO</w:t>
      </w:r>
      <w:r w:rsidR="00B739D6">
        <w:t xml:space="preserve"> e</w:t>
      </w:r>
      <w:r w:rsidR="00797B89" w:rsidRPr="00966400">
        <w:t xml:space="preserve"> DIAS FILHO, 2007).</w:t>
      </w:r>
    </w:p>
    <w:p w:rsidR="00B718F9" w:rsidRPr="00966400" w:rsidRDefault="00303E8B" w:rsidP="00123A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pPr>
      <w:r w:rsidRPr="00966400">
        <w:t xml:space="preserve">Após a análise fatorial, verificou-se que os 20 itens </w:t>
      </w:r>
      <w:r w:rsidR="00645AE6" w:rsidRPr="00966400">
        <w:t>explicaram 76,87% da variância. O coeﬁciente Kaiser-Meyer-Olkin (KMO</w:t>
      </w:r>
      <w:r w:rsidR="00B718F9" w:rsidRPr="00966400">
        <w:t xml:space="preserve">) apresentou um resultado igual a 0,867 que é satisfatório, sendo a AFE uma medida adequada para o tratamento dos dados. </w:t>
      </w:r>
    </w:p>
    <w:p w:rsidR="00ED4C03" w:rsidRPr="00966400" w:rsidRDefault="008E1B20" w:rsidP="00123A1E">
      <w:pPr>
        <w:tabs>
          <w:tab w:val="left" w:pos="2267"/>
        </w:tabs>
        <w:spacing w:line="360" w:lineRule="auto"/>
        <w:ind w:firstLine="709"/>
        <w:jc w:val="both"/>
      </w:pPr>
      <w:r w:rsidRPr="00966400">
        <w:t>O tamanho da amostra ide</w:t>
      </w:r>
      <w:r w:rsidR="002E2694" w:rsidRPr="00966400">
        <w:t xml:space="preserve">al para a </w:t>
      </w:r>
      <w:r w:rsidR="009D3BBC" w:rsidRPr="00966400">
        <w:t>realização de AFE</w:t>
      </w:r>
      <w:r w:rsidR="00ED1D80">
        <w:t xml:space="preserve"> </w:t>
      </w:r>
      <w:r w:rsidR="00225C26" w:rsidRPr="00966400">
        <w:t xml:space="preserve">não encontra consenso </w:t>
      </w:r>
      <w:r w:rsidRPr="00966400">
        <w:t xml:space="preserve">na literatura, </w:t>
      </w:r>
      <w:r w:rsidR="000C3DEE" w:rsidRPr="00966400">
        <w:t>sobretudo</w:t>
      </w:r>
      <w:r w:rsidR="008D36DB">
        <w:t xml:space="preserve"> </w:t>
      </w:r>
      <w:r w:rsidR="000C3DEE" w:rsidRPr="00966400">
        <w:t>quanto</w:t>
      </w:r>
      <w:r w:rsidRPr="00966400">
        <w:t xml:space="preserve"> ao número mínimo de sujeitos necessários.</w:t>
      </w:r>
      <w:r w:rsidR="00CF6983" w:rsidRPr="00966400">
        <w:t xml:space="preserve"> Recomenda-se que o N deve</w:t>
      </w:r>
      <w:r w:rsidRPr="00966400">
        <w:t xml:space="preserve"> ser de pelo menos 100 sujeitos, e um número mínimo de cinco respondentes por item</w:t>
      </w:r>
      <w:r w:rsidR="00160D91" w:rsidRPr="00966400">
        <w:t xml:space="preserve"> (</w:t>
      </w:r>
      <w:r w:rsidR="0038581F" w:rsidRPr="00966400">
        <w:t xml:space="preserve">GORSUCH, 1983; HAIR </w:t>
      </w:r>
      <w:proofErr w:type="gramStart"/>
      <w:r w:rsidR="0038581F" w:rsidRPr="00966400">
        <w:t>et</w:t>
      </w:r>
      <w:proofErr w:type="gramEnd"/>
      <w:r w:rsidR="0038581F" w:rsidRPr="00966400">
        <w:t xml:space="preserve"> al., 2009</w:t>
      </w:r>
      <w:r w:rsidR="00160D91" w:rsidRPr="00966400">
        <w:t>)</w:t>
      </w:r>
      <w:r w:rsidRPr="00966400">
        <w:t xml:space="preserve">. Cattell (1978) </w:t>
      </w:r>
      <w:r w:rsidR="006F3C52" w:rsidRPr="00966400">
        <w:t>admite</w:t>
      </w:r>
      <w:r w:rsidRPr="00966400">
        <w:t xml:space="preserve"> que N igual a 250 </w:t>
      </w:r>
      <w:r w:rsidR="006F3C52" w:rsidRPr="00966400">
        <w:t>é</w:t>
      </w:r>
      <w:r w:rsidRPr="00966400">
        <w:t xml:space="preserve"> um número minimamente recomendável, e que a razão deveria ser entre três e</w:t>
      </w:r>
      <w:r w:rsidR="00225C26" w:rsidRPr="00966400">
        <w:t xml:space="preserve"> seis respondentes por item. No entanto, </w:t>
      </w:r>
      <w:r w:rsidRPr="00966400">
        <w:t xml:space="preserve">Everitt (1975) sugeriu pelo menos 10 respostas para cada item avaliado, sendo que quanto maior o N, melhor. Apesar </w:t>
      </w:r>
      <w:r w:rsidR="007E36C1" w:rsidRPr="00966400">
        <w:t>da existência de divergências</w:t>
      </w:r>
      <w:r w:rsidRPr="00966400">
        <w:t xml:space="preserve"> sobre o tamanho mínimo de amostra necessário para a obtenção de uma estrutura fatorial estável, por muito tempo não houve </w:t>
      </w:r>
      <w:r w:rsidR="00ED4C03" w:rsidRPr="00966400">
        <w:t>estudos</w:t>
      </w:r>
      <w:r w:rsidRPr="00966400">
        <w:t xml:space="preserve"> que corroborassem ou refutassem estas informações (</w:t>
      </w:r>
      <w:r w:rsidR="00824F9C" w:rsidRPr="00966400">
        <w:t>MACC</w:t>
      </w:r>
      <w:r w:rsidR="00ED7D84" w:rsidRPr="00966400">
        <w:t xml:space="preserve">ALLUM </w:t>
      </w:r>
      <w:proofErr w:type="gramStart"/>
      <w:r w:rsidR="00ED7D84" w:rsidRPr="00966400">
        <w:t>et</w:t>
      </w:r>
      <w:proofErr w:type="gramEnd"/>
      <w:r w:rsidR="00ED7D84" w:rsidRPr="00966400">
        <w:t xml:space="preserve"> al.,</w:t>
      </w:r>
      <w:r w:rsidR="00824F9C" w:rsidRPr="00966400">
        <w:t>1999</w:t>
      </w:r>
      <w:r w:rsidRPr="00966400">
        <w:t>).</w:t>
      </w:r>
    </w:p>
    <w:p w:rsidR="00356E39" w:rsidRPr="00966400" w:rsidRDefault="005B58B6" w:rsidP="00123A1E">
      <w:pPr>
        <w:tabs>
          <w:tab w:val="left" w:pos="2267"/>
        </w:tabs>
        <w:spacing w:line="360" w:lineRule="auto"/>
        <w:ind w:firstLine="709"/>
        <w:jc w:val="both"/>
      </w:pPr>
      <w:r>
        <w:t>É</w:t>
      </w:r>
      <w:r w:rsidR="008E1B20" w:rsidRPr="00966400">
        <w:t xml:space="preserve"> fortemente aceito que a utilização de amostras grandes </w:t>
      </w:r>
      <w:r w:rsidR="00824F9C" w:rsidRPr="00966400">
        <w:t>poderá</w:t>
      </w:r>
      <w:r w:rsidR="008E1B20" w:rsidRPr="00966400">
        <w:t xml:space="preserve"> fornecer resultados mais precisos, </w:t>
      </w:r>
      <w:r w:rsidR="00824F9C" w:rsidRPr="00966400">
        <w:t>reduzindo</w:t>
      </w:r>
      <w:r w:rsidR="00ED4C03" w:rsidRPr="00966400">
        <w:t xml:space="preserve"> o efeito do erro amostral (</w:t>
      </w:r>
      <w:r w:rsidR="00824F9C" w:rsidRPr="00966400">
        <w:t xml:space="preserve">MACCALLUM </w:t>
      </w:r>
      <w:r w:rsidR="00B739D6">
        <w:t>e</w:t>
      </w:r>
      <w:r w:rsidR="00824F9C" w:rsidRPr="00966400">
        <w:t xml:space="preserve"> TUCKER, 1991</w:t>
      </w:r>
      <w:r w:rsidR="008E1B20" w:rsidRPr="00966400">
        <w:t xml:space="preserve">). </w:t>
      </w:r>
      <w:r w:rsidR="00ED7D84" w:rsidRPr="00966400">
        <w:t>Entretanto</w:t>
      </w:r>
      <w:r w:rsidR="008E1B20" w:rsidRPr="00966400">
        <w:t>, em relação ao tamanho mínimo da amostra, os resultados ainda são imprecisos, porque a qualidade de uma solução fatorial não depende exclusivamente do número de respondentes, mas varia de acordo com a qualidade do instrumento avaliado. Em um estudo de simulação, Barrett e Kline (1981) demonstraram que soluções fatoriais estáveis foram encontradas com um número variando de 1</w:t>
      </w:r>
      <w:r w:rsidR="00356E39" w:rsidRPr="00966400">
        <w:t xml:space="preserve"> a 3 respondentes por item.</w:t>
      </w:r>
      <w:r w:rsidR="00600C6D" w:rsidRPr="00966400">
        <w:t xml:space="preserve"> O presente estudo obteve um N igual a 117, atendendo ao que preconizam </w:t>
      </w:r>
      <w:r w:rsidR="00CA3C4E" w:rsidRPr="00966400">
        <w:t>Go</w:t>
      </w:r>
      <w:r w:rsidR="0038581F" w:rsidRPr="00966400">
        <w:t xml:space="preserve">rsuch (1983) e Hair </w:t>
      </w:r>
      <w:proofErr w:type="gramStart"/>
      <w:r w:rsidR="0038581F" w:rsidRPr="00966400">
        <w:t>et</w:t>
      </w:r>
      <w:proofErr w:type="gramEnd"/>
      <w:r w:rsidR="0038581F" w:rsidRPr="00966400">
        <w:t xml:space="preserve"> al. (2009</w:t>
      </w:r>
      <w:r w:rsidR="00CA3C4E" w:rsidRPr="00966400">
        <w:t>)</w:t>
      </w:r>
      <w:r w:rsidR="00CF0CFF" w:rsidRPr="00966400">
        <w:t>.</w:t>
      </w:r>
    </w:p>
    <w:p w:rsidR="00303E8B" w:rsidRDefault="00B718F9" w:rsidP="00123A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pPr>
      <w:r w:rsidRPr="00966400">
        <w:t>O</w:t>
      </w:r>
      <w:r w:rsidR="00645AE6" w:rsidRPr="00966400">
        <w:t xml:space="preserve"> teste de esfericidade de Bartlett [c2 (190) = 1836,933; </w:t>
      </w:r>
      <w:r w:rsidR="00645AE6" w:rsidRPr="00966400">
        <w:rPr>
          <w:i/>
        </w:rPr>
        <w:t>p</w:t>
      </w:r>
      <w:r w:rsidR="00645AE6" w:rsidRPr="00966400">
        <w:t xml:space="preserve">&lt; 0,001] </w:t>
      </w:r>
      <w:r w:rsidRPr="00966400">
        <w:t>apresentou significância, confirmando-se a existência e correlação significativa entre as variáveis.</w:t>
      </w:r>
    </w:p>
    <w:p w:rsidR="007A5332" w:rsidRDefault="007A5332" w:rsidP="00123A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pPr>
    </w:p>
    <w:p w:rsidR="007A5332" w:rsidRDefault="007A5332" w:rsidP="00123A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pPr>
    </w:p>
    <w:p w:rsidR="007A5332" w:rsidRPr="00966400" w:rsidRDefault="007A5332" w:rsidP="00123A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pPr>
    </w:p>
    <w:p w:rsidR="00B718F9" w:rsidRPr="00966400" w:rsidRDefault="00B718F9" w:rsidP="00645A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pPr>
    </w:p>
    <w:p w:rsidR="000118BF" w:rsidRPr="00E15669" w:rsidRDefault="000118BF" w:rsidP="000118BF">
      <w:pPr>
        <w:pStyle w:val="Legenda"/>
        <w:keepNext/>
        <w:jc w:val="left"/>
        <w:rPr>
          <w:b w:val="0"/>
          <w:sz w:val="24"/>
          <w:szCs w:val="24"/>
        </w:rPr>
      </w:pPr>
      <w:bookmarkStart w:id="93" w:name="_Toc512600560"/>
      <w:r w:rsidRPr="00E15669">
        <w:rPr>
          <w:sz w:val="24"/>
          <w:szCs w:val="24"/>
        </w:rPr>
        <w:lastRenderedPageBreak/>
        <w:t xml:space="preserve">Tabela </w:t>
      </w:r>
      <w:r w:rsidR="004E3080">
        <w:rPr>
          <w:sz w:val="24"/>
          <w:szCs w:val="24"/>
        </w:rPr>
        <w:fldChar w:fldCharType="begin"/>
      </w:r>
      <w:r w:rsidR="004E3080">
        <w:rPr>
          <w:sz w:val="24"/>
          <w:szCs w:val="24"/>
        </w:rPr>
        <w:instrText xml:space="preserve"> SEQ Tabela \* ARABIC </w:instrText>
      </w:r>
      <w:r w:rsidR="004E3080">
        <w:rPr>
          <w:sz w:val="24"/>
          <w:szCs w:val="24"/>
        </w:rPr>
        <w:fldChar w:fldCharType="separate"/>
      </w:r>
      <w:r w:rsidR="00164005">
        <w:rPr>
          <w:noProof/>
          <w:sz w:val="24"/>
          <w:szCs w:val="24"/>
        </w:rPr>
        <w:t>2</w:t>
      </w:r>
      <w:r w:rsidR="004E3080">
        <w:rPr>
          <w:sz w:val="24"/>
          <w:szCs w:val="24"/>
        </w:rPr>
        <w:fldChar w:fldCharType="end"/>
      </w:r>
      <w:r w:rsidRPr="00E15669">
        <w:rPr>
          <w:sz w:val="24"/>
          <w:szCs w:val="24"/>
        </w:rPr>
        <w:t xml:space="preserve"> - </w:t>
      </w:r>
      <w:r w:rsidRPr="00E15669">
        <w:rPr>
          <w:b w:val="0"/>
          <w:sz w:val="24"/>
          <w:szCs w:val="24"/>
        </w:rPr>
        <w:t>Estrutura fatorial da medida de intenção de uso de TICs</w:t>
      </w:r>
      <w:bookmarkEnd w:id="93"/>
    </w:p>
    <w:tbl>
      <w:tblPr>
        <w:tblW w:w="9096"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709"/>
        <w:gridCol w:w="624"/>
        <w:gridCol w:w="567"/>
        <w:gridCol w:w="567"/>
        <w:gridCol w:w="567"/>
        <w:gridCol w:w="709"/>
      </w:tblGrid>
      <w:tr w:rsidR="00BA3855" w:rsidRPr="00966400" w:rsidTr="0007249F">
        <w:trPr>
          <w:trHeight w:val="163"/>
        </w:trPr>
        <w:tc>
          <w:tcPr>
            <w:tcW w:w="5353" w:type="dxa"/>
            <w:vMerge w:val="restart"/>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0"/>
                <w:szCs w:val="20"/>
              </w:rPr>
            </w:pPr>
            <w:r w:rsidRPr="00966400">
              <w:rPr>
                <w:b/>
                <w:sz w:val="20"/>
                <w:szCs w:val="20"/>
              </w:rPr>
              <w:t>Itens</w:t>
            </w:r>
          </w:p>
        </w:tc>
        <w:tc>
          <w:tcPr>
            <w:tcW w:w="3743" w:type="dxa"/>
            <w:gridSpan w:val="6"/>
            <w:tcBorders>
              <w:right w:val="nil"/>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0"/>
                <w:szCs w:val="20"/>
              </w:rPr>
            </w:pPr>
            <w:r w:rsidRPr="00966400">
              <w:rPr>
                <w:b/>
                <w:sz w:val="20"/>
                <w:szCs w:val="20"/>
              </w:rPr>
              <w:t>Fatores</w:t>
            </w:r>
          </w:p>
        </w:tc>
      </w:tr>
      <w:tr w:rsidR="00BA3855" w:rsidRPr="00966400" w:rsidTr="0007249F">
        <w:trPr>
          <w:trHeight w:val="55"/>
        </w:trPr>
        <w:tc>
          <w:tcPr>
            <w:tcW w:w="5353" w:type="dxa"/>
            <w:vMerge/>
            <w:tcBorders>
              <w:bottom w:val="single" w:sz="4" w:space="0" w:color="auto"/>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0"/>
                <w:szCs w:val="20"/>
              </w:rPr>
            </w:pPr>
          </w:p>
        </w:tc>
        <w:tc>
          <w:tcPr>
            <w:tcW w:w="709" w:type="dxa"/>
            <w:tcBorders>
              <w:bottom w:val="single" w:sz="4" w:space="0" w:color="auto"/>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0"/>
                <w:szCs w:val="20"/>
              </w:rPr>
            </w:pPr>
            <w:proofErr w:type="gramStart"/>
            <w:r w:rsidRPr="00966400">
              <w:rPr>
                <w:b/>
                <w:sz w:val="20"/>
                <w:szCs w:val="20"/>
              </w:rPr>
              <w:t>1</w:t>
            </w:r>
            <w:proofErr w:type="gramEnd"/>
          </w:p>
        </w:tc>
        <w:tc>
          <w:tcPr>
            <w:tcW w:w="624" w:type="dxa"/>
            <w:tcBorders>
              <w:bottom w:val="single" w:sz="4" w:space="0" w:color="auto"/>
              <w:right w:val="nil"/>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0"/>
                <w:szCs w:val="20"/>
              </w:rPr>
            </w:pPr>
            <w:proofErr w:type="gramStart"/>
            <w:r w:rsidRPr="00966400">
              <w:rPr>
                <w:b/>
                <w:sz w:val="20"/>
                <w:szCs w:val="20"/>
              </w:rPr>
              <w:t>2</w:t>
            </w:r>
            <w:proofErr w:type="gramEnd"/>
          </w:p>
        </w:tc>
        <w:tc>
          <w:tcPr>
            <w:tcW w:w="567" w:type="dxa"/>
            <w:tcBorders>
              <w:bottom w:val="single" w:sz="4" w:space="0" w:color="auto"/>
              <w:right w:val="nil"/>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0"/>
                <w:szCs w:val="20"/>
              </w:rPr>
            </w:pPr>
            <w:proofErr w:type="gramStart"/>
            <w:r w:rsidRPr="00966400">
              <w:rPr>
                <w:b/>
                <w:sz w:val="20"/>
                <w:szCs w:val="20"/>
              </w:rPr>
              <w:t>3</w:t>
            </w:r>
            <w:proofErr w:type="gramEnd"/>
          </w:p>
        </w:tc>
        <w:tc>
          <w:tcPr>
            <w:tcW w:w="567" w:type="dxa"/>
            <w:tcBorders>
              <w:bottom w:val="single" w:sz="4" w:space="0" w:color="auto"/>
              <w:right w:val="nil"/>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0"/>
                <w:szCs w:val="20"/>
              </w:rPr>
            </w:pPr>
            <w:proofErr w:type="gramStart"/>
            <w:r w:rsidRPr="00966400">
              <w:rPr>
                <w:b/>
                <w:sz w:val="20"/>
                <w:szCs w:val="20"/>
              </w:rPr>
              <w:t>4</w:t>
            </w:r>
            <w:proofErr w:type="gramEnd"/>
          </w:p>
        </w:tc>
        <w:tc>
          <w:tcPr>
            <w:tcW w:w="567" w:type="dxa"/>
            <w:tcBorders>
              <w:bottom w:val="single" w:sz="4" w:space="0" w:color="auto"/>
              <w:right w:val="nil"/>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0"/>
                <w:szCs w:val="20"/>
              </w:rPr>
            </w:pPr>
            <w:proofErr w:type="gramStart"/>
            <w:r w:rsidRPr="00966400">
              <w:rPr>
                <w:b/>
                <w:sz w:val="20"/>
                <w:szCs w:val="20"/>
              </w:rPr>
              <w:t>5</w:t>
            </w:r>
            <w:proofErr w:type="gramEnd"/>
          </w:p>
        </w:tc>
        <w:tc>
          <w:tcPr>
            <w:tcW w:w="709" w:type="dxa"/>
            <w:tcBorders>
              <w:bottom w:val="single" w:sz="4" w:space="0" w:color="auto"/>
              <w:right w:val="nil"/>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0"/>
                <w:szCs w:val="20"/>
              </w:rPr>
            </w:pPr>
            <w:proofErr w:type="gramStart"/>
            <w:r w:rsidRPr="00966400">
              <w:rPr>
                <w:b/>
                <w:sz w:val="20"/>
                <w:szCs w:val="20"/>
              </w:rPr>
              <w:t>6</w:t>
            </w:r>
            <w:proofErr w:type="gramEnd"/>
          </w:p>
        </w:tc>
      </w:tr>
      <w:tr w:rsidR="00BA3855" w:rsidRPr="00966400" w:rsidTr="0007249F">
        <w:tc>
          <w:tcPr>
            <w:tcW w:w="5353" w:type="dxa"/>
            <w:tcBorders>
              <w:bottom w:val="nil"/>
              <w:right w:val="single" w:sz="4" w:space="0" w:color="auto"/>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both"/>
              <w:rPr>
                <w:sz w:val="20"/>
                <w:szCs w:val="20"/>
              </w:rPr>
            </w:pPr>
            <w:r w:rsidRPr="00966400">
              <w:rPr>
                <w:sz w:val="20"/>
                <w:szCs w:val="20"/>
              </w:rPr>
              <w:t>O uso de recursos tecnológicos me permite realizar de maneira mais ágil minhas tarefas.</w:t>
            </w:r>
          </w:p>
        </w:tc>
        <w:tc>
          <w:tcPr>
            <w:tcW w:w="709" w:type="dxa"/>
            <w:tcBorders>
              <w:left w:val="single" w:sz="4" w:space="0" w:color="auto"/>
              <w:bottom w:val="nil"/>
              <w:right w:val="single" w:sz="4" w:space="0" w:color="auto"/>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center"/>
              <w:rPr>
                <w:sz w:val="20"/>
                <w:szCs w:val="20"/>
              </w:rPr>
            </w:pPr>
            <w:proofErr w:type="gramStart"/>
            <w:r w:rsidRPr="00966400">
              <w:rPr>
                <w:sz w:val="20"/>
                <w:szCs w:val="20"/>
              </w:rPr>
              <w:t>,868</w:t>
            </w:r>
            <w:proofErr w:type="gramEnd"/>
          </w:p>
        </w:tc>
        <w:tc>
          <w:tcPr>
            <w:tcW w:w="624" w:type="dxa"/>
            <w:tcBorders>
              <w:left w:val="single" w:sz="4" w:space="0" w:color="auto"/>
              <w:bottom w:val="nil"/>
              <w:right w:val="nil"/>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center"/>
              <w:rPr>
                <w:sz w:val="20"/>
                <w:szCs w:val="20"/>
              </w:rPr>
            </w:pPr>
          </w:p>
        </w:tc>
        <w:tc>
          <w:tcPr>
            <w:tcW w:w="567" w:type="dxa"/>
            <w:tcBorders>
              <w:left w:val="single" w:sz="4" w:space="0" w:color="auto"/>
              <w:bottom w:val="nil"/>
              <w:right w:val="nil"/>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center"/>
              <w:rPr>
                <w:sz w:val="20"/>
                <w:szCs w:val="20"/>
              </w:rPr>
            </w:pPr>
          </w:p>
        </w:tc>
        <w:tc>
          <w:tcPr>
            <w:tcW w:w="567" w:type="dxa"/>
            <w:tcBorders>
              <w:left w:val="single" w:sz="4" w:space="0" w:color="auto"/>
              <w:bottom w:val="nil"/>
              <w:right w:val="nil"/>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center"/>
              <w:rPr>
                <w:sz w:val="20"/>
                <w:szCs w:val="20"/>
              </w:rPr>
            </w:pPr>
          </w:p>
        </w:tc>
        <w:tc>
          <w:tcPr>
            <w:tcW w:w="567" w:type="dxa"/>
            <w:tcBorders>
              <w:left w:val="single" w:sz="4" w:space="0" w:color="auto"/>
              <w:bottom w:val="nil"/>
              <w:right w:val="nil"/>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center"/>
              <w:rPr>
                <w:sz w:val="20"/>
                <w:szCs w:val="20"/>
              </w:rPr>
            </w:pPr>
          </w:p>
        </w:tc>
        <w:tc>
          <w:tcPr>
            <w:tcW w:w="709" w:type="dxa"/>
            <w:tcBorders>
              <w:left w:val="single" w:sz="4" w:space="0" w:color="auto"/>
              <w:bottom w:val="nil"/>
              <w:right w:val="nil"/>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center"/>
              <w:rPr>
                <w:sz w:val="20"/>
                <w:szCs w:val="20"/>
              </w:rPr>
            </w:pPr>
          </w:p>
        </w:tc>
      </w:tr>
      <w:tr w:rsidR="00BA3855" w:rsidRPr="00966400" w:rsidTr="0007249F">
        <w:tc>
          <w:tcPr>
            <w:tcW w:w="5353" w:type="dxa"/>
            <w:tcBorders>
              <w:top w:val="nil"/>
              <w:bottom w:val="nil"/>
              <w:right w:val="single" w:sz="4" w:space="0" w:color="auto"/>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both"/>
              <w:rPr>
                <w:sz w:val="20"/>
                <w:szCs w:val="20"/>
              </w:rPr>
            </w:pPr>
            <w:r w:rsidRPr="00966400">
              <w:rPr>
                <w:sz w:val="20"/>
                <w:szCs w:val="20"/>
              </w:rPr>
              <w:t>O uso dos recursos tecnológicos melhora meu desempenho.</w:t>
            </w:r>
          </w:p>
        </w:tc>
        <w:tc>
          <w:tcPr>
            <w:tcW w:w="709" w:type="dxa"/>
            <w:tcBorders>
              <w:top w:val="nil"/>
              <w:left w:val="single" w:sz="4" w:space="0" w:color="auto"/>
              <w:bottom w:val="nil"/>
              <w:right w:val="single" w:sz="4" w:space="0" w:color="auto"/>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center"/>
              <w:rPr>
                <w:sz w:val="20"/>
                <w:szCs w:val="20"/>
              </w:rPr>
            </w:pPr>
            <w:proofErr w:type="gramStart"/>
            <w:r w:rsidRPr="00966400">
              <w:rPr>
                <w:sz w:val="20"/>
                <w:szCs w:val="20"/>
              </w:rPr>
              <w:t>,861</w:t>
            </w:r>
            <w:proofErr w:type="gramEnd"/>
          </w:p>
        </w:tc>
        <w:tc>
          <w:tcPr>
            <w:tcW w:w="624" w:type="dxa"/>
            <w:tcBorders>
              <w:top w:val="nil"/>
              <w:left w:val="single" w:sz="4" w:space="0" w:color="auto"/>
              <w:bottom w:val="nil"/>
              <w:right w:val="nil"/>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center"/>
              <w:rPr>
                <w:sz w:val="20"/>
                <w:szCs w:val="20"/>
              </w:rPr>
            </w:pPr>
          </w:p>
        </w:tc>
        <w:tc>
          <w:tcPr>
            <w:tcW w:w="567" w:type="dxa"/>
            <w:tcBorders>
              <w:top w:val="nil"/>
              <w:left w:val="single" w:sz="4" w:space="0" w:color="auto"/>
              <w:bottom w:val="nil"/>
              <w:right w:val="nil"/>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center"/>
              <w:rPr>
                <w:sz w:val="20"/>
                <w:szCs w:val="20"/>
              </w:rPr>
            </w:pPr>
          </w:p>
        </w:tc>
        <w:tc>
          <w:tcPr>
            <w:tcW w:w="567" w:type="dxa"/>
            <w:tcBorders>
              <w:top w:val="nil"/>
              <w:left w:val="single" w:sz="4" w:space="0" w:color="auto"/>
              <w:bottom w:val="nil"/>
              <w:right w:val="nil"/>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center"/>
              <w:rPr>
                <w:sz w:val="20"/>
                <w:szCs w:val="20"/>
              </w:rPr>
            </w:pPr>
          </w:p>
        </w:tc>
        <w:tc>
          <w:tcPr>
            <w:tcW w:w="567" w:type="dxa"/>
            <w:tcBorders>
              <w:top w:val="nil"/>
              <w:left w:val="single" w:sz="4" w:space="0" w:color="auto"/>
              <w:bottom w:val="nil"/>
              <w:right w:val="nil"/>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center"/>
              <w:rPr>
                <w:sz w:val="20"/>
                <w:szCs w:val="20"/>
              </w:rPr>
            </w:pPr>
          </w:p>
        </w:tc>
        <w:tc>
          <w:tcPr>
            <w:tcW w:w="709" w:type="dxa"/>
            <w:tcBorders>
              <w:top w:val="nil"/>
              <w:left w:val="single" w:sz="4" w:space="0" w:color="auto"/>
              <w:bottom w:val="nil"/>
              <w:right w:val="nil"/>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center"/>
              <w:rPr>
                <w:sz w:val="20"/>
                <w:szCs w:val="20"/>
              </w:rPr>
            </w:pPr>
          </w:p>
        </w:tc>
      </w:tr>
      <w:tr w:rsidR="00BA3855" w:rsidRPr="00966400" w:rsidTr="0007249F">
        <w:tc>
          <w:tcPr>
            <w:tcW w:w="5353" w:type="dxa"/>
            <w:tcBorders>
              <w:top w:val="nil"/>
              <w:bottom w:val="nil"/>
              <w:right w:val="single" w:sz="4" w:space="0" w:color="auto"/>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both"/>
              <w:rPr>
                <w:sz w:val="20"/>
                <w:szCs w:val="20"/>
              </w:rPr>
            </w:pPr>
            <w:r w:rsidRPr="00966400">
              <w:rPr>
                <w:sz w:val="20"/>
                <w:szCs w:val="20"/>
              </w:rPr>
              <w:t>O uso dos recursos tecnológicos aumenta a minha produtividade.</w:t>
            </w:r>
          </w:p>
        </w:tc>
        <w:tc>
          <w:tcPr>
            <w:tcW w:w="709" w:type="dxa"/>
            <w:tcBorders>
              <w:top w:val="nil"/>
              <w:left w:val="single" w:sz="4" w:space="0" w:color="auto"/>
              <w:bottom w:val="nil"/>
              <w:right w:val="single" w:sz="4" w:space="0" w:color="auto"/>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center"/>
              <w:rPr>
                <w:sz w:val="20"/>
                <w:szCs w:val="20"/>
              </w:rPr>
            </w:pPr>
            <w:proofErr w:type="gramStart"/>
            <w:r w:rsidRPr="00966400">
              <w:rPr>
                <w:sz w:val="20"/>
                <w:szCs w:val="20"/>
              </w:rPr>
              <w:t>,848</w:t>
            </w:r>
            <w:proofErr w:type="gramEnd"/>
          </w:p>
        </w:tc>
        <w:tc>
          <w:tcPr>
            <w:tcW w:w="624" w:type="dxa"/>
            <w:tcBorders>
              <w:top w:val="nil"/>
              <w:left w:val="single" w:sz="4" w:space="0" w:color="auto"/>
              <w:bottom w:val="nil"/>
              <w:right w:val="nil"/>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center"/>
              <w:rPr>
                <w:sz w:val="20"/>
                <w:szCs w:val="20"/>
              </w:rPr>
            </w:pPr>
          </w:p>
        </w:tc>
        <w:tc>
          <w:tcPr>
            <w:tcW w:w="567" w:type="dxa"/>
            <w:tcBorders>
              <w:top w:val="nil"/>
              <w:left w:val="single" w:sz="4" w:space="0" w:color="auto"/>
              <w:bottom w:val="nil"/>
              <w:right w:val="nil"/>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center"/>
              <w:rPr>
                <w:sz w:val="20"/>
                <w:szCs w:val="20"/>
              </w:rPr>
            </w:pPr>
          </w:p>
        </w:tc>
        <w:tc>
          <w:tcPr>
            <w:tcW w:w="567" w:type="dxa"/>
            <w:tcBorders>
              <w:top w:val="nil"/>
              <w:left w:val="single" w:sz="4" w:space="0" w:color="auto"/>
              <w:bottom w:val="nil"/>
              <w:right w:val="nil"/>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center"/>
              <w:rPr>
                <w:sz w:val="20"/>
                <w:szCs w:val="20"/>
              </w:rPr>
            </w:pPr>
          </w:p>
        </w:tc>
        <w:tc>
          <w:tcPr>
            <w:tcW w:w="567" w:type="dxa"/>
            <w:tcBorders>
              <w:top w:val="nil"/>
              <w:left w:val="single" w:sz="4" w:space="0" w:color="auto"/>
              <w:bottom w:val="nil"/>
              <w:right w:val="nil"/>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center"/>
              <w:rPr>
                <w:sz w:val="20"/>
                <w:szCs w:val="20"/>
              </w:rPr>
            </w:pPr>
          </w:p>
        </w:tc>
        <w:tc>
          <w:tcPr>
            <w:tcW w:w="709" w:type="dxa"/>
            <w:tcBorders>
              <w:top w:val="nil"/>
              <w:left w:val="single" w:sz="4" w:space="0" w:color="auto"/>
              <w:bottom w:val="nil"/>
              <w:right w:val="nil"/>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center"/>
              <w:rPr>
                <w:sz w:val="20"/>
                <w:szCs w:val="20"/>
              </w:rPr>
            </w:pPr>
          </w:p>
        </w:tc>
      </w:tr>
      <w:tr w:rsidR="00BA3855" w:rsidRPr="00966400" w:rsidTr="0007249F">
        <w:tc>
          <w:tcPr>
            <w:tcW w:w="5353" w:type="dxa"/>
            <w:tcBorders>
              <w:top w:val="nil"/>
              <w:bottom w:val="nil"/>
              <w:right w:val="single" w:sz="4" w:space="0" w:color="auto"/>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both"/>
              <w:rPr>
                <w:sz w:val="20"/>
                <w:szCs w:val="20"/>
              </w:rPr>
            </w:pPr>
            <w:r w:rsidRPr="00966400">
              <w:rPr>
                <w:sz w:val="20"/>
                <w:szCs w:val="20"/>
              </w:rPr>
              <w:t>O uso dos recursos tecnológicos aumenta a minha eficácia.</w:t>
            </w:r>
          </w:p>
        </w:tc>
        <w:tc>
          <w:tcPr>
            <w:tcW w:w="709" w:type="dxa"/>
            <w:tcBorders>
              <w:top w:val="nil"/>
              <w:left w:val="single" w:sz="4" w:space="0" w:color="auto"/>
              <w:bottom w:val="nil"/>
              <w:right w:val="single" w:sz="4" w:space="0" w:color="auto"/>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center"/>
              <w:rPr>
                <w:sz w:val="20"/>
                <w:szCs w:val="20"/>
              </w:rPr>
            </w:pPr>
            <w:proofErr w:type="gramStart"/>
            <w:r w:rsidRPr="00966400">
              <w:rPr>
                <w:sz w:val="20"/>
                <w:szCs w:val="20"/>
              </w:rPr>
              <w:t>,787</w:t>
            </w:r>
            <w:proofErr w:type="gramEnd"/>
          </w:p>
        </w:tc>
        <w:tc>
          <w:tcPr>
            <w:tcW w:w="624" w:type="dxa"/>
            <w:tcBorders>
              <w:top w:val="nil"/>
              <w:left w:val="single" w:sz="4" w:space="0" w:color="auto"/>
              <w:bottom w:val="nil"/>
              <w:right w:val="nil"/>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center"/>
              <w:rPr>
                <w:sz w:val="20"/>
                <w:szCs w:val="20"/>
              </w:rPr>
            </w:pPr>
          </w:p>
        </w:tc>
        <w:tc>
          <w:tcPr>
            <w:tcW w:w="567" w:type="dxa"/>
            <w:tcBorders>
              <w:top w:val="nil"/>
              <w:left w:val="single" w:sz="4" w:space="0" w:color="auto"/>
              <w:bottom w:val="nil"/>
              <w:right w:val="nil"/>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center"/>
              <w:rPr>
                <w:sz w:val="20"/>
                <w:szCs w:val="20"/>
              </w:rPr>
            </w:pPr>
          </w:p>
        </w:tc>
        <w:tc>
          <w:tcPr>
            <w:tcW w:w="567" w:type="dxa"/>
            <w:tcBorders>
              <w:top w:val="nil"/>
              <w:left w:val="single" w:sz="4" w:space="0" w:color="auto"/>
              <w:bottom w:val="nil"/>
              <w:right w:val="nil"/>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center"/>
              <w:rPr>
                <w:sz w:val="20"/>
                <w:szCs w:val="20"/>
              </w:rPr>
            </w:pPr>
          </w:p>
        </w:tc>
        <w:tc>
          <w:tcPr>
            <w:tcW w:w="567" w:type="dxa"/>
            <w:tcBorders>
              <w:top w:val="nil"/>
              <w:left w:val="single" w:sz="4" w:space="0" w:color="auto"/>
              <w:bottom w:val="nil"/>
              <w:right w:val="nil"/>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center"/>
              <w:rPr>
                <w:sz w:val="20"/>
                <w:szCs w:val="20"/>
              </w:rPr>
            </w:pPr>
          </w:p>
        </w:tc>
        <w:tc>
          <w:tcPr>
            <w:tcW w:w="709" w:type="dxa"/>
            <w:tcBorders>
              <w:top w:val="nil"/>
              <w:left w:val="single" w:sz="4" w:space="0" w:color="auto"/>
              <w:bottom w:val="nil"/>
              <w:right w:val="nil"/>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center"/>
              <w:rPr>
                <w:sz w:val="20"/>
                <w:szCs w:val="20"/>
              </w:rPr>
            </w:pPr>
          </w:p>
        </w:tc>
      </w:tr>
      <w:tr w:rsidR="00BA3855" w:rsidRPr="00966400" w:rsidTr="0007249F">
        <w:tc>
          <w:tcPr>
            <w:tcW w:w="5353" w:type="dxa"/>
            <w:tcBorders>
              <w:top w:val="nil"/>
              <w:bottom w:val="nil"/>
              <w:right w:val="single" w:sz="4" w:space="0" w:color="auto"/>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both"/>
              <w:rPr>
                <w:sz w:val="20"/>
                <w:szCs w:val="20"/>
              </w:rPr>
            </w:pPr>
            <w:r w:rsidRPr="00966400">
              <w:rPr>
                <w:sz w:val="20"/>
                <w:szCs w:val="20"/>
              </w:rPr>
              <w:t>Aprender a usar os recursos tecnológicos é fácil para mim.</w:t>
            </w:r>
          </w:p>
        </w:tc>
        <w:tc>
          <w:tcPr>
            <w:tcW w:w="709" w:type="dxa"/>
            <w:tcBorders>
              <w:top w:val="nil"/>
              <w:left w:val="single" w:sz="4" w:space="0" w:color="auto"/>
              <w:bottom w:val="nil"/>
              <w:right w:val="single" w:sz="4" w:space="0" w:color="auto"/>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center"/>
              <w:rPr>
                <w:sz w:val="20"/>
                <w:szCs w:val="20"/>
              </w:rPr>
            </w:pPr>
          </w:p>
        </w:tc>
        <w:tc>
          <w:tcPr>
            <w:tcW w:w="624" w:type="dxa"/>
            <w:tcBorders>
              <w:top w:val="nil"/>
              <w:left w:val="single" w:sz="4" w:space="0" w:color="auto"/>
              <w:bottom w:val="nil"/>
              <w:right w:val="nil"/>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center"/>
              <w:rPr>
                <w:sz w:val="20"/>
                <w:szCs w:val="20"/>
              </w:rPr>
            </w:pPr>
            <w:proofErr w:type="gramStart"/>
            <w:r w:rsidRPr="00966400">
              <w:rPr>
                <w:sz w:val="20"/>
                <w:szCs w:val="20"/>
              </w:rPr>
              <w:t>,661</w:t>
            </w:r>
            <w:proofErr w:type="gramEnd"/>
          </w:p>
        </w:tc>
        <w:tc>
          <w:tcPr>
            <w:tcW w:w="567" w:type="dxa"/>
            <w:tcBorders>
              <w:top w:val="nil"/>
              <w:left w:val="single" w:sz="4" w:space="0" w:color="auto"/>
              <w:bottom w:val="nil"/>
              <w:right w:val="nil"/>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center"/>
              <w:rPr>
                <w:sz w:val="20"/>
                <w:szCs w:val="20"/>
              </w:rPr>
            </w:pPr>
          </w:p>
        </w:tc>
        <w:tc>
          <w:tcPr>
            <w:tcW w:w="567" w:type="dxa"/>
            <w:tcBorders>
              <w:top w:val="nil"/>
              <w:left w:val="single" w:sz="4" w:space="0" w:color="auto"/>
              <w:bottom w:val="nil"/>
              <w:right w:val="nil"/>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center"/>
              <w:rPr>
                <w:sz w:val="20"/>
                <w:szCs w:val="20"/>
              </w:rPr>
            </w:pPr>
          </w:p>
        </w:tc>
        <w:tc>
          <w:tcPr>
            <w:tcW w:w="567" w:type="dxa"/>
            <w:tcBorders>
              <w:top w:val="nil"/>
              <w:left w:val="single" w:sz="4" w:space="0" w:color="auto"/>
              <w:bottom w:val="nil"/>
              <w:right w:val="nil"/>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center"/>
              <w:rPr>
                <w:sz w:val="20"/>
                <w:szCs w:val="20"/>
              </w:rPr>
            </w:pPr>
          </w:p>
        </w:tc>
        <w:tc>
          <w:tcPr>
            <w:tcW w:w="709" w:type="dxa"/>
            <w:tcBorders>
              <w:top w:val="nil"/>
              <w:left w:val="single" w:sz="4" w:space="0" w:color="auto"/>
              <w:bottom w:val="nil"/>
              <w:right w:val="nil"/>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center"/>
              <w:rPr>
                <w:sz w:val="20"/>
                <w:szCs w:val="20"/>
              </w:rPr>
            </w:pPr>
          </w:p>
        </w:tc>
      </w:tr>
      <w:tr w:rsidR="00BA3855" w:rsidRPr="00966400" w:rsidTr="0007249F">
        <w:tc>
          <w:tcPr>
            <w:tcW w:w="5353" w:type="dxa"/>
            <w:tcBorders>
              <w:top w:val="nil"/>
              <w:bottom w:val="nil"/>
              <w:right w:val="single" w:sz="4" w:space="0" w:color="auto"/>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both"/>
              <w:rPr>
                <w:sz w:val="20"/>
                <w:szCs w:val="20"/>
              </w:rPr>
            </w:pPr>
            <w:r w:rsidRPr="00966400">
              <w:rPr>
                <w:sz w:val="20"/>
                <w:szCs w:val="20"/>
              </w:rPr>
              <w:t>Acho que é fácil de usar os recursos tecnológicos para fazer o que eu quero fazer.</w:t>
            </w:r>
          </w:p>
        </w:tc>
        <w:tc>
          <w:tcPr>
            <w:tcW w:w="709" w:type="dxa"/>
            <w:tcBorders>
              <w:top w:val="nil"/>
              <w:left w:val="single" w:sz="4" w:space="0" w:color="auto"/>
              <w:bottom w:val="nil"/>
              <w:right w:val="single" w:sz="4" w:space="0" w:color="auto"/>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center"/>
              <w:rPr>
                <w:sz w:val="20"/>
                <w:szCs w:val="20"/>
              </w:rPr>
            </w:pPr>
          </w:p>
        </w:tc>
        <w:tc>
          <w:tcPr>
            <w:tcW w:w="624" w:type="dxa"/>
            <w:tcBorders>
              <w:top w:val="nil"/>
              <w:left w:val="single" w:sz="4" w:space="0" w:color="auto"/>
              <w:bottom w:val="nil"/>
              <w:right w:val="nil"/>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center"/>
              <w:rPr>
                <w:sz w:val="20"/>
                <w:szCs w:val="20"/>
              </w:rPr>
            </w:pPr>
            <w:proofErr w:type="gramStart"/>
            <w:r w:rsidRPr="00966400">
              <w:rPr>
                <w:sz w:val="20"/>
                <w:szCs w:val="20"/>
              </w:rPr>
              <w:t>,678</w:t>
            </w:r>
            <w:proofErr w:type="gramEnd"/>
          </w:p>
        </w:tc>
        <w:tc>
          <w:tcPr>
            <w:tcW w:w="567" w:type="dxa"/>
            <w:tcBorders>
              <w:top w:val="nil"/>
              <w:left w:val="single" w:sz="4" w:space="0" w:color="auto"/>
              <w:bottom w:val="nil"/>
              <w:right w:val="nil"/>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center"/>
              <w:rPr>
                <w:sz w:val="20"/>
                <w:szCs w:val="20"/>
              </w:rPr>
            </w:pPr>
          </w:p>
        </w:tc>
        <w:tc>
          <w:tcPr>
            <w:tcW w:w="567" w:type="dxa"/>
            <w:tcBorders>
              <w:top w:val="nil"/>
              <w:left w:val="single" w:sz="4" w:space="0" w:color="auto"/>
              <w:bottom w:val="nil"/>
              <w:right w:val="nil"/>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center"/>
              <w:rPr>
                <w:sz w:val="20"/>
                <w:szCs w:val="20"/>
              </w:rPr>
            </w:pPr>
          </w:p>
        </w:tc>
        <w:tc>
          <w:tcPr>
            <w:tcW w:w="567" w:type="dxa"/>
            <w:tcBorders>
              <w:top w:val="nil"/>
              <w:left w:val="single" w:sz="4" w:space="0" w:color="auto"/>
              <w:bottom w:val="nil"/>
              <w:right w:val="nil"/>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center"/>
              <w:rPr>
                <w:sz w:val="20"/>
                <w:szCs w:val="20"/>
              </w:rPr>
            </w:pPr>
          </w:p>
        </w:tc>
        <w:tc>
          <w:tcPr>
            <w:tcW w:w="709" w:type="dxa"/>
            <w:tcBorders>
              <w:top w:val="nil"/>
              <w:left w:val="single" w:sz="4" w:space="0" w:color="auto"/>
              <w:bottom w:val="nil"/>
              <w:right w:val="nil"/>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center"/>
              <w:rPr>
                <w:b/>
                <w:sz w:val="20"/>
                <w:szCs w:val="20"/>
              </w:rPr>
            </w:pPr>
          </w:p>
        </w:tc>
      </w:tr>
      <w:tr w:rsidR="00BA3855" w:rsidRPr="00966400" w:rsidTr="0007249F">
        <w:tc>
          <w:tcPr>
            <w:tcW w:w="5353" w:type="dxa"/>
            <w:tcBorders>
              <w:top w:val="nil"/>
              <w:bottom w:val="nil"/>
              <w:right w:val="single" w:sz="4" w:space="0" w:color="auto"/>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both"/>
              <w:rPr>
                <w:sz w:val="20"/>
                <w:szCs w:val="20"/>
              </w:rPr>
            </w:pPr>
            <w:r w:rsidRPr="00966400">
              <w:rPr>
                <w:sz w:val="20"/>
                <w:szCs w:val="20"/>
              </w:rPr>
              <w:t>Minha interação com os recursos tecnológicos não exige muito esforço.</w:t>
            </w:r>
          </w:p>
        </w:tc>
        <w:tc>
          <w:tcPr>
            <w:tcW w:w="709" w:type="dxa"/>
            <w:tcBorders>
              <w:top w:val="nil"/>
              <w:left w:val="single" w:sz="4" w:space="0" w:color="auto"/>
              <w:bottom w:val="nil"/>
              <w:right w:val="single" w:sz="4" w:space="0" w:color="auto"/>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center"/>
              <w:rPr>
                <w:sz w:val="20"/>
                <w:szCs w:val="20"/>
              </w:rPr>
            </w:pPr>
          </w:p>
        </w:tc>
        <w:tc>
          <w:tcPr>
            <w:tcW w:w="624" w:type="dxa"/>
            <w:tcBorders>
              <w:top w:val="nil"/>
              <w:left w:val="single" w:sz="4" w:space="0" w:color="auto"/>
              <w:bottom w:val="nil"/>
              <w:right w:val="nil"/>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center"/>
              <w:rPr>
                <w:sz w:val="20"/>
                <w:szCs w:val="20"/>
              </w:rPr>
            </w:pPr>
            <w:proofErr w:type="gramStart"/>
            <w:r w:rsidRPr="00966400">
              <w:rPr>
                <w:sz w:val="20"/>
                <w:szCs w:val="20"/>
              </w:rPr>
              <w:t>,761</w:t>
            </w:r>
            <w:proofErr w:type="gramEnd"/>
          </w:p>
        </w:tc>
        <w:tc>
          <w:tcPr>
            <w:tcW w:w="567" w:type="dxa"/>
            <w:tcBorders>
              <w:top w:val="nil"/>
              <w:left w:val="single" w:sz="4" w:space="0" w:color="auto"/>
              <w:bottom w:val="nil"/>
              <w:right w:val="nil"/>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center"/>
              <w:rPr>
                <w:sz w:val="20"/>
                <w:szCs w:val="20"/>
              </w:rPr>
            </w:pPr>
          </w:p>
        </w:tc>
        <w:tc>
          <w:tcPr>
            <w:tcW w:w="567" w:type="dxa"/>
            <w:tcBorders>
              <w:top w:val="nil"/>
              <w:left w:val="single" w:sz="4" w:space="0" w:color="auto"/>
              <w:bottom w:val="nil"/>
              <w:right w:val="nil"/>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center"/>
              <w:rPr>
                <w:sz w:val="20"/>
                <w:szCs w:val="20"/>
              </w:rPr>
            </w:pPr>
          </w:p>
        </w:tc>
        <w:tc>
          <w:tcPr>
            <w:tcW w:w="567" w:type="dxa"/>
            <w:tcBorders>
              <w:top w:val="nil"/>
              <w:left w:val="single" w:sz="4" w:space="0" w:color="auto"/>
              <w:bottom w:val="nil"/>
              <w:right w:val="nil"/>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center"/>
              <w:rPr>
                <w:sz w:val="20"/>
                <w:szCs w:val="20"/>
              </w:rPr>
            </w:pPr>
          </w:p>
        </w:tc>
        <w:tc>
          <w:tcPr>
            <w:tcW w:w="709" w:type="dxa"/>
            <w:tcBorders>
              <w:top w:val="nil"/>
              <w:left w:val="single" w:sz="4" w:space="0" w:color="auto"/>
              <w:bottom w:val="nil"/>
              <w:right w:val="nil"/>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center"/>
              <w:rPr>
                <w:b/>
                <w:sz w:val="20"/>
                <w:szCs w:val="20"/>
              </w:rPr>
            </w:pPr>
          </w:p>
        </w:tc>
      </w:tr>
      <w:tr w:rsidR="00BA3855" w:rsidRPr="00966400" w:rsidTr="0007249F">
        <w:tc>
          <w:tcPr>
            <w:tcW w:w="5353" w:type="dxa"/>
            <w:tcBorders>
              <w:top w:val="nil"/>
              <w:bottom w:val="nil"/>
              <w:right w:val="single" w:sz="4" w:space="0" w:color="auto"/>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both"/>
              <w:rPr>
                <w:sz w:val="20"/>
                <w:szCs w:val="20"/>
              </w:rPr>
            </w:pPr>
            <w:r w:rsidRPr="00966400">
              <w:rPr>
                <w:sz w:val="20"/>
                <w:szCs w:val="20"/>
              </w:rPr>
              <w:t xml:space="preserve">É mais fácil para </w:t>
            </w:r>
            <w:proofErr w:type="gramStart"/>
            <w:r w:rsidRPr="00966400">
              <w:rPr>
                <w:sz w:val="20"/>
                <w:szCs w:val="20"/>
              </w:rPr>
              <w:t>mim</w:t>
            </w:r>
            <w:proofErr w:type="gramEnd"/>
            <w:r w:rsidRPr="00966400">
              <w:rPr>
                <w:sz w:val="20"/>
                <w:szCs w:val="20"/>
              </w:rPr>
              <w:t xml:space="preserve"> dominar os recursos tecnológicos.</w:t>
            </w:r>
          </w:p>
        </w:tc>
        <w:tc>
          <w:tcPr>
            <w:tcW w:w="709" w:type="dxa"/>
            <w:tcBorders>
              <w:top w:val="nil"/>
              <w:left w:val="single" w:sz="4" w:space="0" w:color="auto"/>
              <w:bottom w:val="nil"/>
              <w:right w:val="single" w:sz="4" w:space="0" w:color="auto"/>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center"/>
              <w:rPr>
                <w:sz w:val="20"/>
                <w:szCs w:val="20"/>
              </w:rPr>
            </w:pPr>
          </w:p>
        </w:tc>
        <w:tc>
          <w:tcPr>
            <w:tcW w:w="624" w:type="dxa"/>
            <w:tcBorders>
              <w:top w:val="nil"/>
              <w:left w:val="single" w:sz="4" w:space="0" w:color="auto"/>
              <w:bottom w:val="nil"/>
              <w:right w:val="nil"/>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center"/>
              <w:rPr>
                <w:sz w:val="20"/>
                <w:szCs w:val="20"/>
              </w:rPr>
            </w:pPr>
            <w:proofErr w:type="gramStart"/>
            <w:r w:rsidRPr="00966400">
              <w:rPr>
                <w:sz w:val="20"/>
                <w:szCs w:val="20"/>
              </w:rPr>
              <w:t>,703</w:t>
            </w:r>
            <w:proofErr w:type="gramEnd"/>
          </w:p>
        </w:tc>
        <w:tc>
          <w:tcPr>
            <w:tcW w:w="567" w:type="dxa"/>
            <w:tcBorders>
              <w:top w:val="nil"/>
              <w:left w:val="single" w:sz="4" w:space="0" w:color="auto"/>
              <w:bottom w:val="nil"/>
              <w:right w:val="nil"/>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center"/>
              <w:rPr>
                <w:sz w:val="20"/>
                <w:szCs w:val="20"/>
              </w:rPr>
            </w:pPr>
          </w:p>
        </w:tc>
        <w:tc>
          <w:tcPr>
            <w:tcW w:w="567" w:type="dxa"/>
            <w:tcBorders>
              <w:top w:val="nil"/>
              <w:left w:val="single" w:sz="4" w:space="0" w:color="auto"/>
              <w:bottom w:val="nil"/>
              <w:right w:val="nil"/>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center"/>
              <w:rPr>
                <w:sz w:val="20"/>
                <w:szCs w:val="20"/>
              </w:rPr>
            </w:pPr>
          </w:p>
        </w:tc>
        <w:tc>
          <w:tcPr>
            <w:tcW w:w="567" w:type="dxa"/>
            <w:tcBorders>
              <w:top w:val="nil"/>
              <w:left w:val="single" w:sz="4" w:space="0" w:color="auto"/>
              <w:bottom w:val="nil"/>
              <w:right w:val="nil"/>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center"/>
              <w:rPr>
                <w:sz w:val="20"/>
                <w:szCs w:val="20"/>
              </w:rPr>
            </w:pPr>
          </w:p>
        </w:tc>
        <w:tc>
          <w:tcPr>
            <w:tcW w:w="709" w:type="dxa"/>
            <w:tcBorders>
              <w:top w:val="nil"/>
              <w:left w:val="single" w:sz="4" w:space="0" w:color="auto"/>
              <w:bottom w:val="nil"/>
              <w:right w:val="nil"/>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center"/>
              <w:rPr>
                <w:b/>
                <w:sz w:val="20"/>
                <w:szCs w:val="20"/>
              </w:rPr>
            </w:pPr>
          </w:p>
        </w:tc>
      </w:tr>
      <w:tr w:rsidR="00BA3855" w:rsidRPr="00966400" w:rsidTr="0007249F">
        <w:tc>
          <w:tcPr>
            <w:tcW w:w="5353" w:type="dxa"/>
            <w:tcBorders>
              <w:top w:val="nil"/>
              <w:bottom w:val="nil"/>
              <w:right w:val="single" w:sz="4" w:space="0" w:color="auto"/>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both"/>
              <w:rPr>
                <w:sz w:val="20"/>
                <w:szCs w:val="20"/>
              </w:rPr>
            </w:pPr>
            <w:r w:rsidRPr="00966400">
              <w:rPr>
                <w:sz w:val="20"/>
                <w:szCs w:val="20"/>
              </w:rPr>
              <w:t>Acho os recursos tecnológicos que estão à minha disposição fáceis de usar.</w:t>
            </w:r>
          </w:p>
        </w:tc>
        <w:tc>
          <w:tcPr>
            <w:tcW w:w="709" w:type="dxa"/>
            <w:tcBorders>
              <w:top w:val="nil"/>
              <w:left w:val="single" w:sz="4" w:space="0" w:color="auto"/>
              <w:bottom w:val="nil"/>
              <w:right w:val="single" w:sz="4" w:space="0" w:color="auto"/>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center"/>
              <w:rPr>
                <w:sz w:val="20"/>
                <w:szCs w:val="20"/>
              </w:rPr>
            </w:pPr>
          </w:p>
        </w:tc>
        <w:tc>
          <w:tcPr>
            <w:tcW w:w="624" w:type="dxa"/>
            <w:tcBorders>
              <w:top w:val="nil"/>
              <w:left w:val="single" w:sz="4" w:space="0" w:color="auto"/>
              <w:bottom w:val="nil"/>
              <w:right w:val="nil"/>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center"/>
              <w:rPr>
                <w:sz w:val="20"/>
                <w:szCs w:val="20"/>
              </w:rPr>
            </w:pPr>
            <w:proofErr w:type="gramStart"/>
            <w:r w:rsidRPr="00966400">
              <w:rPr>
                <w:sz w:val="20"/>
                <w:szCs w:val="20"/>
              </w:rPr>
              <w:t>,684</w:t>
            </w:r>
            <w:proofErr w:type="gramEnd"/>
          </w:p>
        </w:tc>
        <w:tc>
          <w:tcPr>
            <w:tcW w:w="567" w:type="dxa"/>
            <w:tcBorders>
              <w:top w:val="nil"/>
              <w:left w:val="single" w:sz="4" w:space="0" w:color="auto"/>
              <w:bottom w:val="nil"/>
              <w:right w:val="nil"/>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center"/>
              <w:rPr>
                <w:sz w:val="20"/>
                <w:szCs w:val="20"/>
              </w:rPr>
            </w:pPr>
          </w:p>
        </w:tc>
        <w:tc>
          <w:tcPr>
            <w:tcW w:w="567" w:type="dxa"/>
            <w:tcBorders>
              <w:top w:val="nil"/>
              <w:left w:val="single" w:sz="4" w:space="0" w:color="auto"/>
              <w:bottom w:val="nil"/>
              <w:right w:val="nil"/>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center"/>
              <w:rPr>
                <w:sz w:val="20"/>
                <w:szCs w:val="20"/>
              </w:rPr>
            </w:pPr>
          </w:p>
        </w:tc>
        <w:tc>
          <w:tcPr>
            <w:tcW w:w="567" w:type="dxa"/>
            <w:tcBorders>
              <w:top w:val="nil"/>
              <w:left w:val="single" w:sz="4" w:space="0" w:color="auto"/>
              <w:bottom w:val="nil"/>
              <w:right w:val="nil"/>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center"/>
              <w:rPr>
                <w:sz w:val="20"/>
                <w:szCs w:val="20"/>
              </w:rPr>
            </w:pPr>
          </w:p>
        </w:tc>
        <w:tc>
          <w:tcPr>
            <w:tcW w:w="709" w:type="dxa"/>
            <w:tcBorders>
              <w:top w:val="nil"/>
              <w:left w:val="single" w:sz="4" w:space="0" w:color="auto"/>
              <w:bottom w:val="nil"/>
              <w:right w:val="nil"/>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center"/>
              <w:rPr>
                <w:b/>
                <w:sz w:val="20"/>
                <w:szCs w:val="20"/>
              </w:rPr>
            </w:pPr>
          </w:p>
        </w:tc>
      </w:tr>
      <w:tr w:rsidR="00BA3855" w:rsidRPr="00966400" w:rsidTr="0007249F">
        <w:tc>
          <w:tcPr>
            <w:tcW w:w="5353" w:type="dxa"/>
            <w:tcBorders>
              <w:top w:val="nil"/>
              <w:bottom w:val="nil"/>
              <w:right w:val="single" w:sz="4" w:space="0" w:color="auto"/>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both"/>
              <w:rPr>
                <w:sz w:val="20"/>
                <w:szCs w:val="20"/>
              </w:rPr>
            </w:pPr>
            <w:r w:rsidRPr="00966400">
              <w:rPr>
                <w:sz w:val="20"/>
                <w:szCs w:val="20"/>
              </w:rPr>
              <w:t>Pessoas que influenciam meu comportamento pensam que eu deveria usar os recursos tecnológicos para ministrar minhas aulas.</w:t>
            </w:r>
          </w:p>
        </w:tc>
        <w:tc>
          <w:tcPr>
            <w:tcW w:w="709" w:type="dxa"/>
            <w:tcBorders>
              <w:top w:val="nil"/>
              <w:left w:val="single" w:sz="4" w:space="0" w:color="auto"/>
              <w:bottom w:val="nil"/>
              <w:right w:val="single" w:sz="4" w:space="0" w:color="auto"/>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center"/>
              <w:rPr>
                <w:sz w:val="20"/>
                <w:szCs w:val="20"/>
              </w:rPr>
            </w:pPr>
          </w:p>
        </w:tc>
        <w:tc>
          <w:tcPr>
            <w:tcW w:w="624" w:type="dxa"/>
            <w:tcBorders>
              <w:top w:val="nil"/>
              <w:left w:val="single" w:sz="4" w:space="0" w:color="auto"/>
              <w:bottom w:val="nil"/>
              <w:right w:val="nil"/>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center"/>
              <w:rPr>
                <w:sz w:val="20"/>
                <w:szCs w:val="20"/>
              </w:rPr>
            </w:pPr>
          </w:p>
        </w:tc>
        <w:tc>
          <w:tcPr>
            <w:tcW w:w="567" w:type="dxa"/>
            <w:tcBorders>
              <w:top w:val="nil"/>
              <w:left w:val="single" w:sz="4" w:space="0" w:color="auto"/>
              <w:bottom w:val="nil"/>
              <w:right w:val="nil"/>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center"/>
              <w:rPr>
                <w:sz w:val="20"/>
                <w:szCs w:val="20"/>
              </w:rPr>
            </w:pPr>
            <w:proofErr w:type="gramStart"/>
            <w:r w:rsidRPr="00966400">
              <w:rPr>
                <w:sz w:val="20"/>
                <w:szCs w:val="20"/>
              </w:rPr>
              <w:t>,607</w:t>
            </w:r>
            <w:proofErr w:type="gramEnd"/>
          </w:p>
        </w:tc>
        <w:tc>
          <w:tcPr>
            <w:tcW w:w="567" w:type="dxa"/>
            <w:tcBorders>
              <w:top w:val="nil"/>
              <w:left w:val="single" w:sz="4" w:space="0" w:color="auto"/>
              <w:bottom w:val="nil"/>
              <w:right w:val="nil"/>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center"/>
              <w:rPr>
                <w:sz w:val="20"/>
                <w:szCs w:val="20"/>
              </w:rPr>
            </w:pPr>
          </w:p>
        </w:tc>
        <w:tc>
          <w:tcPr>
            <w:tcW w:w="567" w:type="dxa"/>
            <w:tcBorders>
              <w:top w:val="nil"/>
              <w:left w:val="single" w:sz="4" w:space="0" w:color="auto"/>
              <w:bottom w:val="nil"/>
              <w:right w:val="nil"/>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center"/>
              <w:rPr>
                <w:sz w:val="20"/>
                <w:szCs w:val="20"/>
              </w:rPr>
            </w:pPr>
          </w:p>
        </w:tc>
        <w:tc>
          <w:tcPr>
            <w:tcW w:w="709" w:type="dxa"/>
            <w:tcBorders>
              <w:top w:val="nil"/>
              <w:left w:val="single" w:sz="4" w:space="0" w:color="auto"/>
              <w:bottom w:val="nil"/>
              <w:right w:val="nil"/>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center"/>
              <w:rPr>
                <w:b/>
                <w:sz w:val="20"/>
                <w:szCs w:val="20"/>
              </w:rPr>
            </w:pPr>
          </w:p>
        </w:tc>
      </w:tr>
      <w:tr w:rsidR="00BA3855" w:rsidRPr="00966400" w:rsidTr="0007249F">
        <w:tc>
          <w:tcPr>
            <w:tcW w:w="5353" w:type="dxa"/>
            <w:tcBorders>
              <w:top w:val="nil"/>
              <w:bottom w:val="nil"/>
              <w:right w:val="single" w:sz="4" w:space="0" w:color="auto"/>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both"/>
              <w:rPr>
                <w:sz w:val="20"/>
                <w:szCs w:val="20"/>
              </w:rPr>
            </w:pPr>
            <w:r w:rsidRPr="00966400">
              <w:rPr>
                <w:sz w:val="20"/>
                <w:szCs w:val="20"/>
              </w:rPr>
              <w:t>As pessoas que são importantes para mim acham que eu deveria usar os recursos tecnológicos.</w:t>
            </w:r>
          </w:p>
        </w:tc>
        <w:tc>
          <w:tcPr>
            <w:tcW w:w="709" w:type="dxa"/>
            <w:tcBorders>
              <w:top w:val="nil"/>
              <w:left w:val="single" w:sz="4" w:space="0" w:color="auto"/>
              <w:bottom w:val="nil"/>
              <w:right w:val="single" w:sz="4" w:space="0" w:color="auto"/>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center"/>
              <w:rPr>
                <w:sz w:val="20"/>
                <w:szCs w:val="20"/>
              </w:rPr>
            </w:pPr>
          </w:p>
        </w:tc>
        <w:tc>
          <w:tcPr>
            <w:tcW w:w="624" w:type="dxa"/>
            <w:tcBorders>
              <w:top w:val="nil"/>
              <w:left w:val="single" w:sz="4" w:space="0" w:color="auto"/>
              <w:bottom w:val="nil"/>
              <w:right w:val="single" w:sz="4" w:space="0" w:color="auto"/>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center"/>
              <w:rPr>
                <w:sz w:val="20"/>
                <w:szCs w:val="20"/>
              </w:rPr>
            </w:pPr>
          </w:p>
        </w:tc>
        <w:tc>
          <w:tcPr>
            <w:tcW w:w="567" w:type="dxa"/>
            <w:tcBorders>
              <w:top w:val="nil"/>
              <w:left w:val="single" w:sz="4" w:space="0" w:color="auto"/>
              <w:bottom w:val="nil"/>
              <w:right w:val="single" w:sz="4" w:space="0" w:color="auto"/>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center"/>
              <w:rPr>
                <w:sz w:val="20"/>
                <w:szCs w:val="20"/>
              </w:rPr>
            </w:pPr>
            <w:proofErr w:type="gramStart"/>
            <w:r w:rsidRPr="00966400">
              <w:rPr>
                <w:sz w:val="20"/>
                <w:szCs w:val="20"/>
              </w:rPr>
              <w:t>,636</w:t>
            </w:r>
            <w:proofErr w:type="gramEnd"/>
          </w:p>
        </w:tc>
        <w:tc>
          <w:tcPr>
            <w:tcW w:w="567" w:type="dxa"/>
            <w:tcBorders>
              <w:top w:val="nil"/>
              <w:left w:val="single" w:sz="4" w:space="0" w:color="auto"/>
              <w:bottom w:val="nil"/>
              <w:right w:val="single" w:sz="4" w:space="0" w:color="auto"/>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center"/>
              <w:rPr>
                <w:sz w:val="20"/>
                <w:szCs w:val="20"/>
              </w:rPr>
            </w:pPr>
          </w:p>
        </w:tc>
        <w:tc>
          <w:tcPr>
            <w:tcW w:w="567" w:type="dxa"/>
            <w:tcBorders>
              <w:top w:val="nil"/>
              <w:left w:val="single" w:sz="4" w:space="0" w:color="auto"/>
              <w:bottom w:val="nil"/>
              <w:right w:val="nil"/>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center"/>
              <w:rPr>
                <w:sz w:val="20"/>
                <w:szCs w:val="20"/>
              </w:rPr>
            </w:pPr>
          </w:p>
        </w:tc>
        <w:tc>
          <w:tcPr>
            <w:tcW w:w="709" w:type="dxa"/>
            <w:tcBorders>
              <w:top w:val="nil"/>
              <w:left w:val="single" w:sz="4" w:space="0" w:color="auto"/>
              <w:bottom w:val="nil"/>
              <w:right w:val="nil"/>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center"/>
              <w:rPr>
                <w:b/>
                <w:sz w:val="20"/>
                <w:szCs w:val="20"/>
              </w:rPr>
            </w:pPr>
          </w:p>
        </w:tc>
      </w:tr>
      <w:tr w:rsidR="00BA3855" w:rsidRPr="00966400" w:rsidTr="0007249F">
        <w:tc>
          <w:tcPr>
            <w:tcW w:w="5353" w:type="dxa"/>
            <w:tcBorders>
              <w:top w:val="nil"/>
              <w:bottom w:val="nil"/>
              <w:right w:val="single" w:sz="4" w:space="0" w:color="auto"/>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both"/>
              <w:rPr>
                <w:sz w:val="20"/>
                <w:szCs w:val="20"/>
              </w:rPr>
            </w:pPr>
            <w:r w:rsidRPr="00966400">
              <w:rPr>
                <w:sz w:val="20"/>
                <w:szCs w:val="20"/>
              </w:rPr>
              <w:t>Quando eu encontro dificuldades na utilização dos recursos tecnológicos à minha disposição, existe uma pessoa específica disponível para fornecer orientações.</w:t>
            </w:r>
          </w:p>
        </w:tc>
        <w:tc>
          <w:tcPr>
            <w:tcW w:w="709" w:type="dxa"/>
            <w:tcBorders>
              <w:top w:val="nil"/>
              <w:left w:val="single" w:sz="4" w:space="0" w:color="auto"/>
              <w:bottom w:val="nil"/>
              <w:right w:val="single" w:sz="4" w:space="0" w:color="auto"/>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center"/>
              <w:rPr>
                <w:sz w:val="20"/>
                <w:szCs w:val="20"/>
              </w:rPr>
            </w:pPr>
          </w:p>
        </w:tc>
        <w:tc>
          <w:tcPr>
            <w:tcW w:w="624" w:type="dxa"/>
            <w:tcBorders>
              <w:top w:val="nil"/>
              <w:left w:val="single" w:sz="4" w:space="0" w:color="auto"/>
              <w:bottom w:val="nil"/>
              <w:right w:val="single" w:sz="4" w:space="0" w:color="auto"/>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center"/>
              <w:rPr>
                <w:sz w:val="20"/>
                <w:szCs w:val="20"/>
              </w:rPr>
            </w:pPr>
          </w:p>
        </w:tc>
        <w:tc>
          <w:tcPr>
            <w:tcW w:w="567" w:type="dxa"/>
            <w:tcBorders>
              <w:top w:val="nil"/>
              <w:left w:val="single" w:sz="4" w:space="0" w:color="auto"/>
              <w:bottom w:val="nil"/>
              <w:right w:val="single" w:sz="4" w:space="0" w:color="auto"/>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center"/>
              <w:rPr>
                <w:sz w:val="20"/>
                <w:szCs w:val="20"/>
              </w:rPr>
            </w:pPr>
          </w:p>
        </w:tc>
        <w:tc>
          <w:tcPr>
            <w:tcW w:w="567" w:type="dxa"/>
            <w:tcBorders>
              <w:top w:val="nil"/>
              <w:left w:val="single" w:sz="4" w:space="0" w:color="auto"/>
              <w:bottom w:val="nil"/>
              <w:right w:val="single" w:sz="4" w:space="0" w:color="auto"/>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center"/>
              <w:rPr>
                <w:sz w:val="20"/>
                <w:szCs w:val="20"/>
              </w:rPr>
            </w:pPr>
            <w:proofErr w:type="gramStart"/>
            <w:r w:rsidRPr="00966400">
              <w:rPr>
                <w:sz w:val="20"/>
                <w:szCs w:val="20"/>
              </w:rPr>
              <w:t>,663</w:t>
            </w:r>
            <w:proofErr w:type="gramEnd"/>
          </w:p>
        </w:tc>
        <w:tc>
          <w:tcPr>
            <w:tcW w:w="567" w:type="dxa"/>
            <w:tcBorders>
              <w:top w:val="nil"/>
              <w:left w:val="single" w:sz="4" w:space="0" w:color="auto"/>
              <w:bottom w:val="nil"/>
              <w:right w:val="nil"/>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center"/>
              <w:rPr>
                <w:sz w:val="20"/>
                <w:szCs w:val="20"/>
              </w:rPr>
            </w:pPr>
          </w:p>
        </w:tc>
        <w:tc>
          <w:tcPr>
            <w:tcW w:w="709" w:type="dxa"/>
            <w:tcBorders>
              <w:top w:val="nil"/>
              <w:left w:val="single" w:sz="4" w:space="0" w:color="auto"/>
              <w:bottom w:val="nil"/>
              <w:right w:val="nil"/>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center"/>
              <w:rPr>
                <w:b/>
                <w:sz w:val="20"/>
                <w:szCs w:val="20"/>
              </w:rPr>
            </w:pPr>
          </w:p>
        </w:tc>
      </w:tr>
      <w:tr w:rsidR="00BA3855" w:rsidRPr="00966400" w:rsidTr="0007249F">
        <w:tc>
          <w:tcPr>
            <w:tcW w:w="5353" w:type="dxa"/>
            <w:tcBorders>
              <w:top w:val="nil"/>
              <w:bottom w:val="nil"/>
              <w:right w:val="single" w:sz="4" w:space="0" w:color="auto"/>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both"/>
              <w:rPr>
                <w:sz w:val="20"/>
                <w:szCs w:val="20"/>
              </w:rPr>
            </w:pPr>
            <w:r w:rsidRPr="00966400">
              <w:rPr>
                <w:sz w:val="20"/>
                <w:szCs w:val="20"/>
              </w:rPr>
              <w:t>Quando eu encontro dificuldades na utilização dos recursos tecnológicos, eu sei onde procurar orientações.</w:t>
            </w:r>
          </w:p>
        </w:tc>
        <w:tc>
          <w:tcPr>
            <w:tcW w:w="709" w:type="dxa"/>
            <w:tcBorders>
              <w:top w:val="nil"/>
              <w:left w:val="single" w:sz="4" w:space="0" w:color="auto"/>
              <w:bottom w:val="nil"/>
              <w:right w:val="single" w:sz="4" w:space="0" w:color="auto"/>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center"/>
              <w:rPr>
                <w:sz w:val="20"/>
                <w:szCs w:val="20"/>
              </w:rPr>
            </w:pPr>
          </w:p>
        </w:tc>
        <w:tc>
          <w:tcPr>
            <w:tcW w:w="624" w:type="dxa"/>
            <w:tcBorders>
              <w:top w:val="nil"/>
              <w:left w:val="single" w:sz="4" w:space="0" w:color="auto"/>
              <w:bottom w:val="nil"/>
              <w:right w:val="single" w:sz="4" w:space="0" w:color="auto"/>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center"/>
              <w:rPr>
                <w:sz w:val="20"/>
                <w:szCs w:val="20"/>
              </w:rPr>
            </w:pPr>
          </w:p>
        </w:tc>
        <w:tc>
          <w:tcPr>
            <w:tcW w:w="567" w:type="dxa"/>
            <w:tcBorders>
              <w:top w:val="nil"/>
              <w:left w:val="single" w:sz="4" w:space="0" w:color="auto"/>
              <w:bottom w:val="nil"/>
              <w:right w:val="single" w:sz="4" w:space="0" w:color="auto"/>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center"/>
              <w:rPr>
                <w:sz w:val="20"/>
                <w:szCs w:val="20"/>
              </w:rPr>
            </w:pPr>
          </w:p>
        </w:tc>
        <w:tc>
          <w:tcPr>
            <w:tcW w:w="567" w:type="dxa"/>
            <w:tcBorders>
              <w:top w:val="nil"/>
              <w:left w:val="single" w:sz="4" w:space="0" w:color="auto"/>
              <w:bottom w:val="nil"/>
              <w:right w:val="single" w:sz="4" w:space="0" w:color="auto"/>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center"/>
              <w:rPr>
                <w:sz w:val="20"/>
                <w:szCs w:val="20"/>
              </w:rPr>
            </w:pPr>
            <w:proofErr w:type="gramStart"/>
            <w:r w:rsidRPr="00966400">
              <w:rPr>
                <w:sz w:val="20"/>
                <w:szCs w:val="20"/>
              </w:rPr>
              <w:t>,563</w:t>
            </w:r>
            <w:proofErr w:type="gramEnd"/>
          </w:p>
        </w:tc>
        <w:tc>
          <w:tcPr>
            <w:tcW w:w="567" w:type="dxa"/>
            <w:tcBorders>
              <w:top w:val="nil"/>
              <w:left w:val="single" w:sz="4" w:space="0" w:color="auto"/>
              <w:bottom w:val="nil"/>
              <w:right w:val="nil"/>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center"/>
              <w:rPr>
                <w:sz w:val="20"/>
                <w:szCs w:val="20"/>
              </w:rPr>
            </w:pPr>
          </w:p>
        </w:tc>
        <w:tc>
          <w:tcPr>
            <w:tcW w:w="709" w:type="dxa"/>
            <w:tcBorders>
              <w:top w:val="nil"/>
              <w:left w:val="single" w:sz="4" w:space="0" w:color="auto"/>
              <w:bottom w:val="nil"/>
              <w:right w:val="nil"/>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center"/>
              <w:rPr>
                <w:b/>
                <w:sz w:val="20"/>
                <w:szCs w:val="20"/>
              </w:rPr>
            </w:pPr>
          </w:p>
        </w:tc>
      </w:tr>
      <w:tr w:rsidR="00BA3855" w:rsidRPr="00966400" w:rsidTr="0007249F">
        <w:tc>
          <w:tcPr>
            <w:tcW w:w="5353" w:type="dxa"/>
            <w:tcBorders>
              <w:top w:val="nil"/>
              <w:bottom w:val="nil"/>
              <w:right w:val="single" w:sz="4" w:space="0" w:color="auto"/>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both"/>
              <w:rPr>
                <w:sz w:val="20"/>
                <w:szCs w:val="20"/>
              </w:rPr>
            </w:pPr>
            <w:r w:rsidRPr="00966400">
              <w:rPr>
                <w:sz w:val="20"/>
                <w:szCs w:val="20"/>
              </w:rPr>
              <w:t>Quando eu encontro dificuldades na utilização dos recursos tecnológicos, eu procuro a assistência à disposição.</w:t>
            </w:r>
          </w:p>
        </w:tc>
        <w:tc>
          <w:tcPr>
            <w:tcW w:w="709" w:type="dxa"/>
            <w:tcBorders>
              <w:top w:val="nil"/>
              <w:left w:val="single" w:sz="4" w:space="0" w:color="auto"/>
              <w:bottom w:val="nil"/>
              <w:right w:val="single" w:sz="4" w:space="0" w:color="auto"/>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center"/>
              <w:rPr>
                <w:sz w:val="20"/>
                <w:szCs w:val="20"/>
              </w:rPr>
            </w:pPr>
          </w:p>
        </w:tc>
        <w:tc>
          <w:tcPr>
            <w:tcW w:w="624" w:type="dxa"/>
            <w:tcBorders>
              <w:top w:val="nil"/>
              <w:left w:val="single" w:sz="4" w:space="0" w:color="auto"/>
              <w:bottom w:val="nil"/>
              <w:right w:val="single" w:sz="4" w:space="0" w:color="auto"/>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center"/>
              <w:rPr>
                <w:sz w:val="20"/>
                <w:szCs w:val="20"/>
              </w:rPr>
            </w:pPr>
          </w:p>
        </w:tc>
        <w:tc>
          <w:tcPr>
            <w:tcW w:w="567" w:type="dxa"/>
            <w:tcBorders>
              <w:top w:val="nil"/>
              <w:left w:val="single" w:sz="4" w:space="0" w:color="auto"/>
              <w:bottom w:val="nil"/>
              <w:right w:val="single" w:sz="4" w:space="0" w:color="auto"/>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center"/>
              <w:rPr>
                <w:sz w:val="20"/>
                <w:szCs w:val="20"/>
              </w:rPr>
            </w:pPr>
          </w:p>
        </w:tc>
        <w:tc>
          <w:tcPr>
            <w:tcW w:w="567" w:type="dxa"/>
            <w:tcBorders>
              <w:top w:val="nil"/>
              <w:left w:val="single" w:sz="4" w:space="0" w:color="auto"/>
              <w:bottom w:val="nil"/>
              <w:right w:val="single" w:sz="4" w:space="0" w:color="auto"/>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center"/>
              <w:rPr>
                <w:sz w:val="20"/>
                <w:szCs w:val="20"/>
              </w:rPr>
            </w:pPr>
            <w:proofErr w:type="gramStart"/>
            <w:r w:rsidRPr="00966400">
              <w:rPr>
                <w:sz w:val="20"/>
                <w:szCs w:val="20"/>
              </w:rPr>
              <w:t>,546</w:t>
            </w:r>
            <w:proofErr w:type="gramEnd"/>
          </w:p>
        </w:tc>
        <w:tc>
          <w:tcPr>
            <w:tcW w:w="567" w:type="dxa"/>
            <w:tcBorders>
              <w:top w:val="nil"/>
              <w:left w:val="single" w:sz="4" w:space="0" w:color="auto"/>
              <w:bottom w:val="nil"/>
              <w:right w:val="nil"/>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center"/>
              <w:rPr>
                <w:sz w:val="20"/>
                <w:szCs w:val="20"/>
              </w:rPr>
            </w:pPr>
          </w:p>
        </w:tc>
        <w:tc>
          <w:tcPr>
            <w:tcW w:w="709" w:type="dxa"/>
            <w:tcBorders>
              <w:top w:val="nil"/>
              <w:left w:val="single" w:sz="4" w:space="0" w:color="auto"/>
              <w:bottom w:val="nil"/>
              <w:right w:val="nil"/>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center"/>
              <w:rPr>
                <w:b/>
                <w:sz w:val="20"/>
                <w:szCs w:val="20"/>
              </w:rPr>
            </w:pPr>
          </w:p>
        </w:tc>
      </w:tr>
      <w:tr w:rsidR="00BA3855" w:rsidRPr="00966400" w:rsidTr="0007249F">
        <w:tc>
          <w:tcPr>
            <w:tcW w:w="5353" w:type="dxa"/>
            <w:tcBorders>
              <w:top w:val="nil"/>
              <w:bottom w:val="nil"/>
              <w:right w:val="single" w:sz="4" w:space="0" w:color="auto"/>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both"/>
              <w:rPr>
                <w:sz w:val="20"/>
                <w:szCs w:val="20"/>
              </w:rPr>
            </w:pPr>
            <w:r w:rsidRPr="00966400">
              <w:rPr>
                <w:sz w:val="20"/>
                <w:szCs w:val="20"/>
              </w:rPr>
              <w:t>Depois que eu comecei a usar os recursos tecnológicos, acho difícil de deixar de usar.</w:t>
            </w:r>
          </w:p>
        </w:tc>
        <w:tc>
          <w:tcPr>
            <w:tcW w:w="709" w:type="dxa"/>
            <w:tcBorders>
              <w:top w:val="nil"/>
              <w:left w:val="single" w:sz="4" w:space="0" w:color="auto"/>
              <w:bottom w:val="nil"/>
              <w:right w:val="single" w:sz="4" w:space="0" w:color="auto"/>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center"/>
              <w:rPr>
                <w:sz w:val="20"/>
                <w:szCs w:val="20"/>
              </w:rPr>
            </w:pPr>
          </w:p>
        </w:tc>
        <w:tc>
          <w:tcPr>
            <w:tcW w:w="624" w:type="dxa"/>
            <w:tcBorders>
              <w:top w:val="nil"/>
              <w:left w:val="single" w:sz="4" w:space="0" w:color="auto"/>
              <w:bottom w:val="nil"/>
              <w:right w:val="single" w:sz="4" w:space="0" w:color="auto"/>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center"/>
              <w:rPr>
                <w:sz w:val="20"/>
                <w:szCs w:val="20"/>
              </w:rPr>
            </w:pPr>
          </w:p>
        </w:tc>
        <w:tc>
          <w:tcPr>
            <w:tcW w:w="567" w:type="dxa"/>
            <w:tcBorders>
              <w:top w:val="nil"/>
              <w:left w:val="single" w:sz="4" w:space="0" w:color="auto"/>
              <w:bottom w:val="nil"/>
              <w:right w:val="single" w:sz="4" w:space="0" w:color="auto"/>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center"/>
              <w:rPr>
                <w:sz w:val="20"/>
                <w:szCs w:val="20"/>
              </w:rPr>
            </w:pPr>
          </w:p>
        </w:tc>
        <w:tc>
          <w:tcPr>
            <w:tcW w:w="567" w:type="dxa"/>
            <w:tcBorders>
              <w:top w:val="nil"/>
              <w:left w:val="single" w:sz="4" w:space="0" w:color="auto"/>
              <w:bottom w:val="nil"/>
              <w:right w:val="single" w:sz="4" w:space="0" w:color="auto"/>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center"/>
              <w:rPr>
                <w:sz w:val="20"/>
                <w:szCs w:val="20"/>
              </w:rPr>
            </w:pPr>
          </w:p>
        </w:tc>
        <w:tc>
          <w:tcPr>
            <w:tcW w:w="567" w:type="dxa"/>
            <w:tcBorders>
              <w:top w:val="nil"/>
              <w:left w:val="single" w:sz="4" w:space="0" w:color="auto"/>
              <w:bottom w:val="nil"/>
              <w:right w:val="nil"/>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center"/>
              <w:rPr>
                <w:sz w:val="20"/>
                <w:szCs w:val="20"/>
              </w:rPr>
            </w:pPr>
            <w:proofErr w:type="gramStart"/>
            <w:r w:rsidRPr="00966400">
              <w:rPr>
                <w:sz w:val="20"/>
                <w:szCs w:val="20"/>
              </w:rPr>
              <w:t>,667</w:t>
            </w:r>
            <w:proofErr w:type="gramEnd"/>
          </w:p>
        </w:tc>
        <w:tc>
          <w:tcPr>
            <w:tcW w:w="709" w:type="dxa"/>
            <w:tcBorders>
              <w:top w:val="nil"/>
              <w:left w:val="single" w:sz="4" w:space="0" w:color="auto"/>
              <w:bottom w:val="nil"/>
              <w:right w:val="nil"/>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center"/>
              <w:rPr>
                <w:sz w:val="20"/>
                <w:szCs w:val="20"/>
              </w:rPr>
            </w:pPr>
          </w:p>
        </w:tc>
      </w:tr>
      <w:tr w:rsidR="00BA3855" w:rsidRPr="00966400" w:rsidTr="0007249F">
        <w:tc>
          <w:tcPr>
            <w:tcW w:w="5353" w:type="dxa"/>
            <w:tcBorders>
              <w:top w:val="nil"/>
              <w:bottom w:val="nil"/>
              <w:right w:val="single" w:sz="4" w:space="0" w:color="auto"/>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both"/>
              <w:rPr>
                <w:sz w:val="20"/>
                <w:szCs w:val="20"/>
              </w:rPr>
            </w:pPr>
            <w:r w:rsidRPr="00966400">
              <w:rPr>
                <w:sz w:val="20"/>
                <w:szCs w:val="20"/>
              </w:rPr>
              <w:t>Sou ansioso nos aspectos do meu trabalho que exigem o uso dos recursos tecnológicos.</w:t>
            </w:r>
          </w:p>
        </w:tc>
        <w:tc>
          <w:tcPr>
            <w:tcW w:w="709" w:type="dxa"/>
            <w:tcBorders>
              <w:top w:val="nil"/>
              <w:left w:val="single" w:sz="4" w:space="0" w:color="auto"/>
              <w:bottom w:val="nil"/>
              <w:right w:val="single" w:sz="4" w:space="0" w:color="auto"/>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center"/>
              <w:rPr>
                <w:sz w:val="20"/>
                <w:szCs w:val="20"/>
              </w:rPr>
            </w:pPr>
          </w:p>
        </w:tc>
        <w:tc>
          <w:tcPr>
            <w:tcW w:w="624" w:type="dxa"/>
            <w:tcBorders>
              <w:top w:val="nil"/>
              <w:left w:val="single" w:sz="4" w:space="0" w:color="auto"/>
              <w:bottom w:val="nil"/>
              <w:right w:val="single" w:sz="4" w:space="0" w:color="auto"/>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center"/>
              <w:rPr>
                <w:sz w:val="20"/>
                <w:szCs w:val="20"/>
              </w:rPr>
            </w:pPr>
          </w:p>
        </w:tc>
        <w:tc>
          <w:tcPr>
            <w:tcW w:w="567" w:type="dxa"/>
            <w:tcBorders>
              <w:top w:val="nil"/>
              <w:left w:val="single" w:sz="4" w:space="0" w:color="auto"/>
              <w:bottom w:val="nil"/>
              <w:right w:val="single" w:sz="4" w:space="0" w:color="auto"/>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center"/>
              <w:rPr>
                <w:sz w:val="20"/>
                <w:szCs w:val="20"/>
              </w:rPr>
            </w:pPr>
          </w:p>
        </w:tc>
        <w:tc>
          <w:tcPr>
            <w:tcW w:w="567" w:type="dxa"/>
            <w:tcBorders>
              <w:top w:val="nil"/>
              <w:left w:val="single" w:sz="4" w:space="0" w:color="auto"/>
              <w:bottom w:val="nil"/>
              <w:right w:val="single" w:sz="4" w:space="0" w:color="auto"/>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center"/>
              <w:rPr>
                <w:sz w:val="20"/>
                <w:szCs w:val="20"/>
              </w:rPr>
            </w:pPr>
          </w:p>
        </w:tc>
        <w:tc>
          <w:tcPr>
            <w:tcW w:w="567" w:type="dxa"/>
            <w:tcBorders>
              <w:top w:val="nil"/>
              <w:left w:val="single" w:sz="4" w:space="0" w:color="auto"/>
              <w:bottom w:val="nil"/>
              <w:right w:val="nil"/>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center"/>
              <w:rPr>
                <w:sz w:val="20"/>
                <w:szCs w:val="20"/>
              </w:rPr>
            </w:pPr>
            <w:proofErr w:type="gramStart"/>
            <w:r w:rsidRPr="00966400">
              <w:rPr>
                <w:sz w:val="20"/>
                <w:szCs w:val="20"/>
              </w:rPr>
              <w:t>,879</w:t>
            </w:r>
            <w:proofErr w:type="gramEnd"/>
          </w:p>
        </w:tc>
        <w:tc>
          <w:tcPr>
            <w:tcW w:w="709" w:type="dxa"/>
            <w:tcBorders>
              <w:top w:val="nil"/>
              <w:left w:val="single" w:sz="4" w:space="0" w:color="auto"/>
              <w:bottom w:val="nil"/>
              <w:right w:val="nil"/>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center"/>
              <w:rPr>
                <w:sz w:val="20"/>
                <w:szCs w:val="20"/>
              </w:rPr>
            </w:pPr>
          </w:p>
        </w:tc>
      </w:tr>
      <w:tr w:rsidR="00BA3855" w:rsidRPr="00966400" w:rsidTr="0007249F">
        <w:tc>
          <w:tcPr>
            <w:tcW w:w="5353" w:type="dxa"/>
            <w:tcBorders>
              <w:top w:val="nil"/>
              <w:bottom w:val="nil"/>
              <w:right w:val="single" w:sz="4" w:space="0" w:color="auto"/>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both"/>
              <w:rPr>
                <w:sz w:val="20"/>
                <w:szCs w:val="20"/>
              </w:rPr>
            </w:pPr>
            <w:r w:rsidRPr="00966400">
              <w:rPr>
                <w:sz w:val="20"/>
                <w:szCs w:val="20"/>
              </w:rPr>
              <w:t>Eu gosto de trabalhar com os recursos tecnológicos.</w:t>
            </w:r>
          </w:p>
        </w:tc>
        <w:tc>
          <w:tcPr>
            <w:tcW w:w="709" w:type="dxa"/>
            <w:tcBorders>
              <w:top w:val="nil"/>
              <w:left w:val="single" w:sz="4" w:space="0" w:color="auto"/>
              <w:bottom w:val="nil"/>
              <w:right w:val="single" w:sz="4" w:space="0" w:color="auto"/>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center"/>
              <w:rPr>
                <w:sz w:val="20"/>
                <w:szCs w:val="20"/>
              </w:rPr>
            </w:pPr>
          </w:p>
        </w:tc>
        <w:tc>
          <w:tcPr>
            <w:tcW w:w="624" w:type="dxa"/>
            <w:tcBorders>
              <w:top w:val="nil"/>
              <w:left w:val="single" w:sz="4" w:space="0" w:color="auto"/>
              <w:bottom w:val="nil"/>
              <w:right w:val="single" w:sz="4" w:space="0" w:color="auto"/>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center"/>
              <w:rPr>
                <w:sz w:val="20"/>
                <w:szCs w:val="20"/>
              </w:rPr>
            </w:pPr>
          </w:p>
        </w:tc>
        <w:tc>
          <w:tcPr>
            <w:tcW w:w="567" w:type="dxa"/>
            <w:tcBorders>
              <w:top w:val="nil"/>
              <w:left w:val="single" w:sz="4" w:space="0" w:color="auto"/>
              <w:bottom w:val="nil"/>
              <w:right w:val="single" w:sz="4" w:space="0" w:color="auto"/>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center"/>
              <w:rPr>
                <w:sz w:val="20"/>
                <w:szCs w:val="20"/>
              </w:rPr>
            </w:pPr>
          </w:p>
        </w:tc>
        <w:tc>
          <w:tcPr>
            <w:tcW w:w="567" w:type="dxa"/>
            <w:tcBorders>
              <w:top w:val="nil"/>
              <w:left w:val="single" w:sz="4" w:space="0" w:color="auto"/>
              <w:bottom w:val="nil"/>
              <w:right w:val="single" w:sz="4" w:space="0" w:color="auto"/>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center"/>
              <w:rPr>
                <w:sz w:val="20"/>
                <w:szCs w:val="20"/>
              </w:rPr>
            </w:pPr>
          </w:p>
        </w:tc>
        <w:tc>
          <w:tcPr>
            <w:tcW w:w="567" w:type="dxa"/>
            <w:tcBorders>
              <w:top w:val="nil"/>
              <w:left w:val="single" w:sz="4" w:space="0" w:color="auto"/>
              <w:bottom w:val="nil"/>
              <w:right w:val="nil"/>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center"/>
              <w:rPr>
                <w:sz w:val="20"/>
                <w:szCs w:val="20"/>
              </w:rPr>
            </w:pPr>
            <w:proofErr w:type="gramStart"/>
            <w:r w:rsidRPr="00966400">
              <w:rPr>
                <w:sz w:val="20"/>
                <w:szCs w:val="20"/>
              </w:rPr>
              <w:t>,867</w:t>
            </w:r>
            <w:proofErr w:type="gramEnd"/>
          </w:p>
        </w:tc>
        <w:tc>
          <w:tcPr>
            <w:tcW w:w="709" w:type="dxa"/>
            <w:tcBorders>
              <w:top w:val="nil"/>
              <w:left w:val="single" w:sz="4" w:space="0" w:color="auto"/>
              <w:bottom w:val="nil"/>
              <w:right w:val="nil"/>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center"/>
              <w:rPr>
                <w:sz w:val="20"/>
                <w:szCs w:val="20"/>
              </w:rPr>
            </w:pPr>
          </w:p>
        </w:tc>
      </w:tr>
      <w:tr w:rsidR="00BA3855" w:rsidRPr="00966400" w:rsidTr="0007249F">
        <w:tc>
          <w:tcPr>
            <w:tcW w:w="5353" w:type="dxa"/>
            <w:tcBorders>
              <w:top w:val="nil"/>
              <w:bottom w:val="nil"/>
              <w:right w:val="single" w:sz="4" w:space="0" w:color="auto"/>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both"/>
              <w:rPr>
                <w:sz w:val="20"/>
                <w:szCs w:val="20"/>
              </w:rPr>
            </w:pPr>
            <w:r w:rsidRPr="00966400">
              <w:rPr>
                <w:sz w:val="20"/>
                <w:szCs w:val="20"/>
              </w:rPr>
              <w:t>Tenho a intenção de continuar a usar os recursos tecnológicos no futuro.</w:t>
            </w:r>
          </w:p>
        </w:tc>
        <w:tc>
          <w:tcPr>
            <w:tcW w:w="709" w:type="dxa"/>
            <w:tcBorders>
              <w:top w:val="nil"/>
              <w:left w:val="single" w:sz="4" w:space="0" w:color="auto"/>
              <w:bottom w:val="nil"/>
              <w:right w:val="single" w:sz="4" w:space="0" w:color="auto"/>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center"/>
              <w:rPr>
                <w:sz w:val="20"/>
                <w:szCs w:val="20"/>
              </w:rPr>
            </w:pPr>
          </w:p>
        </w:tc>
        <w:tc>
          <w:tcPr>
            <w:tcW w:w="624" w:type="dxa"/>
            <w:tcBorders>
              <w:top w:val="nil"/>
              <w:left w:val="single" w:sz="4" w:space="0" w:color="auto"/>
              <w:bottom w:val="nil"/>
              <w:right w:val="single" w:sz="4" w:space="0" w:color="auto"/>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center"/>
              <w:rPr>
                <w:sz w:val="20"/>
                <w:szCs w:val="20"/>
              </w:rPr>
            </w:pPr>
          </w:p>
        </w:tc>
        <w:tc>
          <w:tcPr>
            <w:tcW w:w="567" w:type="dxa"/>
            <w:tcBorders>
              <w:top w:val="nil"/>
              <w:left w:val="single" w:sz="4" w:space="0" w:color="auto"/>
              <w:bottom w:val="nil"/>
              <w:right w:val="single" w:sz="4" w:space="0" w:color="auto"/>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center"/>
              <w:rPr>
                <w:sz w:val="20"/>
                <w:szCs w:val="20"/>
              </w:rPr>
            </w:pPr>
          </w:p>
        </w:tc>
        <w:tc>
          <w:tcPr>
            <w:tcW w:w="567" w:type="dxa"/>
            <w:tcBorders>
              <w:top w:val="nil"/>
              <w:left w:val="single" w:sz="4" w:space="0" w:color="auto"/>
              <w:bottom w:val="nil"/>
              <w:right w:val="single" w:sz="4" w:space="0" w:color="auto"/>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center"/>
              <w:rPr>
                <w:sz w:val="20"/>
                <w:szCs w:val="20"/>
              </w:rPr>
            </w:pPr>
          </w:p>
        </w:tc>
        <w:tc>
          <w:tcPr>
            <w:tcW w:w="567" w:type="dxa"/>
            <w:tcBorders>
              <w:top w:val="nil"/>
              <w:left w:val="single" w:sz="4" w:space="0" w:color="auto"/>
              <w:bottom w:val="nil"/>
              <w:right w:val="nil"/>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center"/>
              <w:rPr>
                <w:sz w:val="20"/>
                <w:szCs w:val="20"/>
              </w:rPr>
            </w:pPr>
          </w:p>
        </w:tc>
        <w:tc>
          <w:tcPr>
            <w:tcW w:w="709" w:type="dxa"/>
            <w:tcBorders>
              <w:top w:val="nil"/>
              <w:left w:val="single" w:sz="4" w:space="0" w:color="auto"/>
              <w:bottom w:val="nil"/>
              <w:right w:val="nil"/>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center"/>
              <w:rPr>
                <w:sz w:val="20"/>
                <w:szCs w:val="20"/>
              </w:rPr>
            </w:pPr>
            <w:proofErr w:type="gramStart"/>
            <w:r w:rsidRPr="00966400">
              <w:rPr>
                <w:sz w:val="20"/>
                <w:szCs w:val="20"/>
              </w:rPr>
              <w:t>,856</w:t>
            </w:r>
            <w:proofErr w:type="gramEnd"/>
          </w:p>
        </w:tc>
      </w:tr>
      <w:tr w:rsidR="00BA3855" w:rsidRPr="00966400" w:rsidTr="0007249F">
        <w:tc>
          <w:tcPr>
            <w:tcW w:w="5353" w:type="dxa"/>
            <w:tcBorders>
              <w:top w:val="nil"/>
              <w:bottom w:val="nil"/>
              <w:right w:val="single" w:sz="4" w:space="0" w:color="auto"/>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both"/>
              <w:rPr>
                <w:sz w:val="20"/>
                <w:szCs w:val="20"/>
              </w:rPr>
            </w:pPr>
            <w:r w:rsidRPr="00966400">
              <w:rPr>
                <w:sz w:val="20"/>
                <w:szCs w:val="20"/>
              </w:rPr>
              <w:t>Eu espero usar novos recursos tecnológicos no futuro.</w:t>
            </w:r>
          </w:p>
        </w:tc>
        <w:tc>
          <w:tcPr>
            <w:tcW w:w="709" w:type="dxa"/>
            <w:tcBorders>
              <w:top w:val="nil"/>
              <w:left w:val="single" w:sz="4" w:space="0" w:color="auto"/>
              <w:bottom w:val="nil"/>
              <w:right w:val="single" w:sz="4" w:space="0" w:color="auto"/>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center"/>
              <w:rPr>
                <w:sz w:val="20"/>
                <w:szCs w:val="20"/>
              </w:rPr>
            </w:pPr>
          </w:p>
        </w:tc>
        <w:tc>
          <w:tcPr>
            <w:tcW w:w="624" w:type="dxa"/>
            <w:tcBorders>
              <w:top w:val="nil"/>
              <w:left w:val="single" w:sz="4" w:space="0" w:color="auto"/>
              <w:bottom w:val="nil"/>
              <w:right w:val="single" w:sz="4" w:space="0" w:color="auto"/>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center"/>
              <w:rPr>
                <w:sz w:val="20"/>
                <w:szCs w:val="20"/>
              </w:rPr>
            </w:pPr>
          </w:p>
        </w:tc>
        <w:tc>
          <w:tcPr>
            <w:tcW w:w="567" w:type="dxa"/>
            <w:tcBorders>
              <w:top w:val="nil"/>
              <w:left w:val="single" w:sz="4" w:space="0" w:color="auto"/>
              <w:bottom w:val="nil"/>
              <w:right w:val="single" w:sz="4" w:space="0" w:color="auto"/>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center"/>
              <w:rPr>
                <w:sz w:val="20"/>
                <w:szCs w:val="20"/>
              </w:rPr>
            </w:pPr>
          </w:p>
        </w:tc>
        <w:tc>
          <w:tcPr>
            <w:tcW w:w="567" w:type="dxa"/>
            <w:tcBorders>
              <w:top w:val="nil"/>
              <w:left w:val="single" w:sz="4" w:space="0" w:color="auto"/>
              <w:bottom w:val="nil"/>
              <w:right w:val="single" w:sz="4" w:space="0" w:color="auto"/>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center"/>
              <w:rPr>
                <w:sz w:val="20"/>
                <w:szCs w:val="20"/>
              </w:rPr>
            </w:pPr>
          </w:p>
        </w:tc>
        <w:tc>
          <w:tcPr>
            <w:tcW w:w="567" w:type="dxa"/>
            <w:tcBorders>
              <w:top w:val="nil"/>
              <w:left w:val="single" w:sz="4" w:space="0" w:color="auto"/>
              <w:bottom w:val="nil"/>
              <w:right w:val="nil"/>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center"/>
              <w:rPr>
                <w:sz w:val="20"/>
                <w:szCs w:val="20"/>
              </w:rPr>
            </w:pPr>
          </w:p>
        </w:tc>
        <w:tc>
          <w:tcPr>
            <w:tcW w:w="709" w:type="dxa"/>
            <w:tcBorders>
              <w:top w:val="nil"/>
              <w:left w:val="single" w:sz="4" w:space="0" w:color="auto"/>
              <w:bottom w:val="nil"/>
              <w:right w:val="nil"/>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center"/>
              <w:rPr>
                <w:sz w:val="20"/>
                <w:szCs w:val="20"/>
              </w:rPr>
            </w:pPr>
            <w:proofErr w:type="gramStart"/>
            <w:r w:rsidRPr="00966400">
              <w:rPr>
                <w:sz w:val="20"/>
                <w:szCs w:val="20"/>
              </w:rPr>
              <w:t>,837</w:t>
            </w:r>
            <w:proofErr w:type="gramEnd"/>
          </w:p>
        </w:tc>
      </w:tr>
      <w:tr w:rsidR="00BA3855" w:rsidRPr="00966400" w:rsidTr="0007249F">
        <w:tc>
          <w:tcPr>
            <w:tcW w:w="5353" w:type="dxa"/>
            <w:tcBorders>
              <w:top w:val="nil"/>
              <w:bottom w:val="nil"/>
              <w:right w:val="single" w:sz="4" w:space="0" w:color="auto"/>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both"/>
              <w:rPr>
                <w:sz w:val="20"/>
                <w:szCs w:val="20"/>
              </w:rPr>
            </w:pPr>
            <w:r w:rsidRPr="00966400">
              <w:rPr>
                <w:sz w:val="20"/>
                <w:szCs w:val="20"/>
              </w:rPr>
              <w:t>Eu pretendo usar recursos tecnológicos no futuro.</w:t>
            </w:r>
          </w:p>
        </w:tc>
        <w:tc>
          <w:tcPr>
            <w:tcW w:w="709" w:type="dxa"/>
            <w:tcBorders>
              <w:top w:val="nil"/>
              <w:left w:val="single" w:sz="4" w:space="0" w:color="auto"/>
              <w:bottom w:val="single" w:sz="4" w:space="0" w:color="auto"/>
              <w:right w:val="single" w:sz="4" w:space="0" w:color="auto"/>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center"/>
              <w:rPr>
                <w:sz w:val="20"/>
                <w:szCs w:val="20"/>
              </w:rPr>
            </w:pPr>
          </w:p>
        </w:tc>
        <w:tc>
          <w:tcPr>
            <w:tcW w:w="624" w:type="dxa"/>
            <w:tcBorders>
              <w:top w:val="nil"/>
              <w:left w:val="single" w:sz="4" w:space="0" w:color="auto"/>
              <w:bottom w:val="single" w:sz="4" w:space="0" w:color="auto"/>
              <w:right w:val="single" w:sz="4" w:space="0" w:color="auto"/>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center"/>
              <w:rPr>
                <w:sz w:val="20"/>
                <w:szCs w:val="20"/>
              </w:rPr>
            </w:pPr>
          </w:p>
        </w:tc>
        <w:tc>
          <w:tcPr>
            <w:tcW w:w="567" w:type="dxa"/>
            <w:tcBorders>
              <w:top w:val="nil"/>
              <w:left w:val="single" w:sz="4" w:space="0" w:color="auto"/>
              <w:bottom w:val="single" w:sz="4" w:space="0" w:color="auto"/>
              <w:right w:val="single" w:sz="4" w:space="0" w:color="auto"/>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center"/>
              <w:rPr>
                <w:sz w:val="20"/>
                <w:szCs w:val="20"/>
              </w:rPr>
            </w:pPr>
          </w:p>
        </w:tc>
        <w:tc>
          <w:tcPr>
            <w:tcW w:w="567" w:type="dxa"/>
            <w:tcBorders>
              <w:top w:val="nil"/>
              <w:left w:val="single" w:sz="4" w:space="0" w:color="auto"/>
              <w:bottom w:val="single" w:sz="4" w:space="0" w:color="auto"/>
              <w:right w:val="single" w:sz="4" w:space="0" w:color="auto"/>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center"/>
              <w:rPr>
                <w:sz w:val="20"/>
                <w:szCs w:val="20"/>
              </w:rPr>
            </w:pPr>
          </w:p>
        </w:tc>
        <w:tc>
          <w:tcPr>
            <w:tcW w:w="567" w:type="dxa"/>
            <w:tcBorders>
              <w:top w:val="nil"/>
              <w:left w:val="single" w:sz="4" w:space="0" w:color="auto"/>
              <w:bottom w:val="single" w:sz="4" w:space="0" w:color="auto"/>
              <w:right w:val="nil"/>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center"/>
              <w:rPr>
                <w:sz w:val="20"/>
                <w:szCs w:val="20"/>
              </w:rPr>
            </w:pPr>
          </w:p>
        </w:tc>
        <w:tc>
          <w:tcPr>
            <w:tcW w:w="709" w:type="dxa"/>
            <w:tcBorders>
              <w:top w:val="nil"/>
              <w:left w:val="single" w:sz="4" w:space="0" w:color="auto"/>
              <w:bottom w:val="single" w:sz="4" w:space="0" w:color="auto"/>
              <w:right w:val="nil"/>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center"/>
              <w:rPr>
                <w:sz w:val="20"/>
                <w:szCs w:val="20"/>
              </w:rPr>
            </w:pPr>
            <w:proofErr w:type="gramStart"/>
            <w:r w:rsidRPr="00966400">
              <w:rPr>
                <w:sz w:val="20"/>
                <w:szCs w:val="20"/>
              </w:rPr>
              <w:t>,820</w:t>
            </w:r>
            <w:proofErr w:type="gramEnd"/>
          </w:p>
        </w:tc>
      </w:tr>
      <w:tr w:rsidR="00BA3855" w:rsidRPr="00966400" w:rsidTr="0007249F">
        <w:tc>
          <w:tcPr>
            <w:tcW w:w="5353" w:type="dxa"/>
            <w:tcBorders>
              <w:bottom w:val="single" w:sz="4" w:space="0" w:color="auto"/>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both"/>
              <w:rPr>
                <w:sz w:val="20"/>
                <w:szCs w:val="20"/>
              </w:rPr>
            </w:pPr>
            <w:r w:rsidRPr="00966400">
              <w:rPr>
                <w:sz w:val="20"/>
                <w:szCs w:val="20"/>
              </w:rPr>
              <w:t>Alfa de Cronbach</w:t>
            </w:r>
          </w:p>
        </w:tc>
        <w:tc>
          <w:tcPr>
            <w:tcW w:w="709" w:type="dxa"/>
            <w:tcBorders>
              <w:top w:val="single" w:sz="4" w:space="0" w:color="auto"/>
              <w:bottom w:val="single" w:sz="4" w:space="0" w:color="auto"/>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rPr>
                <w:sz w:val="20"/>
                <w:szCs w:val="20"/>
              </w:rPr>
            </w:pPr>
            <w:proofErr w:type="gramStart"/>
            <w:r w:rsidRPr="00966400">
              <w:rPr>
                <w:sz w:val="20"/>
                <w:szCs w:val="20"/>
              </w:rPr>
              <w:t>,937</w:t>
            </w:r>
            <w:proofErr w:type="gramEnd"/>
          </w:p>
        </w:tc>
        <w:tc>
          <w:tcPr>
            <w:tcW w:w="624" w:type="dxa"/>
            <w:tcBorders>
              <w:top w:val="single" w:sz="4" w:space="0" w:color="auto"/>
              <w:bottom w:val="single" w:sz="4" w:space="0" w:color="auto"/>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center"/>
              <w:rPr>
                <w:sz w:val="20"/>
                <w:szCs w:val="20"/>
              </w:rPr>
            </w:pPr>
            <w:proofErr w:type="gramStart"/>
            <w:r w:rsidRPr="00966400">
              <w:rPr>
                <w:sz w:val="20"/>
                <w:szCs w:val="20"/>
              </w:rPr>
              <w:t>,894</w:t>
            </w:r>
            <w:proofErr w:type="gramEnd"/>
          </w:p>
        </w:tc>
        <w:tc>
          <w:tcPr>
            <w:tcW w:w="567" w:type="dxa"/>
            <w:tcBorders>
              <w:top w:val="single" w:sz="4" w:space="0" w:color="auto"/>
              <w:bottom w:val="single" w:sz="4" w:space="0" w:color="auto"/>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center"/>
              <w:rPr>
                <w:sz w:val="20"/>
                <w:szCs w:val="20"/>
              </w:rPr>
            </w:pPr>
            <w:proofErr w:type="gramStart"/>
            <w:r w:rsidRPr="00966400">
              <w:rPr>
                <w:sz w:val="20"/>
                <w:szCs w:val="20"/>
              </w:rPr>
              <w:t>,879</w:t>
            </w:r>
            <w:proofErr w:type="gramEnd"/>
          </w:p>
        </w:tc>
        <w:tc>
          <w:tcPr>
            <w:tcW w:w="567" w:type="dxa"/>
            <w:tcBorders>
              <w:top w:val="single" w:sz="4" w:space="0" w:color="auto"/>
              <w:bottom w:val="single" w:sz="4" w:space="0" w:color="auto"/>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center"/>
              <w:rPr>
                <w:sz w:val="20"/>
                <w:szCs w:val="20"/>
              </w:rPr>
            </w:pPr>
            <w:proofErr w:type="gramStart"/>
            <w:r w:rsidRPr="00966400">
              <w:rPr>
                <w:sz w:val="20"/>
                <w:szCs w:val="20"/>
              </w:rPr>
              <w:t>,633</w:t>
            </w:r>
            <w:proofErr w:type="gramEnd"/>
          </w:p>
        </w:tc>
        <w:tc>
          <w:tcPr>
            <w:tcW w:w="567" w:type="dxa"/>
            <w:tcBorders>
              <w:top w:val="single" w:sz="4" w:space="0" w:color="auto"/>
              <w:bottom w:val="single" w:sz="4" w:space="0" w:color="auto"/>
            </w:tcBorders>
          </w:tcPr>
          <w:p w:rsidR="00BA3855" w:rsidRPr="00966400" w:rsidRDefault="00FF4DA0"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center"/>
              <w:rPr>
                <w:sz w:val="20"/>
                <w:szCs w:val="20"/>
              </w:rPr>
            </w:pPr>
            <w:proofErr w:type="gramStart"/>
            <w:r>
              <w:rPr>
                <w:sz w:val="20"/>
                <w:szCs w:val="20"/>
              </w:rPr>
              <w:t>,600</w:t>
            </w:r>
            <w:proofErr w:type="gramEnd"/>
          </w:p>
        </w:tc>
        <w:tc>
          <w:tcPr>
            <w:tcW w:w="709" w:type="dxa"/>
            <w:tcBorders>
              <w:top w:val="single" w:sz="4" w:space="0" w:color="auto"/>
              <w:bottom w:val="single" w:sz="4" w:space="0" w:color="auto"/>
            </w:tcBorders>
          </w:tcPr>
          <w:p w:rsidR="00BA3855" w:rsidRPr="00966400" w:rsidRDefault="00BA3855" w:rsidP="0007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center"/>
              <w:rPr>
                <w:sz w:val="20"/>
                <w:szCs w:val="20"/>
              </w:rPr>
            </w:pPr>
            <w:proofErr w:type="gramStart"/>
            <w:r w:rsidRPr="00966400">
              <w:rPr>
                <w:sz w:val="20"/>
                <w:szCs w:val="20"/>
              </w:rPr>
              <w:t>,953</w:t>
            </w:r>
            <w:proofErr w:type="gramEnd"/>
          </w:p>
        </w:tc>
      </w:tr>
    </w:tbl>
    <w:p w:rsidR="00BA3855" w:rsidRPr="00966400" w:rsidRDefault="00BA3855" w:rsidP="00BA38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jc w:val="both"/>
        <w:rPr>
          <w:sz w:val="20"/>
          <w:szCs w:val="20"/>
        </w:rPr>
      </w:pPr>
      <w:r w:rsidRPr="00966400">
        <w:rPr>
          <w:b/>
          <w:sz w:val="20"/>
          <w:szCs w:val="20"/>
        </w:rPr>
        <w:t>Nota</w:t>
      </w:r>
      <w:r w:rsidRPr="00966400">
        <w:rPr>
          <w:sz w:val="20"/>
          <w:szCs w:val="20"/>
        </w:rPr>
        <w:t>: Método de extração: análise de componentes principais</w:t>
      </w:r>
      <w:r w:rsidR="003578DC" w:rsidRPr="00966400">
        <w:rPr>
          <w:sz w:val="20"/>
          <w:szCs w:val="20"/>
        </w:rPr>
        <w:t xml:space="preserve">. </w:t>
      </w:r>
      <w:proofErr w:type="gramStart"/>
      <w:r w:rsidR="003578DC" w:rsidRPr="00966400">
        <w:rPr>
          <w:sz w:val="20"/>
          <w:szCs w:val="20"/>
        </w:rPr>
        <w:t>1</w:t>
      </w:r>
      <w:proofErr w:type="gramEnd"/>
      <w:r w:rsidR="003578DC" w:rsidRPr="00966400">
        <w:rPr>
          <w:sz w:val="20"/>
          <w:szCs w:val="20"/>
        </w:rPr>
        <w:t>: Utilidade percebida; 2: Facilidade de uso; 3: Normas subjetivas; 4: Condições facilitadoras; 5: Atitude; 6: Intenção de uso.</w:t>
      </w:r>
    </w:p>
    <w:p w:rsidR="005504E7" w:rsidRPr="00966400" w:rsidRDefault="005504E7" w:rsidP="00BA38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jc w:val="both"/>
        <w:rPr>
          <w:sz w:val="20"/>
          <w:szCs w:val="20"/>
        </w:rPr>
      </w:pPr>
    </w:p>
    <w:p w:rsidR="00BA3855" w:rsidRPr="00966400" w:rsidRDefault="00BA3855" w:rsidP="00123A1E">
      <w:pPr>
        <w:pStyle w:val="Ttulo2"/>
        <w:numPr>
          <w:ilvl w:val="1"/>
          <w:numId w:val="31"/>
        </w:numPr>
        <w:ind w:left="0" w:firstLine="709"/>
      </w:pPr>
      <w:bookmarkStart w:id="94" w:name="_Toc492880186"/>
      <w:bookmarkStart w:id="95" w:name="_Toc492880626"/>
      <w:bookmarkStart w:id="96" w:name="_Toc512851334"/>
      <w:r w:rsidRPr="00966400">
        <w:t>PROCEDIMENTOS PARA A COLETA DE DADOS</w:t>
      </w:r>
      <w:bookmarkEnd w:id="94"/>
      <w:bookmarkEnd w:id="95"/>
      <w:bookmarkEnd w:id="96"/>
    </w:p>
    <w:p w:rsidR="00BA3855" w:rsidRPr="00966400" w:rsidRDefault="00BA3855" w:rsidP="00BA3855">
      <w:pPr>
        <w:pStyle w:val="CORPODETEXTO-ARTIGO"/>
      </w:pPr>
    </w:p>
    <w:p w:rsidR="00BA3855" w:rsidRPr="00966400" w:rsidRDefault="00BA3855" w:rsidP="00123A1E">
      <w:pPr>
        <w:pStyle w:val="CORPODETEXTO-ARTIGO"/>
      </w:pPr>
      <w:r w:rsidRPr="00966400">
        <w:t>Para coleta de dados</w:t>
      </w:r>
      <w:r w:rsidR="00DB6986">
        <w:t>,</w:t>
      </w:r>
      <w:r w:rsidRPr="00966400">
        <w:t xml:space="preserve"> utilizou-se um questionário de pesquisa desenvolvido e validado </w:t>
      </w:r>
      <w:r w:rsidRPr="00966400">
        <w:lastRenderedPageBreak/>
        <w:t>por Teo (2011) e validado aqui no Brasil em uma amostra com docentes por Mattos, Santos e</w:t>
      </w:r>
      <w:r w:rsidR="00330A16">
        <w:t xml:space="preserve"> </w:t>
      </w:r>
      <w:r w:rsidRPr="00966400">
        <w:t xml:space="preserve">Almeida (2015), que foi disponibilizado nas plataformas </w:t>
      </w:r>
      <w:r w:rsidRPr="00966400">
        <w:rPr>
          <w:i/>
        </w:rPr>
        <w:t xml:space="preserve">Google Docs </w:t>
      </w:r>
      <w:r w:rsidRPr="00966400">
        <w:t xml:space="preserve">e </w:t>
      </w:r>
      <w:r w:rsidRPr="00966400">
        <w:rPr>
          <w:i/>
        </w:rPr>
        <w:t>Survey Monkey</w:t>
      </w:r>
      <w:r w:rsidRPr="00966400">
        <w:t xml:space="preserve">. </w:t>
      </w:r>
      <w:r w:rsidR="00C16440" w:rsidRPr="00966400">
        <w:t xml:space="preserve">Inicialmente foi </w:t>
      </w:r>
      <w:r w:rsidRPr="00966400">
        <w:t>feito um levantamento das IES cadastradas no EMEC que ofertam o curso de Contabi</w:t>
      </w:r>
      <w:r w:rsidR="00C16440" w:rsidRPr="00966400">
        <w:t>lidade na modalidade presencial</w:t>
      </w:r>
      <w:r w:rsidR="001E6972" w:rsidRPr="00966400">
        <w:t xml:space="preserve">. </w:t>
      </w:r>
    </w:p>
    <w:p w:rsidR="00BA3855" w:rsidRPr="00966400" w:rsidRDefault="00BA3855" w:rsidP="00BA3855">
      <w:pPr>
        <w:pStyle w:val="CORPODETEXTO-ARTIGO"/>
      </w:pPr>
    </w:p>
    <w:p w:rsidR="001F6AB8" w:rsidRPr="00966400" w:rsidRDefault="003F0840" w:rsidP="00123A1E">
      <w:pPr>
        <w:pStyle w:val="Ttulo2"/>
        <w:numPr>
          <w:ilvl w:val="0"/>
          <w:numId w:val="0"/>
        </w:numPr>
        <w:ind w:firstLine="709"/>
      </w:pPr>
      <w:bookmarkStart w:id="97" w:name="_Toc492880187"/>
      <w:bookmarkStart w:id="98" w:name="_Toc492880627"/>
      <w:bookmarkStart w:id="99" w:name="_Toc512851335"/>
      <w:r>
        <w:t>3</w:t>
      </w:r>
      <w:r w:rsidR="00F73588" w:rsidRPr="00966400">
        <w:t>.5</w:t>
      </w:r>
      <w:r w:rsidR="00F73588" w:rsidRPr="00966400">
        <w:tab/>
      </w:r>
      <w:r w:rsidR="001F6AB8" w:rsidRPr="00966400">
        <w:t>HIPÓTESES</w:t>
      </w:r>
      <w:bookmarkEnd w:id="97"/>
      <w:bookmarkEnd w:id="98"/>
      <w:bookmarkEnd w:id="99"/>
    </w:p>
    <w:p w:rsidR="001F6AB8" w:rsidRPr="00966400" w:rsidRDefault="001F6AB8" w:rsidP="001F6AB8">
      <w:pPr>
        <w:pStyle w:val="CORPODETEXTO-ARTIGO"/>
      </w:pPr>
    </w:p>
    <w:p w:rsidR="00F73588" w:rsidRPr="00966400" w:rsidRDefault="00F73588" w:rsidP="00123A1E">
      <w:pPr>
        <w:spacing w:line="360" w:lineRule="auto"/>
        <w:ind w:firstLine="709"/>
        <w:jc w:val="both"/>
      </w:pPr>
      <w:r w:rsidRPr="00966400">
        <w:t xml:space="preserve">Levando em conta os estudos de Teo (2011), Watty, McKay e Ngo (2016), García, Dujo e Rodriguez (2014), Mac Callum, Jeffrey e Kinshuk (2014), Sánchez-Prieto </w:t>
      </w:r>
      <w:proofErr w:type="gramStart"/>
      <w:r w:rsidRPr="00966400">
        <w:t>et</w:t>
      </w:r>
      <w:proofErr w:type="gramEnd"/>
      <w:r w:rsidRPr="00966400">
        <w:t xml:space="preserve"> al. (2016) e</w:t>
      </w:r>
      <w:r w:rsidR="00BE66DF" w:rsidRPr="00966400">
        <w:t xml:space="preserve"> Davis (1989</w:t>
      </w:r>
      <w:r w:rsidRPr="00966400">
        <w:t>), apresentados</w:t>
      </w:r>
      <w:r w:rsidR="00A04259" w:rsidRPr="00966400">
        <w:t xml:space="preserve"> no referencial teórico</w:t>
      </w:r>
      <w:r w:rsidRPr="00966400">
        <w:t xml:space="preserve"> deste trabalho, em que evidenciam os preditores da intenção de uso de TICs, infere-se que o conjunto dessas variáveis preditoras influencia positivamente a intenção de uso de</w:t>
      </w:r>
      <w:r w:rsidR="00A04259" w:rsidRPr="00966400">
        <w:t xml:space="preserve"> TIC por parte dos docentes de Ciências C</w:t>
      </w:r>
      <w:r w:rsidRPr="00966400">
        <w:t>ontábeis, a partir das seguintes hipóteses:</w:t>
      </w:r>
    </w:p>
    <w:p w:rsidR="00501104" w:rsidRPr="00966400" w:rsidRDefault="00501104" w:rsidP="00501104">
      <w:pPr>
        <w:pStyle w:val="CORPODETEXTO-ARTIGO"/>
        <w:ind w:left="1134" w:hanging="425"/>
      </w:pPr>
      <w:r w:rsidRPr="00966400">
        <w:t xml:space="preserve">H1: A atitude influencia positivamente </w:t>
      </w:r>
      <w:r w:rsidR="00BF0470">
        <w:t>a</w:t>
      </w:r>
      <w:r w:rsidRPr="00966400">
        <w:t xml:space="preserve"> intenção dos professores de usarem recursos de tecnologia da informação e comunicação.</w:t>
      </w:r>
    </w:p>
    <w:p w:rsidR="00501104" w:rsidRPr="00966400" w:rsidRDefault="00501104" w:rsidP="00501104">
      <w:pPr>
        <w:pStyle w:val="CORPODETEXTO-ARTIGO"/>
        <w:ind w:left="1134" w:hanging="425"/>
      </w:pPr>
      <w:r w:rsidRPr="00966400">
        <w:t xml:space="preserve">H2: A utilidade percebida influencia positivamente </w:t>
      </w:r>
      <w:r w:rsidR="00BF0470">
        <w:t>a</w:t>
      </w:r>
      <w:r w:rsidRPr="00966400">
        <w:t xml:space="preserve"> intenção dos professores de usarem recursos de tecnologia da informação e comunicação.</w:t>
      </w:r>
    </w:p>
    <w:p w:rsidR="00501104" w:rsidRPr="00966400" w:rsidRDefault="00501104" w:rsidP="00501104">
      <w:pPr>
        <w:pStyle w:val="CORPODETEXTO-ARTIGO"/>
        <w:ind w:left="1134" w:hanging="425"/>
      </w:pPr>
      <w:r w:rsidRPr="00966400">
        <w:t xml:space="preserve">H3: A facilidade de uso percebida influencia positivamente </w:t>
      </w:r>
      <w:r w:rsidR="00BF0470">
        <w:t>a</w:t>
      </w:r>
      <w:r w:rsidRPr="00966400">
        <w:t xml:space="preserve"> intenção dos professores de usarem recursos de tecnologia da informação e comunicação.</w:t>
      </w:r>
    </w:p>
    <w:p w:rsidR="00501104" w:rsidRPr="00966400" w:rsidRDefault="00501104" w:rsidP="00501104">
      <w:pPr>
        <w:pStyle w:val="CORPODETEXTO-ARTIGO"/>
        <w:ind w:left="1134" w:hanging="425"/>
      </w:pPr>
      <w:r w:rsidRPr="00966400">
        <w:t xml:space="preserve">H4: As condições facilitadoras influenciam positivamente </w:t>
      </w:r>
      <w:r w:rsidR="00BF0470">
        <w:t>a</w:t>
      </w:r>
      <w:r w:rsidRPr="00966400">
        <w:t xml:space="preserve"> intenção dos professores de usarem recursos de tecnologia da informação e comunicação.</w:t>
      </w:r>
    </w:p>
    <w:p w:rsidR="00501104" w:rsidRPr="00966400" w:rsidRDefault="00501104" w:rsidP="00501104">
      <w:pPr>
        <w:pStyle w:val="CORPODETEXTO-ARTIGO"/>
        <w:ind w:left="1134" w:hanging="425"/>
      </w:pPr>
      <w:r w:rsidRPr="00966400">
        <w:t xml:space="preserve">H5: As normas subjetivas influenciam positivamente </w:t>
      </w:r>
      <w:r w:rsidR="00BF0470">
        <w:t>a</w:t>
      </w:r>
      <w:r w:rsidRPr="00966400">
        <w:t xml:space="preserve"> intenção dos professores de usarem recursos de tecnologia da informação e comunicação.</w:t>
      </w:r>
    </w:p>
    <w:p w:rsidR="00501104" w:rsidRPr="00966400" w:rsidRDefault="00501104" w:rsidP="00123A1E">
      <w:pPr>
        <w:spacing w:line="360" w:lineRule="auto"/>
        <w:ind w:firstLine="709"/>
        <w:jc w:val="both"/>
      </w:pPr>
      <w:r w:rsidRPr="00966400">
        <w:t>Os estudos de García, Dujo e Rodriguez (2014) e de Teo (2011) evidenciaram a forte associação significativa entre utilidade per</w:t>
      </w:r>
      <w:r w:rsidR="00EF433D">
        <w:t>cebida e intenção de uso de TIC</w:t>
      </w:r>
      <w:r w:rsidRPr="00966400">
        <w:t>s. Partindo deste pressuposto, testa-se a seguinte hipótese:</w:t>
      </w:r>
    </w:p>
    <w:p w:rsidR="00501104" w:rsidRPr="00966400" w:rsidRDefault="00501104" w:rsidP="00EC1C57">
      <w:pPr>
        <w:pStyle w:val="CORPODETEXTO-ARTIGO"/>
        <w:ind w:left="709"/>
      </w:pPr>
      <w:r w:rsidRPr="00966400">
        <w:t>H6: A atitude positiva em relação ao uso de recursos modera a relação entre utilidade percebida a intenção de uso de TICs, de modo que entre docentes que possuem atitude positiva mais elevada em relação ao uso, a relação entre utilidade percebida e intenção é mais forte do que naqueles que possuem atitude positiva mais baixa.</w:t>
      </w:r>
    </w:p>
    <w:p w:rsidR="00501104" w:rsidRPr="00966400" w:rsidRDefault="00501104" w:rsidP="00EC1C57">
      <w:pPr>
        <w:pStyle w:val="CORPODETEXTO-ARTIGO"/>
        <w:contextualSpacing/>
      </w:pPr>
      <w:r w:rsidRPr="00966400">
        <w:t>No tocante às características técnico-profissionais, verificou-se que estudos realizados por G</w:t>
      </w:r>
      <w:r w:rsidR="00AB0D3D" w:rsidRPr="00966400">
        <w:t>uimarães</w:t>
      </w:r>
      <w:r w:rsidR="008D36DB">
        <w:t xml:space="preserve"> </w:t>
      </w:r>
      <w:proofErr w:type="gramStart"/>
      <w:r w:rsidRPr="00966400">
        <w:t>et</w:t>
      </w:r>
      <w:proofErr w:type="gramEnd"/>
      <w:r w:rsidRPr="00966400">
        <w:t xml:space="preserve"> al. (2009), Catapan, Colauto e Sillas (2012), Celerino e Pereira (2008), Nogueira, Casa</w:t>
      </w:r>
      <w:r w:rsidR="00446E15" w:rsidRPr="00966400">
        <w:t xml:space="preserve"> N</w:t>
      </w:r>
      <w:r w:rsidRPr="00966400">
        <w:t>ova e Carvalho (201</w:t>
      </w:r>
      <w:r w:rsidR="00446E15" w:rsidRPr="00966400">
        <w:t>2</w:t>
      </w:r>
      <w:r w:rsidR="00BC1538" w:rsidRPr="00966400">
        <w:t>)</w:t>
      </w:r>
      <w:r w:rsidRPr="00966400">
        <w:t>, Miranda, Casa Nova e Corna</w:t>
      </w:r>
      <w:r w:rsidR="00817A2B" w:rsidRPr="00966400">
        <w:t>c</w:t>
      </w:r>
      <w:r w:rsidR="0067423B" w:rsidRPr="00966400">
        <w:t>chione Jr. (2012</w:t>
      </w:r>
      <w:r w:rsidRPr="00966400">
        <w:t xml:space="preserve">) e </w:t>
      </w:r>
      <w:r w:rsidRPr="00966400">
        <w:lastRenderedPageBreak/>
        <w:t>Marques et al</w:t>
      </w:r>
      <w:r w:rsidR="000C339C" w:rsidRPr="00966400">
        <w:t>.</w:t>
      </w:r>
      <w:r w:rsidRPr="00966400">
        <w:t xml:space="preserve"> (2012), enfatizam que a experiência profissional, a qualificação e manter-se atualizado, constituem elementos necessários ao bom ensino. Adicionalmente, Huberman (2000) apresenta as características de cada ciclo da carreira docente de acordo o tempo de experiência, sendo o de 7 a 25 anos o tempo de mais descobertas e encorajamento aos desafios. </w:t>
      </w:r>
      <w:r w:rsidR="003578DC" w:rsidRPr="00966400">
        <w:t xml:space="preserve">Além disso, o modelo </w:t>
      </w:r>
      <w:r w:rsidR="00084333" w:rsidRPr="00966400">
        <w:t>TAM</w:t>
      </w:r>
      <w:r w:rsidR="00817896">
        <w:t xml:space="preserve"> </w:t>
      </w:r>
      <w:proofErr w:type="gramStart"/>
      <w:r w:rsidR="00084333" w:rsidRPr="00966400">
        <w:t>3</w:t>
      </w:r>
      <w:proofErr w:type="gramEnd"/>
      <w:r w:rsidR="00084333" w:rsidRPr="00966400">
        <w:t xml:space="preserve"> considera a experiência como variável que medeia às relações entre as diversas variáveis externas e ambos os determinantes: utilidade e facilidade de uso percebida influenciand</w:t>
      </w:r>
      <w:r w:rsidR="00D80F81">
        <w:t>o</w:t>
      </w:r>
      <w:r w:rsidR="003F466E">
        <w:t xml:space="preserve"> a intenção de uso (VENKATESH; </w:t>
      </w:r>
      <w:r w:rsidR="00084333" w:rsidRPr="00966400">
        <w:t>BALA, 2008).</w:t>
      </w:r>
    </w:p>
    <w:p w:rsidR="00501104" w:rsidRPr="00966400" w:rsidRDefault="001E61F2" w:rsidP="00501104">
      <w:pPr>
        <w:pStyle w:val="CORPODETEXTO-ARTIGO"/>
        <w:ind w:left="1134" w:hanging="425"/>
      </w:pPr>
      <w:r w:rsidRPr="00966400">
        <w:t>H7</w:t>
      </w:r>
      <w:r w:rsidR="00501104" w:rsidRPr="00966400">
        <w:t>: Há diferenças na intenção dos professores de usarem recursos de tecnologia da informação e comunicação, conforme o tempo de experiência docente.</w:t>
      </w:r>
    </w:p>
    <w:p w:rsidR="001F6AB8" w:rsidRPr="00966400" w:rsidRDefault="001F6AB8" w:rsidP="001F6AB8">
      <w:pPr>
        <w:pStyle w:val="CORPODETEXTO-ARTIGO"/>
      </w:pPr>
    </w:p>
    <w:p w:rsidR="001F6AB8" w:rsidRPr="00966400" w:rsidRDefault="00501104" w:rsidP="00EC1C57">
      <w:pPr>
        <w:pStyle w:val="Ttulo2"/>
        <w:numPr>
          <w:ilvl w:val="0"/>
          <w:numId w:val="0"/>
        </w:numPr>
        <w:ind w:firstLine="709"/>
      </w:pPr>
      <w:bookmarkStart w:id="100" w:name="_Toc492880188"/>
      <w:bookmarkStart w:id="101" w:name="_Toc492880628"/>
      <w:bookmarkStart w:id="102" w:name="_Toc512851336"/>
      <w:r w:rsidRPr="00966400">
        <w:t>3.6</w:t>
      </w:r>
      <w:r w:rsidRPr="00966400">
        <w:tab/>
      </w:r>
      <w:r w:rsidR="001F6AB8" w:rsidRPr="00966400">
        <w:t>ANÁLISE DE DADOS</w:t>
      </w:r>
      <w:bookmarkEnd w:id="100"/>
      <w:bookmarkEnd w:id="101"/>
      <w:bookmarkEnd w:id="102"/>
    </w:p>
    <w:p w:rsidR="001F6AB8" w:rsidRPr="00966400" w:rsidRDefault="001F6AB8" w:rsidP="001F6AB8">
      <w:pPr>
        <w:pStyle w:val="CORPODETEXTO-ARTIGO"/>
      </w:pPr>
    </w:p>
    <w:p w:rsidR="009A4EA2" w:rsidRPr="00966400" w:rsidRDefault="009A4EA2" w:rsidP="00EC1C57">
      <w:pPr>
        <w:pStyle w:val="CorpoA"/>
        <w:snapToGrid w:val="0"/>
        <w:spacing w:after="0" w:line="360" w:lineRule="auto"/>
        <w:ind w:firstLine="709"/>
        <w:jc w:val="both"/>
        <w:rPr>
          <w:rFonts w:ascii="Times New Roman" w:hAnsi="Times New Roman" w:cs="Times New Roman"/>
          <w:color w:val="auto"/>
          <w:sz w:val="24"/>
          <w:szCs w:val="24"/>
        </w:rPr>
      </w:pPr>
      <w:r w:rsidRPr="00966400">
        <w:rPr>
          <w:rFonts w:ascii="Times New Roman" w:hAnsi="Times New Roman" w:cs="Times New Roman"/>
          <w:color w:val="auto"/>
          <w:sz w:val="24"/>
          <w:szCs w:val="24"/>
        </w:rPr>
        <w:t xml:space="preserve">Foram realizadas análises descritivas </w:t>
      </w:r>
      <w:r w:rsidR="00F63BA8" w:rsidRPr="00966400">
        <w:rPr>
          <w:rFonts w:ascii="Times New Roman" w:hAnsi="Times New Roman" w:cs="Times New Roman"/>
          <w:color w:val="auto"/>
          <w:sz w:val="24"/>
          <w:szCs w:val="24"/>
        </w:rPr>
        <w:t xml:space="preserve">incluindo </w:t>
      </w:r>
      <w:r w:rsidR="009B7FA2" w:rsidRPr="00966400">
        <w:rPr>
          <w:rFonts w:ascii="Times New Roman" w:hAnsi="Times New Roman" w:cs="Times New Roman"/>
          <w:color w:val="auto"/>
          <w:sz w:val="24"/>
          <w:szCs w:val="24"/>
        </w:rPr>
        <w:t>distenção de medidas de</w:t>
      </w:r>
      <w:r w:rsidRPr="00966400">
        <w:rPr>
          <w:rFonts w:ascii="Times New Roman" w:hAnsi="Times New Roman" w:cs="Times New Roman"/>
          <w:color w:val="auto"/>
          <w:sz w:val="24"/>
          <w:szCs w:val="24"/>
        </w:rPr>
        <w:t xml:space="preserve"> tendência central (média</w:t>
      </w:r>
      <w:r w:rsidR="009B7FA2" w:rsidRPr="00966400">
        <w:rPr>
          <w:rFonts w:ascii="Times New Roman" w:hAnsi="Times New Roman" w:cs="Times New Roman"/>
          <w:color w:val="auto"/>
          <w:sz w:val="24"/>
          <w:szCs w:val="24"/>
        </w:rPr>
        <w:t>)</w:t>
      </w:r>
      <w:r w:rsidRPr="00966400">
        <w:rPr>
          <w:rFonts w:ascii="Times New Roman" w:hAnsi="Times New Roman" w:cs="Times New Roman"/>
          <w:color w:val="auto"/>
          <w:sz w:val="24"/>
          <w:szCs w:val="24"/>
        </w:rPr>
        <w:t xml:space="preserve"> e </w:t>
      </w:r>
      <w:r w:rsidR="009B7FA2" w:rsidRPr="00966400">
        <w:rPr>
          <w:rFonts w:ascii="Times New Roman" w:hAnsi="Times New Roman" w:cs="Times New Roman"/>
          <w:color w:val="auto"/>
          <w:sz w:val="24"/>
          <w:szCs w:val="24"/>
        </w:rPr>
        <w:t>(</w:t>
      </w:r>
      <w:r w:rsidRPr="00966400">
        <w:rPr>
          <w:rFonts w:ascii="Times New Roman" w:hAnsi="Times New Roman" w:cs="Times New Roman"/>
          <w:color w:val="auto"/>
          <w:sz w:val="24"/>
          <w:szCs w:val="24"/>
        </w:rPr>
        <w:t xml:space="preserve">desvio padrão) para caracterizar a amostra. Utilizou-se também análise de regressão múltipla para testar a influência conjunta dos preditores sobre </w:t>
      </w:r>
      <w:proofErr w:type="gramStart"/>
      <w:r w:rsidRPr="00966400">
        <w:rPr>
          <w:rFonts w:ascii="Times New Roman" w:hAnsi="Times New Roman" w:cs="Times New Roman"/>
          <w:color w:val="auto"/>
          <w:sz w:val="24"/>
          <w:szCs w:val="24"/>
        </w:rPr>
        <w:t>a variável critério</w:t>
      </w:r>
      <w:proofErr w:type="gramEnd"/>
      <w:r w:rsidR="000B3EB7" w:rsidRPr="00966400">
        <w:rPr>
          <w:rFonts w:ascii="Times New Roman" w:hAnsi="Times New Roman" w:cs="Times New Roman"/>
          <w:color w:val="auto"/>
          <w:sz w:val="24"/>
          <w:szCs w:val="24"/>
        </w:rPr>
        <w:t xml:space="preserve"> (H1, H2, H3, H4, H5)</w:t>
      </w:r>
      <w:r w:rsidRPr="00966400">
        <w:rPr>
          <w:rFonts w:ascii="Times New Roman" w:hAnsi="Times New Roman" w:cs="Times New Roman"/>
          <w:color w:val="auto"/>
          <w:sz w:val="24"/>
          <w:szCs w:val="24"/>
        </w:rPr>
        <w:t xml:space="preserve">, bem como </w:t>
      </w:r>
      <w:r w:rsidR="000B3EB7" w:rsidRPr="00966400">
        <w:rPr>
          <w:rFonts w:ascii="Times New Roman" w:hAnsi="Times New Roman" w:cs="Times New Roman"/>
          <w:color w:val="auto"/>
          <w:sz w:val="24"/>
          <w:szCs w:val="24"/>
        </w:rPr>
        <w:t xml:space="preserve">análise de regressão linear </w:t>
      </w:r>
      <w:r w:rsidRPr="00966400">
        <w:rPr>
          <w:rFonts w:ascii="Times New Roman" w:hAnsi="Times New Roman" w:cs="Times New Roman"/>
          <w:color w:val="auto"/>
          <w:sz w:val="24"/>
          <w:szCs w:val="24"/>
        </w:rPr>
        <w:t>para testar a moderação</w:t>
      </w:r>
      <w:r w:rsidR="000B3EB7" w:rsidRPr="00966400">
        <w:rPr>
          <w:rFonts w:ascii="Times New Roman" w:hAnsi="Times New Roman" w:cs="Times New Roman"/>
          <w:color w:val="auto"/>
          <w:sz w:val="24"/>
          <w:szCs w:val="24"/>
        </w:rPr>
        <w:t xml:space="preserve"> (H6). </w:t>
      </w:r>
      <w:r w:rsidRPr="00966400">
        <w:rPr>
          <w:rFonts w:ascii="Times New Roman" w:hAnsi="Times New Roman" w:cs="Times New Roman"/>
          <w:color w:val="auto"/>
          <w:sz w:val="24"/>
          <w:szCs w:val="24"/>
        </w:rPr>
        <w:t xml:space="preserve">O número de participantes atende aos pressupostos estabelecidos para a observação de efeitos combinados das variáveis explicativas sobre </w:t>
      </w:r>
      <w:proofErr w:type="gramStart"/>
      <w:r w:rsidRPr="00966400">
        <w:rPr>
          <w:rFonts w:ascii="Times New Roman" w:hAnsi="Times New Roman" w:cs="Times New Roman"/>
          <w:color w:val="auto"/>
          <w:sz w:val="24"/>
          <w:szCs w:val="24"/>
        </w:rPr>
        <w:t>a</w:t>
      </w:r>
      <w:r w:rsidR="00C04681">
        <w:rPr>
          <w:rFonts w:ascii="Times New Roman" w:hAnsi="Times New Roman" w:cs="Times New Roman"/>
          <w:color w:val="auto"/>
          <w:sz w:val="24"/>
          <w:szCs w:val="24"/>
        </w:rPr>
        <w:t xml:space="preserve"> variável</w:t>
      </w:r>
      <w:r w:rsidRPr="00966400">
        <w:rPr>
          <w:rFonts w:ascii="Times New Roman" w:hAnsi="Times New Roman" w:cs="Times New Roman"/>
          <w:color w:val="auto"/>
          <w:sz w:val="24"/>
          <w:szCs w:val="24"/>
        </w:rPr>
        <w:t xml:space="preserve"> critério</w:t>
      </w:r>
      <w:proofErr w:type="gramEnd"/>
      <w:r w:rsidRPr="00966400">
        <w:rPr>
          <w:rFonts w:ascii="Times New Roman" w:hAnsi="Times New Roman" w:cs="Times New Roman"/>
          <w:color w:val="auto"/>
          <w:sz w:val="24"/>
          <w:szCs w:val="24"/>
        </w:rPr>
        <w:t xml:space="preserve">, conforme postulam Tabachnick e Fidell (2013), com a seguinte equação: N&gt;50 + 8M. N representa o número de participantes e M </w:t>
      </w:r>
      <w:proofErr w:type="gramStart"/>
      <w:r w:rsidRPr="00966400">
        <w:rPr>
          <w:rFonts w:ascii="Times New Roman" w:hAnsi="Times New Roman" w:cs="Times New Roman"/>
          <w:color w:val="auto"/>
          <w:sz w:val="24"/>
          <w:szCs w:val="24"/>
        </w:rPr>
        <w:t>a</w:t>
      </w:r>
      <w:proofErr w:type="gramEnd"/>
      <w:r w:rsidRPr="00966400">
        <w:rPr>
          <w:rFonts w:ascii="Times New Roman" w:hAnsi="Times New Roman" w:cs="Times New Roman"/>
          <w:color w:val="auto"/>
          <w:sz w:val="24"/>
          <w:szCs w:val="24"/>
        </w:rPr>
        <w:t xml:space="preserve"> quantidade de variáveis explicativas. Aplicando a regra a este estudo, tem-se: 50 + 8x5 = &gt;90. Logo, a amostra aqui investigada supera este critério</w:t>
      </w:r>
      <w:r w:rsidR="003E5034">
        <w:rPr>
          <w:rFonts w:ascii="Times New Roman" w:hAnsi="Times New Roman" w:cs="Times New Roman"/>
          <w:color w:val="auto"/>
          <w:sz w:val="24"/>
          <w:szCs w:val="24"/>
        </w:rPr>
        <w:t>, uma vez que foi composta por 117 respondentes</w:t>
      </w:r>
      <w:r w:rsidRPr="00966400">
        <w:rPr>
          <w:rFonts w:ascii="Times New Roman" w:hAnsi="Times New Roman" w:cs="Times New Roman"/>
          <w:color w:val="auto"/>
          <w:sz w:val="24"/>
          <w:szCs w:val="24"/>
        </w:rPr>
        <w:t>.</w:t>
      </w:r>
    </w:p>
    <w:p w:rsidR="009A4EA2" w:rsidRPr="00966400" w:rsidRDefault="009A4EA2" w:rsidP="00EC1C57">
      <w:pPr>
        <w:pStyle w:val="CorpoA"/>
        <w:snapToGrid w:val="0"/>
        <w:spacing w:after="0" w:line="360" w:lineRule="auto"/>
        <w:ind w:firstLine="709"/>
        <w:jc w:val="both"/>
        <w:rPr>
          <w:rFonts w:ascii="Times New Roman" w:hAnsi="Times New Roman" w:cs="Times New Roman"/>
          <w:color w:val="auto"/>
          <w:sz w:val="24"/>
          <w:szCs w:val="24"/>
          <w:shd w:val="clear" w:color="auto" w:fill="FFFFFF"/>
        </w:rPr>
      </w:pPr>
      <w:r w:rsidRPr="00966400">
        <w:rPr>
          <w:rFonts w:ascii="Times New Roman" w:hAnsi="Times New Roman" w:cs="Times New Roman"/>
          <w:color w:val="auto"/>
          <w:sz w:val="24"/>
          <w:szCs w:val="24"/>
        </w:rPr>
        <w:t xml:space="preserve">Procedeu-se também com análise de correlação para avaliar as associações entre as variáveis e ANOVA para avaliar as diferenças entre o tempo de experiência docente na intenção de uso de TIC </w:t>
      </w:r>
      <w:r w:rsidR="000B3EB7" w:rsidRPr="00966400">
        <w:rPr>
          <w:rFonts w:ascii="Times New Roman" w:hAnsi="Times New Roman" w:cs="Times New Roman"/>
          <w:color w:val="auto"/>
          <w:sz w:val="24"/>
          <w:szCs w:val="24"/>
        </w:rPr>
        <w:t xml:space="preserve">(H7) </w:t>
      </w:r>
      <w:r w:rsidRPr="00966400">
        <w:rPr>
          <w:rFonts w:ascii="Times New Roman" w:hAnsi="Times New Roman" w:cs="Times New Roman"/>
          <w:color w:val="auto"/>
          <w:sz w:val="24"/>
          <w:szCs w:val="24"/>
        </w:rPr>
        <w:t>(</w:t>
      </w:r>
      <w:r w:rsidR="00127D48" w:rsidRPr="00966400">
        <w:rPr>
          <w:rFonts w:ascii="Times New Roman" w:hAnsi="Times New Roman" w:cs="Times New Roman"/>
          <w:color w:val="auto"/>
          <w:sz w:val="24"/>
          <w:szCs w:val="24"/>
        </w:rPr>
        <w:t xml:space="preserve">BRUNI, 2009; DANCEY; REIDY, 2008; </w:t>
      </w:r>
      <w:r w:rsidRPr="00966400">
        <w:rPr>
          <w:rFonts w:ascii="Times New Roman" w:hAnsi="Times New Roman" w:cs="Times New Roman"/>
          <w:color w:val="auto"/>
          <w:sz w:val="24"/>
          <w:szCs w:val="24"/>
        </w:rPr>
        <w:t>HAIR</w:t>
      </w:r>
      <w:r w:rsidR="00F62EED" w:rsidRPr="00966400">
        <w:rPr>
          <w:rFonts w:ascii="Times New Roman" w:hAnsi="Times New Roman" w:cs="Times New Roman"/>
          <w:color w:val="auto"/>
          <w:sz w:val="24"/>
          <w:szCs w:val="24"/>
        </w:rPr>
        <w:t xml:space="preserve"> JR.</w:t>
      </w:r>
      <w:proofErr w:type="gramStart"/>
      <w:r w:rsidR="00127D48" w:rsidRPr="00966400">
        <w:rPr>
          <w:rFonts w:ascii="Times New Roman" w:hAnsi="Times New Roman" w:cs="Times New Roman"/>
          <w:color w:val="auto"/>
          <w:sz w:val="24"/>
          <w:szCs w:val="24"/>
        </w:rPr>
        <w:t>et</w:t>
      </w:r>
      <w:proofErr w:type="gramEnd"/>
      <w:r w:rsidR="00127D48" w:rsidRPr="00966400">
        <w:rPr>
          <w:rFonts w:ascii="Times New Roman" w:hAnsi="Times New Roman" w:cs="Times New Roman"/>
          <w:color w:val="auto"/>
          <w:sz w:val="24"/>
          <w:szCs w:val="24"/>
        </w:rPr>
        <w:t xml:space="preserve"> al.,</w:t>
      </w:r>
      <w:r w:rsidR="007B40F0">
        <w:rPr>
          <w:rFonts w:ascii="Times New Roman" w:hAnsi="Times New Roman" w:cs="Times New Roman"/>
          <w:color w:val="auto"/>
          <w:sz w:val="24"/>
          <w:szCs w:val="24"/>
        </w:rPr>
        <w:t xml:space="preserve"> </w:t>
      </w:r>
      <w:r w:rsidR="00127D48" w:rsidRPr="00966400">
        <w:rPr>
          <w:rFonts w:ascii="Times New Roman" w:hAnsi="Times New Roman" w:cs="Times New Roman"/>
          <w:color w:val="auto"/>
          <w:sz w:val="24"/>
          <w:szCs w:val="24"/>
        </w:rPr>
        <w:t>2009</w:t>
      </w:r>
      <w:r w:rsidRPr="00966400">
        <w:rPr>
          <w:rFonts w:ascii="Times New Roman" w:hAnsi="Times New Roman" w:cs="Times New Roman"/>
          <w:color w:val="auto"/>
          <w:sz w:val="24"/>
          <w:szCs w:val="24"/>
        </w:rPr>
        <w:t>). Todas as análises foram feitas no software SPSS</w:t>
      </w:r>
      <w:r w:rsidR="00426648" w:rsidRPr="00966400">
        <w:rPr>
          <w:rFonts w:ascii="Times New Roman" w:hAnsi="Times New Roman" w:cs="Times New Roman"/>
          <w:color w:val="auto"/>
          <w:sz w:val="24"/>
          <w:szCs w:val="24"/>
          <w:vertAlign w:val="superscript"/>
        </w:rPr>
        <w:t>®</w:t>
      </w:r>
      <w:r w:rsidRPr="00966400">
        <w:rPr>
          <w:rFonts w:ascii="Times New Roman" w:hAnsi="Times New Roman" w:cs="Times New Roman"/>
          <w:color w:val="auto"/>
          <w:sz w:val="24"/>
          <w:szCs w:val="24"/>
        </w:rPr>
        <w:t xml:space="preserve"> (</w:t>
      </w:r>
      <w:r w:rsidRPr="00966400">
        <w:rPr>
          <w:rFonts w:ascii="Times New Roman" w:hAnsi="Times New Roman" w:cs="Times New Roman"/>
          <w:i/>
          <w:color w:val="auto"/>
          <w:sz w:val="24"/>
          <w:szCs w:val="24"/>
          <w:shd w:val="clear" w:color="auto" w:fill="FFFFFF"/>
        </w:rPr>
        <w:t>Statistical Package for the Social Sciences</w:t>
      </w:r>
      <w:r w:rsidRPr="00966400">
        <w:rPr>
          <w:rFonts w:ascii="Times New Roman" w:hAnsi="Times New Roman" w:cs="Times New Roman"/>
          <w:color w:val="auto"/>
          <w:sz w:val="24"/>
          <w:szCs w:val="24"/>
          <w:shd w:val="clear" w:color="auto" w:fill="FFFFFF"/>
        </w:rPr>
        <w:t>).</w:t>
      </w:r>
    </w:p>
    <w:p w:rsidR="00AB7A48" w:rsidRPr="00966400" w:rsidRDefault="00AB7A48" w:rsidP="00786CE8">
      <w:pPr>
        <w:spacing w:line="360" w:lineRule="auto"/>
        <w:ind w:firstLine="709"/>
        <w:jc w:val="both"/>
      </w:pPr>
    </w:p>
    <w:p w:rsidR="00AB7A48" w:rsidRPr="00966400" w:rsidRDefault="00AB7A48" w:rsidP="00EC1C57">
      <w:pPr>
        <w:pStyle w:val="Ttulo2"/>
        <w:numPr>
          <w:ilvl w:val="0"/>
          <w:numId w:val="0"/>
        </w:numPr>
        <w:ind w:firstLine="709"/>
      </w:pPr>
      <w:bookmarkStart w:id="103" w:name="_Toc492880189"/>
      <w:bookmarkStart w:id="104" w:name="_Toc492880629"/>
      <w:bookmarkStart w:id="105" w:name="_Toc512851337"/>
      <w:r w:rsidRPr="00966400">
        <w:t>3.7</w:t>
      </w:r>
      <w:r w:rsidRPr="00966400">
        <w:tab/>
        <w:t>MODELO DA PESQUISA</w:t>
      </w:r>
      <w:bookmarkEnd w:id="103"/>
      <w:bookmarkEnd w:id="104"/>
      <w:bookmarkEnd w:id="105"/>
    </w:p>
    <w:p w:rsidR="00AB7A48" w:rsidRPr="00966400" w:rsidRDefault="00AB7A48" w:rsidP="00786CE8">
      <w:pPr>
        <w:spacing w:line="360" w:lineRule="auto"/>
        <w:ind w:firstLine="709"/>
        <w:jc w:val="both"/>
      </w:pPr>
    </w:p>
    <w:p w:rsidR="00786CE8" w:rsidRPr="00966400" w:rsidRDefault="00786CE8" w:rsidP="00786CE8">
      <w:pPr>
        <w:spacing w:line="360" w:lineRule="auto"/>
        <w:ind w:firstLine="709"/>
        <w:jc w:val="both"/>
      </w:pPr>
      <w:r w:rsidRPr="00966400">
        <w:t>Com base nas hipóteses levantadas</w:t>
      </w:r>
      <w:r w:rsidR="00020767">
        <w:t xml:space="preserve"> </w:t>
      </w:r>
      <w:r w:rsidR="00F77BEA" w:rsidRPr="00966400">
        <w:t xml:space="preserve">em subtópico anterior </w:t>
      </w:r>
      <w:r w:rsidRPr="00966400">
        <w:t xml:space="preserve">e na definição do método estatístico escolhido, o presente estudo atenderá ao modelo </w:t>
      </w:r>
      <w:r w:rsidR="00AB7A48" w:rsidRPr="00966400">
        <w:t>operacional</w:t>
      </w:r>
      <w:r w:rsidRPr="00966400">
        <w:t xml:space="preserve"> de </w:t>
      </w:r>
      <w:r w:rsidR="00A36A6F" w:rsidRPr="00966400">
        <w:t>pesquisa demonstrado na Figura 8</w:t>
      </w:r>
      <w:r w:rsidRPr="00966400">
        <w:t xml:space="preserve">, relacionando o grupamento de variáveis da pesquisa, na tentativa de </w:t>
      </w:r>
      <w:r w:rsidRPr="00966400">
        <w:lastRenderedPageBreak/>
        <w:t>identificar aspectos</w:t>
      </w:r>
      <w:r w:rsidR="005F3291" w:rsidRPr="00966400">
        <w:t xml:space="preserve"> que</w:t>
      </w:r>
      <w:r w:rsidRPr="00966400">
        <w:t xml:space="preserve"> influenciam a aceitação de </w:t>
      </w:r>
      <w:r w:rsidR="00AB7A48" w:rsidRPr="00966400">
        <w:t>TICs</w:t>
      </w:r>
      <w:r w:rsidRPr="00966400">
        <w:t xml:space="preserve"> em sala de aula pelo professor na percepção dos docentes de Ciências Contábeis no Estado da Bahia.</w:t>
      </w:r>
    </w:p>
    <w:p w:rsidR="00AB7A48" w:rsidRPr="00966400" w:rsidRDefault="00AB7A48" w:rsidP="001B35F3">
      <w:pPr>
        <w:spacing w:line="360" w:lineRule="auto"/>
        <w:jc w:val="both"/>
        <w:rPr>
          <w:b/>
          <w:sz w:val="20"/>
          <w:szCs w:val="20"/>
        </w:rPr>
      </w:pPr>
    </w:p>
    <w:p w:rsidR="00E15669" w:rsidRPr="00EB54B6" w:rsidRDefault="00E15669" w:rsidP="00E15669">
      <w:pPr>
        <w:pStyle w:val="Legenda"/>
        <w:keepNext/>
        <w:rPr>
          <w:b w:val="0"/>
          <w:sz w:val="24"/>
          <w:szCs w:val="24"/>
        </w:rPr>
      </w:pPr>
      <w:bookmarkStart w:id="106" w:name="_Toc492880190"/>
      <w:bookmarkStart w:id="107" w:name="_Toc492880630"/>
      <w:bookmarkStart w:id="108" w:name="_Toc512845250"/>
      <w:r w:rsidRPr="00E15669">
        <w:rPr>
          <w:sz w:val="24"/>
          <w:szCs w:val="24"/>
        </w:rPr>
        <w:t xml:space="preserve">Figura </w:t>
      </w:r>
      <w:r w:rsidRPr="00E15669">
        <w:rPr>
          <w:sz w:val="24"/>
          <w:szCs w:val="24"/>
        </w:rPr>
        <w:fldChar w:fldCharType="begin"/>
      </w:r>
      <w:r w:rsidRPr="00E15669">
        <w:rPr>
          <w:sz w:val="24"/>
          <w:szCs w:val="24"/>
        </w:rPr>
        <w:instrText xml:space="preserve"> SEQ Figura \* ARABIC </w:instrText>
      </w:r>
      <w:r w:rsidRPr="00E15669">
        <w:rPr>
          <w:sz w:val="24"/>
          <w:szCs w:val="24"/>
        </w:rPr>
        <w:fldChar w:fldCharType="separate"/>
      </w:r>
      <w:r w:rsidR="00164005">
        <w:rPr>
          <w:noProof/>
          <w:sz w:val="24"/>
          <w:szCs w:val="24"/>
        </w:rPr>
        <w:t>8</w:t>
      </w:r>
      <w:r w:rsidRPr="00E15669">
        <w:rPr>
          <w:sz w:val="24"/>
          <w:szCs w:val="24"/>
        </w:rPr>
        <w:fldChar w:fldCharType="end"/>
      </w:r>
      <w:r w:rsidRPr="00E15669">
        <w:rPr>
          <w:sz w:val="24"/>
          <w:szCs w:val="24"/>
        </w:rPr>
        <w:t xml:space="preserve"> – </w:t>
      </w:r>
      <w:r w:rsidRPr="00EB54B6">
        <w:rPr>
          <w:b w:val="0"/>
          <w:sz w:val="24"/>
          <w:szCs w:val="24"/>
        </w:rPr>
        <w:t>Modelo Operacional da Pesquisa</w:t>
      </w:r>
      <w:bookmarkEnd w:id="108"/>
    </w:p>
    <w:bookmarkEnd w:id="106"/>
    <w:bookmarkEnd w:id="107"/>
    <w:p w:rsidR="001B35F3" w:rsidRPr="00E15669" w:rsidRDefault="008A6AE7" w:rsidP="001F6AB8">
      <w:pPr>
        <w:pStyle w:val="CORPODETEXTO-ARTIGO"/>
        <w:rPr>
          <w:b/>
          <w:i/>
          <w:color w:val="4472C4" w:themeColor="accent1"/>
        </w:rPr>
      </w:pPr>
      <w:r>
        <w:rPr>
          <w:b/>
          <w:i/>
          <w:noProof/>
          <w:color w:val="4472C4" w:themeColor="accent1"/>
          <w:lang w:eastAsia="pt-BR"/>
        </w:rPr>
        <w:pict>
          <v:group id="_x0000_s1819" style="position:absolute;left:0;text-align:left;margin-left:-1.85pt;margin-top:8.55pt;width:454.85pt;height:269.4pt;z-index:251750400" coordorigin="1780,2217" coordsize="8610,5388">
            <v:rect id="_x0000_s1762" style="position:absolute;left:1780;top:2217;width:8610;height:5388" o:regroupid="5"/>
            <v:rect id="_x0000_s1769" style="position:absolute;left:8840;top:3063;width:1440;height:4108" o:regroupid="8" fillcolor="#00b0f0" strokeweight="2.25pt">
              <v:textbox style="mso-next-textbox:#_x0000_s1769">
                <w:txbxContent>
                  <w:p w:rsidR="00766A99" w:rsidRDefault="00766A99" w:rsidP="001B35F3"/>
                  <w:p w:rsidR="00766A99" w:rsidRDefault="00766A99" w:rsidP="001B35F3"/>
                  <w:p w:rsidR="00766A99" w:rsidRDefault="00766A99" w:rsidP="001B35F3"/>
                  <w:p w:rsidR="00766A99" w:rsidRDefault="00766A99" w:rsidP="001B35F3"/>
                  <w:p w:rsidR="00766A99" w:rsidRDefault="00766A99" w:rsidP="001E61F2">
                    <w:pPr>
                      <w:jc w:val="center"/>
                      <w:rPr>
                        <w:b/>
                      </w:rPr>
                    </w:pPr>
                  </w:p>
                  <w:p w:rsidR="00766A99" w:rsidRDefault="00766A99" w:rsidP="001E61F2">
                    <w:pPr>
                      <w:jc w:val="center"/>
                      <w:rPr>
                        <w:b/>
                      </w:rPr>
                    </w:pPr>
                  </w:p>
                  <w:p w:rsidR="00766A99" w:rsidRPr="00015D97" w:rsidRDefault="00766A99" w:rsidP="001E61F2">
                    <w:pPr>
                      <w:jc w:val="center"/>
                      <w:rPr>
                        <w:b/>
                      </w:rPr>
                    </w:pPr>
                    <w:r w:rsidRPr="00015D97">
                      <w:rPr>
                        <w:b/>
                      </w:rPr>
                      <w:t>IU</w:t>
                    </w:r>
                  </w:p>
                </w:txbxContent>
              </v:textbox>
            </v:rect>
            <v:shape id="_x0000_s1779" type="#_x0000_t32" style="position:absolute;left:4110;top:3453;width:4730;height:1" o:connectortype="straight" strokeweight="2.25pt">
              <v:stroke endarrow="block"/>
            </v:shape>
            <v:group id="_x0000_s1796" style="position:absolute;left:4200;top:3453;width:660;height:927" coordorigin="4200,3453" coordsize="660,927">
              <v:rect id="_x0000_s1787" style="position:absolute;left:4200;top:3969;width:660;height:411" fillcolor="#f7caac [1301]">
                <v:textbox style="mso-next-textbox:#_x0000_s1787">
                  <w:txbxContent>
                    <w:p w:rsidR="00766A99" w:rsidRPr="001B35F3" w:rsidRDefault="00766A99" w:rsidP="001B35F3">
                      <w:pPr>
                        <w:jc w:val="center"/>
                        <w:rPr>
                          <w:b/>
                        </w:rPr>
                      </w:pPr>
                      <w:r>
                        <w:rPr>
                          <w:b/>
                        </w:rPr>
                        <w:t>H1</w:t>
                      </w:r>
                    </w:p>
                  </w:txbxContent>
                </v:textbox>
              </v:rect>
              <v:shape id="_x0000_s1795" type="#_x0000_t32" style="position:absolute;left:4523;top:3453;width:0;height:480;flip:y" o:connectortype="straight" strokeweight="2.25pt">
                <v:stroke endarrow="block"/>
              </v:shape>
            </v:group>
            <v:group id="_x0000_s1797" style="position:absolute;left:5130;top:3453;width:660;height:927" coordorigin="4200,3453" coordsize="660,927">
              <v:rect id="_x0000_s1798" style="position:absolute;left:4200;top:3969;width:660;height:411" fillcolor="#ffe599 [1303]">
                <v:textbox style="mso-next-textbox:#_x0000_s1798">
                  <w:txbxContent>
                    <w:p w:rsidR="00766A99" w:rsidRPr="001B35F3" w:rsidRDefault="00766A99" w:rsidP="001B35F3">
                      <w:pPr>
                        <w:jc w:val="center"/>
                        <w:rPr>
                          <w:b/>
                        </w:rPr>
                      </w:pPr>
                      <w:r>
                        <w:rPr>
                          <w:b/>
                        </w:rPr>
                        <w:t>H2</w:t>
                      </w:r>
                    </w:p>
                  </w:txbxContent>
                </v:textbox>
              </v:rect>
              <v:shape id="_x0000_s1799" type="#_x0000_t32" style="position:absolute;left:4523;top:3453;width:0;height:480;flip:y" o:connectortype="straight" strokeweight="2.25pt">
                <v:stroke endarrow="block"/>
              </v:shape>
            </v:group>
            <v:group id="_x0000_s1800" style="position:absolute;left:6060;top:3453;width:660;height:927" coordorigin="4200,3453" coordsize="660,927">
              <v:rect id="_x0000_s1801" style="position:absolute;left:4200;top:3969;width:660;height:411" fillcolor="#b4c6e7 [1300]">
                <v:textbox style="mso-next-textbox:#_x0000_s1801">
                  <w:txbxContent>
                    <w:p w:rsidR="00766A99" w:rsidRPr="001B35F3" w:rsidRDefault="00766A99" w:rsidP="001B35F3">
                      <w:pPr>
                        <w:jc w:val="center"/>
                        <w:rPr>
                          <w:b/>
                        </w:rPr>
                      </w:pPr>
                      <w:r>
                        <w:rPr>
                          <w:b/>
                        </w:rPr>
                        <w:t>H3</w:t>
                      </w:r>
                    </w:p>
                  </w:txbxContent>
                </v:textbox>
              </v:rect>
              <v:shape id="_x0000_s1802" type="#_x0000_t32" style="position:absolute;left:4523;top:3453;width:0;height:480;flip:y" o:connectortype="straight" strokeweight="2.25pt">
                <v:stroke endarrow="block"/>
              </v:shape>
            </v:group>
            <v:group id="_x0000_s1803" style="position:absolute;left:6975;top:3453;width:660;height:927" coordorigin="4200,3453" coordsize="660,927">
              <v:rect id="_x0000_s1804" style="position:absolute;left:4200;top:3969;width:660;height:411" fillcolor="#f6f">
                <v:textbox style="mso-next-textbox:#_x0000_s1804">
                  <w:txbxContent>
                    <w:p w:rsidR="00766A99" w:rsidRPr="001B35F3" w:rsidRDefault="00766A99" w:rsidP="001B35F3">
                      <w:pPr>
                        <w:jc w:val="center"/>
                        <w:rPr>
                          <w:b/>
                        </w:rPr>
                      </w:pPr>
                      <w:r>
                        <w:rPr>
                          <w:b/>
                        </w:rPr>
                        <w:t>H4</w:t>
                      </w:r>
                    </w:p>
                  </w:txbxContent>
                </v:textbox>
              </v:rect>
              <v:shape id="_x0000_s1805" type="#_x0000_t32" style="position:absolute;left:4523;top:3453;width:0;height:480;flip:y" o:connectortype="straight" strokeweight="2.25pt">
                <v:stroke endarrow="block"/>
              </v:shape>
            </v:group>
            <v:group id="_x0000_s1806" style="position:absolute;left:7920;top:3453;width:660;height:927" coordorigin="4200,3453" coordsize="660,927">
              <v:rect id="_x0000_s1807" style="position:absolute;left:4200;top:3969;width:660;height:411" fillcolor="#9cc2e5 [1944]">
                <v:textbox style="mso-next-textbox:#_x0000_s1807">
                  <w:txbxContent>
                    <w:p w:rsidR="00766A99" w:rsidRPr="001B35F3" w:rsidRDefault="00766A99" w:rsidP="001B35F3">
                      <w:pPr>
                        <w:jc w:val="center"/>
                        <w:rPr>
                          <w:b/>
                        </w:rPr>
                      </w:pPr>
                      <w:r>
                        <w:rPr>
                          <w:b/>
                        </w:rPr>
                        <w:t>H5</w:t>
                      </w:r>
                    </w:p>
                  </w:txbxContent>
                </v:textbox>
              </v:rect>
              <v:shape id="_x0000_s1808" type="#_x0000_t32" style="position:absolute;left:4523;top:3453;width:0;height:480;flip:y" o:connectortype="straight" strokeweight="2.25pt">
                <v:stroke endarrow="block"/>
              </v:shape>
            </v:group>
            <v:group id="_x0000_s1818" style="position:absolute;left:1905;top:2958;width:2205;height:1107" coordorigin="1905,2958" coordsize="2205,1107">
              <v:shape id="_x0000_s1765" type="#_x0000_t202" style="position:absolute;left:1905;top:2958;width:2205;height:1107;mso-width-relative:margin;mso-height-relative:margin" o:regroupid="7" fillcolor="#c5e0b3 [1305]" strokecolor="black [3213]">
                <v:textbox style="mso-next-textbox:#_x0000_s1765">
                  <w:txbxContent>
                    <w:p w:rsidR="00766A99" w:rsidRPr="006605FC" w:rsidRDefault="00766A99" w:rsidP="001B35F3">
                      <w:pPr>
                        <w:rPr>
                          <w:b/>
                          <w:lang w:val="en-US"/>
                        </w:rPr>
                      </w:pPr>
                      <w:r w:rsidRPr="006605FC">
                        <w:rPr>
                          <w:b/>
                          <w:lang w:val="en-US"/>
                        </w:rPr>
                        <w:t>UP        FUP</w:t>
                      </w:r>
                    </w:p>
                    <w:p w:rsidR="00766A99" w:rsidRPr="006605FC" w:rsidRDefault="00766A99" w:rsidP="001B35F3">
                      <w:pPr>
                        <w:rPr>
                          <w:b/>
                          <w:lang w:val="en-US"/>
                        </w:rPr>
                      </w:pPr>
                      <w:r w:rsidRPr="006605FC">
                        <w:rPr>
                          <w:b/>
                          <w:lang w:val="en-US"/>
                        </w:rPr>
                        <w:t xml:space="preserve">                       ATU</w:t>
                      </w:r>
                    </w:p>
                    <w:p w:rsidR="00766A99" w:rsidRPr="006605FC" w:rsidRDefault="00766A99" w:rsidP="001B35F3">
                      <w:pPr>
                        <w:rPr>
                          <w:b/>
                          <w:lang w:val="en-US"/>
                        </w:rPr>
                      </w:pPr>
                      <w:r w:rsidRPr="006605FC">
                        <w:rPr>
                          <w:b/>
                          <w:lang w:val="en-US"/>
                        </w:rPr>
                        <w:t xml:space="preserve">NS         CF </w:t>
                      </w:r>
                    </w:p>
                    <w:p w:rsidR="00766A99" w:rsidRPr="006605FC" w:rsidRDefault="00766A99" w:rsidP="001B35F3">
                      <w:pPr>
                        <w:rPr>
                          <w:lang w:val="en-US"/>
                        </w:rPr>
                      </w:pPr>
                    </w:p>
                  </w:txbxContent>
                </v:textbox>
              </v:shape>
              <v:group id="_x0000_s1786" style="position:absolute;left:3315;top:3234;width:112;height:480" coordorigin="4460,2469" coordsize="212,405">
                <v:shape id="_x0000_s1774" type="#_x0000_t32" style="position:absolute;left:4460;top:2469;width:212;height:180;flip:x y" o:connectortype="straight" o:regroupid="6"/>
                <v:shape id="_x0000_s1775" type="#_x0000_t32" style="position:absolute;left:4460;top:2650;width:212;height:224;flip:x" o:connectortype="straight" o:regroupid="6"/>
              </v:group>
              <v:shape id="_x0000_s1777" type="#_x0000_t32" style="position:absolute;left:2482;top:3759;width:323;height:0" o:connectortype="straight" o:regroupid="5"/>
              <v:shape id="_x0000_s1809" type="#_x0000_t32" style="position:absolute;left:2497;top:3189;width:323;height:0" o:connectortype="straight"/>
              <v:shape id="_x0000_s1810" type="#_x0000_t32" style="position:absolute;left:2153;top:3333;width:0;height:270;flip:y" o:connectortype="straight"/>
            </v:group>
            <v:group id="_x0000_s1814" style="position:absolute;left:3135;top:5310;width:5660;height:1125" coordorigin="3135,5085" coordsize="5660,1125">
              <v:rect id="_x0000_s1783" style="position:absolute;left:5985;top:5823;width:840;height:387" o:regroupid="9" fillcolor="#c0f">
                <v:textbox style="mso-next-textbox:#_x0000_s1783">
                  <w:txbxContent>
                    <w:p w:rsidR="00766A99" w:rsidRPr="001B35F3" w:rsidRDefault="00766A99">
                      <w:pPr>
                        <w:rPr>
                          <w:b/>
                        </w:rPr>
                      </w:pPr>
                      <w:r w:rsidRPr="001B35F3">
                        <w:rPr>
                          <w:b/>
                        </w:rPr>
                        <w:t>ATU</w:t>
                      </w:r>
                    </w:p>
                  </w:txbxContent>
                </v:textbox>
              </v:rect>
              <v:shape id="_x0000_s1791" type="#_x0000_t32" style="position:absolute;left:6398;top:5313;width:0;height:480;flip:y" o:connectortype="straight" o:regroupid="9" strokeweight="2.25pt">
                <v:stroke endarrow="block"/>
              </v:shape>
              <v:rect id="_x0000_s1793" style="position:absolute;left:3135;top:5085;width:840;height:404" o:regroupid="9" fillcolor="#a8d08d [1945]">
                <v:textbox style="mso-next-textbox:#_x0000_s1793">
                  <w:txbxContent>
                    <w:p w:rsidR="00766A99" w:rsidRPr="001B35F3" w:rsidRDefault="00766A99" w:rsidP="001B35F3">
                      <w:pPr>
                        <w:jc w:val="center"/>
                        <w:rPr>
                          <w:b/>
                        </w:rPr>
                      </w:pPr>
                      <w:r>
                        <w:rPr>
                          <w:b/>
                        </w:rPr>
                        <w:t>UP</w:t>
                      </w:r>
                    </w:p>
                  </w:txbxContent>
                </v:textbox>
              </v:rect>
              <v:shape id="_x0000_s1794" type="#_x0000_t32" style="position:absolute;left:4065;top:5294;width:4730;height:1" o:connectortype="straight" o:regroupid="9" strokeweight="2.25pt">
                <v:stroke endarrow="block"/>
              </v:shape>
            </v:group>
            <v:group id="_x0000_s1817" style="position:absolute;left:3125;top:6930;width:5670;height:404" coordorigin="3125,6750" coordsize="5670,404">
              <v:rect id="_x0000_s1792" style="position:absolute;left:3125;top:6750;width:840;height:404" o:regroupid="10" fillcolor="#ffd966 [1943]">
                <v:textbox style="mso-next-textbox:#_x0000_s1792">
                  <w:txbxContent>
                    <w:p w:rsidR="00766A99" w:rsidRPr="001B35F3" w:rsidRDefault="00766A99" w:rsidP="001B35F3">
                      <w:pPr>
                        <w:jc w:val="center"/>
                        <w:rPr>
                          <w:b/>
                        </w:rPr>
                      </w:pPr>
                      <w:r>
                        <w:rPr>
                          <w:b/>
                        </w:rPr>
                        <w:t>ED</w:t>
                      </w:r>
                    </w:p>
                  </w:txbxContent>
                </v:textbox>
              </v:rect>
              <v:shape id="_x0000_s1811" type="#_x0000_t32" style="position:absolute;left:4065;top:6929;width:4730;height:1" o:connectortype="straight" o:regroupid="10" strokeweight="2.25pt">
                <v:stroke endarrow="block"/>
              </v:shape>
            </v:group>
            <v:rect id="_x0000_s1815" style="position:absolute;left:6005;top:5040;width:840;height:404" fillcolor="#aeaaaa [2414]">
              <v:textbox style="mso-next-textbox:#_x0000_s1815">
                <w:txbxContent>
                  <w:p w:rsidR="00766A99" w:rsidRPr="001B35F3" w:rsidRDefault="00766A99" w:rsidP="001E61F2">
                    <w:pPr>
                      <w:jc w:val="center"/>
                      <w:rPr>
                        <w:b/>
                      </w:rPr>
                    </w:pPr>
                    <w:r>
                      <w:rPr>
                        <w:b/>
                      </w:rPr>
                      <w:t>H6</w:t>
                    </w:r>
                  </w:p>
                </w:txbxContent>
              </v:textbox>
            </v:rect>
            <v:rect id="_x0000_s1816" style="position:absolute;left:6005;top:6675;width:840;height:404" fillcolor="#9cc2e5 [1944]">
              <v:textbox style="mso-next-textbox:#_x0000_s1816">
                <w:txbxContent>
                  <w:p w:rsidR="00766A99" w:rsidRPr="001B35F3" w:rsidRDefault="00766A99" w:rsidP="001E61F2">
                    <w:pPr>
                      <w:jc w:val="center"/>
                      <w:rPr>
                        <w:b/>
                      </w:rPr>
                    </w:pPr>
                    <w:r>
                      <w:rPr>
                        <w:b/>
                      </w:rPr>
                      <w:t>H7</w:t>
                    </w:r>
                  </w:p>
                </w:txbxContent>
              </v:textbox>
            </v:rect>
          </v:group>
        </w:pict>
      </w:r>
    </w:p>
    <w:p w:rsidR="001B35F3" w:rsidRPr="00966400" w:rsidRDefault="001B35F3" w:rsidP="001F6AB8">
      <w:pPr>
        <w:pStyle w:val="CORPODETEXTO-ARTIGO"/>
        <w:rPr>
          <w:b/>
          <w:color w:val="4472C4" w:themeColor="accent1"/>
        </w:rPr>
      </w:pPr>
    </w:p>
    <w:p w:rsidR="001B35F3" w:rsidRPr="00966400" w:rsidRDefault="008A6AE7" w:rsidP="001F6AB8">
      <w:pPr>
        <w:pStyle w:val="CORPODETEXTO-ARTIGO"/>
        <w:rPr>
          <w:b/>
          <w:color w:val="4472C4" w:themeColor="accent1"/>
        </w:rPr>
      </w:pPr>
      <w:r>
        <w:rPr>
          <w:b/>
          <w:noProof/>
          <w:color w:val="4472C4" w:themeColor="accent1"/>
          <w:lang w:eastAsia="pt-BR"/>
        </w:rPr>
        <w:pict>
          <v:shape id="_x0000_s1776" type="#_x0000_t32" style="position:absolute;left:0;text-align:left;margin-left:96.7pt;margin-top:17.7pt;width:0;height:20.25pt;z-index:251710464" o:connectortype="straight" o:regroupid="6"/>
        </w:pict>
      </w:r>
    </w:p>
    <w:p w:rsidR="001B35F3" w:rsidRPr="00966400" w:rsidRDefault="001B35F3" w:rsidP="001F6AB8">
      <w:pPr>
        <w:pStyle w:val="CORPODETEXTO-ARTIGO"/>
        <w:rPr>
          <w:b/>
          <w:color w:val="4472C4" w:themeColor="accent1"/>
        </w:rPr>
      </w:pPr>
    </w:p>
    <w:p w:rsidR="001B35F3" w:rsidRPr="00966400" w:rsidRDefault="001B35F3" w:rsidP="001F6AB8">
      <w:pPr>
        <w:pStyle w:val="CORPODETEXTO-ARTIGO"/>
        <w:rPr>
          <w:b/>
          <w:color w:val="4472C4" w:themeColor="accent1"/>
        </w:rPr>
      </w:pPr>
    </w:p>
    <w:p w:rsidR="001B35F3" w:rsidRPr="00966400" w:rsidRDefault="001B35F3" w:rsidP="001F6AB8">
      <w:pPr>
        <w:pStyle w:val="CORPODETEXTO-ARTIGO"/>
        <w:rPr>
          <w:b/>
          <w:color w:val="4472C4" w:themeColor="accent1"/>
        </w:rPr>
      </w:pPr>
    </w:p>
    <w:p w:rsidR="001B35F3" w:rsidRPr="00966400" w:rsidRDefault="001B35F3" w:rsidP="001F6AB8">
      <w:pPr>
        <w:pStyle w:val="CORPODETEXTO-ARTIGO"/>
        <w:rPr>
          <w:b/>
          <w:color w:val="4472C4" w:themeColor="accent1"/>
        </w:rPr>
      </w:pPr>
    </w:p>
    <w:p w:rsidR="001B35F3" w:rsidRPr="00966400" w:rsidRDefault="001B35F3" w:rsidP="001F6AB8">
      <w:pPr>
        <w:pStyle w:val="CORPODETEXTO-ARTIGO"/>
        <w:rPr>
          <w:b/>
          <w:color w:val="4472C4" w:themeColor="accent1"/>
        </w:rPr>
      </w:pPr>
    </w:p>
    <w:p w:rsidR="001B35F3" w:rsidRPr="00966400" w:rsidRDefault="001B35F3" w:rsidP="001F6AB8">
      <w:pPr>
        <w:pStyle w:val="CORPODETEXTO-ARTIGO"/>
        <w:rPr>
          <w:b/>
          <w:color w:val="4472C4" w:themeColor="accent1"/>
        </w:rPr>
      </w:pPr>
    </w:p>
    <w:p w:rsidR="001B35F3" w:rsidRPr="00966400" w:rsidRDefault="001B35F3" w:rsidP="001F6AB8">
      <w:pPr>
        <w:pStyle w:val="CORPODETEXTO-ARTIGO"/>
        <w:rPr>
          <w:b/>
          <w:color w:val="4472C4" w:themeColor="accent1"/>
        </w:rPr>
      </w:pPr>
    </w:p>
    <w:p w:rsidR="001B35F3" w:rsidRPr="00966400" w:rsidRDefault="001B35F3" w:rsidP="001F6AB8">
      <w:pPr>
        <w:pStyle w:val="CORPODETEXTO-ARTIGO"/>
        <w:rPr>
          <w:b/>
          <w:color w:val="4472C4" w:themeColor="accent1"/>
        </w:rPr>
      </w:pPr>
    </w:p>
    <w:p w:rsidR="001B35F3" w:rsidRPr="00966400" w:rsidRDefault="001B35F3" w:rsidP="001B35F3">
      <w:pPr>
        <w:spacing w:line="360" w:lineRule="auto"/>
        <w:jc w:val="both"/>
        <w:rPr>
          <w:b/>
          <w:sz w:val="20"/>
          <w:szCs w:val="20"/>
        </w:rPr>
      </w:pPr>
    </w:p>
    <w:p w:rsidR="00FA771C" w:rsidRPr="00966400" w:rsidRDefault="00FA771C" w:rsidP="001B35F3">
      <w:pPr>
        <w:spacing w:line="360" w:lineRule="auto"/>
        <w:jc w:val="both"/>
        <w:rPr>
          <w:b/>
          <w:sz w:val="20"/>
          <w:szCs w:val="20"/>
        </w:rPr>
      </w:pPr>
    </w:p>
    <w:p w:rsidR="00FA771C" w:rsidRPr="00966400" w:rsidRDefault="00FA771C" w:rsidP="001B35F3">
      <w:pPr>
        <w:spacing w:line="360" w:lineRule="auto"/>
        <w:jc w:val="both"/>
        <w:rPr>
          <w:b/>
          <w:sz w:val="20"/>
          <w:szCs w:val="20"/>
        </w:rPr>
      </w:pPr>
    </w:p>
    <w:p w:rsidR="001B35F3" w:rsidRPr="00966400" w:rsidRDefault="001B35F3" w:rsidP="001B35F3">
      <w:pPr>
        <w:spacing w:line="360" w:lineRule="auto"/>
        <w:jc w:val="both"/>
        <w:rPr>
          <w:sz w:val="20"/>
          <w:szCs w:val="20"/>
        </w:rPr>
      </w:pPr>
      <w:r w:rsidRPr="00966400">
        <w:rPr>
          <w:b/>
          <w:sz w:val="20"/>
          <w:szCs w:val="20"/>
        </w:rPr>
        <w:t xml:space="preserve">Fonte: </w:t>
      </w:r>
      <w:r w:rsidR="00635526">
        <w:rPr>
          <w:sz w:val="20"/>
          <w:szCs w:val="20"/>
        </w:rPr>
        <w:t>Elaborado pela autora (2018</w:t>
      </w:r>
      <w:r w:rsidRPr="00966400">
        <w:rPr>
          <w:sz w:val="20"/>
          <w:szCs w:val="20"/>
        </w:rPr>
        <w:t>)</w:t>
      </w:r>
    </w:p>
    <w:p w:rsidR="00F77BEA" w:rsidRPr="00966400" w:rsidRDefault="00F77BEA" w:rsidP="00F77BEA">
      <w:pPr>
        <w:spacing w:line="360" w:lineRule="auto"/>
        <w:jc w:val="both"/>
        <w:rPr>
          <w:sz w:val="20"/>
          <w:szCs w:val="20"/>
        </w:rPr>
      </w:pPr>
      <w:r w:rsidRPr="00966400">
        <w:rPr>
          <w:sz w:val="20"/>
          <w:szCs w:val="20"/>
        </w:rPr>
        <w:t xml:space="preserve">Nota: UP = Utilidade Percebida; FUP = Facilidade de Uso Percebida; CF = Condições Facilitadoras; NS = Norma Subjetiva; ATU = Atitude para o Uso; IU = Intenção de Uso; </w:t>
      </w:r>
      <w:r w:rsidR="00D37AD1" w:rsidRPr="00966400">
        <w:rPr>
          <w:sz w:val="20"/>
          <w:szCs w:val="20"/>
        </w:rPr>
        <w:t>ED = Experiência Docente.</w:t>
      </w:r>
    </w:p>
    <w:p w:rsidR="0039572E" w:rsidRPr="00966400" w:rsidRDefault="0039572E" w:rsidP="00F77BEA">
      <w:pPr>
        <w:spacing w:line="360" w:lineRule="auto"/>
        <w:jc w:val="both"/>
        <w:rPr>
          <w:sz w:val="20"/>
          <w:szCs w:val="20"/>
        </w:rPr>
      </w:pPr>
    </w:p>
    <w:p w:rsidR="0039572E" w:rsidRDefault="0039572E" w:rsidP="00EC1C57">
      <w:pPr>
        <w:spacing w:line="360" w:lineRule="auto"/>
        <w:ind w:firstLine="709"/>
        <w:jc w:val="both"/>
      </w:pPr>
      <w:proofErr w:type="gramStart"/>
      <w:r w:rsidRPr="00966400">
        <w:t>A</w:t>
      </w:r>
      <w:r w:rsidR="00504CCB" w:rsidRPr="00966400">
        <w:t xml:space="preserve">s variáveis </w:t>
      </w:r>
      <w:r w:rsidR="006A2E2E" w:rsidRPr="00966400">
        <w:t>Utilidade</w:t>
      </w:r>
      <w:proofErr w:type="gramEnd"/>
      <w:r w:rsidR="006A2E2E" w:rsidRPr="00966400">
        <w:t xml:space="preserve"> Percebida, Facilidade de Uso Percebida,</w:t>
      </w:r>
      <w:r w:rsidR="007B0AD0" w:rsidRPr="00966400">
        <w:t xml:space="preserve"> Condições Facilitadoras</w:t>
      </w:r>
      <w:r w:rsidR="006A2E2E" w:rsidRPr="00966400">
        <w:t>,</w:t>
      </w:r>
      <w:r w:rsidR="007B0AD0" w:rsidRPr="00966400">
        <w:t xml:space="preserve"> Norma Subjetiva</w:t>
      </w:r>
      <w:r w:rsidR="006A2E2E" w:rsidRPr="00966400">
        <w:t xml:space="preserve">, </w:t>
      </w:r>
      <w:r w:rsidR="007B0AD0" w:rsidRPr="00966400">
        <w:t>Atitude p</w:t>
      </w:r>
      <w:r w:rsidR="006A2E2E" w:rsidRPr="00966400">
        <w:t>ara o Uso</w:t>
      </w:r>
      <w:r w:rsidR="00A95588" w:rsidRPr="00966400">
        <w:t xml:space="preserve"> e Experiência Docente </w:t>
      </w:r>
      <w:r w:rsidRPr="00966400">
        <w:t>representa</w:t>
      </w:r>
      <w:r w:rsidR="00A95588" w:rsidRPr="00966400">
        <w:t>m variáveis</w:t>
      </w:r>
      <w:r w:rsidRPr="00966400">
        <w:t xml:space="preserve"> independente</w:t>
      </w:r>
      <w:r w:rsidR="00A95588" w:rsidRPr="00966400">
        <w:t>s</w:t>
      </w:r>
      <w:r w:rsidRPr="00966400">
        <w:t xml:space="preserve"> no modelo. A </w:t>
      </w:r>
      <w:r w:rsidR="00A95588" w:rsidRPr="00966400">
        <w:t>intenção de uso</w:t>
      </w:r>
      <w:r w:rsidRPr="00966400">
        <w:t xml:space="preserve"> representa</w:t>
      </w:r>
      <w:r w:rsidR="00A95588" w:rsidRPr="00966400">
        <w:t xml:space="preserve"> variável dependente</w:t>
      </w:r>
      <w:r w:rsidRPr="00966400">
        <w:t xml:space="preserve">. Isso </w:t>
      </w:r>
      <w:r w:rsidR="00A22167">
        <w:t xml:space="preserve">acontece </w:t>
      </w:r>
      <w:r w:rsidRPr="00966400">
        <w:t xml:space="preserve">porque a ideia principal da pesquisa é verificar </w:t>
      </w:r>
      <w:r w:rsidR="002305FD" w:rsidRPr="00966400">
        <w:t>quais fatores influenciam a intenção de uso de TICs por docentes da graduação presencial em Ciências Contábeis</w:t>
      </w:r>
      <w:r w:rsidRPr="00966400">
        <w:t>.</w:t>
      </w:r>
    </w:p>
    <w:p w:rsidR="00FD7801" w:rsidRDefault="00FD7801" w:rsidP="00EC1C57">
      <w:pPr>
        <w:spacing w:line="360" w:lineRule="auto"/>
        <w:ind w:firstLine="709"/>
        <w:jc w:val="both"/>
      </w:pPr>
      <w:r>
        <w:t>Com o objetivo de viabilizar uma visão geral dos procedimentos metodológicos adotados neste estudo, a Figura 9 esboça o resumo metodológico da pesquisa:</w:t>
      </w:r>
    </w:p>
    <w:p w:rsidR="00FA17CD" w:rsidRDefault="00FA17CD" w:rsidP="00504CCB">
      <w:pPr>
        <w:spacing w:line="360" w:lineRule="auto"/>
        <w:ind w:firstLine="709"/>
        <w:jc w:val="both"/>
      </w:pPr>
    </w:p>
    <w:p w:rsidR="00B861BC" w:rsidRDefault="00B861BC" w:rsidP="00504CCB">
      <w:pPr>
        <w:spacing w:line="360" w:lineRule="auto"/>
        <w:ind w:firstLine="709"/>
        <w:jc w:val="both"/>
      </w:pPr>
    </w:p>
    <w:p w:rsidR="00B861BC" w:rsidRDefault="00B861BC" w:rsidP="00504CCB">
      <w:pPr>
        <w:spacing w:line="360" w:lineRule="auto"/>
        <w:ind w:firstLine="709"/>
        <w:jc w:val="both"/>
      </w:pPr>
    </w:p>
    <w:p w:rsidR="00B861BC" w:rsidRDefault="00B861BC" w:rsidP="00504CCB">
      <w:pPr>
        <w:spacing w:line="360" w:lineRule="auto"/>
        <w:ind w:firstLine="709"/>
        <w:jc w:val="both"/>
      </w:pPr>
    </w:p>
    <w:p w:rsidR="00B861BC" w:rsidRDefault="00B861BC" w:rsidP="00504CCB">
      <w:pPr>
        <w:spacing w:line="360" w:lineRule="auto"/>
        <w:ind w:firstLine="709"/>
        <w:jc w:val="both"/>
      </w:pPr>
    </w:p>
    <w:p w:rsidR="00B861BC" w:rsidRDefault="00B861BC" w:rsidP="00504CCB">
      <w:pPr>
        <w:spacing w:line="360" w:lineRule="auto"/>
        <w:ind w:firstLine="709"/>
        <w:jc w:val="both"/>
      </w:pPr>
    </w:p>
    <w:p w:rsidR="00B861BC" w:rsidRDefault="00B861BC" w:rsidP="00504CCB">
      <w:pPr>
        <w:spacing w:line="360" w:lineRule="auto"/>
        <w:ind w:firstLine="709"/>
        <w:jc w:val="both"/>
      </w:pPr>
    </w:p>
    <w:p w:rsidR="00B861BC" w:rsidRDefault="00B861BC" w:rsidP="00504CCB">
      <w:pPr>
        <w:spacing w:line="360" w:lineRule="auto"/>
        <w:ind w:firstLine="709"/>
        <w:jc w:val="both"/>
      </w:pPr>
    </w:p>
    <w:p w:rsidR="00B861BC" w:rsidRDefault="00B861BC" w:rsidP="00504CCB">
      <w:pPr>
        <w:spacing w:line="360" w:lineRule="auto"/>
        <w:ind w:firstLine="709"/>
        <w:jc w:val="both"/>
      </w:pPr>
    </w:p>
    <w:p w:rsidR="00FE7221" w:rsidRPr="00FE7221" w:rsidRDefault="00FE7221" w:rsidP="00FE7221">
      <w:pPr>
        <w:pStyle w:val="Legenda"/>
        <w:keepNext/>
        <w:jc w:val="center"/>
        <w:rPr>
          <w:sz w:val="24"/>
          <w:szCs w:val="24"/>
        </w:rPr>
      </w:pPr>
      <w:bookmarkStart w:id="109" w:name="_Toc512845251"/>
      <w:r w:rsidRPr="00FE7221">
        <w:rPr>
          <w:sz w:val="24"/>
          <w:szCs w:val="24"/>
        </w:rPr>
        <w:t xml:space="preserve">Figura </w:t>
      </w:r>
      <w:r w:rsidRPr="00FE7221">
        <w:rPr>
          <w:sz w:val="24"/>
          <w:szCs w:val="24"/>
        </w:rPr>
        <w:fldChar w:fldCharType="begin"/>
      </w:r>
      <w:r w:rsidRPr="00FE7221">
        <w:rPr>
          <w:sz w:val="24"/>
          <w:szCs w:val="24"/>
        </w:rPr>
        <w:instrText xml:space="preserve"> SEQ Figura \* ARABIC </w:instrText>
      </w:r>
      <w:r w:rsidRPr="00FE7221">
        <w:rPr>
          <w:sz w:val="24"/>
          <w:szCs w:val="24"/>
        </w:rPr>
        <w:fldChar w:fldCharType="separate"/>
      </w:r>
      <w:r w:rsidR="00164005">
        <w:rPr>
          <w:noProof/>
          <w:sz w:val="24"/>
          <w:szCs w:val="24"/>
        </w:rPr>
        <w:t>9</w:t>
      </w:r>
      <w:r w:rsidRPr="00FE7221">
        <w:rPr>
          <w:sz w:val="24"/>
          <w:szCs w:val="24"/>
        </w:rPr>
        <w:fldChar w:fldCharType="end"/>
      </w:r>
      <w:r w:rsidRPr="00FE7221">
        <w:rPr>
          <w:sz w:val="24"/>
          <w:szCs w:val="24"/>
        </w:rPr>
        <w:t xml:space="preserve"> - </w:t>
      </w:r>
      <w:r w:rsidRPr="00FE7221">
        <w:rPr>
          <w:b w:val="0"/>
          <w:sz w:val="24"/>
          <w:szCs w:val="24"/>
        </w:rPr>
        <w:t>Resumo Metodológico da Pesquisa</w:t>
      </w:r>
      <w:r w:rsidR="008A6AE7">
        <w:rPr>
          <w:b w:val="0"/>
          <w:noProof/>
          <w:sz w:val="24"/>
          <w:szCs w:val="24"/>
        </w:rPr>
        <w:pict>
          <v:group id="Grupo 3" o:spid="_x0000_s52235" style="position:absolute;left:0;text-align:left;margin-left:-2.7pt;margin-top:19.1pt;width:464.45pt;height:330.9pt;z-index:251799552;mso-position-horizontal-relative:text;mso-position-vertical-relative:text" coordsize="60223,42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0HXAQAAJYkAAAOAAAAZHJzL2Uyb0RvYy54bWzsmltv2zYUx98H7DsQel+s+8WIUmTpEgwI&#10;2mDp0GeaomyhEsmRdKz00++QusRO4xVOgKLQ9GKT4iFF/snz0yGl83dtU6MHKlXFWe54Z66DKCO8&#10;qNg6d/7+dP1b6iClMStwzRnNnUeqnHcXv/5yvhNL6vMNrwsqETTC1HIncmejtVguFopsaIPVGReU&#10;QWHJZYM1ZOV6UUi8g9abeuG7brzYcVkIyQlVCq6+7wqdC9t+WVKiP5alohrVuQN90/ZX2t+V+V1c&#10;nOPlWmKxqUjfDfyKXjS4YnDTsan3WGO0ldU3TTUVkVzxUp8R3ix4WVaE2jHAaDz32WhuJN8KO5b1&#10;crcWo0wg7TOdXt0s+fBwJ1FV5E7gIIYbmKIbuRUcBUaanVgvweJGintxJ/sL6y5nRtuWsjH/MA7U&#10;WlEfR1FpqxGBi7Hr+0EI2hMoC33XD4NedrKBufmmHtn88Z2ai+HGC9O/sTs7AUtIPamk3qbS/QYL&#10;asVXRoNepXBQ6QpXLUYFRRoGylHYyWVNjVZIt79zGL03XFdw8a2SjQPHSyGVvqG8QSaROxIWul1/&#10;+OFWaZgoMB1MzF0Vr6viuqprmzHORa9qiR4wuEWtbSehxoFVzdAOZi+IXNvwQZlpeqy/qjH5YoZ5&#10;2ALkamZuR60b9t0yk9RJYVP6sabGpmZ/0RKWoV1EL/QRE0LZ2E9rbaxKGNEpFXv7p16dUrkbB9Sw&#10;d+ZMj5WbinHZqXQobfFlkLbs7EGkvXGbpG5XrfW/cFwqK148wgqSvKOVEuS6AsFvsdJ3WAKewJkA&#10;ufoj/JQ1h1nifcpBGy6/vnTd2IM/QKmDdoC73FH/bLGkDqr/ZOApmRcaH9U2E0aJDxm5X7LaL2Hb&#10;5orD0vEA7oLYpLHX9ZAsJW8+A5kvzV2hCDMC984dPSSvdAdhIDuhl5fWCIgosL5l94KYpo3MZqF9&#10;aj9jKfqFbrztAx98Ey+frffO1tRk/HKreVlZZzBCd6r2EwCcMHT7AcCIjgAjGsAAbDkFGEHshilQ&#10;CGCaxYlnmwEf65HpR26UeCC4gW3qxTGkO88cUD1QYQbH6L494A5d95A4PzU4/GEpzeCYEDiSI+BI&#10;htk+FRy+l2Q9OTw3itzUNLSHjjgOUh9wZdHhpkFk2QKP8RkdNpYZnvxTijn6KH94Os4xxyRiDthz&#10;d1u5Z5sU6/Em6jkVHXHmJ8AjiCk8N0jCzD5x9tCxH3UkYZzEc9Qx+e3KuOOdo44JRR3ZEXRkr446&#10;/Dj5T3bshx0zO3LncOMxzaOOcfM7s2NC7DDnDi/GHd0hxCsCDy/NMi+AcMZEHjZtOXQk8ojSNA7n&#10;TcvkI494eBbN9JgSPeAw+WV6jAfjJ25bvMxNMnjZZOjhR1mQBLalmR7/69cs4/nZTI8p0cM/Ro/x&#10;dPwN9Aj8NA18e1h2hB6pH4ewzZnftUz8Je14hDbT48fQw37jAR+/2M8L+g91zNc1+3n7Uvfpc6KL&#10;fwEAAP//AwBQSwMEFAAGAAgAAAAhALNrwMbhAAAADAEAAA8AAABkcnMvZG93bnJldi54bWxMj11r&#10;wjAUhu8H+w/hCLubSTasWpuKyLYrGUwHY3exObbFJilNbOu/3/Fq3p2X8/B+ZOvRNqzHLtTeKZBT&#10;AQxd4U3tSgXfh/fnBbAQtTO68Q4VXDHAOn98yHRq/OC+sN/HkpGJC6lWUMXYppyHokKrw9S36Oh3&#10;8p3VkWRXctPpgcxtw1+ESLjVtaOESre4rbA47y9Wwcegh82rfOt359P2+nuYff7sJCr1NBk3K2AR&#10;x/gPw60+VYecOh39xZnAGtKJmBNKx2xOG26EFEsJ7KhgIZcJ8Dzj9yPyPwAAAP//AwBQSwECLQAU&#10;AAYACAAAACEAtoM4kv4AAADhAQAAEwAAAAAAAAAAAAAAAAAAAAAAW0NvbnRlbnRfVHlwZXNdLnht&#10;bFBLAQItABQABgAIAAAAIQA4/SH/1gAAAJQBAAALAAAAAAAAAAAAAAAAAC8BAABfcmVscy8ucmVs&#10;c1BLAQItABQABgAIAAAAIQCF/90HXAQAAJYkAAAOAAAAAAAAAAAAAAAAAC4CAABkcnMvZTJvRG9j&#10;LnhtbFBLAQItABQABgAIAAAAIQCza8DG4QAAAAwBAAAPAAAAAAAAAAAAAAAAALYGAABkcnMvZG93&#10;bnJldi54bWxQSwUGAAAAAAQABADzAAAAxAcAAAAA&#10;">
            <v:shape id="Caixa de texto 4" o:spid="_x0000_s52236" type="#_x0000_t202" style="position:absolute;width:60223;height:42024;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2FHcEA&#10;AADaAAAADwAAAGRycy9kb3ducmV2LnhtbESPQWsCMRSE74X+h/AKvdVsS5F1NYotthQ8VcXzY/NM&#10;gpuXJUnX7b9vBKHHYWa+YRar0XdioJhcYAXPkwoEcRu0Y6PgsP94qkGkjKyxC0wKfinBanl/t8BG&#10;hwt/07DLRhQIpwYV2Jz7RsrUWvKYJqEnLt4pRI+5yGikjngpcN/Jl6qaSo+Oy4LFnt4ttefdj1ew&#10;eTMz09YY7abWzg3j8bQ1n0o9PozrOYhMY/4P39pfWsErXK+UGy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9hR3BAAAA2gAAAA8AAAAAAAAAAAAAAAAAmAIAAGRycy9kb3du&#10;cmV2LnhtbFBLBQYAAAAABAAEAPUAAACGAwAAAAA=&#10;" fillcolor="white [3201]" strokeweight=".5pt">
              <v:textbox style="mso-next-textbox:#Caixa de texto 4">
                <w:txbxContent>
                  <w:p w:rsidR="00766A99" w:rsidRDefault="00766A99" w:rsidP="009A18BD"/>
                </w:txbxContent>
              </v:textbox>
            </v:shape>
            <v:shape id="Caixa de texto 5" o:spid="_x0000_s52237" type="#_x0000_t202" style="position:absolute;left:3604;top:967;width:25057;height:8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EghsEA&#10;AADaAAAADwAAAGRycy9kb3ducmV2LnhtbESPQWsCMRSE74X+h/AKvdVsC5V1NYotthQ8VcXzY/NM&#10;gpuXJUnX7b9vBKHHYWa+YRar0XdioJhcYAXPkwoEcRu0Y6PgsP94qkGkjKyxC0wKfinBanl/t8BG&#10;hwt/07DLRhQIpwYV2Jz7RsrUWvKYJqEnLt4pRI+5yGikjngpcN/Jl6qaSo+Oy4LFnt4ttefdj1ew&#10;eTMz09YY7abWzg3j8bQ1n0o9PozrOYhMY/4P39pfWsErXK+UGy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xIIbBAAAA2gAAAA8AAAAAAAAAAAAAAAAAmAIAAGRycy9kb3du&#10;cmV2LnhtbFBLBQYAAAAABAAEAPUAAACGAwAAAAA=&#10;" fillcolor="white [3201]" strokeweight=".5pt">
              <v:textbox style="mso-next-textbox:#Caixa de texto 5">
                <w:txbxContent>
                  <w:p w:rsidR="00766A99" w:rsidRPr="00416968" w:rsidRDefault="00766A99" w:rsidP="009A18BD">
                    <w:pPr>
                      <w:spacing w:line="276" w:lineRule="auto"/>
                      <w:rPr>
                        <w:b/>
                        <w:sz w:val="20"/>
                        <w:szCs w:val="20"/>
                      </w:rPr>
                    </w:pPr>
                    <w:r w:rsidRPr="00416968">
                      <w:rPr>
                        <w:b/>
                        <w:sz w:val="20"/>
                        <w:szCs w:val="20"/>
                      </w:rPr>
                      <w:t>Objeto da Pesquisa:</w:t>
                    </w:r>
                    <w:r>
                      <w:rPr>
                        <w:b/>
                        <w:sz w:val="20"/>
                        <w:szCs w:val="20"/>
                      </w:rPr>
                      <w:t xml:space="preserve"> </w:t>
                    </w:r>
                    <w:r w:rsidRPr="00F24EEB">
                      <w:rPr>
                        <w:bCs/>
                        <w:color w:val="000000"/>
                        <w:sz w:val="20"/>
                        <w:szCs w:val="20"/>
                      </w:rPr>
                      <w:t xml:space="preserve">A </w:t>
                    </w:r>
                    <w:r>
                      <w:rPr>
                        <w:bCs/>
                        <w:color w:val="000000"/>
                        <w:sz w:val="20"/>
                        <w:szCs w:val="20"/>
                      </w:rPr>
                      <w:t>intenção de</w:t>
                    </w:r>
                    <w:r w:rsidRPr="00F24EEB">
                      <w:rPr>
                        <w:bCs/>
                        <w:color w:val="000000"/>
                        <w:sz w:val="20"/>
                        <w:szCs w:val="20"/>
                      </w:rPr>
                      <w:t xml:space="preserve"> uso de recursos de TICs por docentes da graduação em Ciências Contábeis</w:t>
                    </w:r>
                    <w:r>
                      <w:rPr>
                        <w:bCs/>
                        <w:color w:val="000000"/>
                      </w:rPr>
                      <w:t>.</w:t>
                    </w:r>
                  </w:p>
                </w:txbxContent>
              </v:textbox>
            </v:shape>
            <v:shape id="Caixa de texto 7" o:spid="_x0000_s52238" type="#_x0000_t202" style="position:absolute;left:32179;top:1055;width:26639;height:8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8basEA&#10;AADaAAAADwAAAGRycy9kb3ducmV2LnhtbESPQWsCMRSE74X+h/AKvdVse6jrahRbbCl4qornx+aZ&#10;BDcvS5Ku23/fCEKPw8x8wyxWo+/EQDG5wAqeJxUI4jZox0bBYf/xVINIGVljF5gU/FKC1fL+boGN&#10;Dhf+pmGXjSgQTg0qsDn3jZSpteQxTUJPXLxTiB5zkdFIHfFS4L6TL1X1Kj06LgsWe3q31J53P17B&#10;5s3MTFtjtJtaOzeMx9PWfCr1+DCu5yAyjfk/fGt/aQVTuF4pN0A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vG2rBAAAA2gAAAA8AAAAAAAAAAAAAAAAAmAIAAGRycy9kb3du&#10;cmV2LnhtbFBLBQYAAAAABAAEAPUAAACGAwAAAAA=&#10;" fillcolor="white [3201]" strokeweight=".5pt">
              <v:textbox style="mso-next-textbox:#Caixa de texto 7">
                <w:txbxContent>
                  <w:p w:rsidR="00766A99" w:rsidRPr="000F3590" w:rsidRDefault="00766A99" w:rsidP="009A18BD">
                    <w:pPr>
                      <w:spacing w:line="276" w:lineRule="auto"/>
                      <w:rPr>
                        <w:sz w:val="20"/>
                        <w:szCs w:val="20"/>
                      </w:rPr>
                    </w:pPr>
                    <w:r w:rsidRPr="00CA356D">
                      <w:rPr>
                        <w:b/>
                        <w:sz w:val="20"/>
                        <w:szCs w:val="20"/>
                      </w:rPr>
                      <w:t>Teorias:</w:t>
                    </w:r>
                    <w:r>
                      <w:rPr>
                        <w:b/>
                        <w:sz w:val="20"/>
                        <w:szCs w:val="20"/>
                      </w:rPr>
                      <w:t xml:space="preserve"> </w:t>
                    </w:r>
                    <w:r w:rsidRPr="00D71BAD">
                      <w:rPr>
                        <w:bCs/>
                        <w:color w:val="000000"/>
                        <w:sz w:val="20"/>
                        <w:szCs w:val="20"/>
                      </w:rPr>
                      <w:t xml:space="preserve">Modelo de Aceitação da Tecnologia (TAM); Teoria do Comportamento Planejado (TCP); Teoria Unificada da Aceitação e Uso da Tecnologia </w:t>
                    </w:r>
                    <w:r w:rsidRPr="000F3590">
                      <w:rPr>
                        <w:sz w:val="20"/>
                        <w:szCs w:val="20"/>
                      </w:rPr>
                      <w:t>(UTAUT)</w:t>
                    </w:r>
                    <w:r>
                      <w:rPr>
                        <w:sz w:val="20"/>
                        <w:szCs w:val="20"/>
                      </w:rPr>
                      <w:t>.</w:t>
                    </w:r>
                  </w:p>
                  <w:p w:rsidR="00766A99" w:rsidRDefault="00766A99" w:rsidP="009A18BD"/>
                </w:txbxContent>
              </v:textbox>
            </v:shape>
            <v:shape id="Caixa de texto 8" o:spid="_x0000_s52239" type="#_x0000_t202" style="position:absolute;left:3692;top:10374;width:25057;height:7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PGL4A&#10;AADaAAAADwAAAGRycy9kb3ducmV2LnhtbERPy2oCMRTdF/yHcIXuasYuyjg1SisqBVc+cH2ZXJPQ&#10;yc2QpOP075tFweXhvJfr0XdioJhcYAXzWQWCuA3asVFwOe9eahApI2vsApOCX0qwXk2eltjocOcj&#10;DadsRAnh1KACm3PfSJlaSx7TLPTEhbuF6DEXGI3UEe8l3HfytarepEfHpcFiTxtL7ffpxyvYfpqF&#10;aWuMdltr54bxejuYvVLP0/HjHUSmMT/E/+4vraBsLVfKDZCr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vwjxi+AAAA2gAAAA8AAAAAAAAAAAAAAAAAmAIAAGRycy9kb3ducmV2&#10;LnhtbFBLBQYAAAAABAAEAPUAAACDAwAAAAA=&#10;" fillcolor="white [3201]" strokeweight=".5pt">
              <v:textbox style="mso-next-textbox:#Caixa de texto 8">
                <w:txbxContent>
                  <w:p w:rsidR="00766A99" w:rsidRPr="00966400" w:rsidRDefault="00766A99" w:rsidP="009A18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jc w:val="both"/>
                      <w:rPr>
                        <w:sz w:val="20"/>
                        <w:szCs w:val="20"/>
                      </w:rPr>
                    </w:pPr>
                    <w:proofErr w:type="gramStart"/>
                    <w:r w:rsidRPr="00416968">
                      <w:rPr>
                        <w:b/>
                        <w:sz w:val="20"/>
                        <w:szCs w:val="20"/>
                      </w:rPr>
                      <w:t>Construtos:</w:t>
                    </w:r>
                    <w:proofErr w:type="gramEnd"/>
                    <w:r w:rsidRPr="00DC2A01">
                      <w:rPr>
                        <w:sz w:val="20"/>
                        <w:szCs w:val="20"/>
                      </w:rPr>
                      <w:t>Utilidade percebida; Facilidade de uso; Normas subjetivas; Condições facilitadoras; Atitude; Intenção de uso.</w:t>
                    </w:r>
                  </w:p>
                  <w:p w:rsidR="00766A99" w:rsidRPr="00416968" w:rsidRDefault="00766A99" w:rsidP="009A18BD">
                    <w:pPr>
                      <w:rPr>
                        <w:b/>
                        <w:sz w:val="20"/>
                        <w:szCs w:val="20"/>
                      </w:rPr>
                    </w:pPr>
                  </w:p>
                  <w:p w:rsidR="00766A99" w:rsidRDefault="00766A99" w:rsidP="009A18BD"/>
                </w:txbxContent>
              </v:textbox>
            </v:shape>
            <v:shape id="Caixa de texto 9" o:spid="_x0000_s52240" type="#_x0000_t202" style="position:absolute;left:32267;top:10374;width:26639;height:7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wqg8AA&#10;AADaAAAADwAAAGRycy9kb3ducmV2LnhtbESPQWsCMRSE74X+h/AEbzVrD7KuRtFiS6EntfT82DyT&#10;4OZlSdJ1+++bQsHjMDPfMOvt6DsxUEwusIL5rAJB3Abt2Cj4PL8+1SBSRtbYBSYFP5Rgu3l8WGOj&#10;w42PNJyyEQXCqUEFNue+kTK1ljymWeiJi3cJ0WMuMhqpI94K3HfyuaoW0qPjsmCxpxdL7fX07RUc&#10;9mZp2hqjPdTauWH8unyYN6Wmk3G3ApFpzPfwf/tdK1jC35VyA+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Lwqg8AAAADaAAAADwAAAAAAAAAAAAAAAACYAgAAZHJzL2Rvd25y&#10;ZXYueG1sUEsFBgAAAAAEAAQA9QAAAIUDAAAAAA==&#10;" fillcolor="white [3201]" strokeweight=".5pt">
              <v:textbox style="mso-next-textbox:#Caixa de texto 9">
                <w:txbxContent>
                  <w:p w:rsidR="00766A99" w:rsidRPr="00A92BE7" w:rsidRDefault="00766A99" w:rsidP="009A18BD">
                    <w:pPr>
                      <w:spacing w:line="360" w:lineRule="auto"/>
                      <w:rPr>
                        <w:sz w:val="20"/>
                        <w:szCs w:val="20"/>
                      </w:rPr>
                    </w:pPr>
                    <w:r w:rsidRPr="00F82F9B">
                      <w:rPr>
                        <w:b/>
                        <w:sz w:val="20"/>
                        <w:szCs w:val="20"/>
                      </w:rPr>
                      <w:t>População:</w:t>
                    </w:r>
                    <w:r>
                      <w:rPr>
                        <w:b/>
                        <w:sz w:val="20"/>
                        <w:szCs w:val="20"/>
                      </w:rPr>
                      <w:t xml:space="preserve"> </w:t>
                    </w:r>
                    <w:r w:rsidRPr="00A92BE7">
                      <w:rPr>
                        <w:sz w:val="20"/>
                        <w:szCs w:val="20"/>
                      </w:rPr>
                      <w:t>Docentes da graduação em Ciências Contábeis do estado da Bahia.</w:t>
                    </w:r>
                  </w:p>
                </w:txbxContent>
              </v:textbox>
            </v:shape>
            <v:shape id="Caixa de texto 10" o:spid="_x0000_s52241" type="#_x0000_t202" style="position:absolute;left:18991;top:18991;width:25057;height:5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drYsEA&#10;AADbAAAADwAAAGRycy9kb3ducmV2LnhtbESPQUsDMRCF74L/IUzBm83Wg6xr06JSRfBkW3oeNtMk&#10;uJksSdyu/945CN5meG/e+2a9neOgJsolJDawWjagiPtkAzsDx8PrbQuqVGSLQ2Iy8EMFtpvrqzV2&#10;Nl34k6Z9dUpCuHRowNc6dlqX3lPEskwjsWjnlCNWWbPTNuNFwuOg75rmXkcMLA0eR3rx1H/tv6OB&#10;3bN7cH2L2e9aG8I0n84f7s2Ym8X89Aiq0lz/zX/X71bwhV5+kQH0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Xa2LBAAAA2wAAAA8AAAAAAAAAAAAAAAAAmAIAAGRycy9kb3du&#10;cmV2LnhtbFBLBQYAAAAABAAEAPUAAACGAwAAAAA=&#10;" fillcolor="white [3201]" strokeweight=".5pt">
              <v:textbox style="mso-next-textbox:#Caixa de texto 10">
                <w:txbxContent>
                  <w:p w:rsidR="00766A99" w:rsidRDefault="00766A99" w:rsidP="009A18BD">
                    <w:pPr>
                      <w:contextualSpacing/>
                      <w:jc w:val="center"/>
                      <w:rPr>
                        <w:b/>
                        <w:sz w:val="20"/>
                        <w:szCs w:val="20"/>
                      </w:rPr>
                    </w:pPr>
                    <w:r w:rsidRPr="00F82F9B">
                      <w:rPr>
                        <w:b/>
                        <w:sz w:val="20"/>
                        <w:szCs w:val="20"/>
                      </w:rPr>
                      <w:t>Tipologia:</w:t>
                    </w:r>
                  </w:p>
                  <w:p w:rsidR="00766A99" w:rsidRPr="00DC2A01" w:rsidRDefault="00766A99" w:rsidP="009A18BD">
                    <w:pPr>
                      <w:contextualSpacing/>
                      <w:jc w:val="center"/>
                      <w:rPr>
                        <w:sz w:val="20"/>
                        <w:szCs w:val="20"/>
                      </w:rPr>
                    </w:pPr>
                    <w:r w:rsidRPr="00DC2A01">
                      <w:rPr>
                        <w:sz w:val="20"/>
                        <w:szCs w:val="20"/>
                      </w:rPr>
                      <w:t xml:space="preserve">Pesquisa </w:t>
                    </w:r>
                    <w:r>
                      <w:rPr>
                        <w:sz w:val="20"/>
                        <w:szCs w:val="20"/>
                      </w:rPr>
                      <w:t>correlacional</w:t>
                    </w:r>
                    <w:r w:rsidRPr="00DC2A01">
                      <w:rPr>
                        <w:sz w:val="20"/>
                        <w:szCs w:val="20"/>
                      </w:rPr>
                      <w:t>; Levantamento (</w:t>
                    </w:r>
                    <w:r w:rsidRPr="00DC2A01">
                      <w:rPr>
                        <w:i/>
                        <w:sz w:val="20"/>
                        <w:szCs w:val="20"/>
                      </w:rPr>
                      <w:t>survey</w:t>
                    </w:r>
                    <w:proofErr w:type="gramStart"/>
                    <w:r w:rsidRPr="00DC2A01">
                      <w:rPr>
                        <w:i/>
                        <w:sz w:val="20"/>
                        <w:szCs w:val="20"/>
                      </w:rPr>
                      <w:t>);</w:t>
                    </w:r>
                    <w:proofErr w:type="gramEnd"/>
                    <w:r w:rsidRPr="00DC2A01">
                      <w:rPr>
                        <w:sz w:val="20"/>
                        <w:szCs w:val="20"/>
                      </w:rPr>
                      <w:t>Quantitativa</w:t>
                    </w:r>
                  </w:p>
                </w:txbxContent>
              </v:textbox>
            </v:shape>
            <v:shape id="Caixa de texto 11" o:spid="_x0000_s52242" type="#_x0000_t202" style="position:absolute;left:19079;top:25937;width:25057;height:5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vO+b8A&#10;AADbAAAADwAAAGRycy9kb3ducmV2LnhtbERPTWsCMRC9F/ofwhR6q1l7KNvVKFq0CD1VxfOwGZPg&#10;ZrIkcd3+e1Mo9DaP9znz5eg7MVBMLrCC6aQCQdwG7dgoOB62LzWIlJE1doFJwQ8lWC4eH+bY6HDj&#10;bxr22YgSwqlBBTbnvpEytZY8pknoiQt3DtFjLjAaqSPeSrjv5GtVvUmPjkuDxZ4+LLWX/dUr2KzN&#10;u2lrjHZTa+eG8XT+Mp9KPT+NqxmITGP+F/+5d7rMn8LvL+UAub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G875vwAAANsAAAAPAAAAAAAAAAAAAAAAAJgCAABkcnMvZG93bnJl&#10;di54bWxQSwUGAAAAAAQABAD1AAAAhAMAAAAA&#10;" fillcolor="white [3201]" strokeweight=".5pt">
              <v:textbox style="mso-next-textbox:#Caixa de texto 11">
                <w:txbxContent>
                  <w:p w:rsidR="00766A99" w:rsidRDefault="00766A99" w:rsidP="009A18BD">
                    <w:pPr>
                      <w:contextualSpacing/>
                      <w:jc w:val="center"/>
                      <w:rPr>
                        <w:b/>
                        <w:sz w:val="20"/>
                        <w:szCs w:val="20"/>
                      </w:rPr>
                    </w:pPr>
                    <w:r>
                      <w:rPr>
                        <w:b/>
                        <w:sz w:val="20"/>
                        <w:szCs w:val="20"/>
                      </w:rPr>
                      <w:t>Coleta de Dados</w:t>
                    </w:r>
                    <w:r w:rsidRPr="00F82F9B">
                      <w:rPr>
                        <w:b/>
                        <w:sz w:val="20"/>
                        <w:szCs w:val="20"/>
                      </w:rPr>
                      <w:t>:</w:t>
                    </w:r>
                  </w:p>
                  <w:p w:rsidR="00766A99" w:rsidRPr="00DC2A01" w:rsidRDefault="00766A99" w:rsidP="009A18BD">
                    <w:pPr>
                      <w:contextualSpacing/>
                      <w:jc w:val="center"/>
                      <w:rPr>
                        <w:sz w:val="20"/>
                        <w:szCs w:val="20"/>
                      </w:rPr>
                    </w:pPr>
                    <w:r>
                      <w:rPr>
                        <w:sz w:val="20"/>
                        <w:szCs w:val="20"/>
                      </w:rPr>
                      <w:t>Aplicação de questionário</w:t>
                    </w:r>
                  </w:p>
                </w:txbxContent>
              </v:textbox>
            </v:shape>
            <v:shape id="Caixa de texto 12" o:spid="_x0000_s52243" type="#_x0000_t202" style="position:absolute;left:19079;top:32883;width:25057;height:8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jr8A&#10;AADbAAAADwAAAGRycy9kb3ducmV2LnhtbERPTWsCMRC9F/ofwgi91aweynY1ihZbhJ6qpedhMybB&#10;zWRJ0nX7701B8DaP9znL9eg7MVBMLrCC2bQCQdwG7dgo+D6+P9cgUkbW2AUmBX+UYL16fFhio8OF&#10;v2g4ZCNKCKcGFdic+0bK1FrymKahJy7cKUSPucBopI54KeG+k/OqepEeHZcGiz29WWrPh1+vYLc1&#10;r6atMdpdrZ0bxp/Tp/lQ6mkybhYgMo35Lr6597rMn8P/L+UAub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yVCOvwAAANsAAAAPAAAAAAAAAAAAAAAAAJgCAABkcnMvZG93bnJl&#10;di54bWxQSwUGAAAAAAQABAD1AAAAhAMAAAAA&#10;" fillcolor="white [3201]" strokeweight=".5pt">
              <v:textbox style="mso-next-textbox:#Caixa de texto 12">
                <w:txbxContent>
                  <w:p w:rsidR="00766A99" w:rsidRDefault="00766A99" w:rsidP="009A18BD">
                    <w:pPr>
                      <w:contextualSpacing/>
                      <w:jc w:val="center"/>
                      <w:rPr>
                        <w:b/>
                        <w:sz w:val="20"/>
                        <w:szCs w:val="20"/>
                      </w:rPr>
                    </w:pPr>
                    <w:r>
                      <w:rPr>
                        <w:b/>
                        <w:sz w:val="20"/>
                        <w:szCs w:val="20"/>
                      </w:rPr>
                      <w:t>Análise de Dados</w:t>
                    </w:r>
                    <w:r w:rsidRPr="00F82F9B">
                      <w:rPr>
                        <w:b/>
                        <w:sz w:val="20"/>
                        <w:szCs w:val="20"/>
                      </w:rPr>
                      <w:t>:</w:t>
                    </w:r>
                  </w:p>
                  <w:p w:rsidR="00766A99" w:rsidRDefault="00766A99" w:rsidP="009A18BD">
                    <w:pPr>
                      <w:contextualSpacing/>
                      <w:jc w:val="center"/>
                      <w:rPr>
                        <w:sz w:val="20"/>
                        <w:szCs w:val="20"/>
                      </w:rPr>
                    </w:pPr>
                    <w:r>
                      <w:rPr>
                        <w:sz w:val="20"/>
                        <w:szCs w:val="20"/>
                      </w:rPr>
                      <w:t>Estatística Descritiva</w:t>
                    </w:r>
                  </w:p>
                  <w:p w:rsidR="00766A99" w:rsidRDefault="00766A99" w:rsidP="009A18BD">
                    <w:pPr>
                      <w:contextualSpacing/>
                      <w:jc w:val="center"/>
                      <w:rPr>
                        <w:sz w:val="20"/>
                        <w:szCs w:val="20"/>
                      </w:rPr>
                    </w:pPr>
                    <w:r>
                      <w:rPr>
                        <w:sz w:val="20"/>
                        <w:szCs w:val="20"/>
                      </w:rPr>
                      <w:t>Análise Fatorial Exploratória</w:t>
                    </w:r>
                  </w:p>
                  <w:p w:rsidR="00766A99" w:rsidRDefault="00766A99" w:rsidP="009A18BD">
                    <w:pPr>
                      <w:contextualSpacing/>
                      <w:jc w:val="center"/>
                      <w:rPr>
                        <w:sz w:val="20"/>
                        <w:szCs w:val="20"/>
                      </w:rPr>
                    </w:pPr>
                    <w:r>
                      <w:rPr>
                        <w:sz w:val="20"/>
                        <w:szCs w:val="20"/>
                      </w:rPr>
                      <w:t>Regressão Múltipla</w:t>
                    </w:r>
                  </w:p>
                  <w:p w:rsidR="00766A99" w:rsidRPr="00DC2A01" w:rsidRDefault="00766A99" w:rsidP="009A18BD">
                    <w:pPr>
                      <w:contextualSpacing/>
                      <w:jc w:val="center"/>
                      <w:rPr>
                        <w:sz w:val="20"/>
                        <w:szCs w:val="20"/>
                      </w:rPr>
                    </w:pPr>
                    <w:r>
                      <w:rPr>
                        <w:sz w:val="20"/>
                        <w:szCs w:val="20"/>
                      </w:rPr>
                      <w:t>ANOVA</w:t>
                    </w:r>
                  </w:p>
                </w:txbxContent>
              </v:textbox>
            </v:shape>
          </v:group>
        </w:pict>
      </w:r>
      <w:bookmarkEnd w:id="109"/>
    </w:p>
    <w:p w:rsidR="00380853" w:rsidRDefault="00380853" w:rsidP="00654A29">
      <w:pPr>
        <w:jc w:val="center"/>
        <w:rPr>
          <w:b/>
        </w:rPr>
      </w:pPr>
    </w:p>
    <w:p w:rsidR="00380853" w:rsidRDefault="00380853" w:rsidP="00654A29">
      <w:pPr>
        <w:jc w:val="center"/>
        <w:rPr>
          <w:b/>
        </w:rPr>
      </w:pPr>
    </w:p>
    <w:p w:rsidR="00380853" w:rsidRDefault="00380853" w:rsidP="00654A29">
      <w:pPr>
        <w:jc w:val="center"/>
        <w:rPr>
          <w:b/>
        </w:rPr>
      </w:pPr>
    </w:p>
    <w:p w:rsidR="00380853" w:rsidRDefault="00380853" w:rsidP="00654A29">
      <w:pPr>
        <w:jc w:val="center"/>
        <w:rPr>
          <w:b/>
        </w:rPr>
      </w:pPr>
    </w:p>
    <w:p w:rsidR="00380853" w:rsidRDefault="00380853" w:rsidP="00654A29">
      <w:pPr>
        <w:jc w:val="center"/>
        <w:rPr>
          <w:b/>
        </w:rPr>
      </w:pPr>
    </w:p>
    <w:p w:rsidR="00380853" w:rsidRDefault="00380853" w:rsidP="00654A29">
      <w:pPr>
        <w:jc w:val="center"/>
        <w:rPr>
          <w:b/>
        </w:rPr>
      </w:pPr>
    </w:p>
    <w:p w:rsidR="00380853" w:rsidRDefault="00380853" w:rsidP="00654A29">
      <w:pPr>
        <w:jc w:val="center"/>
        <w:rPr>
          <w:b/>
        </w:rPr>
      </w:pPr>
    </w:p>
    <w:p w:rsidR="00380853" w:rsidRDefault="00380853" w:rsidP="00654A29">
      <w:pPr>
        <w:jc w:val="center"/>
        <w:rPr>
          <w:b/>
        </w:rPr>
      </w:pPr>
    </w:p>
    <w:p w:rsidR="00380853" w:rsidRDefault="00380853" w:rsidP="00654A29">
      <w:pPr>
        <w:jc w:val="center"/>
        <w:rPr>
          <w:b/>
        </w:rPr>
      </w:pPr>
    </w:p>
    <w:p w:rsidR="00380853" w:rsidRDefault="00380853" w:rsidP="00654A29">
      <w:pPr>
        <w:jc w:val="center"/>
        <w:rPr>
          <w:b/>
        </w:rPr>
      </w:pPr>
    </w:p>
    <w:p w:rsidR="00380853" w:rsidRDefault="00380853" w:rsidP="00654A29">
      <w:pPr>
        <w:jc w:val="center"/>
        <w:rPr>
          <w:b/>
        </w:rPr>
      </w:pPr>
    </w:p>
    <w:p w:rsidR="00380853" w:rsidRDefault="00380853" w:rsidP="00654A29">
      <w:pPr>
        <w:jc w:val="center"/>
        <w:rPr>
          <w:b/>
        </w:rPr>
      </w:pPr>
    </w:p>
    <w:p w:rsidR="00380853" w:rsidRDefault="00380853" w:rsidP="00654A29">
      <w:pPr>
        <w:jc w:val="center"/>
        <w:rPr>
          <w:b/>
        </w:rPr>
      </w:pPr>
    </w:p>
    <w:p w:rsidR="00380853" w:rsidRDefault="00380853" w:rsidP="00654A29">
      <w:pPr>
        <w:jc w:val="center"/>
        <w:rPr>
          <w:b/>
        </w:rPr>
      </w:pPr>
    </w:p>
    <w:p w:rsidR="00380853" w:rsidRDefault="00380853" w:rsidP="00654A29">
      <w:pPr>
        <w:jc w:val="center"/>
        <w:rPr>
          <w:b/>
        </w:rPr>
      </w:pPr>
    </w:p>
    <w:p w:rsidR="00380853" w:rsidRDefault="00380853" w:rsidP="00654A29">
      <w:pPr>
        <w:jc w:val="center"/>
        <w:rPr>
          <w:b/>
        </w:rPr>
      </w:pPr>
    </w:p>
    <w:p w:rsidR="00380853" w:rsidRDefault="00380853" w:rsidP="00654A29">
      <w:pPr>
        <w:jc w:val="center"/>
        <w:rPr>
          <w:b/>
        </w:rPr>
      </w:pPr>
    </w:p>
    <w:p w:rsidR="00380853" w:rsidRDefault="00380853" w:rsidP="00654A29">
      <w:pPr>
        <w:jc w:val="center"/>
        <w:rPr>
          <w:b/>
        </w:rPr>
      </w:pPr>
    </w:p>
    <w:p w:rsidR="00380853" w:rsidRDefault="00380853" w:rsidP="00654A29">
      <w:pPr>
        <w:jc w:val="center"/>
        <w:rPr>
          <w:b/>
        </w:rPr>
      </w:pPr>
    </w:p>
    <w:p w:rsidR="00380853" w:rsidRDefault="00380853" w:rsidP="00654A29">
      <w:pPr>
        <w:jc w:val="center"/>
        <w:rPr>
          <w:b/>
        </w:rPr>
      </w:pPr>
    </w:p>
    <w:p w:rsidR="00380853" w:rsidRDefault="00380853" w:rsidP="00654A29">
      <w:pPr>
        <w:jc w:val="center"/>
        <w:rPr>
          <w:b/>
        </w:rPr>
      </w:pPr>
    </w:p>
    <w:p w:rsidR="00380853" w:rsidRDefault="00380853" w:rsidP="00654A29">
      <w:pPr>
        <w:jc w:val="center"/>
        <w:rPr>
          <w:b/>
        </w:rPr>
      </w:pPr>
    </w:p>
    <w:p w:rsidR="00380853" w:rsidRDefault="00380853" w:rsidP="00654A29">
      <w:pPr>
        <w:jc w:val="center"/>
        <w:rPr>
          <w:b/>
        </w:rPr>
      </w:pPr>
    </w:p>
    <w:p w:rsidR="00380853" w:rsidRDefault="00380853" w:rsidP="00654A29">
      <w:pPr>
        <w:jc w:val="center"/>
        <w:rPr>
          <w:b/>
        </w:rPr>
      </w:pPr>
    </w:p>
    <w:p w:rsidR="00380853" w:rsidRDefault="00380853" w:rsidP="00654A29">
      <w:pPr>
        <w:jc w:val="center"/>
        <w:rPr>
          <w:b/>
        </w:rPr>
      </w:pPr>
    </w:p>
    <w:p w:rsidR="00380853" w:rsidRDefault="00380853" w:rsidP="00B861BC">
      <w:pPr>
        <w:rPr>
          <w:sz w:val="20"/>
          <w:szCs w:val="20"/>
        </w:rPr>
      </w:pPr>
      <w:r w:rsidRPr="00380853">
        <w:rPr>
          <w:b/>
          <w:sz w:val="20"/>
          <w:szCs w:val="20"/>
        </w:rPr>
        <w:t>Fonte:</w:t>
      </w:r>
      <w:r w:rsidR="00A33D09">
        <w:rPr>
          <w:b/>
          <w:sz w:val="20"/>
          <w:szCs w:val="20"/>
        </w:rPr>
        <w:t xml:space="preserve"> </w:t>
      </w:r>
      <w:r w:rsidR="00002C81">
        <w:rPr>
          <w:sz w:val="20"/>
          <w:szCs w:val="20"/>
        </w:rPr>
        <w:t>Elaborada pela autora (2018</w:t>
      </w:r>
      <w:r>
        <w:rPr>
          <w:sz w:val="20"/>
          <w:szCs w:val="20"/>
        </w:rPr>
        <w:t>)</w:t>
      </w:r>
    </w:p>
    <w:p w:rsidR="00380853" w:rsidRDefault="00380853" w:rsidP="00380853">
      <w:pPr>
        <w:jc w:val="both"/>
      </w:pPr>
    </w:p>
    <w:p w:rsidR="00380853" w:rsidRDefault="00380853" w:rsidP="00380853">
      <w:pPr>
        <w:jc w:val="both"/>
      </w:pPr>
    </w:p>
    <w:p w:rsidR="00380853" w:rsidRDefault="00380853" w:rsidP="00380853">
      <w:pPr>
        <w:jc w:val="both"/>
      </w:pPr>
    </w:p>
    <w:p w:rsidR="002C05CE" w:rsidRDefault="002C05CE">
      <w:r>
        <w:br w:type="page"/>
      </w:r>
    </w:p>
    <w:p w:rsidR="001F6AB8" w:rsidRPr="00966400" w:rsidRDefault="001F6AB8" w:rsidP="00BC2B21">
      <w:pPr>
        <w:pStyle w:val="Ttulo1"/>
        <w:ind w:left="0" w:firstLine="709"/>
      </w:pPr>
      <w:bookmarkStart w:id="110" w:name="_Toc488785816"/>
      <w:bookmarkStart w:id="111" w:name="_Toc492877637"/>
      <w:bookmarkStart w:id="112" w:name="_Toc492878282"/>
      <w:bookmarkStart w:id="113" w:name="_Toc492879863"/>
      <w:bookmarkStart w:id="114" w:name="_Toc492880191"/>
      <w:bookmarkStart w:id="115" w:name="_Toc492880631"/>
      <w:bookmarkStart w:id="116" w:name="_Toc512851338"/>
      <w:r w:rsidRPr="00966400">
        <w:lastRenderedPageBreak/>
        <w:t>RESULTADOS E DISCUSSÃO</w:t>
      </w:r>
      <w:bookmarkEnd w:id="110"/>
      <w:bookmarkEnd w:id="111"/>
      <w:bookmarkEnd w:id="112"/>
      <w:bookmarkEnd w:id="113"/>
      <w:bookmarkEnd w:id="114"/>
      <w:bookmarkEnd w:id="115"/>
      <w:bookmarkEnd w:id="116"/>
    </w:p>
    <w:p w:rsidR="00E20B11" w:rsidRPr="00966400" w:rsidRDefault="00E20B11" w:rsidP="00E20B11"/>
    <w:p w:rsidR="00E20B11" w:rsidRPr="00966400" w:rsidRDefault="00002C81" w:rsidP="00EC1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outlineLvl w:val="0"/>
      </w:pPr>
      <w:bookmarkStart w:id="117" w:name="_Toc492877638"/>
      <w:bookmarkStart w:id="118" w:name="_Toc492878283"/>
      <w:bookmarkStart w:id="119" w:name="_Toc492879864"/>
      <w:bookmarkStart w:id="120" w:name="_Toc492880192"/>
      <w:bookmarkStart w:id="121" w:name="_Toc492880632"/>
      <w:r>
        <w:t xml:space="preserve">Os resultados encontrados </w:t>
      </w:r>
      <w:r w:rsidR="000F61B0">
        <w:t xml:space="preserve">neste estudo </w:t>
      </w:r>
      <w:r>
        <w:t>apresentam-se</w:t>
      </w:r>
      <w:r w:rsidR="00E20B11" w:rsidRPr="00966400">
        <w:t xml:space="preserve"> divididos em seções</w:t>
      </w:r>
      <w:r w:rsidR="000F61B0">
        <w:t>.</w:t>
      </w:r>
      <w:r w:rsidR="00E20B11" w:rsidRPr="00966400">
        <w:t xml:space="preserve"> Inicialmente</w:t>
      </w:r>
      <w:r w:rsidR="00F674BC">
        <w:t>,</w:t>
      </w:r>
      <w:r w:rsidR="00E20B11" w:rsidRPr="00966400">
        <w:t xml:space="preserve"> são apresentadas descrições que caracterizam a amostra; </w:t>
      </w:r>
      <w:r w:rsidR="00537555" w:rsidRPr="00966400">
        <w:t>logo depois</w:t>
      </w:r>
      <w:r w:rsidR="00E20B11" w:rsidRPr="00966400">
        <w:t xml:space="preserve">, </w:t>
      </w:r>
      <w:r w:rsidR="002C2B06" w:rsidRPr="00966400">
        <w:t xml:space="preserve">são apresentadas </w:t>
      </w:r>
      <w:r w:rsidR="00E20B11" w:rsidRPr="00966400">
        <w:t xml:space="preserve">as correlações; </w:t>
      </w:r>
      <w:r w:rsidR="00537555" w:rsidRPr="00966400">
        <w:t xml:space="preserve">em sequência </w:t>
      </w:r>
      <w:proofErr w:type="gramStart"/>
      <w:r w:rsidR="00D24DB8">
        <w:t>demonstra-se</w:t>
      </w:r>
      <w:proofErr w:type="gramEnd"/>
      <w:r w:rsidR="00D24DB8">
        <w:t xml:space="preserve"> </w:t>
      </w:r>
      <w:r w:rsidR="00E20B11" w:rsidRPr="00966400">
        <w:t>os result</w:t>
      </w:r>
      <w:r w:rsidR="00D24DB8">
        <w:t>ados das regressões</w:t>
      </w:r>
      <w:r w:rsidR="00E20B11" w:rsidRPr="00966400">
        <w:t xml:space="preserve"> e, por fim, as análises comparativas são descritas.</w:t>
      </w:r>
      <w:bookmarkEnd w:id="117"/>
      <w:bookmarkEnd w:id="118"/>
      <w:bookmarkEnd w:id="119"/>
      <w:bookmarkEnd w:id="120"/>
      <w:bookmarkEnd w:id="121"/>
    </w:p>
    <w:p w:rsidR="00E20B11" w:rsidRPr="00966400" w:rsidRDefault="00E20B11" w:rsidP="00E20B11"/>
    <w:p w:rsidR="00821910" w:rsidRPr="00966400" w:rsidRDefault="00821910" w:rsidP="002A699C">
      <w:pPr>
        <w:pStyle w:val="Ttulo2"/>
        <w:ind w:left="0" w:firstLine="709"/>
      </w:pPr>
      <w:bookmarkStart w:id="122" w:name="_Toc492880193"/>
      <w:bookmarkStart w:id="123" w:name="_Toc492880633"/>
      <w:bookmarkStart w:id="124" w:name="_Toc512851339"/>
      <w:r w:rsidRPr="00966400">
        <w:t>ANÁLISE DESCRITIVA DA AMOSTRA</w:t>
      </w:r>
      <w:bookmarkEnd w:id="122"/>
      <w:bookmarkEnd w:id="123"/>
      <w:bookmarkEnd w:id="124"/>
    </w:p>
    <w:p w:rsidR="00821910" w:rsidRPr="00966400" w:rsidRDefault="00821910" w:rsidP="00821910">
      <w:pPr>
        <w:spacing w:line="360" w:lineRule="auto"/>
        <w:ind w:firstLine="576"/>
      </w:pPr>
    </w:p>
    <w:p w:rsidR="00821910" w:rsidRPr="00966400" w:rsidRDefault="00821910" w:rsidP="002A699C">
      <w:pPr>
        <w:spacing w:line="360" w:lineRule="auto"/>
        <w:ind w:firstLine="709"/>
        <w:jc w:val="both"/>
      </w:pPr>
      <w:r w:rsidRPr="00966400">
        <w:t xml:space="preserve">Para a </w:t>
      </w:r>
      <w:r w:rsidR="004A3D02">
        <w:t>sintetização</w:t>
      </w:r>
      <w:r w:rsidRPr="00966400">
        <w:t xml:space="preserve"> dos dados </w:t>
      </w:r>
      <w:r w:rsidR="000C2EEB">
        <w:t>so</w:t>
      </w:r>
      <w:r w:rsidR="007C3D7A">
        <w:t>ciodemográfico</w:t>
      </w:r>
      <w:r w:rsidR="0024261B" w:rsidRPr="00966400">
        <w:t>s</w:t>
      </w:r>
      <w:r w:rsidRPr="00966400">
        <w:t xml:space="preserve"> dos docentes</w:t>
      </w:r>
      <w:r w:rsidR="004A3D02">
        <w:t xml:space="preserve"> </w:t>
      </w:r>
      <w:r w:rsidR="007C3D7A">
        <w:t xml:space="preserve">que participaram </w:t>
      </w:r>
      <w:r w:rsidR="004A3D02">
        <w:t>desta pesquisa</w:t>
      </w:r>
      <w:r w:rsidRPr="00966400">
        <w:t>, foi utilizada a técnica de estatística descritiva</w:t>
      </w:r>
      <w:r w:rsidR="00A3335C" w:rsidRPr="00966400">
        <w:t xml:space="preserve"> que, segundo Martins e Theófilo (2009)</w:t>
      </w:r>
      <w:r w:rsidR="00F674BC">
        <w:t>,</w:t>
      </w:r>
      <w:r w:rsidR="00A3335C" w:rsidRPr="00966400">
        <w:t xml:space="preserve"> possibilita organizar, sumarizar e descrever os dados, </w:t>
      </w:r>
      <w:r w:rsidR="008D3D32">
        <w:t xml:space="preserve">tornando inteligível </w:t>
      </w:r>
      <w:r w:rsidR="00A3335C" w:rsidRPr="00966400">
        <w:t>o conjunto oriundo de variáveis objeto</w:t>
      </w:r>
      <w:r w:rsidR="00314B00" w:rsidRPr="00966400">
        <w:t>s</w:t>
      </w:r>
      <w:r w:rsidR="00A3335C" w:rsidRPr="00966400">
        <w:t xml:space="preserve"> do estudo.</w:t>
      </w:r>
    </w:p>
    <w:p w:rsidR="00314B00" w:rsidRPr="00966400" w:rsidRDefault="00314B00" w:rsidP="002A699C">
      <w:pPr>
        <w:spacing w:line="360" w:lineRule="auto"/>
        <w:ind w:firstLine="709"/>
        <w:jc w:val="both"/>
      </w:pPr>
      <w:r w:rsidRPr="00966400">
        <w:t xml:space="preserve">A amostra foi composta por </w:t>
      </w:r>
      <w:r w:rsidR="0021268D" w:rsidRPr="00966400">
        <w:t>117</w:t>
      </w:r>
      <w:r w:rsidRPr="00966400">
        <w:t xml:space="preserve"> respondentes, destes </w:t>
      </w:r>
      <w:r w:rsidR="00735C2A" w:rsidRPr="00966400">
        <w:t>71</w:t>
      </w:r>
      <w:r w:rsidRPr="00966400">
        <w:t xml:space="preserve"> (</w:t>
      </w:r>
      <w:r w:rsidR="00735C2A" w:rsidRPr="00966400">
        <w:t>60,7</w:t>
      </w:r>
      <w:r w:rsidRPr="00966400">
        <w:t xml:space="preserve">%) são do gênero </w:t>
      </w:r>
      <w:r w:rsidR="00A62F32" w:rsidRPr="00966400">
        <w:t>masculino</w:t>
      </w:r>
      <w:r w:rsidRPr="00966400">
        <w:t xml:space="preserve"> e outros </w:t>
      </w:r>
      <w:r w:rsidR="00735C2A" w:rsidRPr="00966400">
        <w:t>46</w:t>
      </w:r>
      <w:r w:rsidRPr="00966400">
        <w:t xml:space="preserve"> (</w:t>
      </w:r>
      <w:r w:rsidR="00735C2A" w:rsidRPr="00966400">
        <w:t>39,3</w:t>
      </w:r>
      <w:r w:rsidRPr="00966400">
        <w:t>%)</w:t>
      </w:r>
      <w:r w:rsidR="00A33D09">
        <w:t xml:space="preserve"> </w:t>
      </w:r>
      <w:r w:rsidRPr="00966400">
        <w:t xml:space="preserve">são do gênero </w:t>
      </w:r>
      <w:r w:rsidR="00A62F32" w:rsidRPr="00966400">
        <w:t>feminino</w:t>
      </w:r>
      <w:r w:rsidRPr="00966400">
        <w:t>.</w:t>
      </w:r>
      <w:r w:rsidR="00C13355" w:rsidRPr="00966400">
        <w:t xml:space="preserve"> Estes achados estão em concordância com outros estudos que constatam a predominância do gênero masculino na área contábil</w:t>
      </w:r>
      <w:r w:rsidR="00A33D09">
        <w:t xml:space="preserve"> </w:t>
      </w:r>
      <w:r w:rsidR="00B743C5" w:rsidRPr="00966400">
        <w:t xml:space="preserve">(NGANGA, 2015; ARAÚJO </w:t>
      </w:r>
      <w:proofErr w:type="gramStart"/>
      <w:r w:rsidR="00A62F32" w:rsidRPr="00966400">
        <w:t>et</w:t>
      </w:r>
      <w:proofErr w:type="gramEnd"/>
      <w:r w:rsidR="00A62F32" w:rsidRPr="00966400">
        <w:t xml:space="preserve"> al., 2015; </w:t>
      </w:r>
      <w:r w:rsidR="00B743C5" w:rsidRPr="00966400">
        <w:t>SILVA E BRUNI, 2017</w:t>
      </w:r>
      <w:r w:rsidR="00B86D00" w:rsidRPr="00966400">
        <w:t>).</w:t>
      </w:r>
      <w:r w:rsidR="00D24DAE" w:rsidRPr="00966400">
        <w:t xml:space="preserve"> Porém, este dado d</w:t>
      </w:r>
      <w:r w:rsidR="0075407B">
        <w:t>emográfico tende a se inverter</w:t>
      </w:r>
      <w:r w:rsidR="00D24DAE" w:rsidRPr="00966400">
        <w:t xml:space="preserve">, </w:t>
      </w:r>
      <w:r w:rsidR="00937F95">
        <w:t>pois</w:t>
      </w:r>
      <w:r w:rsidR="00D24DAE" w:rsidRPr="00966400">
        <w:t xml:space="preserve"> o número de mulheres ingressantes nos cursos de graduação em Ciências Contábeis, de acordo com os dados do Censo do Ensino Superior de 2015</w:t>
      </w:r>
      <w:r w:rsidR="00836C76">
        <w:t>,</w:t>
      </w:r>
      <w:r w:rsidR="00FF773F" w:rsidRPr="00966400">
        <w:t xml:space="preserve"> divulgados em </w:t>
      </w:r>
      <w:proofErr w:type="gramStart"/>
      <w:r w:rsidR="00FF773F" w:rsidRPr="00966400">
        <w:t>6</w:t>
      </w:r>
      <w:proofErr w:type="gramEnd"/>
      <w:r w:rsidR="00FF773F" w:rsidRPr="00966400">
        <w:t xml:space="preserve"> de outubro de 2016</w:t>
      </w:r>
      <w:r w:rsidR="00D24DAE" w:rsidRPr="00966400">
        <w:t>, é superior ao número de homens. Enquanto 149.</w:t>
      </w:r>
      <w:r w:rsidR="00AE7D4B" w:rsidRPr="00966400">
        <w:t>406 homens se matricularam em 2015, o número de mulheres foi de 209.046</w:t>
      </w:r>
      <w:r w:rsidR="00CD4BBE" w:rsidRPr="00966400">
        <w:t>, este fato fez com que o Curso de Ciências Contábeis ocupasse a quinta colocação entre os cursos com maior número de mulheres matriculadas no Brasil em 2015, ficando abaixo dos cursos de Pedagogia, Direito, Administração e Enfermagem.</w:t>
      </w:r>
    </w:p>
    <w:p w:rsidR="00735C2A" w:rsidRPr="00966400" w:rsidRDefault="00735C2A" w:rsidP="002A699C">
      <w:pPr>
        <w:spacing w:line="360" w:lineRule="auto"/>
        <w:ind w:firstLine="709"/>
        <w:jc w:val="both"/>
      </w:pPr>
      <w:r w:rsidRPr="00966400">
        <w:t xml:space="preserve">Com relação à faixa etária dos docentes, verificou-se que os docentes em sua maioria </w:t>
      </w:r>
      <w:r w:rsidR="00476868" w:rsidRPr="00966400">
        <w:t>(33,3%)</w:t>
      </w:r>
      <w:r w:rsidR="00476868">
        <w:t xml:space="preserve"> pertencem à</w:t>
      </w:r>
      <w:r w:rsidRPr="00966400">
        <w:t xml:space="preserve"> faixa etária entre 20 a 35 anos</w:t>
      </w:r>
      <w:r w:rsidR="00B11598">
        <w:t>.</w:t>
      </w:r>
      <w:r w:rsidR="00283C12" w:rsidRPr="00966400">
        <w:t xml:space="preserve"> </w:t>
      </w:r>
      <w:r w:rsidR="00476868">
        <w:t>Ou seja, fazem parte da</w:t>
      </w:r>
      <w:r w:rsidR="00283C12" w:rsidRPr="00966400">
        <w:t xml:space="preserve"> geração y, </w:t>
      </w:r>
      <w:r w:rsidR="006E07E8">
        <w:t xml:space="preserve">nascidos </w:t>
      </w:r>
      <w:r w:rsidR="00283C12" w:rsidRPr="00966400">
        <w:t xml:space="preserve">entre os anos 1980-2000, os chamados nativos digitais, </w:t>
      </w:r>
      <w:r w:rsidR="00EE2FE3">
        <w:t>caracterizada pela</w:t>
      </w:r>
      <w:r w:rsidR="00283C12" w:rsidRPr="00966400">
        <w:t xml:space="preserve"> afinidade e intimidade com as tecnologias</w:t>
      </w:r>
      <w:r w:rsidRPr="00966400">
        <w:t xml:space="preserve">. Os demais </w:t>
      </w:r>
      <w:r w:rsidR="00030FE1">
        <w:t xml:space="preserve">docentes </w:t>
      </w:r>
      <w:r w:rsidRPr="00966400">
        <w:t xml:space="preserve">possuem entre 36 a 45 anos (29,1%), 46 a 55 anos (17,9%), 56 a 65 anos (17,1%) e 66 </w:t>
      </w:r>
      <w:r w:rsidR="00030FE1">
        <w:t>e apenas 2,6% possuem</w:t>
      </w:r>
      <w:r w:rsidRPr="00966400">
        <w:t xml:space="preserve"> 75 anos.</w:t>
      </w:r>
      <w:r w:rsidR="00A52879" w:rsidRPr="00966400">
        <w:t xml:space="preserve"> </w:t>
      </w:r>
      <w:r w:rsidR="00DE15CB">
        <w:t>Portanto, e</w:t>
      </w:r>
      <w:r w:rsidR="00A52879" w:rsidRPr="00966400">
        <w:t xml:space="preserve">stes achados </w:t>
      </w:r>
      <w:r w:rsidR="00AA6AE4" w:rsidRPr="00966400">
        <w:t xml:space="preserve">sugerem </w:t>
      </w:r>
      <w:r w:rsidR="00A52879" w:rsidRPr="00966400">
        <w:t>que a alegada divisão "digital" entre estudantes e professores não é tão significativa quanto sugerida por alguns</w:t>
      </w:r>
      <w:r w:rsidR="00AA6AE4" w:rsidRPr="00966400">
        <w:t xml:space="preserve"> estudiosos</w:t>
      </w:r>
      <w:r w:rsidR="00A52879" w:rsidRPr="00966400">
        <w:t xml:space="preserve"> (</w:t>
      </w:r>
      <w:r w:rsidR="00551EA9" w:rsidRPr="00966400">
        <w:t>KENNEDY</w:t>
      </w:r>
      <w:r w:rsidR="00A33D09">
        <w:t xml:space="preserve"> </w:t>
      </w:r>
      <w:proofErr w:type="gramStart"/>
      <w:r w:rsidR="00A52879" w:rsidRPr="00966400">
        <w:t>et</w:t>
      </w:r>
      <w:proofErr w:type="gramEnd"/>
      <w:r w:rsidR="00A52879" w:rsidRPr="00966400">
        <w:t xml:space="preserve"> al., 2008).</w:t>
      </w:r>
    </w:p>
    <w:p w:rsidR="00314B00" w:rsidRPr="00966400" w:rsidRDefault="00735C2A" w:rsidP="002A699C">
      <w:pPr>
        <w:tabs>
          <w:tab w:val="left" w:pos="709"/>
        </w:tabs>
        <w:spacing w:line="360" w:lineRule="auto"/>
        <w:ind w:firstLine="709"/>
        <w:jc w:val="both"/>
      </w:pPr>
      <w:r w:rsidRPr="00966400">
        <w:t xml:space="preserve">Ao verificar o quantitativo de respondentes por categoria administrativa das IES, percebeu-se que na IES privada o </w:t>
      </w:r>
      <w:r w:rsidR="00F209C4">
        <w:t>percentual</w:t>
      </w:r>
      <w:r w:rsidRPr="00966400">
        <w:t xml:space="preserve"> de respondentes foi maior (61,5%) que na pública (30,8%) e em ambas (7,7%). </w:t>
      </w:r>
      <w:r w:rsidR="00C54429" w:rsidRPr="00966400">
        <w:t xml:space="preserve">Com relação a esse aspecto, a amostra representa a </w:t>
      </w:r>
      <w:r w:rsidR="00C54429" w:rsidRPr="00966400">
        <w:lastRenderedPageBreak/>
        <w:t xml:space="preserve">realidade </w:t>
      </w:r>
      <w:r w:rsidR="003E18E7">
        <w:t xml:space="preserve">vivenciada pelo </w:t>
      </w:r>
      <w:r w:rsidR="00C54429" w:rsidRPr="00966400">
        <w:t xml:space="preserve">ensino superior brasileiro e a realidade baiana, </w:t>
      </w:r>
      <w:r w:rsidR="00C54429" w:rsidRPr="00966400">
        <w:rPr>
          <w:i/>
        </w:rPr>
        <w:t>locus</w:t>
      </w:r>
      <w:r w:rsidR="00C54429" w:rsidRPr="00966400">
        <w:t xml:space="preserve"> deste estudo, dado que a quantidade de instituiç</w:t>
      </w:r>
      <w:r w:rsidR="004B7BA4" w:rsidRPr="00966400">
        <w:t xml:space="preserve">ões particulares </w:t>
      </w:r>
      <w:r w:rsidR="003E18E7">
        <w:t xml:space="preserve">supera </w:t>
      </w:r>
      <w:r w:rsidR="004B7BA4" w:rsidRPr="00966400">
        <w:t xml:space="preserve">significativamente a quantidade de IES públicas. </w:t>
      </w:r>
    </w:p>
    <w:p w:rsidR="00680CBA" w:rsidRPr="00966400" w:rsidRDefault="00680CBA" w:rsidP="002A699C">
      <w:pPr>
        <w:tabs>
          <w:tab w:val="left" w:pos="709"/>
        </w:tabs>
        <w:spacing w:line="360" w:lineRule="auto"/>
        <w:ind w:firstLine="709"/>
        <w:jc w:val="both"/>
      </w:pPr>
      <w:r w:rsidRPr="00966400">
        <w:t xml:space="preserve">Em relação ao tempo de experiência docente, </w:t>
      </w:r>
      <w:r w:rsidR="00A62F32" w:rsidRPr="00966400">
        <w:t xml:space="preserve">constatou-se que a amostra foi composta por docentes de todas as fases </w:t>
      </w:r>
      <w:r w:rsidR="00345BB4">
        <w:t>da carreira</w:t>
      </w:r>
      <w:r w:rsidR="00A62F32" w:rsidRPr="00966400">
        <w:t xml:space="preserve"> propostas por Huberman (2000). </w:t>
      </w:r>
      <w:r w:rsidR="00141EEF">
        <w:t>A</w:t>
      </w:r>
      <w:r w:rsidRPr="00966400">
        <w:t xml:space="preserve"> maioria dos docentes </w:t>
      </w:r>
      <w:r w:rsidR="00345BB4" w:rsidRPr="00966400">
        <w:t>(57,3%)</w:t>
      </w:r>
      <w:r w:rsidR="00345BB4">
        <w:t xml:space="preserve"> </w:t>
      </w:r>
      <w:r w:rsidRPr="00966400">
        <w:t>possui de 07 a 25 anos de</w:t>
      </w:r>
      <w:r w:rsidR="00E951D4" w:rsidRPr="00966400">
        <w:t xml:space="preserve"> experiência. A Tabela 3</w:t>
      </w:r>
      <w:r w:rsidRPr="00966400">
        <w:t xml:space="preserve"> apresenta a distribuição da amostra por fase do ciclo de vida, de acordo com Huberman (2000).</w:t>
      </w:r>
    </w:p>
    <w:p w:rsidR="001B3C4F" w:rsidRPr="00966400" w:rsidRDefault="001B3C4F" w:rsidP="00680CBA">
      <w:pPr>
        <w:spacing w:line="360" w:lineRule="auto"/>
        <w:ind w:firstLine="576"/>
        <w:jc w:val="both"/>
      </w:pPr>
    </w:p>
    <w:p w:rsidR="006E77BF" w:rsidRPr="006E77BF" w:rsidRDefault="006E77BF" w:rsidP="002A699C">
      <w:pPr>
        <w:pStyle w:val="Legenda"/>
        <w:keepNext/>
        <w:ind w:firstLine="709"/>
        <w:rPr>
          <w:b w:val="0"/>
          <w:sz w:val="24"/>
          <w:szCs w:val="24"/>
        </w:rPr>
      </w:pPr>
      <w:bookmarkStart w:id="125" w:name="_Toc512600561"/>
      <w:r w:rsidRPr="006E77BF">
        <w:rPr>
          <w:sz w:val="24"/>
          <w:szCs w:val="24"/>
        </w:rPr>
        <w:t xml:space="preserve">Tabela </w:t>
      </w:r>
      <w:r w:rsidR="004E3080">
        <w:rPr>
          <w:sz w:val="24"/>
          <w:szCs w:val="24"/>
        </w:rPr>
        <w:fldChar w:fldCharType="begin"/>
      </w:r>
      <w:r w:rsidR="004E3080">
        <w:rPr>
          <w:sz w:val="24"/>
          <w:szCs w:val="24"/>
        </w:rPr>
        <w:instrText xml:space="preserve"> SEQ Tabela \* ARABIC </w:instrText>
      </w:r>
      <w:r w:rsidR="004E3080">
        <w:rPr>
          <w:sz w:val="24"/>
          <w:szCs w:val="24"/>
        </w:rPr>
        <w:fldChar w:fldCharType="separate"/>
      </w:r>
      <w:r w:rsidR="00164005">
        <w:rPr>
          <w:noProof/>
          <w:sz w:val="24"/>
          <w:szCs w:val="24"/>
        </w:rPr>
        <w:t>3</w:t>
      </w:r>
      <w:r w:rsidR="004E3080">
        <w:rPr>
          <w:sz w:val="24"/>
          <w:szCs w:val="24"/>
        </w:rPr>
        <w:fldChar w:fldCharType="end"/>
      </w:r>
      <w:r w:rsidRPr="006E77BF">
        <w:rPr>
          <w:sz w:val="24"/>
          <w:szCs w:val="24"/>
        </w:rPr>
        <w:t xml:space="preserve"> - </w:t>
      </w:r>
      <w:r w:rsidRPr="006E77BF">
        <w:rPr>
          <w:b w:val="0"/>
          <w:sz w:val="24"/>
          <w:szCs w:val="24"/>
        </w:rPr>
        <w:t>Distribuição da amostra na classificação de Huberman (2000)</w:t>
      </w:r>
      <w:bookmarkEnd w:id="125"/>
    </w:p>
    <w:tbl>
      <w:tblPr>
        <w:tblStyle w:val="Tabelacomgrade"/>
        <w:tblW w:w="9072" w:type="dxa"/>
        <w:tblInd w:w="108" w:type="dxa"/>
        <w:tblBorders>
          <w:left w:val="none" w:sz="0" w:space="0" w:color="auto"/>
          <w:right w:val="none" w:sz="0" w:space="0" w:color="auto"/>
          <w:insideH w:val="none" w:sz="0" w:space="0" w:color="auto"/>
        </w:tblBorders>
        <w:tblLayout w:type="fixed"/>
        <w:tblLook w:val="04A0" w:firstRow="1" w:lastRow="0" w:firstColumn="1" w:lastColumn="0" w:noHBand="0" w:noVBand="1"/>
      </w:tblPr>
      <w:tblGrid>
        <w:gridCol w:w="1418"/>
        <w:gridCol w:w="567"/>
        <w:gridCol w:w="3118"/>
        <w:gridCol w:w="3969"/>
      </w:tblGrid>
      <w:tr w:rsidR="001425A2" w:rsidRPr="00966400" w:rsidTr="001425A2">
        <w:tc>
          <w:tcPr>
            <w:tcW w:w="1418" w:type="dxa"/>
            <w:tcBorders>
              <w:top w:val="single" w:sz="4" w:space="0" w:color="auto"/>
              <w:bottom w:val="single" w:sz="4" w:space="0" w:color="auto"/>
            </w:tcBorders>
          </w:tcPr>
          <w:p w:rsidR="00680CBA" w:rsidRPr="00966400" w:rsidRDefault="00680CBA" w:rsidP="0007249F">
            <w:pPr>
              <w:spacing w:line="360" w:lineRule="auto"/>
              <w:jc w:val="both"/>
              <w:rPr>
                <w:sz w:val="20"/>
                <w:szCs w:val="20"/>
              </w:rPr>
            </w:pPr>
            <w:r w:rsidRPr="00966400">
              <w:rPr>
                <w:sz w:val="20"/>
                <w:szCs w:val="20"/>
              </w:rPr>
              <w:t>Tempo</w:t>
            </w:r>
          </w:p>
        </w:tc>
        <w:tc>
          <w:tcPr>
            <w:tcW w:w="567" w:type="dxa"/>
            <w:tcBorders>
              <w:top w:val="single" w:sz="4" w:space="0" w:color="auto"/>
              <w:bottom w:val="single" w:sz="4" w:space="0" w:color="auto"/>
            </w:tcBorders>
          </w:tcPr>
          <w:p w:rsidR="00680CBA" w:rsidRPr="00966400" w:rsidRDefault="00680CBA" w:rsidP="0007249F">
            <w:pPr>
              <w:spacing w:line="360" w:lineRule="auto"/>
              <w:jc w:val="both"/>
              <w:rPr>
                <w:sz w:val="20"/>
                <w:szCs w:val="20"/>
              </w:rPr>
            </w:pPr>
            <w:r w:rsidRPr="00966400">
              <w:rPr>
                <w:sz w:val="20"/>
                <w:szCs w:val="20"/>
              </w:rPr>
              <w:t>%</w:t>
            </w:r>
          </w:p>
        </w:tc>
        <w:tc>
          <w:tcPr>
            <w:tcW w:w="3118" w:type="dxa"/>
            <w:tcBorders>
              <w:top w:val="single" w:sz="4" w:space="0" w:color="auto"/>
              <w:bottom w:val="single" w:sz="4" w:space="0" w:color="auto"/>
            </w:tcBorders>
          </w:tcPr>
          <w:p w:rsidR="00680CBA" w:rsidRPr="00966400" w:rsidRDefault="00680CBA" w:rsidP="0007249F">
            <w:pPr>
              <w:spacing w:line="360" w:lineRule="auto"/>
              <w:jc w:val="both"/>
              <w:rPr>
                <w:sz w:val="20"/>
                <w:szCs w:val="20"/>
              </w:rPr>
            </w:pPr>
            <w:r w:rsidRPr="00966400">
              <w:rPr>
                <w:sz w:val="20"/>
                <w:szCs w:val="20"/>
              </w:rPr>
              <w:t>Fase</w:t>
            </w:r>
          </w:p>
        </w:tc>
        <w:tc>
          <w:tcPr>
            <w:tcW w:w="3969" w:type="dxa"/>
            <w:tcBorders>
              <w:top w:val="single" w:sz="4" w:space="0" w:color="auto"/>
              <w:bottom w:val="single" w:sz="4" w:space="0" w:color="auto"/>
            </w:tcBorders>
          </w:tcPr>
          <w:p w:rsidR="00680CBA" w:rsidRPr="00966400" w:rsidRDefault="00680CBA" w:rsidP="0007249F">
            <w:pPr>
              <w:spacing w:line="360" w:lineRule="auto"/>
              <w:jc w:val="both"/>
              <w:rPr>
                <w:sz w:val="20"/>
                <w:szCs w:val="20"/>
              </w:rPr>
            </w:pPr>
            <w:r w:rsidRPr="00966400">
              <w:rPr>
                <w:sz w:val="20"/>
                <w:szCs w:val="20"/>
              </w:rPr>
              <w:t>Características</w:t>
            </w:r>
          </w:p>
        </w:tc>
      </w:tr>
      <w:tr w:rsidR="001425A2" w:rsidRPr="00966400" w:rsidTr="001425A2">
        <w:tc>
          <w:tcPr>
            <w:tcW w:w="1418" w:type="dxa"/>
            <w:tcBorders>
              <w:top w:val="single" w:sz="4" w:space="0" w:color="auto"/>
            </w:tcBorders>
          </w:tcPr>
          <w:p w:rsidR="00680CBA" w:rsidRPr="00966400" w:rsidRDefault="00680CBA" w:rsidP="0007249F">
            <w:pPr>
              <w:spacing w:line="360" w:lineRule="auto"/>
              <w:jc w:val="both"/>
              <w:rPr>
                <w:sz w:val="20"/>
                <w:szCs w:val="20"/>
              </w:rPr>
            </w:pPr>
            <w:r w:rsidRPr="00966400">
              <w:rPr>
                <w:sz w:val="20"/>
                <w:szCs w:val="20"/>
              </w:rPr>
              <w:t xml:space="preserve">Menos de </w:t>
            </w:r>
            <w:proofErr w:type="gramStart"/>
            <w:r w:rsidRPr="00966400">
              <w:rPr>
                <w:sz w:val="20"/>
                <w:szCs w:val="20"/>
              </w:rPr>
              <w:t>3</w:t>
            </w:r>
            <w:proofErr w:type="gramEnd"/>
            <w:r w:rsidRPr="00966400">
              <w:rPr>
                <w:sz w:val="20"/>
                <w:szCs w:val="20"/>
              </w:rPr>
              <w:t xml:space="preserve"> anos</w:t>
            </w:r>
          </w:p>
        </w:tc>
        <w:tc>
          <w:tcPr>
            <w:tcW w:w="567" w:type="dxa"/>
            <w:tcBorders>
              <w:top w:val="single" w:sz="4" w:space="0" w:color="auto"/>
            </w:tcBorders>
          </w:tcPr>
          <w:p w:rsidR="00680CBA" w:rsidRPr="00966400" w:rsidRDefault="00680CBA" w:rsidP="0007249F">
            <w:pPr>
              <w:spacing w:line="360" w:lineRule="auto"/>
              <w:jc w:val="both"/>
              <w:rPr>
                <w:sz w:val="20"/>
                <w:szCs w:val="20"/>
              </w:rPr>
            </w:pPr>
            <w:r w:rsidRPr="00966400">
              <w:rPr>
                <w:sz w:val="20"/>
                <w:szCs w:val="20"/>
              </w:rPr>
              <w:t>12</w:t>
            </w:r>
          </w:p>
        </w:tc>
        <w:tc>
          <w:tcPr>
            <w:tcW w:w="3118" w:type="dxa"/>
            <w:tcBorders>
              <w:top w:val="single" w:sz="4" w:space="0" w:color="auto"/>
            </w:tcBorders>
          </w:tcPr>
          <w:p w:rsidR="00680CBA" w:rsidRPr="00966400" w:rsidRDefault="00680CBA" w:rsidP="0007249F">
            <w:pPr>
              <w:spacing w:line="360" w:lineRule="auto"/>
              <w:jc w:val="both"/>
              <w:rPr>
                <w:sz w:val="20"/>
                <w:szCs w:val="20"/>
              </w:rPr>
            </w:pPr>
            <w:r w:rsidRPr="00966400">
              <w:rPr>
                <w:sz w:val="20"/>
                <w:szCs w:val="20"/>
              </w:rPr>
              <w:t>Entrada na carreira</w:t>
            </w:r>
          </w:p>
        </w:tc>
        <w:tc>
          <w:tcPr>
            <w:tcW w:w="3969" w:type="dxa"/>
            <w:tcBorders>
              <w:top w:val="single" w:sz="4" w:space="0" w:color="auto"/>
            </w:tcBorders>
          </w:tcPr>
          <w:p w:rsidR="00680CBA" w:rsidRPr="00966400" w:rsidRDefault="00680CBA" w:rsidP="0007249F">
            <w:pPr>
              <w:spacing w:line="360" w:lineRule="auto"/>
              <w:jc w:val="both"/>
              <w:rPr>
                <w:sz w:val="20"/>
                <w:szCs w:val="20"/>
              </w:rPr>
            </w:pPr>
            <w:r w:rsidRPr="00966400">
              <w:rPr>
                <w:sz w:val="20"/>
                <w:szCs w:val="20"/>
              </w:rPr>
              <w:t>Sobrevivência, descoberta e exploração.</w:t>
            </w:r>
          </w:p>
        </w:tc>
      </w:tr>
      <w:tr w:rsidR="001425A2" w:rsidRPr="00966400" w:rsidTr="001425A2">
        <w:tc>
          <w:tcPr>
            <w:tcW w:w="1418" w:type="dxa"/>
          </w:tcPr>
          <w:p w:rsidR="00680CBA" w:rsidRPr="00966400" w:rsidRDefault="00680CBA" w:rsidP="0007249F">
            <w:pPr>
              <w:spacing w:line="360" w:lineRule="auto"/>
              <w:jc w:val="both"/>
              <w:rPr>
                <w:sz w:val="20"/>
                <w:szCs w:val="20"/>
              </w:rPr>
            </w:pPr>
            <w:r w:rsidRPr="00966400">
              <w:rPr>
                <w:sz w:val="20"/>
                <w:szCs w:val="20"/>
              </w:rPr>
              <w:t>De 3 a 6 anos</w:t>
            </w:r>
          </w:p>
        </w:tc>
        <w:tc>
          <w:tcPr>
            <w:tcW w:w="567" w:type="dxa"/>
          </w:tcPr>
          <w:p w:rsidR="00680CBA" w:rsidRPr="00966400" w:rsidRDefault="00680CBA" w:rsidP="0007249F">
            <w:pPr>
              <w:spacing w:line="360" w:lineRule="auto"/>
              <w:jc w:val="both"/>
              <w:rPr>
                <w:sz w:val="20"/>
                <w:szCs w:val="20"/>
              </w:rPr>
            </w:pPr>
            <w:r w:rsidRPr="00966400">
              <w:rPr>
                <w:sz w:val="20"/>
                <w:szCs w:val="20"/>
              </w:rPr>
              <w:t>20</w:t>
            </w:r>
          </w:p>
        </w:tc>
        <w:tc>
          <w:tcPr>
            <w:tcW w:w="3118" w:type="dxa"/>
          </w:tcPr>
          <w:p w:rsidR="00680CBA" w:rsidRPr="00966400" w:rsidRDefault="00680CBA" w:rsidP="0007249F">
            <w:pPr>
              <w:spacing w:line="360" w:lineRule="auto"/>
              <w:jc w:val="both"/>
              <w:rPr>
                <w:sz w:val="20"/>
                <w:szCs w:val="20"/>
              </w:rPr>
            </w:pPr>
            <w:r w:rsidRPr="00966400">
              <w:rPr>
                <w:sz w:val="20"/>
                <w:szCs w:val="20"/>
              </w:rPr>
              <w:t>Estabilização</w:t>
            </w:r>
          </w:p>
        </w:tc>
        <w:tc>
          <w:tcPr>
            <w:tcW w:w="3969" w:type="dxa"/>
          </w:tcPr>
          <w:p w:rsidR="00680CBA" w:rsidRPr="00966400" w:rsidRDefault="00680CBA" w:rsidP="0007249F">
            <w:pPr>
              <w:spacing w:line="360" w:lineRule="auto"/>
              <w:jc w:val="both"/>
              <w:rPr>
                <w:sz w:val="20"/>
                <w:szCs w:val="20"/>
              </w:rPr>
            </w:pPr>
            <w:r w:rsidRPr="00966400">
              <w:rPr>
                <w:sz w:val="20"/>
                <w:szCs w:val="20"/>
              </w:rPr>
              <w:t>Consolidação pedagógica, de sentimento de competência crescente e segurança.</w:t>
            </w:r>
          </w:p>
        </w:tc>
      </w:tr>
      <w:tr w:rsidR="001425A2" w:rsidRPr="00966400" w:rsidTr="001425A2">
        <w:tc>
          <w:tcPr>
            <w:tcW w:w="1418" w:type="dxa"/>
          </w:tcPr>
          <w:p w:rsidR="00680CBA" w:rsidRPr="00966400" w:rsidRDefault="00680CBA" w:rsidP="0007249F">
            <w:pPr>
              <w:spacing w:line="360" w:lineRule="auto"/>
              <w:jc w:val="both"/>
              <w:rPr>
                <w:sz w:val="20"/>
                <w:szCs w:val="20"/>
              </w:rPr>
            </w:pPr>
            <w:r w:rsidRPr="00966400">
              <w:rPr>
                <w:sz w:val="20"/>
                <w:szCs w:val="20"/>
              </w:rPr>
              <w:t>De 7 a 25 anos</w:t>
            </w:r>
          </w:p>
        </w:tc>
        <w:tc>
          <w:tcPr>
            <w:tcW w:w="567" w:type="dxa"/>
          </w:tcPr>
          <w:p w:rsidR="00680CBA" w:rsidRPr="00966400" w:rsidRDefault="00680CBA" w:rsidP="0007249F">
            <w:pPr>
              <w:spacing w:line="360" w:lineRule="auto"/>
              <w:jc w:val="both"/>
              <w:rPr>
                <w:sz w:val="20"/>
                <w:szCs w:val="20"/>
              </w:rPr>
            </w:pPr>
            <w:r w:rsidRPr="00966400">
              <w:rPr>
                <w:sz w:val="20"/>
                <w:szCs w:val="20"/>
              </w:rPr>
              <w:t>57,3</w:t>
            </w:r>
          </w:p>
        </w:tc>
        <w:tc>
          <w:tcPr>
            <w:tcW w:w="3118" w:type="dxa"/>
          </w:tcPr>
          <w:p w:rsidR="00680CBA" w:rsidRPr="00966400" w:rsidRDefault="000A607D" w:rsidP="0007249F">
            <w:pPr>
              <w:spacing w:line="360" w:lineRule="auto"/>
              <w:jc w:val="both"/>
              <w:rPr>
                <w:sz w:val="20"/>
                <w:szCs w:val="20"/>
              </w:rPr>
            </w:pPr>
            <w:r w:rsidRPr="00966400">
              <w:rPr>
                <w:sz w:val="20"/>
                <w:szCs w:val="20"/>
              </w:rPr>
              <w:t>Diversificação/Questiona</w:t>
            </w:r>
            <w:r w:rsidR="00680CBA" w:rsidRPr="00966400">
              <w:rPr>
                <w:sz w:val="20"/>
                <w:szCs w:val="20"/>
              </w:rPr>
              <w:t>mentos</w:t>
            </w:r>
          </w:p>
        </w:tc>
        <w:tc>
          <w:tcPr>
            <w:tcW w:w="3969" w:type="dxa"/>
          </w:tcPr>
          <w:p w:rsidR="00680CBA" w:rsidRPr="00966400" w:rsidRDefault="00680CBA" w:rsidP="0007249F">
            <w:pPr>
              <w:spacing w:line="360" w:lineRule="auto"/>
              <w:jc w:val="both"/>
              <w:rPr>
                <w:sz w:val="20"/>
                <w:szCs w:val="20"/>
              </w:rPr>
            </w:pPr>
            <w:r w:rsidRPr="00966400">
              <w:rPr>
                <w:sz w:val="20"/>
                <w:szCs w:val="20"/>
              </w:rPr>
              <w:t>Experimentação e diversificação, de motivação, de buscas de desafios.</w:t>
            </w:r>
          </w:p>
        </w:tc>
      </w:tr>
      <w:tr w:rsidR="001425A2" w:rsidRPr="00966400" w:rsidTr="001425A2">
        <w:tc>
          <w:tcPr>
            <w:tcW w:w="1418" w:type="dxa"/>
          </w:tcPr>
          <w:p w:rsidR="00680CBA" w:rsidRPr="00966400" w:rsidRDefault="00680CBA" w:rsidP="0007249F">
            <w:pPr>
              <w:spacing w:line="360" w:lineRule="auto"/>
              <w:jc w:val="both"/>
              <w:rPr>
                <w:sz w:val="20"/>
                <w:szCs w:val="20"/>
              </w:rPr>
            </w:pPr>
            <w:r w:rsidRPr="00966400">
              <w:rPr>
                <w:sz w:val="20"/>
                <w:szCs w:val="20"/>
              </w:rPr>
              <w:t>De 25 a 35 anos</w:t>
            </w:r>
          </w:p>
        </w:tc>
        <w:tc>
          <w:tcPr>
            <w:tcW w:w="567" w:type="dxa"/>
          </w:tcPr>
          <w:p w:rsidR="00680CBA" w:rsidRPr="00966400" w:rsidRDefault="00680CBA" w:rsidP="0007249F">
            <w:pPr>
              <w:spacing w:line="360" w:lineRule="auto"/>
              <w:jc w:val="both"/>
              <w:rPr>
                <w:sz w:val="20"/>
                <w:szCs w:val="20"/>
              </w:rPr>
            </w:pPr>
            <w:r w:rsidRPr="00966400">
              <w:rPr>
                <w:sz w:val="20"/>
                <w:szCs w:val="20"/>
              </w:rPr>
              <w:t>6,8</w:t>
            </w:r>
          </w:p>
        </w:tc>
        <w:tc>
          <w:tcPr>
            <w:tcW w:w="3118" w:type="dxa"/>
          </w:tcPr>
          <w:p w:rsidR="00680CBA" w:rsidRPr="00966400" w:rsidRDefault="00680CBA" w:rsidP="0007249F">
            <w:pPr>
              <w:spacing w:line="360" w:lineRule="auto"/>
              <w:jc w:val="both"/>
              <w:rPr>
                <w:sz w:val="20"/>
                <w:szCs w:val="20"/>
              </w:rPr>
            </w:pPr>
            <w:r w:rsidRPr="00966400">
              <w:rPr>
                <w:sz w:val="20"/>
                <w:szCs w:val="20"/>
              </w:rPr>
              <w:t>Serenidade/distanciamento afetivo</w:t>
            </w:r>
          </w:p>
        </w:tc>
        <w:tc>
          <w:tcPr>
            <w:tcW w:w="3969" w:type="dxa"/>
          </w:tcPr>
          <w:p w:rsidR="00680CBA" w:rsidRPr="00966400" w:rsidRDefault="00680CBA" w:rsidP="0007249F">
            <w:pPr>
              <w:spacing w:line="360" w:lineRule="auto"/>
              <w:jc w:val="both"/>
              <w:rPr>
                <w:sz w:val="20"/>
                <w:szCs w:val="20"/>
              </w:rPr>
            </w:pPr>
            <w:r w:rsidRPr="00966400">
              <w:rPr>
                <w:sz w:val="20"/>
                <w:szCs w:val="20"/>
              </w:rPr>
              <w:t>Serenidade em sala de aula, certo conformismo com sua prática e se aceita como é.</w:t>
            </w:r>
          </w:p>
        </w:tc>
      </w:tr>
      <w:tr w:rsidR="001425A2" w:rsidRPr="00966400" w:rsidTr="001425A2">
        <w:tc>
          <w:tcPr>
            <w:tcW w:w="1418" w:type="dxa"/>
          </w:tcPr>
          <w:p w:rsidR="00680CBA" w:rsidRPr="00966400" w:rsidRDefault="00680CBA" w:rsidP="0007249F">
            <w:pPr>
              <w:spacing w:line="360" w:lineRule="auto"/>
              <w:jc w:val="both"/>
              <w:rPr>
                <w:sz w:val="20"/>
                <w:szCs w:val="20"/>
              </w:rPr>
            </w:pPr>
            <w:r w:rsidRPr="00966400">
              <w:rPr>
                <w:sz w:val="20"/>
                <w:szCs w:val="20"/>
              </w:rPr>
              <w:t>Acima de 35 anos</w:t>
            </w:r>
          </w:p>
        </w:tc>
        <w:tc>
          <w:tcPr>
            <w:tcW w:w="567" w:type="dxa"/>
          </w:tcPr>
          <w:p w:rsidR="00680CBA" w:rsidRPr="00966400" w:rsidRDefault="00680CBA" w:rsidP="0007249F">
            <w:pPr>
              <w:spacing w:line="360" w:lineRule="auto"/>
              <w:jc w:val="both"/>
              <w:rPr>
                <w:sz w:val="20"/>
                <w:szCs w:val="20"/>
              </w:rPr>
            </w:pPr>
            <w:r w:rsidRPr="00966400">
              <w:rPr>
                <w:sz w:val="20"/>
                <w:szCs w:val="20"/>
              </w:rPr>
              <w:t>3,4</w:t>
            </w:r>
          </w:p>
        </w:tc>
        <w:tc>
          <w:tcPr>
            <w:tcW w:w="3118" w:type="dxa"/>
          </w:tcPr>
          <w:p w:rsidR="00680CBA" w:rsidRPr="00966400" w:rsidRDefault="00680CBA" w:rsidP="0007249F">
            <w:pPr>
              <w:spacing w:line="360" w:lineRule="auto"/>
              <w:jc w:val="both"/>
              <w:rPr>
                <w:sz w:val="20"/>
                <w:szCs w:val="20"/>
              </w:rPr>
            </w:pPr>
            <w:r w:rsidRPr="00966400">
              <w:rPr>
                <w:sz w:val="20"/>
                <w:szCs w:val="20"/>
              </w:rPr>
              <w:t>Desinvestimento</w:t>
            </w:r>
          </w:p>
        </w:tc>
        <w:tc>
          <w:tcPr>
            <w:tcW w:w="3969" w:type="dxa"/>
          </w:tcPr>
          <w:p w:rsidR="00680CBA" w:rsidRPr="00966400" w:rsidRDefault="00680CBA" w:rsidP="00654051">
            <w:pPr>
              <w:spacing w:line="360" w:lineRule="auto"/>
              <w:jc w:val="both"/>
              <w:rPr>
                <w:sz w:val="20"/>
                <w:szCs w:val="20"/>
              </w:rPr>
            </w:pPr>
            <w:r w:rsidRPr="00966400">
              <w:rPr>
                <w:sz w:val="20"/>
                <w:szCs w:val="20"/>
              </w:rPr>
              <w:t xml:space="preserve">Liberta-se progressivamente do trabalho sem lamentações </w:t>
            </w:r>
            <w:r w:rsidR="00654051">
              <w:rPr>
                <w:sz w:val="20"/>
                <w:szCs w:val="20"/>
              </w:rPr>
              <w:t xml:space="preserve">no intuito de </w:t>
            </w:r>
            <w:r w:rsidRPr="00966400">
              <w:rPr>
                <w:sz w:val="20"/>
                <w:szCs w:val="20"/>
              </w:rPr>
              <w:t xml:space="preserve">dedicar mais tempo a si próprio e a outros interesses </w:t>
            </w:r>
            <w:r w:rsidR="00654051">
              <w:rPr>
                <w:sz w:val="20"/>
                <w:szCs w:val="20"/>
              </w:rPr>
              <w:t>fora do contexto escolar</w:t>
            </w:r>
          </w:p>
        </w:tc>
      </w:tr>
    </w:tbl>
    <w:p w:rsidR="006F187D" w:rsidRPr="00966400" w:rsidRDefault="006F187D" w:rsidP="006F187D">
      <w:pPr>
        <w:spacing w:line="360" w:lineRule="auto"/>
        <w:ind w:firstLine="576"/>
        <w:jc w:val="both"/>
      </w:pPr>
    </w:p>
    <w:p w:rsidR="00E94AA2" w:rsidRPr="00966400" w:rsidRDefault="001425A2" w:rsidP="002A699C">
      <w:pPr>
        <w:spacing w:line="360" w:lineRule="auto"/>
        <w:ind w:firstLine="709"/>
        <w:jc w:val="both"/>
      </w:pPr>
      <w:r w:rsidRPr="00966400">
        <w:t xml:space="preserve">A fase </w:t>
      </w:r>
      <w:r w:rsidR="003D3FD1" w:rsidRPr="00966400">
        <w:t>da d</w:t>
      </w:r>
      <w:r w:rsidR="003D3FD1">
        <w:t>iversificação ou questionamento</w:t>
      </w:r>
      <w:r w:rsidR="003D3FD1" w:rsidRPr="00966400">
        <w:t xml:space="preserve"> </w:t>
      </w:r>
      <w:r w:rsidR="003D3FD1">
        <w:t xml:space="preserve">apresentou-se com </w:t>
      </w:r>
      <w:r w:rsidRPr="00966400">
        <w:t>maior número de participantes (57,3%)</w:t>
      </w:r>
      <w:r w:rsidR="00AE44AB">
        <w:t>. E</w:t>
      </w:r>
      <w:r w:rsidRPr="00966400">
        <w:t>sta é a fase com ma</w:t>
      </w:r>
      <w:r w:rsidR="00AE44AB">
        <w:t xml:space="preserve">ior tempo de duração e </w:t>
      </w:r>
      <w:r w:rsidRPr="00966400">
        <w:t xml:space="preserve">inicia-se a partir dos </w:t>
      </w:r>
      <w:proofErr w:type="gramStart"/>
      <w:r w:rsidRPr="00966400">
        <w:t>7</w:t>
      </w:r>
      <w:proofErr w:type="gramEnd"/>
      <w:r w:rsidRPr="00966400">
        <w:t xml:space="preserve"> anos de experiência e estende-se até os 25 anos.</w:t>
      </w:r>
      <w:r w:rsidR="00020767">
        <w:t xml:space="preserve"> </w:t>
      </w:r>
      <w:r w:rsidR="00611660" w:rsidRPr="00966400">
        <w:t>Segundo Huberman (2000, p. 42), “os professores, nesta fase das suas carreiras, seriam, assim, os mais motivados, dinâmicos, os mais empenhados nas equipes pedagógicas”</w:t>
      </w:r>
      <w:r w:rsidR="00AE44AB">
        <w:t>.</w:t>
      </w:r>
      <w:r w:rsidR="00611660" w:rsidRPr="00966400">
        <w:t xml:space="preserve"> </w:t>
      </w:r>
      <w:r w:rsidR="00E94AA2" w:rsidRPr="00966400">
        <w:t>Ne</w:t>
      </w:r>
      <w:r w:rsidR="00611660" w:rsidRPr="00966400">
        <w:t>s</w:t>
      </w:r>
      <w:r w:rsidR="00E94AA2" w:rsidRPr="00966400">
        <w:t>ta fase, os docentes tornam-se mais seguros para inovar, como diversif</w:t>
      </w:r>
      <w:r w:rsidR="003B4AE4">
        <w:t xml:space="preserve">icar o material utilizado, </w:t>
      </w:r>
      <w:r w:rsidR="00E94AA2" w:rsidRPr="00966400">
        <w:t xml:space="preserve">modelos de avaliação, além de demonstrar segurança </w:t>
      </w:r>
      <w:r w:rsidR="0049496C">
        <w:t>para mudar o layout da sala</w:t>
      </w:r>
      <w:r w:rsidR="00511836" w:rsidRPr="00966400">
        <w:t>.</w:t>
      </w:r>
      <w:r w:rsidR="00E94AA2" w:rsidRPr="00966400">
        <w:t xml:space="preserve"> (ARAÚJO </w:t>
      </w:r>
      <w:proofErr w:type="gramStart"/>
      <w:r w:rsidR="00E94AA2" w:rsidRPr="00966400">
        <w:t>et</w:t>
      </w:r>
      <w:proofErr w:type="gramEnd"/>
      <w:r w:rsidR="00E94AA2" w:rsidRPr="00966400">
        <w:t xml:space="preserve"> al., 2015).</w:t>
      </w:r>
      <w:r w:rsidR="001E2A7E" w:rsidRPr="00966400">
        <w:t xml:space="preserve"> Essa segurança e capacidade de inovação podem estar relacionadas ao fato de que</w:t>
      </w:r>
      <w:r w:rsidR="00AE44AB">
        <w:t>,</w:t>
      </w:r>
      <w:r w:rsidR="001E2A7E" w:rsidRPr="00966400">
        <w:t xml:space="preserve"> com o passar do tempo, os decentes começam a construir os chamados saberes experienciais (</w:t>
      </w:r>
      <w:r w:rsidR="00511812" w:rsidRPr="00966400">
        <w:t>TARDIF, 2000; PIMENTA; ANASTASIOU, 2002</w:t>
      </w:r>
      <w:r w:rsidR="001E2A7E" w:rsidRPr="00966400">
        <w:t>).</w:t>
      </w:r>
    </w:p>
    <w:p w:rsidR="001425A2" w:rsidRPr="00966400" w:rsidRDefault="001425A2" w:rsidP="002A699C">
      <w:pPr>
        <w:spacing w:line="360" w:lineRule="auto"/>
        <w:ind w:firstLine="709"/>
        <w:jc w:val="both"/>
      </w:pPr>
      <w:r w:rsidRPr="00966400">
        <w:t xml:space="preserve">No que diz respeito à titulação dos respondentes, observou-se a predominância de mestres </w:t>
      </w:r>
      <w:r w:rsidR="006C018D">
        <w:t>(</w:t>
      </w:r>
      <w:r w:rsidRPr="00966400">
        <w:t>54,7%</w:t>
      </w:r>
      <w:r w:rsidR="006C018D">
        <w:t>)</w:t>
      </w:r>
      <w:r w:rsidRPr="00966400">
        <w:t xml:space="preserve">, </w:t>
      </w:r>
      <w:r w:rsidR="009474BF">
        <w:t>25,6% da amostra são</w:t>
      </w:r>
      <w:r w:rsidRPr="00966400">
        <w:t xml:space="preserve"> especialis</w:t>
      </w:r>
      <w:r w:rsidR="006C018D">
        <w:t xml:space="preserve">tas </w:t>
      </w:r>
      <w:r w:rsidR="009474BF">
        <w:t>19,7% são doutores</w:t>
      </w:r>
      <w:r w:rsidR="006C018D">
        <w:t xml:space="preserve">, </w:t>
      </w:r>
      <w:r w:rsidRPr="00966400">
        <w:t xml:space="preserve">nenhum </w:t>
      </w:r>
      <w:r w:rsidR="006C018D">
        <w:t xml:space="preserve">dos </w:t>
      </w:r>
      <w:r w:rsidR="006C018D">
        <w:lastRenderedPageBreak/>
        <w:t xml:space="preserve">respondentes </w:t>
      </w:r>
      <w:r w:rsidR="009814C7">
        <w:t>realizaram</w:t>
      </w:r>
      <w:r w:rsidRPr="00966400">
        <w:t xml:space="preserve"> o pós-doutorado e/ou com o título exclusivo de graduação.</w:t>
      </w:r>
      <w:r w:rsidR="00854916" w:rsidRPr="00966400">
        <w:t xml:space="preserve"> </w:t>
      </w:r>
      <w:r w:rsidR="00542A52">
        <w:t>Este achado representa a realidade brasileira, no sentido de que</w:t>
      </w:r>
      <w:r w:rsidR="00854916" w:rsidRPr="00966400">
        <w:t xml:space="preserve">, como ainda </w:t>
      </w:r>
      <w:r w:rsidR="005E586D">
        <w:t>são poucos os</w:t>
      </w:r>
      <w:r w:rsidR="00854916" w:rsidRPr="00966400">
        <w:t xml:space="preserve"> programas de pós-graduação </w:t>
      </w:r>
      <w:r w:rsidR="00854916" w:rsidRPr="00966400">
        <w:rPr>
          <w:i/>
        </w:rPr>
        <w:t>stricto sensu</w:t>
      </w:r>
      <w:r w:rsidR="00854916" w:rsidRPr="00966400">
        <w:t xml:space="preserve"> em C</w:t>
      </w:r>
      <w:r w:rsidR="00A12901">
        <w:t>iências Contábeis no Brasil, é</w:t>
      </w:r>
      <w:r w:rsidR="00854916" w:rsidRPr="00966400">
        <w:t xml:space="preserve"> </w:t>
      </w:r>
      <w:r w:rsidR="005E586D">
        <w:t>redu</w:t>
      </w:r>
      <w:r w:rsidR="00A12901">
        <w:t>zido</w:t>
      </w:r>
      <w:r w:rsidR="00854916" w:rsidRPr="00966400">
        <w:t xml:space="preserve"> também</w:t>
      </w:r>
      <w:r w:rsidR="00A12901">
        <w:t xml:space="preserve"> o número de</w:t>
      </w:r>
      <w:r w:rsidR="00854916" w:rsidRPr="00966400">
        <w:t xml:space="preserve"> docentes com </w:t>
      </w:r>
      <w:r w:rsidR="00A12901">
        <w:t>doutorado</w:t>
      </w:r>
      <w:r w:rsidR="00854916" w:rsidRPr="00966400">
        <w:t>.</w:t>
      </w:r>
      <w:r w:rsidR="00175E35">
        <w:t xml:space="preserve"> </w:t>
      </w:r>
    </w:p>
    <w:p w:rsidR="009E07BA" w:rsidRPr="00966400" w:rsidRDefault="009E07BA" w:rsidP="00DF0A63">
      <w:pPr>
        <w:spacing w:line="360" w:lineRule="auto"/>
        <w:ind w:firstLine="576"/>
        <w:jc w:val="both"/>
      </w:pPr>
    </w:p>
    <w:p w:rsidR="00DF320D" w:rsidRPr="00966400" w:rsidRDefault="00C83DEF" w:rsidP="002A699C">
      <w:pPr>
        <w:pStyle w:val="Ttulo2"/>
        <w:numPr>
          <w:ilvl w:val="0"/>
          <w:numId w:val="0"/>
        </w:numPr>
        <w:ind w:firstLine="709"/>
      </w:pPr>
      <w:bookmarkStart w:id="126" w:name="_Toc512851340"/>
      <w:r w:rsidRPr="00966400">
        <w:t>4.2. ANÁLISE DE CORRELAÇÕES</w:t>
      </w:r>
      <w:bookmarkEnd w:id="126"/>
    </w:p>
    <w:p w:rsidR="00D07CE8" w:rsidRPr="00966400" w:rsidRDefault="00D07CE8" w:rsidP="005454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pPr>
    </w:p>
    <w:p w:rsidR="005454C7" w:rsidRPr="00966400" w:rsidRDefault="005454C7" w:rsidP="002A6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pPr>
      <w:r w:rsidRPr="00966400">
        <w:t xml:space="preserve">A Tabela </w:t>
      </w:r>
      <w:r w:rsidR="00E951D4" w:rsidRPr="00966400">
        <w:t>4</w:t>
      </w:r>
      <w:r w:rsidRPr="00966400">
        <w:t xml:space="preserve"> apresenta as méd</w:t>
      </w:r>
      <w:r w:rsidR="00FD7159" w:rsidRPr="00966400">
        <w:t>ias</w:t>
      </w:r>
      <w:r w:rsidR="00736762">
        <w:t xml:space="preserve"> (M)</w:t>
      </w:r>
      <w:r w:rsidR="00FD7159" w:rsidRPr="00966400">
        <w:t>, desvio-padrão</w:t>
      </w:r>
      <w:r w:rsidR="00736762">
        <w:t xml:space="preserve"> (DP)</w:t>
      </w:r>
      <w:r w:rsidR="00FD7159" w:rsidRPr="00966400">
        <w:t xml:space="preserve"> e a correlação de Pearson para identificar possíveis associações</w:t>
      </w:r>
      <w:r w:rsidRPr="00966400">
        <w:t xml:space="preserve"> entre as variáveis do estudo.</w:t>
      </w:r>
    </w:p>
    <w:p w:rsidR="005454C7" w:rsidRPr="00966400" w:rsidRDefault="005454C7" w:rsidP="005454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FF0000"/>
        </w:rPr>
      </w:pPr>
    </w:p>
    <w:p w:rsidR="006E77BF" w:rsidRPr="00E4774E" w:rsidRDefault="006E77BF" w:rsidP="002A699C">
      <w:pPr>
        <w:pStyle w:val="Legenda"/>
        <w:keepNext/>
        <w:ind w:firstLine="709"/>
        <w:rPr>
          <w:b w:val="0"/>
          <w:sz w:val="24"/>
          <w:szCs w:val="24"/>
        </w:rPr>
      </w:pPr>
      <w:bookmarkStart w:id="127" w:name="_Toc512600562"/>
      <w:r w:rsidRPr="00E4774E">
        <w:rPr>
          <w:sz w:val="24"/>
          <w:szCs w:val="24"/>
        </w:rPr>
        <w:t xml:space="preserve">Tabela </w:t>
      </w:r>
      <w:r w:rsidR="004E3080">
        <w:rPr>
          <w:sz w:val="24"/>
          <w:szCs w:val="24"/>
        </w:rPr>
        <w:fldChar w:fldCharType="begin"/>
      </w:r>
      <w:r w:rsidR="004E3080">
        <w:rPr>
          <w:sz w:val="24"/>
          <w:szCs w:val="24"/>
        </w:rPr>
        <w:instrText xml:space="preserve"> SEQ Tabela \* ARABIC </w:instrText>
      </w:r>
      <w:r w:rsidR="004E3080">
        <w:rPr>
          <w:sz w:val="24"/>
          <w:szCs w:val="24"/>
        </w:rPr>
        <w:fldChar w:fldCharType="separate"/>
      </w:r>
      <w:r w:rsidR="00164005">
        <w:rPr>
          <w:noProof/>
          <w:sz w:val="24"/>
          <w:szCs w:val="24"/>
        </w:rPr>
        <w:t>4</w:t>
      </w:r>
      <w:r w:rsidR="004E3080">
        <w:rPr>
          <w:sz w:val="24"/>
          <w:szCs w:val="24"/>
        </w:rPr>
        <w:fldChar w:fldCharType="end"/>
      </w:r>
      <w:r w:rsidRPr="00E4774E">
        <w:rPr>
          <w:sz w:val="24"/>
          <w:szCs w:val="24"/>
        </w:rPr>
        <w:t xml:space="preserve"> - </w:t>
      </w:r>
      <w:r w:rsidRPr="00E4774E">
        <w:rPr>
          <w:b w:val="0"/>
          <w:sz w:val="24"/>
          <w:szCs w:val="24"/>
        </w:rPr>
        <w:t>Correlações entre os fatores incluindo média e desvio padrão</w:t>
      </w:r>
      <w:bookmarkEnd w:id="127"/>
    </w:p>
    <w:tbl>
      <w:tblPr>
        <w:tblW w:w="9039" w:type="dxa"/>
        <w:tblBorders>
          <w:top w:val="single" w:sz="4" w:space="0" w:color="auto"/>
          <w:bottom w:val="single" w:sz="4" w:space="0" w:color="auto"/>
        </w:tblBorders>
        <w:tblLayout w:type="fixed"/>
        <w:tblLook w:val="04A0" w:firstRow="1" w:lastRow="0" w:firstColumn="1" w:lastColumn="0" w:noHBand="0" w:noVBand="1"/>
      </w:tblPr>
      <w:tblGrid>
        <w:gridCol w:w="983"/>
        <w:gridCol w:w="1012"/>
        <w:gridCol w:w="1132"/>
        <w:gridCol w:w="1132"/>
        <w:gridCol w:w="1132"/>
        <w:gridCol w:w="954"/>
        <w:gridCol w:w="851"/>
        <w:gridCol w:w="850"/>
        <w:gridCol w:w="993"/>
      </w:tblGrid>
      <w:tr w:rsidR="005454C7" w:rsidRPr="00966400" w:rsidTr="0007249F">
        <w:trPr>
          <w:trHeight w:val="200"/>
        </w:trPr>
        <w:tc>
          <w:tcPr>
            <w:tcW w:w="983" w:type="dxa"/>
            <w:tcBorders>
              <w:bottom w:val="single" w:sz="4" w:space="0" w:color="auto"/>
            </w:tcBorders>
          </w:tcPr>
          <w:p w:rsidR="005454C7" w:rsidRPr="00966400" w:rsidRDefault="005454C7" w:rsidP="0007249F">
            <w:pPr>
              <w:spacing w:line="360" w:lineRule="auto"/>
              <w:jc w:val="center"/>
              <w:rPr>
                <w:sz w:val="20"/>
                <w:szCs w:val="20"/>
              </w:rPr>
            </w:pPr>
            <w:r w:rsidRPr="00966400">
              <w:rPr>
                <w:sz w:val="20"/>
                <w:szCs w:val="20"/>
              </w:rPr>
              <w:t>Variáveis</w:t>
            </w:r>
          </w:p>
        </w:tc>
        <w:tc>
          <w:tcPr>
            <w:tcW w:w="1012" w:type="dxa"/>
            <w:tcBorders>
              <w:bottom w:val="single" w:sz="4" w:space="0" w:color="auto"/>
            </w:tcBorders>
          </w:tcPr>
          <w:p w:rsidR="005454C7" w:rsidRPr="00966400" w:rsidRDefault="005454C7" w:rsidP="0007249F">
            <w:pPr>
              <w:spacing w:line="360" w:lineRule="auto"/>
              <w:jc w:val="center"/>
              <w:rPr>
                <w:sz w:val="20"/>
                <w:szCs w:val="20"/>
              </w:rPr>
            </w:pPr>
            <w:proofErr w:type="gramStart"/>
            <w:r w:rsidRPr="00966400">
              <w:rPr>
                <w:sz w:val="20"/>
                <w:szCs w:val="20"/>
              </w:rPr>
              <w:t>1</w:t>
            </w:r>
            <w:proofErr w:type="gramEnd"/>
          </w:p>
        </w:tc>
        <w:tc>
          <w:tcPr>
            <w:tcW w:w="1132" w:type="dxa"/>
            <w:tcBorders>
              <w:bottom w:val="single" w:sz="4" w:space="0" w:color="auto"/>
            </w:tcBorders>
          </w:tcPr>
          <w:p w:rsidR="005454C7" w:rsidRPr="00966400" w:rsidRDefault="005454C7" w:rsidP="0007249F">
            <w:pPr>
              <w:spacing w:line="360" w:lineRule="auto"/>
              <w:jc w:val="center"/>
              <w:rPr>
                <w:sz w:val="20"/>
                <w:szCs w:val="20"/>
              </w:rPr>
            </w:pPr>
            <w:proofErr w:type="gramStart"/>
            <w:r w:rsidRPr="00966400">
              <w:rPr>
                <w:sz w:val="20"/>
                <w:szCs w:val="20"/>
              </w:rPr>
              <w:t>2</w:t>
            </w:r>
            <w:proofErr w:type="gramEnd"/>
          </w:p>
        </w:tc>
        <w:tc>
          <w:tcPr>
            <w:tcW w:w="1132" w:type="dxa"/>
            <w:tcBorders>
              <w:bottom w:val="single" w:sz="4" w:space="0" w:color="auto"/>
            </w:tcBorders>
          </w:tcPr>
          <w:p w:rsidR="005454C7" w:rsidRPr="00966400" w:rsidRDefault="005454C7" w:rsidP="0007249F">
            <w:pPr>
              <w:spacing w:line="360" w:lineRule="auto"/>
              <w:jc w:val="center"/>
              <w:rPr>
                <w:sz w:val="20"/>
                <w:szCs w:val="20"/>
              </w:rPr>
            </w:pPr>
            <w:proofErr w:type="gramStart"/>
            <w:r w:rsidRPr="00966400">
              <w:rPr>
                <w:sz w:val="20"/>
                <w:szCs w:val="20"/>
              </w:rPr>
              <w:t>3</w:t>
            </w:r>
            <w:proofErr w:type="gramEnd"/>
          </w:p>
        </w:tc>
        <w:tc>
          <w:tcPr>
            <w:tcW w:w="1132" w:type="dxa"/>
            <w:tcBorders>
              <w:bottom w:val="single" w:sz="4" w:space="0" w:color="auto"/>
            </w:tcBorders>
          </w:tcPr>
          <w:p w:rsidR="005454C7" w:rsidRPr="00966400" w:rsidRDefault="005454C7" w:rsidP="0007249F">
            <w:pPr>
              <w:spacing w:line="360" w:lineRule="auto"/>
              <w:jc w:val="center"/>
              <w:rPr>
                <w:sz w:val="20"/>
                <w:szCs w:val="20"/>
              </w:rPr>
            </w:pPr>
            <w:proofErr w:type="gramStart"/>
            <w:r w:rsidRPr="00966400">
              <w:rPr>
                <w:sz w:val="20"/>
                <w:szCs w:val="20"/>
              </w:rPr>
              <w:t>4</w:t>
            </w:r>
            <w:proofErr w:type="gramEnd"/>
          </w:p>
        </w:tc>
        <w:tc>
          <w:tcPr>
            <w:tcW w:w="954" w:type="dxa"/>
            <w:tcBorders>
              <w:bottom w:val="single" w:sz="4" w:space="0" w:color="auto"/>
            </w:tcBorders>
          </w:tcPr>
          <w:p w:rsidR="005454C7" w:rsidRPr="00966400" w:rsidRDefault="005454C7" w:rsidP="0007249F">
            <w:pPr>
              <w:spacing w:line="360" w:lineRule="auto"/>
              <w:jc w:val="center"/>
              <w:rPr>
                <w:sz w:val="20"/>
                <w:szCs w:val="20"/>
              </w:rPr>
            </w:pPr>
            <w:proofErr w:type="gramStart"/>
            <w:r w:rsidRPr="00966400">
              <w:rPr>
                <w:sz w:val="20"/>
                <w:szCs w:val="20"/>
              </w:rPr>
              <w:t>5</w:t>
            </w:r>
            <w:proofErr w:type="gramEnd"/>
          </w:p>
        </w:tc>
        <w:tc>
          <w:tcPr>
            <w:tcW w:w="851" w:type="dxa"/>
            <w:tcBorders>
              <w:bottom w:val="single" w:sz="4" w:space="0" w:color="auto"/>
              <w:right w:val="single" w:sz="4" w:space="0" w:color="auto"/>
            </w:tcBorders>
          </w:tcPr>
          <w:p w:rsidR="005454C7" w:rsidRPr="00966400" w:rsidRDefault="005454C7" w:rsidP="0007249F">
            <w:pPr>
              <w:spacing w:line="360" w:lineRule="auto"/>
              <w:jc w:val="center"/>
              <w:rPr>
                <w:sz w:val="20"/>
                <w:szCs w:val="20"/>
              </w:rPr>
            </w:pPr>
            <w:proofErr w:type="gramStart"/>
            <w:r w:rsidRPr="00966400">
              <w:rPr>
                <w:sz w:val="20"/>
                <w:szCs w:val="20"/>
              </w:rPr>
              <w:t>6</w:t>
            </w:r>
            <w:proofErr w:type="gramEnd"/>
          </w:p>
        </w:tc>
        <w:tc>
          <w:tcPr>
            <w:tcW w:w="850" w:type="dxa"/>
            <w:tcBorders>
              <w:left w:val="single" w:sz="4" w:space="0" w:color="auto"/>
              <w:bottom w:val="single" w:sz="4" w:space="0" w:color="auto"/>
            </w:tcBorders>
          </w:tcPr>
          <w:p w:rsidR="005454C7" w:rsidRPr="00966400" w:rsidRDefault="005454C7" w:rsidP="0007249F">
            <w:pPr>
              <w:spacing w:line="360" w:lineRule="auto"/>
              <w:jc w:val="center"/>
              <w:rPr>
                <w:sz w:val="20"/>
                <w:szCs w:val="20"/>
              </w:rPr>
            </w:pPr>
            <w:r w:rsidRPr="00966400">
              <w:rPr>
                <w:sz w:val="20"/>
                <w:szCs w:val="20"/>
              </w:rPr>
              <w:t>M</w:t>
            </w:r>
          </w:p>
        </w:tc>
        <w:tc>
          <w:tcPr>
            <w:tcW w:w="993" w:type="dxa"/>
            <w:tcBorders>
              <w:left w:val="single" w:sz="4" w:space="0" w:color="auto"/>
              <w:bottom w:val="single" w:sz="4" w:space="0" w:color="auto"/>
            </w:tcBorders>
          </w:tcPr>
          <w:p w:rsidR="005454C7" w:rsidRPr="00966400" w:rsidRDefault="005454C7" w:rsidP="0007249F">
            <w:pPr>
              <w:spacing w:line="360" w:lineRule="auto"/>
              <w:jc w:val="center"/>
              <w:rPr>
                <w:sz w:val="20"/>
                <w:szCs w:val="20"/>
              </w:rPr>
            </w:pPr>
            <w:r w:rsidRPr="00966400">
              <w:rPr>
                <w:sz w:val="20"/>
                <w:szCs w:val="20"/>
              </w:rPr>
              <w:t>DP</w:t>
            </w:r>
          </w:p>
        </w:tc>
      </w:tr>
      <w:tr w:rsidR="005454C7" w:rsidRPr="00966400" w:rsidTr="0007249F">
        <w:trPr>
          <w:trHeight w:val="230"/>
        </w:trPr>
        <w:tc>
          <w:tcPr>
            <w:tcW w:w="983" w:type="dxa"/>
          </w:tcPr>
          <w:p w:rsidR="005454C7" w:rsidRPr="00966400" w:rsidRDefault="005454C7" w:rsidP="0007249F">
            <w:pPr>
              <w:spacing w:line="360" w:lineRule="auto"/>
              <w:jc w:val="center"/>
              <w:rPr>
                <w:sz w:val="20"/>
                <w:szCs w:val="20"/>
              </w:rPr>
            </w:pPr>
            <w:r w:rsidRPr="00966400">
              <w:rPr>
                <w:sz w:val="20"/>
                <w:szCs w:val="20"/>
              </w:rPr>
              <w:t>1.</w:t>
            </w:r>
          </w:p>
        </w:tc>
        <w:tc>
          <w:tcPr>
            <w:tcW w:w="1012" w:type="dxa"/>
          </w:tcPr>
          <w:p w:rsidR="005454C7" w:rsidRPr="00966400" w:rsidRDefault="005454C7" w:rsidP="0007249F">
            <w:pPr>
              <w:spacing w:line="360" w:lineRule="auto"/>
              <w:jc w:val="center"/>
              <w:rPr>
                <w:sz w:val="20"/>
                <w:szCs w:val="20"/>
              </w:rPr>
            </w:pPr>
            <w:r w:rsidRPr="00966400">
              <w:rPr>
                <w:sz w:val="20"/>
                <w:szCs w:val="20"/>
              </w:rPr>
              <w:t>-</w:t>
            </w:r>
          </w:p>
        </w:tc>
        <w:tc>
          <w:tcPr>
            <w:tcW w:w="1132" w:type="dxa"/>
          </w:tcPr>
          <w:p w:rsidR="005454C7" w:rsidRPr="00966400" w:rsidRDefault="005454C7" w:rsidP="0007249F">
            <w:pPr>
              <w:spacing w:line="360" w:lineRule="auto"/>
              <w:rPr>
                <w:sz w:val="20"/>
                <w:szCs w:val="20"/>
              </w:rPr>
            </w:pPr>
          </w:p>
        </w:tc>
        <w:tc>
          <w:tcPr>
            <w:tcW w:w="1132" w:type="dxa"/>
          </w:tcPr>
          <w:p w:rsidR="005454C7" w:rsidRPr="00966400" w:rsidRDefault="005454C7" w:rsidP="0007249F">
            <w:pPr>
              <w:spacing w:line="360" w:lineRule="auto"/>
              <w:jc w:val="center"/>
              <w:rPr>
                <w:sz w:val="20"/>
                <w:szCs w:val="20"/>
              </w:rPr>
            </w:pPr>
          </w:p>
        </w:tc>
        <w:tc>
          <w:tcPr>
            <w:tcW w:w="1132" w:type="dxa"/>
          </w:tcPr>
          <w:p w:rsidR="005454C7" w:rsidRPr="00966400" w:rsidRDefault="005454C7" w:rsidP="0007249F">
            <w:pPr>
              <w:spacing w:line="360" w:lineRule="auto"/>
              <w:jc w:val="center"/>
              <w:rPr>
                <w:sz w:val="20"/>
                <w:szCs w:val="20"/>
              </w:rPr>
            </w:pPr>
          </w:p>
        </w:tc>
        <w:tc>
          <w:tcPr>
            <w:tcW w:w="954" w:type="dxa"/>
          </w:tcPr>
          <w:p w:rsidR="005454C7" w:rsidRPr="00966400" w:rsidRDefault="005454C7" w:rsidP="0007249F">
            <w:pPr>
              <w:spacing w:line="360" w:lineRule="auto"/>
              <w:jc w:val="center"/>
              <w:rPr>
                <w:sz w:val="20"/>
                <w:szCs w:val="20"/>
              </w:rPr>
            </w:pPr>
          </w:p>
        </w:tc>
        <w:tc>
          <w:tcPr>
            <w:tcW w:w="851" w:type="dxa"/>
            <w:tcBorders>
              <w:right w:val="single" w:sz="4" w:space="0" w:color="auto"/>
            </w:tcBorders>
          </w:tcPr>
          <w:p w:rsidR="005454C7" w:rsidRPr="00966400" w:rsidRDefault="005454C7" w:rsidP="0007249F">
            <w:pPr>
              <w:spacing w:line="360" w:lineRule="auto"/>
              <w:jc w:val="center"/>
              <w:rPr>
                <w:sz w:val="20"/>
                <w:szCs w:val="20"/>
              </w:rPr>
            </w:pPr>
          </w:p>
        </w:tc>
        <w:tc>
          <w:tcPr>
            <w:tcW w:w="850" w:type="dxa"/>
            <w:tcBorders>
              <w:left w:val="single" w:sz="4" w:space="0" w:color="auto"/>
            </w:tcBorders>
          </w:tcPr>
          <w:p w:rsidR="005454C7" w:rsidRPr="00966400" w:rsidRDefault="005454C7" w:rsidP="0007249F">
            <w:pPr>
              <w:spacing w:line="360" w:lineRule="auto"/>
              <w:jc w:val="center"/>
              <w:rPr>
                <w:sz w:val="20"/>
                <w:szCs w:val="20"/>
              </w:rPr>
            </w:pPr>
            <w:r w:rsidRPr="00966400">
              <w:rPr>
                <w:sz w:val="20"/>
                <w:szCs w:val="20"/>
              </w:rPr>
              <w:t>5,83</w:t>
            </w:r>
          </w:p>
        </w:tc>
        <w:tc>
          <w:tcPr>
            <w:tcW w:w="993" w:type="dxa"/>
            <w:tcBorders>
              <w:left w:val="single" w:sz="4" w:space="0" w:color="auto"/>
            </w:tcBorders>
          </w:tcPr>
          <w:p w:rsidR="005454C7" w:rsidRPr="00966400" w:rsidRDefault="005454C7" w:rsidP="0007249F">
            <w:pPr>
              <w:spacing w:line="360" w:lineRule="auto"/>
              <w:jc w:val="center"/>
              <w:rPr>
                <w:sz w:val="20"/>
                <w:szCs w:val="20"/>
              </w:rPr>
            </w:pPr>
            <w:r w:rsidRPr="00966400">
              <w:rPr>
                <w:sz w:val="20"/>
                <w:szCs w:val="20"/>
              </w:rPr>
              <w:t>1,23</w:t>
            </w:r>
          </w:p>
        </w:tc>
      </w:tr>
      <w:tr w:rsidR="005454C7" w:rsidRPr="00966400" w:rsidTr="0007249F">
        <w:trPr>
          <w:trHeight w:val="391"/>
        </w:trPr>
        <w:tc>
          <w:tcPr>
            <w:tcW w:w="983" w:type="dxa"/>
          </w:tcPr>
          <w:p w:rsidR="005454C7" w:rsidRPr="00966400" w:rsidRDefault="005454C7" w:rsidP="0007249F">
            <w:pPr>
              <w:spacing w:line="360" w:lineRule="auto"/>
              <w:jc w:val="center"/>
              <w:rPr>
                <w:sz w:val="20"/>
                <w:szCs w:val="20"/>
              </w:rPr>
            </w:pPr>
            <w:r w:rsidRPr="00966400">
              <w:rPr>
                <w:sz w:val="20"/>
                <w:szCs w:val="20"/>
              </w:rPr>
              <w:t>2.</w:t>
            </w:r>
          </w:p>
        </w:tc>
        <w:tc>
          <w:tcPr>
            <w:tcW w:w="1012" w:type="dxa"/>
          </w:tcPr>
          <w:p w:rsidR="005454C7" w:rsidRPr="00966400" w:rsidRDefault="005454C7" w:rsidP="0007249F">
            <w:pPr>
              <w:autoSpaceDE w:val="0"/>
              <w:autoSpaceDN w:val="0"/>
              <w:adjustRightInd w:val="0"/>
              <w:spacing w:line="360" w:lineRule="auto"/>
              <w:jc w:val="center"/>
              <w:rPr>
                <w:sz w:val="20"/>
                <w:szCs w:val="20"/>
              </w:rPr>
            </w:pPr>
            <w:proofErr w:type="gramStart"/>
            <w:r w:rsidRPr="00966400">
              <w:rPr>
                <w:sz w:val="20"/>
                <w:szCs w:val="20"/>
              </w:rPr>
              <w:t>,302</w:t>
            </w:r>
            <w:proofErr w:type="gramEnd"/>
            <w:r w:rsidRPr="00966400">
              <w:rPr>
                <w:sz w:val="20"/>
                <w:szCs w:val="20"/>
                <w:vertAlign w:val="superscript"/>
              </w:rPr>
              <w:t>**</w:t>
            </w:r>
          </w:p>
        </w:tc>
        <w:tc>
          <w:tcPr>
            <w:tcW w:w="1132" w:type="dxa"/>
          </w:tcPr>
          <w:p w:rsidR="005454C7" w:rsidRPr="00966400" w:rsidRDefault="005454C7" w:rsidP="0007249F">
            <w:pPr>
              <w:autoSpaceDE w:val="0"/>
              <w:autoSpaceDN w:val="0"/>
              <w:adjustRightInd w:val="0"/>
              <w:spacing w:line="360" w:lineRule="auto"/>
              <w:rPr>
                <w:sz w:val="20"/>
                <w:szCs w:val="20"/>
              </w:rPr>
            </w:pPr>
          </w:p>
        </w:tc>
        <w:tc>
          <w:tcPr>
            <w:tcW w:w="1132" w:type="dxa"/>
          </w:tcPr>
          <w:p w:rsidR="005454C7" w:rsidRPr="00966400" w:rsidRDefault="005454C7" w:rsidP="0007249F">
            <w:pPr>
              <w:autoSpaceDE w:val="0"/>
              <w:autoSpaceDN w:val="0"/>
              <w:adjustRightInd w:val="0"/>
              <w:spacing w:line="360" w:lineRule="auto"/>
              <w:jc w:val="center"/>
              <w:rPr>
                <w:sz w:val="20"/>
                <w:szCs w:val="20"/>
              </w:rPr>
            </w:pPr>
          </w:p>
        </w:tc>
        <w:tc>
          <w:tcPr>
            <w:tcW w:w="1132" w:type="dxa"/>
          </w:tcPr>
          <w:p w:rsidR="005454C7" w:rsidRPr="00966400" w:rsidRDefault="005454C7" w:rsidP="0007249F">
            <w:pPr>
              <w:autoSpaceDE w:val="0"/>
              <w:autoSpaceDN w:val="0"/>
              <w:adjustRightInd w:val="0"/>
              <w:spacing w:line="360" w:lineRule="auto"/>
              <w:jc w:val="center"/>
              <w:rPr>
                <w:sz w:val="20"/>
                <w:szCs w:val="20"/>
              </w:rPr>
            </w:pPr>
          </w:p>
        </w:tc>
        <w:tc>
          <w:tcPr>
            <w:tcW w:w="954" w:type="dxa"/>
          </w:tcPr>
          <w:p w:rsidR="005454C7" w:rsidRPr="00966400" w:rsidRDefault="005454C7" w:rsidP="0007249F">
            <w:pPr>
              <w:autoSpaceDE w:val="0"/>
              <w:autoSpaceDN w:val="0"/>
              <w:adjustRightInd w:val="0"/>
              <w:spacing w:line="360" w:lineRule="auto"/>
              <w:jc w:val="center"/>
              <w:rPr>
                <w:sz w:val="20"/>
                <w:szCs w:val="20"/>
              </w:rPr>
            </w:pPr>
          </w:p>
        </w:tc>
        <w:tc>
          <w:tcPr>
            <w:tcW w:w="851" w:type="dxa"/>
            <w:tcBorders>
              <w:right w:val="single" w:sz="4" w:space="0" w:color="auto"/>
            </w:tcBorders>
          </w:tcPr>
          <w:p w:rsidR="005454C7" w:rsidRPr="00966400" w:rsidRDefault="005454C7" w:rsidP="0007249F">
            <w:pPr>
              <w:autoSpaceDE w:val="0"/>
              <w:autoSpaceDN w:val="0"/>
              <w:adjustRightInd w:val="0"/>
              <w:spacing w:line="360" w:lineRule="auto"/>
              <w:rPr>
                <w:sz w:val="20"/>
                <w:szCs w:val="20"/>
              </w:rPr>
            </w:pPr>
          </w:p>
        </w:tc>
        <w:tc>
          <w:tcPr>
            <w:tcW w:w="850" w:type="dxa"/>
            <w:tcBorders>
              <w:left w:val="single" w:sz="4" w:space="0" w:color="auto"/>
            </w:tcBorders>
          </w:tcPr>
          <w:p w:rsidR="005454C7" w:rsidRPr="00966400" w:rsidRDefault="005454C7" w:rsidP="0007249F">
            <w:pPr>
              <w:autoSpaceDE w:val="0"/>
              <w:autoSpaceDN w:val="0"/>
              <w:adjustRightInd w:val="0"/>
              <w:spacing w:line="360" w:lineRule="auto"/>
              <w:jc w:val="center"/>
              <w:rPr>
                <w:sz w:val="20"/>
                <w:szCs w:val="20"/>
              </w:rPr>
            </w:pPr>
            <w:r w:rsidRPr="00966400">
              <w:rPr>
                <w:sz w:val="20"/>
                <w:szCs w:val="20"/>
              </w:rPr>
              <w:t>5,63</w:t>
            </w:r>
          </w:p>
        </w:tc>
        <w:tc>
          <w:tcPr>
            <w:tcW w:w="993" w:type="dxa"/>
            <w:tcBorders>
              <w:left w:val="single" w:sz="4" w:space="0" w:color="auto"/>
            </w:tcBorders>
          </w:tcPr>
          <w:p w:rsidR="005454C7" w:rsidRPr="00966400" w:rsidRDefault="005454C7" w:rsidP="0007249F">
            <w:pPr>
              <w:autoSpaceDE w:val="0"/>
              <w:autoSpaceDN w:val="0"/>
              <w:adjustRightInd w:val="0"/>
              <w:spacing w:line="360" w:lineRule="auto"/>
              <w:jc w:val="center"/>
              <w:rPr>
                <w:sz w:val="20"/>
                <w:szCs w:val="20"/>
              </w:rPr>
            </w:pPr>
            <w:r w:rsidRPr="00966400">
              <w:rPr>
                <w:sz w:val="20"/>
                <w:szCs w:val="20"/>
              </w:rPr>
              <w:t>1,01</w:t>
            </w:r>
          </w:p>
        </w:tc>
      </w:tr>
      <w:tr w:rsidR="005454C7" w:rsidRPr="00966400" w:rsidTr="0007249F">
        <w:tc>
          <w:tcPr>
            <w:tcW w:w="983" w:type="dxa"/>
          </w:tcPr>
          <w:p w:rsidR="005454C7" w:rsidRPr="00966400" w:rsidRDefault="005454C7" w:rsidP="0007249F">
            <w:pPr>
              <w:spacing w:line="360" w:lineRule="auto"/>
              <w:jc w:val="center"/>
              <w:rPr>
                <w:sz w:val="20"/>
                <w:szCs w:val="20"/>
              </w:rPr>
            </w:pPr>
            <w:r w:rsidRPr="00966400">
              <w:rPr>
                <w:sz w:val="20"/>
                <w:szCs w:val="20"/>
              </w:rPr>
              <w:t>3.</w:t>
            </w:r>
          </w:p>
        </w:tc>
        <w:tc>
          <w:tcPr>
            <w:tcW w:w="1012" w:type="dxa"/>
          </w:tcPr>
          <w:p w:rsidR="005454C7" w:rsidRPr="00966400" w:rsidRDefault="005454C7" w:rsidP="0007249F">
            <w:pPr>
              <w:autoSpaceDE w:val="0"/>
              <w:autoSpaceDN w:val="0"/>
              <w:adjustRightInd w:val="0"/>
              <w:spacing w:line="360" w:lineRule="auto"/>
              <w:ind w:left="60" w:right="60"/>
              <w:jc w:val="center"/>
              <w:rPr>
                <w:sz w:val="20"/>
                <w:szCs w:val="20"/>
              </w:rPr>
            </w:pPr>
            <w:proofErr w:type="gramStart"/>
            <w:r w:rsidRPr="00966400">
              <w:rPr>
                <w:sz w:val="20"/>
                <w:szCs w:val="20"/>
              </w:rPr>
              <w:t>,513</w:t>
            </w:r>
            <w:proofErr w:type="gramEnd"/>
            <w:r w:rsidRPr="00966400">
              <w:rPr>
                <w:sz w:val="20"/>
                <w:szCs w:val="20"/>
                <w:vertAlign w:val="superscript"/>
              </w:rPr>
              <w:t>**</w:t>
            </w:r>
          </w:p>
        </w:tc>
        <w:tc>
          <w:tcPr>
            <w:tcW w:w="1132" w:type="dxa"/>
          </w:tcPr>
          <w:p w:rsidR="005454C7" w:rsidRPr="007C3048" w:rsidRDefault="005454C7" w:rsidP="0007249F">
            <w:pPr>
              <w:autoSpaceDE w:val="0"/>
              <w:autoSpaceDN w:val="0"/>
              <w:adjustRightInd w:val="0"/>
              <w:spacing w:line="360" w:lineRule="auto"/>
              <w:ind w:left="60" w:right="60"/>
              <w:jc w:val="center"/>
              <w:rPr>
                <w:b/>
                <w:sz w:val="20"/>
                <w:szCs w:val="20"/>
              </w:rPr>
            </w:pPr>
            <w:proofErr w:type="gramStart"/>
            <w:r w:rsidRPr="007C3048">
              <w:rPr>
                <w:b/>
                <w:sz w:val="20"/>
                <w:szCs w:val="20"/>
              </w:rPr>
              <w:t>,078</w:t>
            </w:r>
            <w:proofErr w:type="gramEnd"/>
          </w:p>
        </w:tc>
        <w:tc>
          <w:tcPr>
            <w:tcW w:w="1132" w:type="dxa"/>
          </w:tcPr>
          <w:p w:rsidR="005454C7" w:rsidRPr="00966400" w:rsidRDefault="005454C7" w:rsidP="0007249F">
            <w:pPr>
              <w:autoSpaceDE w:val="0"/>
              <w:autoSpaceDN w:val="0"/>
              <w:adjustRightInd w:val="0"/>
              <w:spacing w:line="360" w:lineRule="auto"/>
              <w:ind w:left="60" w:right="60"/>
              <w:jc w:val="center"/>
              <w:rPr>
                <w:sz w:val="20"/>
                <w:szCs w:val="20"/>
              </w:rPr>
            </w:pPr>
          </w:p>
        </w:tc>
        <w:tc>
          <w:tcPr>
            <w:tcW w:w="1132" w:type="dxa"/>
          </w:tcPr>
          <w:p w:rsidR="005454C7" w:rsidRPr="00966400" w:rsidRDefault="005454C7" w:rsidP="0007249F">
            <w:pPr>
              <w:autoSpaceDE w:val="0"/>
              <w:autoSpaceDN w:val="0"/>
              <w:adjustRightInd w:val="0"/>
              <w:spacing w:line="360" w:lineRule="auto"/>
              <w:ind w:left="60" w:right="60"/>
              <w:jc w:val="center"/>
              <w:rPr>
                <w:sz w:val="20"/>
                <w:szCs w:val="20"/>
              </w:rPr>
            </w:pPr>
          </w:p>
        </w:tc>
        <w:tc>
          <w:tcPr>
            <w:tcW w:w="954" w:type="dxa"/>
          </w:tcPr>
          <w:p w:rsidR="005454C7" w:rsidRPr="00966400" w:rsidRDefault="005454C7" w:rsidP="0007249F">
            <w:pPr>
              <w:autoSpaceDE w:val="0"/>
              <w:autoSpaceDN w:val="0"/>
              <w:adjustRightInd w:val="0"/>
              <w:spacing w:line="360" w:lineRule="auto"/>
              <w:ind w:right="60"/>
              <w:jc w:val="center"/>
              <w:rPr>
                <w:sz w:val="20"/>
                <w:szCs w:val="20"/>
              </w:rPr>
            </w:pPr>
          </w:p>
        </w:tc>
        <w:tc>
          <w:tcPr>
            <w:tcW w:w="851" w:type="dxa"/>
            <w:tcBorders>
              <w:right w:val="single" w:sz="4" w:space="0" w:color="auto"/>
            </w:tcBorders>
          </w:tcPr>
          <w:p w:rsidR="005454C7" w:rsidRPr="00966400" w:rsidRDefault="005454C7" w:rsidP="0007249F">
            <w:pPr>
              <w:autoSpaceDE w:val="0"/>
              <w:autoSpaceDN w:val="0"/>
              <w:adjustRightInd w:val="0"/>
              <w:spacing w:line="360" w:lineRule="auto"/>
              <w:ind w:right="60"/>
              <w:jc w:val="center"/>
              <w:rPr>
                <w:sz w:val="20"/>
                <w:szCs w:val="20"/>
              </w:rPr>
            </w:pPr>
          </w:p>
        </w:tc>
        <w:tc>
          <w:tcPr>
            <w:tcW w:w="850" w:type="dxa"/>
            <w:tcBorders>
              <w:left w:val="single" w:sz="4" w:space="0" w:color="auto"/>
            </w:tcBorders>
          </w:tcPr>
          <w:p w:rsidR="005454C7" w:rsidRPr="00966400" w:rsidRDefault="005454C7" w:rsidP="0007249F">
            <w:pPr>
              <w:autoSpaceDE w:val="0"/>
              <w:autoSpaceDN w:val="0"/>
              <w:adjustRightInd w:val="0"/>
              <w:spacing w:line="360" w:lineRule="auto"/>
              <w:ind w:right="60"/>
              <w:jc w:val="center"/>
              <w:rPr>
                <w:sz w:val="20"/>
                <w:szCs w:val="20"/>
              </w:rPr>
            </w:pPr>
            <w:r w:rsidRPr="00966400">
              <w:rPr>
                <w:sz w:val="20"/>
                <w:szCs w:val="20"/>
              </w:rPr>
              <w:t>4,15</w:t>
            </w:r>
          </w:p>
        </w:tc>
        <w:tc>
          <w:tcPr>
            <w:tcW w:w="993" w:type="dxa"/>
            <w:tcBorders>
              <w:left w:val="single" w:sz="4" w:space="0" w:color="auto"/>
            </w:tcBorders>
          </w:tcPr>
          <w:p w:rsidR="005454C7" w:rsidRPr="00966400" w:rsidRDefault="005454C7" w:rsidP="0007249F">
            <w:pPr>
              <w:autoSpaceDE w:val="0"/>
              <w:autoSpaceDN w:val="0"/>
              <w:adjustRightInd w:val="0"/>
              <w:spacing w:line="360" w:lineRule="auto"/>
              <w:ind w:right="60"/>
              <w:jc w:val="center"/>
              <w:rPr>
                <w:sz w:val="20"/>
                <w:szCs w:val="20"/>
              </w:rPr>
            </w:pPr>
            <w:r w:rsidRPr="00966400">
              <w:rPr>
                <w:sz w:val="20"/>
                <w:szCs w:val="20"/>
              </w:rPr>
              <w:t>1,77</w:t>
            </w:r>
          </w:p>
        </w:tc>
      </w:tr>
      <w:tr w:rsidR="005454C7" w:rsidRPr="00966400" w:rsidTr="0007249F">
        <w:trPr>
          <w:trHeight w:val="284"/>
        </w:trPr>
        <w:tc>
          <w:tcPr>
            <w:tcW w:w="983" w:type="dxa"/>
          </w:tcPr>
          <w:p w:rsidR="005454C7" w:rsidRPr="00966400" w:rsidRDefault="005454C7" w:rsidP="0007249F">
            <w:pPr>
              <w:spacing w:line="360" w:lineRule="auto"/>
              <w:jc w:val="center"/>
              <w:rPr>
                <w:sz w:val="20"/>
                <w:szCs w:val="20"/>
              </w:rPr>
            </w:pPr>
            <w:r w:rsidRPr="00966400">
              <w:rPr>
                <w:sz w:val="20"/>
                <w:szCs w:val="20"/>
              </w:rPr>
              <w:t>4.</w:t>
            </w:r>
          </w:p>
        </w:tc>
        <w:tc>
          <w:tcPr>
            <w:tcW w:w="1012" w:type="dxa"/>
          </w:tcPr>
          <w:p w:rsidR="005454C7" w:rsidRPr="00966400" w:rsidRDefault="005454C7" w:rsidP="0007249F">
            <w:pPr>
              <w:autoSpaceDE w:val="0"/>
              <w:autoSpaceDN w:val="0"/>
              <w:adjustRightInd w:val="0"/>
              <w:spacing w:line="360" w:lineRule="auto"/>
              <w:ind w:left="60" w:right="60"/>
              <w:jc w:val="center"/>
              <w:rPr>
                <w:sz w:val="20"/>
                <w:szCs w:val="20"/>
              </w:rPr>
            </w:pPr>
            <w:proofErr w:type="gramStart"/>
            <w:r w:rsidRPr="00966400">
              <w:rPr>
                <w:sz w:val="20"/>
                <w:szCs w:val="20"/>
              </w:rPr>
              <w:t>,249</w:t>
            </w:r>
            <w:proofErr w:type="gramEnd"/>
            <w:r w:rsidRPr="00966400">
              <w:rPr>
                <w:sz w:val="20"/>
                <w:szCs w:val="20"/>
                <w:vertAlign w:val="superscript"/>
              </w:rPr>
              <w:t>**</w:t>
            </w:r>
          </w:p>
        </w:tc>
        <w:tc>
          <w:tcPr>
            <w:tcW w:w="1132" w:type="dxa"/>
          </w:tcPr>
          <w:p w:rsidR="005454C7" w:rsidRPr="00966400" w:rsidRDefault="005454C7" w:rsidP="0007249F">
            <w:pPr>
              <w:autoSpaceDE w:val="0"/>
              <w:autoSpaceDN w:val="0"/>
              <w:adjustRightInd w:val="0"/>
              <w:spacing w:line="360" w:lineRule="auto"/>
              <w:ind w:left="60" w:right="60"/>
              <w:jc w:val="center"/>
              <w:rPr>
                <w:sz w:val="20"/>
                <w:szCs w:val="20"/>
              </w:rPr>
            </w:pPr>
            <w:proofErr w:type="gramStart"/>
            <w:r w:rsidRPr="00966400">
              <w:rPr>
                <w:sz w:val="20"/>
                <w:szCs w:val="20"/>
              </w:rPr>
              <w:t>,321</w:t>
            </w:r>
            <w:proofErr w:type="gramEnd"/>
            <w:r w:rsidRPr="00966400">
              <w:rPr>
                <w:sz w:val="20"/>
                <w:szCs w:val="20"/>
                <w:vertAlign w:val="superscript"/>
              </w:rPr>
              <w:t>**</w:t>
            </w:r>
          </w:p>
        </w:tc>
        <w:tc>
          <w:tcPr>
            <w:tcW w:w="1132" w:type="dxa"/>
          </w:tcPr>
          <w:p w:rsidR="005454C7" w:rsidRPr="00966400" w:rsidRDefault="005454C7" w:rsidP="0007249F">
            <w:pPr>
              <w:autoSpaceDE w:val="0"/>
              <w:autoSpaceDN w:val="0"/>
              <w:adjustRightInd w:val="0"/>
              <w:spacing w:line="360" w:lineRule="auto"/>
              <w:ind w:left="60" w:right="60"/>
              <w:jc w:val="center"/>
              <w:rPr>
                <w:sz w:val="20"/>
                <w:szCs w:val="20"/>
              </w:rPr>
            </w:pPr>
            <w:proofErr w:type="gramStart"/>
            <w:r w:rsidRPr="00966400">
              <w:rPr>
                <w:sz w:val="20"/>
                <w:szCs w:val="20"/>
              </w:rPr>
              <w:t>,317</w:t>
            </w:r>
            <w:proofErr w:type="gramEnd"/>
            <w:r w:rsidRPr="00966400">
              <w:rPr>
                <w:sz w:val="20"/>
                <w:szCs w:val="20"/>
                <w:vertAlign w:val="superscript"/>
              </w:rPr>
              <w:t>**</w:t>
            </w:r>
          </w:p>
        </w:tc>
        <w:tc>
          <w:tcPr>
            <w:tcW w:w="1132" w:type="dxa"/>
          </w:tcPr>
          <w:p w:rsidR="005454C7" w:rsidRPr="00966400" w:rsidRDefault="005454C7" w:rsidP="0007249F">
            <w:pPr>
              <w:autoSpaceDE w:val="0"/>
              <w:autoSpaceDN w:val="0"/>
              <w:adjustRightInd w:val="0"/>
              <w:spacing w:line="360" w:lineRule="auto"/>
              <w:ind w:left="60" w:right="60"/>
              <w:jc w:val="center"/>
              <w:rPr>
                <w:sz w:val="20"/>
                <w:szCs w:val="20"/>
              </w:rPr>
            </w:pPr>
          </w:p>
        </w:tc>
        <w:tc>
          <w:tcPr>
            <w:tcW w:w="954" w:type="dxa"/>
          </w:tcPr>
          <w:p w:rsidR="005454C7" w:rsidRPr="00966400" w:rsidRDefault="005454C7" w:rsidP="0007249F">
            <w:pPr>
              <w:autoSpaceDE w:val="0"/>
              <w:autoSpaceDN w:val="0"/>
              <w:adjustRightInd w:val="0"/>
              <w:spacing w:line="360" w:lineRule="auto"/>
              <w:ind w:left="60" w:right="60"/>
              <w:jc w:val="center"/>
              <w:rPr>
                <w:sz w:val="20"/>
                <w:szCs w:val="20"/>
              </w:rPr>
            </w:pPr>
          </w:p>
        </w:tc>
        <w:tc>
          <w:tcPr>
            <w:tcW w:w="851" w:type="dxa"/>
            <w:tcBorders>
              <w:right w:val="single" w:sz="4" w:space="0" w:color="auto"/>
            </w:tcBorders>
          </w:tcPr>
          <w:p w:rsidR="005454C7" w:rsidRPr="00966400" w:rsidRDefault="005454C7" w:rsidP="0007249F">
            <w:pPr>
              <w:autoSpaceDE w:val="0"/>
              <w:autoSpaceDN w:val="0"/>
              <w:adjustRightInd w:val="0"/>
              <w:spacing w:line="360" w:lineRule="auto"/>
              <w:ind w:left="60" w:right="60"/>
              <w:jc w:val="center"/>
              <w:rPr>
                <w:sz w:val="20"/>
                <w:szCs w:val="20"/>
              </w:rPr>
            </w:pPr>
          </w:p>
        </w:tc>
        <w:tc>
          <w:tcPr>
            <w:tcW w:w="850" w:type="dxa"/>
            <w:tcBorders>
              <w:left w:val="single" w:sz="4" w:space="0" w:color="auto"/>
            </w:tcBorders>
          </w:tcPr>
          <w:p w:rsidR="005454C7" w:rsidRPr="00966400" w:rsidRDefault="005454C7" w:rsidP="0007249F">
            <w:pPr>
              <w:autoSpaceDE w:val="0"/>
              <w:autoSpaceDN w:val="0"/>
              <w:adjustRightInd w:val="0"/>
              <w:spacing w:line="360" w:lineRule="auto"/>
              <w:ind w:left="60" w:right="60"/>
              <w:jc w:val="center"/>
              <w:rPr>
                <w:sz w:val="20"/>
                <w:szCs w:val="20"/>
              </w:rPr>
            </w:pPr>
            <w:r w:rsidRPr="00966400">
              <w:rPr>
                <w:sz w:val="20"/>
                <w:szCs w:val="20"/>
              </w:rPr>
              <w:t>4,60</w:t>
            </w:r>
          </w:p>
        </w:tc>
        <w:tc>
          <w:tcPr>
            <w:tcW w:w="993" w:type="dxa"/>
            <w:tcBorders>
              <w:left w:val="single" w:sz="4" w:space="0" w:color="auto"/>
            </w:tcBorders>
          </w:tcPr>
          <w:p w:rsidR="005454C7" w:rsidRPr="00966400" w:rsidRDefault="005454C7" w:rsidP="0007249F">
            <w:pPr>
              <w:autoSpaceDE w:val="0"/>
              <w:autoSpaceDN w:val="0"/>
              <w:adjustRightInd w:val="0"/>
              <w:spacing w:line="360" w:lineRule="auto"/>
              <w:ind w:right="60"/>
              <w:jc w:val="center"/>
              <w:rPr>
                <w:sz w:val="20"/>
                <w:szCs w:val="20"/>
              </w:rPr>
            </w:pPr>
            <w:r w:rsidRPr="00966400">
              <w:rPr>
                <w:sz w:val="20"/>
                <w:szCs w:val="20"/>
              </w:rPr>
              <w:t>1,31</w:t>
            </w:r>
          </w:p>
        </w:tc>
      </w:tr>
      <w:tr w:rsidR="005454C7" w:rsidRPr="00966400" w:rsidTr="0007249F">
        <w:tc>
          <w:tcPr>
            <w:tcW w:w="983" w:type="dxa"/>
          </w:tcPr>
          <w:p w:rsidR="005454C7" w:rsidRPr="00966400" w:rsidRDefault="005454C7" w:rsidP="0007249F">
            <w:pPr>
              <w:spacing w:line="360" w:lineRule="auto"/>
              <w:jc w:val="center"/>
              <w:rPr>
                <w:sz w:val="20"/>
                <w:szCs w:val="20"/>
              </w:rPr>
            </w:pPr>
            <w:proofErr w:type="gramStart"/>
            <w:r w:rsidRPr="00966400">
              <w:rPr>
                <w:sz w:val="20"/>
                <w:szCs w:val="20"/>
              </w:rPr>
              <w:t>5</w:t>
            </w:r>
            <w:proofErr w:type="gramEnd"/>
          </w:p>
        </w:tc>
        <w:tc>
          <w:tcPr>
            <w:tcW w:w="1012" w:type="dxa"/>
          </w:tcPr>
          <w:p w:rsidR="005454C7" w:rsidRPr="00966400" w:rsidRDefault="005454C7" w:rsidP="0007249F">
            <w:pPr>
              <w:autoSpaceDE w:val="0"/>
              <w:autoSpaceDN w:val="0"/>
              <w:adjustRightInd w:val="0"/>
              <w:spacing w:line="360" w:lineRule="auto"/>
              <w:ind w:left="60" w:right="60"/>
              <w:jc w:val="center"/>
              <w:rPr>
                <w:sz w:val="20"/>
                <w:szCs w:val="20"/>
              </w:rPr>
            </w:pPr>
            <w:proofErr w:type="gramStart"/>
            <w:r w:rsidRPr="00966400">
              <w:rPr>
                <w:sz w:val="20"/>
                <w:szCs w:val="20"/>
              </w:rPr>
              <w:t>,681</w:t>
            </w:r>
            <w:proofErr w:type="gramEnd"/>
            <w:r w:rsidRPr="00966400">
              <w:rPr>
                <w:sz w:val="20"/>
                <w:szCs w:val="20"/>
              </w:rPr>
              <w:t>**</w:t>
            </w:r>
          </w:p>
        </w:tc>
        <w:tc>
          <w:tcPr>
            <w:tcW w:w="1132" w:type="dxa"/>
          </w:tcPr>
          <w:p w:rsidR="005454C7" w:rsidRPr="007C3048" w:rsidRDefault="005454C7" w:rsidP="0007249F">
            <w:pPr>
              <w:autoSpaceDE w:val="0"/>
              <w:autoSpaceDN w:val="0"/>
              <w:adjustRightInd w:val="0"/>
              <w:spacing w:line="360" w:lineRule="auto"/>
              <w:ind w:left="60" w:right="60"/>
              <w:jc w:val="center"/>
              <w:rPr>
                <w:b/>
                <w:sz w:val="20"/>
                <w:szCs w:val="20"/>
              </w:rPr>
            </w:pPr>
            <w:proofErr w:type="gramStart"/>
            <w:r w:rsidRPr="007C3048">
              <w:rPr>
                <w:b/>
                <w:sz w:val="20"/>
                <w:szCs w:val="20"/>
              </w:rPr>
              <w:t>,158</w:t>
            </w:r>
            <w:proofErr w:type="gramEnd"/>
          </w:p>
        </w:tc>
        <w:tc>
          <w:tcPr>
            <w:tcW w:w="1132" w:type="dxa"/>
          </w:tcPr>
          <w:p w:rsidR="005454C7" w:rsidRPr="00966400" w:rsidRDefault="005454C7" w:rsidP="0007249F">
            <w:pPr>
              <w:autoSpaceDE w:val="0"/>
              <w:autoSpaceDN w:val="0"/>
              <w:adjustRightInd w:val="0"/>
              <w:spacing w:line="360" w:lineRule="auto"/>
              <w:ind w:left="60" w:right="60"/>
              <w:jc w:val="center"/>
              <w:rPr>
                <w:sz w:val="20"/>
                <w:szCs w:val="20"/>
              </w:rPr>
            </w:pPr>
            <w:proofErr w:type="gramStart"/>
            <w:r w:rsidRPr="00966400">
              <w:rPr>
                <w:sz w:val="20"/>
                <w:szCs w:val="20"/>
              </w:rPr>
              <w:t>,399</w:t>
            </w:r>
            <w:proofErr w:type="gramEnd"/>
            <w:r w:rsidRPr="00966400">
              <w:rPr>
                <w:sz w:val="20"/>
                <w:szCs w:val="20"/>
              </w:rPr>
              <w:t>*</w:t>
            </w:r>
          </w:p>
        </w:tc>
        <w:tc>
          <w:tcPr>
            <w:tcW w:w="1132" w:type="dxa"/>
          </w:tcPr>
          <w:p w:rsidR="005454C7" w:rsidRPr="00966400" w:rsidRDefault="005454C7" w:rsidP="0007249F">
            <w:pPr>
              <w:autoSpaceDE w:val="0"/>
              <w:autoSpaceDN w:val="0"/>
              <w:adjustRightInd w:val="0"/>
              <w:spacing w:line="360" w:lineRule="auto"/>
              <w:ind w:left="60" w:right="60"/>
              <w:jc w:val="center"/>
              <w:rPr>
                <w:sz w:val="20"/>
                <w:szCs w:val="20"/>
              </w:rPr>
            </w:pPr>
            <w:proofErr w:type="gramStart"/>
            <w:r w:rsidRPr="00966400">
              <w:rPr>
                <w:sz w:val="20"/>
                <w:szCs w:val="20"/>
              </w:rPr>
              <w:t>,216</w:t>
            </w:r>
            <w:proofErr w:type="gramEnd"/>
            <w:r w:rsidRPr="00966400">
              <w:rPr>
                <w:sz w:val="20"/>
                <w:szCs w:val="20"/>
              </w:rPr>
              <w:t>*</w:t>
            </w:r>
          </w:p>
        </w:tc>
        <w:tc>
          <w:tcPr>
            <w:tcW w:w="954" w:type="dxa"/>
          </w:tcPr>
          <w:p w:rsidR="005454C7" w:rsidRPr="00966400" w:rsidRDefault="005454C7" w:rsidP="0007249F">
            <w:pPr>
              <w:autoSpaceDE w:val="0"/>
              <w:autoSpaceDN w:val="0"/>
              <w:adjustRightInd w:val="0"/>
              <w:spacing w:line="360" w:lineRule="auto"/>
              <w:ind w:left="60" w:right="60"/>
              <w:jc w:val="center"/>
              <w:rPr>
                <w:sz w:val="20"/>
                <w:szCs w:val="20"/>
              </w:rPr>
            </w:pPr>
          </w:p>
        </w:tc>
        <w:tc>
          <w:tcPr>
            <w:tcW w:w="851" w:type="dxa"/>
            <w:tcBorders>
              <w:right w:val="single" w:sz="4" w:space="0" w:color="auto"/>
            </w:tcBorders>
          </w:tcPr>
          <w:p w:rsidR="005454C7" w:rsidRPr="00966400" w:rsidRDefault="005454C7" w:rsidP="0007249F">
            <w:pPr>
              <w:autoSpaceDE w:val="0"/>
              <w:autoSpaceDN w:val="0"/>
              <w:adjustRightInd w:val="0"/>
              <w:spacing w:line="360" w:lineRule="auto"/>
              <w:ind w:left="60" w:right="60"/>
              <w:jc w:val="center"/>
              <w:rPr>
                <w:sz w:val="20"/>
                <w:szCs w:val="20"/>
              </w:rPr>
            </w:pPr>
          </w:p>
        </w:tc>
        <w:tc>
          <w:tcPr>
            <w:tcW w:w="850" w:type="dxa"/>
            <w:tcBorders>
              <w:left w:val="single" w:sz="4" w:space="0" w:color="auto"/>
            </w:tcBorders>
          </w:tcPr>
          <w:p w:rsidR="005454C7" w:rsidRPr="00966400" w:rsidRDefault="005454C7" w:rsidP="0007249F">
            <w:pPr>
              <w:autoSpaceDE w:val="0"/>
              <w:autoSpaceDN w:val="0"/>
              <w:adjustRightInd w:val="0"/>
              <w:spacing w:line="360" w:lineRule="auto"/>
              <w:ind w:left="60" w:right="60"/>
              <w:jc w:val="center"/>
              <w:rPr>
                <w:sz w:val="20"/>
                <w:szCs w:val="20"/>
              </w:rPr>
            </w:pPr>
            <w:r w:rsidRPr="00966400">
              <w:rPr>
                <w:sz w:val="20"/>
                <w:szCs w:val="20"/>
              </w:rPr>
              <w:t>5,04</w:t>
            </w:r>
          </w:p>
        </w:tc>
        <w:tc>
          <w:tcPr>
            <w:tcW w:w="993" w:type="dxa"/>
            <w:tcBorders>
              <w:left w:val="single" w:sz="4" w:space="0" w:color="auto"/>
            </w:tcBorders>
          </w:tcPr>
          <w:p w:rsidR="005454C7" w:rsidRPr="00966400" w:rsidRDefault="005454C7" w:rsidP="0007249F">
            <w:pPr>
              <w:autoSpaceDE w:val="0"/>
              <w:autoSpaceDN w:val="0"/>
              <w:adjustRightInd w:val="0"/>
              <w:spacing w:line="360" w:lineRule="auto"/>
              <w:ind w:right="60"/>
              <w:jc w:val="center"/>
              <w:rPr>
                <w:sz w:val="20"/>
                <w:szCs w:val="20"/>
              </w:rPr>
            </w:pPr>
            <w:r w:rsidRPr="00966400">
              <w:rPr>
                <w:sz w:val="20"/>
                <w:szCs w:val="20"/>
              </w:rPr>
              <w:t>1,20</w:t>
            </w:r>
          </w:p>
        </w:tc>
      </w:tr>
      <w:tr w:rsidR="005454C7" w:rsidRPr="00966400" w:rsidTr="0007249F">
        <w:tc>
          <w:tcPr>
            <w:tcW w:w="983" w:type="dxa"/>
          </w:tcPr>
          <w:p w:rsidR="005454C7" w:rsidRPr="00966400" w:rsidRDefault="005454C7" w:rsidP="0007249F">
            <w:pPr>
              <w:spacing w:line="360" w:lineRule="auto"/>
              <w:jc w:val="center"/>
              <w:rPr>
                <w:sz w:val="20"/>
                <w:szCs w:val="20"/>
              </w:rPr>
            </w:pPr>
            <w:proofErr w:type="gramStart"/>
            <w:r w:rsidRPr="00966400">
              <w:rPr>
                <w:sz w:val="20"/>
                <w:szCs w:val="20"/>
              </w:rPr>
              <w:t>6</w:t>
            </w:r>
            <w:proofErr w:type="gramEnd"/>
          </w:p>
        </w:tc>
        <w:tc>
          <w:tcPr>
            <w:tcW w:w="1012" w:type="dxa"/>
          </w:tcPr>
          <w:p w:rsidR="005454C7" w:rsidRPr="00966400" w:rsidRDefault="005454C7" w:rsidP="0007249F">
            <w:pPr>
              <w:autoSpaceDE w:val="0"/>
              <w:autoSpaceDN w:val="0"/>
              <w:adjustRightInd w:val="0"/>
              <w:spacing w:line="360" w:lineRule="auto"/>
              <w:ind w:left="60" w:right="60"/>
              <w:jc w:val="center"/>
              <w:rPr>
                <w:sz w:val="20"/>
                <w:szCs w:val="20"/>
              </w:rPr>
            </w:pPr>
            <w:proofErr w:type="gramStart"/>
            <w:r w:rsidRPr="00966400">
              <w:rPr>
                <w:sz w:val="20"/>
                <w:szCs w:val="20"/>
              </w:rPr>
              <w:t>,763</w:t>
            </w:r>
            <w:proofErr w:type="gramEnd"/>
            <w:r w:rsidRPr="00966400">
              <w:rPr>
                <w:sz w:val="20"/>
                <w:szCs w:val="20"/>
              </w:rPr>
              <w:t>**</w:t>
            </w:r>
          </w:p>
        </w:tc>
        <w:tc>
          <w:tcPr>
            <w:tcW w:w="1132" w:type="dxa"/>
          </w:tcPr>
          <w:p w:rsidR="005454C7" w:rsidRPr="00966400" w:rsidRDefault="005454C7" w:rsidP="0007249F">
            <w:pPr>
              <w:autoSpaceDE w:val="0"/>
              <w:autoSpaceDN w:val="0"/>
              <w:adjustRightInd w:val="0"/>
              <w:spacing w:line="360" w:lineRule="auto"/>
              <w:ind w:left="60" w:right="60"/>
              <w:jc w:val="center"/>
              <w:rPr>
                <w:sz w:val="20"/>
                <w:szCs w:val="20"/>
              </w:rPr>
            </w:pPr>
            <w:proofErr w:type="gramStart"/>
            <w:r w:rsidRPr="00966400">
              <w:rPr>
                <w:sz w:val="20"/>
                <w:szCs w:val="20"/>
              </w:rPr>
              <w:t>,296</w:t>
            </w:r>
            <w:proofErr w:type="gramEnd"/>
            <w:r w:rsidRPr="00966400">
              <w:rPr>
                <w:sz w:val="20"/>
                <w:szCs w:val="20"/>
              </w:rPr>
              <w:t>**</w:t>
            </w:r>
          </w:p>
        </w:tc>
        <w:tc>
          <w:tcPr>
            <w:tcW w:w="1132" w:type="dxa"/>
          </w:tcPr>
          <w:p w:rsidR="005454C7" w:rsidRPr="00966400" w:rsidRDefault="005454C7" w:rsidP="0007249F">
            <w:pPr>
              <w:autoSpaceDE w:val="0"/>
              <w:autoSpaceDN w:val="0"/>
              <w:adjustRightInd w:val="0"/>
              <w:spacing w:line="360" w:lineRule="auto"/>
              <w:ind w:left="60" w:right="60"/>
              <w:jc w:val="center"/>
              <w:rPr>
                <w:sz w:val="20"/>
                <w:szCs w:val="20"/>
              </w:rPr>
            </w:pPr>
            <w:proofErr w:type="gramStart"/>
            <w:r w:rsidRPr="00966400">
              <w:rPr>
                <w:sz w:val="20"/>
                <w:szCs w:val="20"/>
              </w:rPr>
              <w:t>,280</w:t>
            </w:r>
            <w:proofErr w:type="gramEnd"/>
            <w:r w:rsidRPr="00966400">
              <w:rPr>
                <w:sz w:val="20"/>
                <w:szCs w:val="20"/>
              </w:rPr>
              <w:t>**</w:t>
            </w:r>
          </w:p>
        </w:tc>
        <w:tc>
          <w:tcPr>
            <w:tcW w:w="1132" w:type="dxa"/>
          </w:tcPr>
          <w:p w:rsidR="005454C7" w:rsidRPr="00966400" w:rsidRDefault="005454C7" w:rsidP="0007249F">
            <w:pPr>
              <w:autoSpaceDE w:val="0"/>
              <w:autoSpaceDN w:val="0"/>
              <w:adjustRightInd w:val="0"/>
              <w:spacing w:line="360" w:lineRule="auto"/>
              <w:ind w:left="60" w:right="60"/>
              <w:jc w:val="center"/>
              <w:rPr>
                <w:sz w:val="20"/>
                <w:szCs w:val="20"/>
              </w:rPr>
            </w:pPr>
            <w:proofErr w:type="gramStart"/>
            <w:r w:rsidRPr="00966400">
              <w:rPr>
                <w:sz w:val="20"/>
                <w:szCs w:val="20"/>
              </w:rPr>
              <w:t>,209</w:t>
            </w:r>
            <w:proofErr w:type="gramEnd"/>
            <w:r w:rsidRPr="00966400">
              <w:rPr>
                <w:sz w:val="20"/>
                <w:szCs w:val="20"/>
              </w:rPr>
              <w:t>*</w:t>
            </w:r>
          </w:p>
        </w:tc>
        <w:tc>
          <w:tcPr>
            <w:tcW w:w="954" w:type="dxa"/>
          </w:tcPr>
          <w:p w:rsidR="005454C7" w:rsidRPr="00966400" w:rsidRDefault="005454C7" w:rsidP="0007249F">
            <w:pPr>
              <w:autoSpaceDE w:val="0"/>
              <w:autoSpaceDN w:val="0"/>
              <w:adjustRightInd w:val="0"/>
              <w:spacing w:line="360" w:lineRule="auto"/>
              <w:ind w:left="60" w:right="60"/>
              <w:jc w:val="center"/>
              <w:rPr>
                <w:sz w:val="20"/>
                <w:szCs w:val="20"/>
              </w:rPr>
            </w:pPr>
            <w:proofErr w:type="gramStart"/>
            <w:r w:rsidRPr="00966400">
              <w:rPr>
                <w:sz w:val="20"/>
                <w:szCs w:val="20"/>
              </w:rPr>
              <w:t>,690</w:t>
            </w:r>
            <w:proofErr w:type="gramEnd"/>
            <w:r w:rsidRPr="00966400">
              <w:rPr>
                <w:sz w:val="20"/>
                <w:szCs w:val="20"/>
              </w:rPr>
              <w:t>**</w:t>
            </w:r>
          </w:p>
        </w:tc>
        <w:tc>
          <w:tcPr>
            <w:tcW w:w="851" w:type="dxa"/>
            <w:tcBorders>
              <w:right w:val="single" w:sz="4" w:space="0" w:color="auto"/>
            </w:tcBorders>
          </w:tcPr>
          <w:p w:rsidR="005454C7" w:rsidRPr="00966400" w:rsidRDefault="005454C7" w:rsidP="0007249F">
            <w:pPr>
              <w:autoSpaceDE w:val="0"/>
              <w:autoSpaceDN w:val="0"/>
              <w:adjustRightInd w:val="0"/>
              <w:spacing w:line="360" w:lineRule="auto"/>
              <w:ind w:left="60" w:right="60"/>
              <w:jc w:val="center"/>
              <w:rPr>
                <w:sz w:val="20"/>
                <w:szCs w:val="20"/>
              </w:rPr>
            </w:pPr>
            <w:r w:rsidRPr="00966400">
              <w:rPr>
                <w:sz w:val="20"/>
                <w:szCs w:val="20"/>
              </w:rPr>
              <w:t>-</w:t>
            </w:r>
          </w:p>
        </w:tc>
        <w:tc>
          <w:tcPr>
            <w:tcW w:w="850" w:type="dxa"/>
            <w:tcBorders>
              <w:left w:val="single" w:sz="4" w:space="0" w:color="auto"/>
            </w:tcBorders>
          </w:tcPr>
          <w:p w:rsidR="005454C7" w:rsidRPr="00966400" w:rsidRDefault="005454C7" w:rsidP="0007249F">
            <w:pPr>
              <w:autoSpaceDE w:val="0"/>
              <w:autoSpaceDN w:val="0"/>
              <w:adjustRightInd w:val="0"/>
              <w:spacing w:line="360" w:lineRule="auto"/>
              <w:ind w:left="60" w:right="60"/>
              <w:jc w:val="center"/>
              <w:rPr>
                <w:sz w:val="20"/>
                <w:szCs w:val="20"/>
              </w:rPr>
            </w:pPr>
            <w:r w:rsidRPr="00966400">
              <w:rPr>
                <w:sz w:val="20"/>
                <w:szCs w:val="20"/>
              </w:rPr>
              <w:t>6,34</w:t>
            </w:r>
          </w:p>
        </w:tc>
        <w:tc>
          <w:tcPr>
            <w:tcW w:w="993" w:type="dxa"/>
            <w:tcBorders>
              <w:left w:val="single" w:sz="4" w:space="0" w:color="auto"/>
            </w:tcBorders>
          </w:tcPr>
          <w:p w:rsidR="005454C7" w:rsidRPr="00966400" w:rsidRDefault="005454C7" w:rsidP="0007249F">
            <w:pPr>
              <w:autoSpaceDE w:val="0"/>
              <w:autoSpaceDN w:val="0"/>
              <w:adjustRightInd w:val="0"/>
              <w:spacing w:line="360" w:lineRule="auto"/>
              <w:ind w:right="60"/>
              <w:jc w:val="center"/>
              <w:rPr>
                <w:sz w:val="20"/>
                <w:szCs w:val="20"/>
              </w:rPr>
            </w:pPr>
            <w:r w:rsidRPr="00966400">
              <w:rPr>
                <w:sz w:val="20"/>
                <w:szCs w:val="20"/>
              </w:rPr>
              <w:t>1,20</w:t>
            </w:r>
          </w:p>
        </w:tc>
      </w:tr>
    </w:tbl>
    <w:p w:rsidR="005454C7" w:rsidRPr="00966400" w:rsidRDefault="005454C7" w:rsidP="006F64F2">
      <w:pPr>
        <w:autoSpaceDE w:val="0"/>
        <w:autoSpaceDN w:val="0"/>
        <w:adjustRightInd w:val="0"/>
        <w:spacing w:line="360" w:lineRule="auto"/>
        <w:jc w:val="both"/>
        <w:rPr>
          <w:sz w:val="20"/>
          <w:szCs w:val="20"/>
        </w:rPr>
      </w:pPr>
      <w:r w:rsidRPr="00966400">
        <w:rPr>
          <w:b/>
          <w:sz w:val="20"/>
          <w:szCs w:val="20"/>
        </w:rPr>
        <w:t>Nota</w:t>
      </w:r>
      <w:r w:rsidRPr="00966400">
        <w:rPr>
          <w:sz w:val="20"/>
          <w:szCs w:val="20"/>
        </w:rPr>
        <w:t xml:space="preserve">: </w:t>
      </w:r>
      <w:proofErr w:type="gramStart"/>
      <w:r w:rsidRPr="00966400">
        <w:rPr>
          <w:sz w:val="20"/>
          <w:szCs w:val="20"/>
        </w:rPr>
        <w:t>1</w:t>
      </w:r>
      <w:proofErr w:type="gramEnd"/>
      <w:r w:rsidRPr="00966400">
        <w:rPr>
          <w:sz w:val="20"/>
          <w:szCs w:val="20"/>
        </w:rPr>
        <w:t>.Utilidade percebida, 2.Facilidade de uso, 3.Normas subjetivas, 4.Condições facilitadoras, 5.Atitude, 6.Intenção de uso. Significância **p&lt;0,01, *p&lt;0,05.</w:t>
      </w:r>
    </w:p>
    <w:p w:rsidR="005454C7" w:rsidRPr="00966400" w:rsidRDefault="005454C7" w:rsidP="006F64F2">
      <w:pPr>
        <w:spacing w:line="360" w:lineRule="auto"/>
        <w:rPr>
          <w:color w:val="FF0000"/>
        </w:rPr>
      </w:pPr>
    </w:p>
    <w:p w:rsidR="00611EF8" w:rsidRPr="00966400" w:rsidRDefault="005454C7" w:rsidP="006F64F2">
      <w:pPr>
        <w:spacing w:line="360" w:lineRule="auto"/>
        <w:ind w:firstLine="709"/>
        <w:contextualSpacing/>
        <w:jc w:val="both"/>
      </w:pPr>
      <w:r w:rsidRPr="00966400">
        <w:t xml:space="preserve">As variáveis </w:t>
      </w:r>
      <w:r w:rsidR="00EF72C1">
        <w:t>utilizadas neste</w:t>
      </w:r>
      <w:r w:rsidRPr="00966400">
        <w:t xml:space="preserve"> estudo </w:t>
      </w:r>
      <w:r w:rsidR="00EF72C1">
        <w:t>apresentaram-se</w:t>
      </w:r>
      <w:r w:rsidRPr="00966400">
        <w:t xml:space="preserve"> correlacionadas positivamente, </w:t>
      </w:r>
      <w:r w:rsidR="00EF72C1">
        <w:t>exceto a</w:t>
      </w:r>
      <w:r w:rsidRPr="00966400">
        <w:t xml:space="preserve"> facilidade de uso, que não se correlacionou com os construtos atitude (</w:t>
      </w:r>
      <w:r w:rsidRPr="00966400">
        <w:rPr>
          <w:i/>
        </w:rPr>
        <w:t xml:space="preserve">r </w:t>
      </w:r>
      <w:r w:rsidRPr="00966400">
        <w:t xml:space="preserve">= 0,158, </w:t>
      </w:r>
      <w:r w:rsidR="00246662" w:rsidRPr="00966400">
        <w:rPr>
          <w:i/>
        </w:rPr>
        <w:t>p</w:t>
      </w:r>
      <w:r w:rsidR="00246662">
        <w:rPr>
          <w:i/>
        </w:rPr>
        <w:t>-valor</w:t>
      </w:r>
      <w:r w:rsidR="00246662" w:rsidRPr="00966400">
        <w:t xml:space="preserve"> = </w:t>
      </w:r>
      <w:r w:rsidR="00246662" w:rsidRPr="00736762">
        <w:t>não s</w:t>
      </w:r>
      <w:r w:rsidR="00246662">
        <w:t>i</w:t>
      </w:r>
      <w:r w:rsidR="00246662" w:rsidRPr="00736762">
        <w:t>gnificativo</w:t>
      </w:r>
      <w:r w:rsidRPr="00966400">
        <w:t xml:space="preserve">) e </w:t>
      </w:r>
      <w:r w:rsidR="003A35E4">
        <w:t xml:space="preserve">com as </w:t>
      </w:r>
      <w:r w:rsidRPr="00966400">
        <w:t>normas subjetivas (</w:t>
      </w:r>
      <w:r w:rsidRPr="00966400">
        <w:rPr>
          <w:i/>
        </w:rPr>
        <w:t xml:space="preserve">r </w:t>
      </w:r>
      <w:r w:rsidRPr="00966400">
        <w:t xml:space="preserve">= 0,078, </w:t>
      </w:r>
      <w:r w:rsidRPr="00966400">
        <w:rPr>
          <w:i/>
        </w:rPr>
        <w:t>p</w:t>
      </w:r>
      <w:r w:rsidR="00736762">
        <w:rPr>
          <w:i/>
        </w:rPr>
        <w:t>-valor</w:t>
      </w:r>
      <w:r w:rsidRPr="00966400">
        <w:t xml:space="preserve"> = </w:t>
      </w:r>
      <w:r w:rsidRPr="00736762">
        <w:t>n</w:t>
      </w:r>
      <w:r w:rsidR="00736762" w:rsidRPr="00736762">
        <w:t xml:space="preserve">ão </w:t>
      </w:r>
      <w:r w:rsidRPr="00736762">
        <w:t>s</w:t>
      </w:r>
      <w:r w:rsidR="00736762">
        <w:t>i</w:t>
      </w:r>
      <w:r w:rsidR="00736762" w:rsidRPr="00736762">
        <w:t>gnificativo</w:t>
      </w:r>
      <w:r w:rsidRPr="00966400">
        <w:t>), sugerindo que as pessoas próximas não influenciam a facilidade com que os</w:t>
      </w:r>
      <w:r w:rsidR="00A33D09">
        <w:t xml:space="preserve"> docentes percebem o uso de TIC</w:t>
      </w:r>
      <w:r w:rsidR="004D3CA7">
        <w:t>s e</w:t>
      </w:r>
      <w:r w:rsidRPr="00966400">
        <w:t xml:space="preserve"> s</w:t>
      </w:r>
      <w:r w:rsidR="00DC2D0C">
        <w:t>ua avaliação sobre o uso de TIC</w:t>
      </w:r>
      <w:r w:rsidRPr="00966400">
        <w:t xml:space="preserve">s não interfere em sua familiaridade com os recursos, ou seja, </w:t>
      </w:r>
      <w:r w:rsidR="00F56993">
        <w:t>mesmo não sabendo utilizar as TICs, os docentes podem avalia-las</w:t>
      </w:r>
      <w:r w:rsidRPr="00966400">
        <w:t xml:space="preserve"> positivamente. </w:t>
      </w:r>
    </w:p>
    <w:p w:rsidR="005454C7" w:rsidRPr="00966400" w:rsidRDefault="005454C7" w:rsidP="006F64F2">
      <w:pPr>
        <w:spacing w:line="360" w:lineRule="auto"/>
        <w:ind w:firstLine="709"/>
        <w:jc w:val="both"/>
      </w:pPr>
      <w:r w:rsidRPr="00966400">
        <w:t>A média mais elevada (</w:t>
      </w:r>
      <w:r w:rsidRPr="00966400">
        <w:rPr>
          <w:i/>
        </w:rPr>
        <w:t>M</w:t>
      </w:r>
      <w:r w:rsidRPr="00966400">
        <w:t xml:space="preserve">=6,34, </w:t>
      </w:r>
      <w:r w:rsidRPr="00966400">
        <w:rPr>
          <w:i/>
        </w:rPr>
        <w:t>DP</w:t>
      </w:r>
      <w:r w:rsidR="00842010">
        <w:t xml:space="preserve">=1,20) </w:t>
      </w:r>
      <w:r w:rsidR="00842010" w:rsidRPr="00966400">
        <w:t>foi a de intenção de uso</w:t>
      </w:r>
      <w:r w:rsidR="00842010">
        <w:t>, sugerindo</w:t>
      </w:r>
      <w:r w:rsidRPr="00966400">
        <w:t xml:space="preserve"> que os docentes desejam utilizar mais recursos tecnológicos em suas práticas. Em seguida, as médias mais elevadas foram as de utilidade percebida (</w:t>
      </w:r>
      <w:r w:rsidRPr="00966400">
        <w:rPr>
          <w:i/>
        </w:rPr>
        <w:t>M</w:t>
      </w:r>
      <w:r w:rsidRPr="00966400">
        <w:t xml:space="preserve">=5,83, </w:t>
      </w:r>
      <w:r w:rsidRPr="00966400">
        <w:rPr>
          <w:i/>
        </w:rPr>
        <w:t>DP</w:t>
      </w:r>
      <w:r w:rsidRPr="00966400">
        <w:t>=1,23), facilidade de uso (</w:t>
      </w:r>
      <w:r w:rsidRPr="00966400">
        <w:rPr>
          <w:i/>
        </w:rPr>
        <w:t>M</w:t>
      </w:r>
      <w:r w:rsidRPr="00966400">
        <w:t xml:space="preserve">=5,63, </w:t>
      </w:r>
      <w:r w:rsidRPr="00966400">
        <w:rPr>
          <w:i/>
        </w:rPr>
        <w:t>DP</w:t>
      </w:r>
      <w:r w:rsidRPr="00966400">
        <w:t>=1,23) e atitude (</w:t>
      </w:r>
      <w:r w:rsidRPr="00966400">
        <w:rPr>
          <w:i/>
        </w:rPr>
        <w:t>M</w:t>
      </w:r>
      <w:r w:rsidRPr="00966400">
        <w:t xml:space="preserve">=5,04, </w:t>
      </w:r>
      <w:r w:rsidRPr="00966400">
        <w:rPr>
          <w:i/>
        </w:rPr>
        <w:t>DP</w:t>
      </w:r>
      <w:r w:rsidRPr="00966400">
        <w:t>=1,20), condições facilitadoras (</w:t>
      </w:r>
      <w:r w:rsidRPr="00966400">
        <w:rPr>
          <w:i/>
        </w:rPr>
        <w:t>M</w:t>
      </w:r>
      <w:r w:rsidRPr="00966400">
        <w:t xml:space="preserve">=4,60, </w:t>
      </w:r>
      <w:r w:rsidRPr="00966400">
        <w:rPr>
          <w:i/>
        </w:rPr>
        <w:t>DP</w:t>
      </w:r>
      <w:r w:rsidRPr="00966400">
        <w:t>= 1,31)</w:t>
      </w:r>
      <w:r w:rsidR="007A7F1A">
        <w:t xml:space="preserve">, </w:t>
      </w:r>
      <w:r w:rsidR="00272D80" w:rsidRPr="00966400">
        <w:t xml:space="preserve">as </w:t>
      </w:r>
      <w:r w:rsidRPr="00966400">
        <w:t>normas subjetivas (</w:t>
      </w:r>
      <w:r w:rsidRPr="00966400">
        <w:rPr>
          <w:i/>
        </w:rPr>
        <w:t>M</w:t>
      </w:r>
      <w:r w:rsidRPr="00966400">
        <w:t xml:space="preserve">=4,15, </w:t>
      </w:r>
      <w:r w:rsidRPr="00966400">
        <w:rPr>
          <w:i/>
        </w:rPr>
        <w:t>DP</w:t>
      </w:r>
      <w:r w:rsidRPr="00966400">
        <w:t>=1,77)</w:t>
      </w:r>
      <w:r w:rsidR="007A7F1A">
        <w:t>, respectivamente</w:t>
      </w:r>
      <w:r w:rsidRPr="00966400">
        <w:t xml:space="preserve">. </w:t>
      </w:r>
    </w:p>
    <w:p w:rsidR="00695028" w:rsidRPr="00966400" w:rsidRDefault="005454C7" w:rsidP="006F64F2">
      <w:pPr>
        <w:pStyle w:val="CorpoA"/>
        <w:spacing w:after="0" w:line="360" w:lineRule="auto"/>
        <w:ind w:firstLine="709"/>
        <w:jc w:val="both"/>
        <w:rPr>
          <w:rFonts w:ascii="Times New Roman" w:hAnsi="Times New Roman" w:cs="Times New Roman"/>
          <w:color w:val="auto"/>
          <w:sz w:val="24"/>
          <w:szCs w:val="24"/>
        </w:rPr>
      </w:pPr>
      <w:r w:rsidRPr="00966400">
        <w:rPr>
          <w:rFonts w:ascii="Times New Roman" w:hAnsi="Times New Roman" w:cs="Times New Roman"/>
          <w:color w:val="auto"/>
          <w:sz w:val="24"/>
          <w:szCs w:val="24"/>
        </w:rPr>
        <w:t xml:space="preserve">Os docentes parecem acreditar no uso de um determinado sistema vinculado a melhoria do seu desempenho no trabalho, podendo </w:t>
      </w:r>
      <w:r w:rsidR="00A33D09" w:rsidRPr="00966400">
        <w:rPr>
          <w:rFonts w:ascii="Times New Roman" w:hAnsi="Times New Roman" w:cs="Times New Roman"/>
          <w:color w:val="auto"/>
          <w:sz w:val="24"/>
          <w:szCs w:val="24"/>
        </w:rPr>
        <w:t>estar</w:t>
      </w:r>
      <w:r w:rsidRPr="00966400">
        <w:rPr>
          <w:rFonts w:ascii="Times New Roman" w:hAnsi="Times New Roman" w:cs="Times New Roman"/>
          <w:color w:val="auto"/>
          <w:sz w:val="24"/>
          <w:szCs w:val="24"/>
        </w:rPr>
        <w:t xml:space="preserve"> livres de esforços no uso de um determinado sistema. Entretanto, eles parecem não acreditar muito na existência de uma </w:t>
      </w:r>
      <w:r w:rsidRPr="00966400">
        <w:rPr>
          <w:rFonts w:ascii="Times New Roman" w:hAnsi="Times New Roman" w:cs="Times New Roman"/>
          <w:color w:val="auto"/>
          <w:sz w:val="24"/>
          <w:szCs w:val="24"/>
        </w:rPr>
        <w:lastRenderedPageBreak/>
        <w:t xml:space="preserve">infraestrutura das IES que </w:t>
      </w:r>
      <w:r w:rsidR="00903B5F" w:rsidRPr="00903B5F">
        <w:rPr>
          <w:rFonts w:ascii="Times New Roman" w:hAnsi="Times New Roman" w:cs="Times New Roman"/>
          <w:color w:val="auto"/>
          <w:sz w:val="24"/>
          <w:szCs w:val="24"/>
        </w:rPr>
        <w:t>suporte o uso das TICs e na influência das pressões sociais no comportamento de querer usar as TICs.</w:t>
      </w:r>
    </w:p>
    <w:p w:rsidR="005454C7" w:rsidRPr="00966400" w:rsidRDefault="00695028" w:rsidP="007F70D1">
      <w:pPr>
        <w:pStyle w:val="CorpoA"/>
        <w:spacing w:after="0" w:line="360" w:lineRule="auto"/>
        <w:ind w:firstLine="708"/>
        <w:contextualSpacing/>
        <w:jc w:val="both"/>
        <w:rPr>
          <w:rFonts w:ascii="Times New Roman" w:hAnsi="Times New Roman" w:cs="Times New Roman"/>
          <w:color w:val="auto"/>
          <w:sz w:val="24"/>
          <w:szCs w:val="24"/>
        </w:rPr>
      </w:pPr>
      <w:r w:rsidRPr="00966400">
        <w:rPr>
          <w:rFonts w:ascii="Times New Roman" w:hAnsi="Times New Roman" w:cs="Times New Roman"/>
          <w:color w:val="auto"/>
          <w:sz w:val="24"/>
          <w:szCs w:val="24"/>
        </w:rPr>
        <w:t>Com relação à multicolinearidade entre as variáveis independentes, cuja ocorrência deve-se ao fato de duas ou mais va</w:t>
      </w:r>
      <w:r w:rsidR="00032F70" w:rsidRPr="00966400">
        <w:rPr>
          <w:rFonts w:ascii="Times New Roman" w:hAnsi="Times New Roman" w:cs="Times New Roman"/>
          <w:color w:val="auto"/>
          <w:sz w:val="24"/>
          <w:szCs w:val="24"/>
        </w:rPr>
        <w:t>riáveis independentes do modelo</w:t>
      </w:r>
      <w:r w:rsidR="00F06997">
        <w:rPr>
          <w:rFonts w:ascii="Times New Roman" w:hAnsi="Times New Roman" w:cs="Times New Roman"/>
          <w:color w:val="auto"/>
          <w:sz w:val="24"/>
          <w:szCs w:val="24"/>
        </w:rPr>
        <w:t xml:space="preserve"> </w:t>
      </w:r>
      <w:r w:rsidR="00D33A55" w:rsidRPr="00966400">
        <w:rPr>
          <w:rFonts w:ascii="Times New Roman" w:hAnsi="Times New Roman" w:cs="Times New Roman"/>
          <w:color w:val="auto"/>
          <w:sz w:val="24"/>
          <w:szCs w:val="24"/>
        </w:rPr>
        <w:t>explicar</w:t>
      </w:r>
      <w:r w:rsidRPr="00966400">
        <w:rPr>
          <w:rFonts w:ascii="Times New Roman" w:hAnsi="Times New Roman" w:cs="Times New Roman"/>
          <w:color w:val="auto"/>
          <w:sz w:val="24"/>
          <w:szCs w:val="24"/>
        </w:rPr>
        <w:t xml:space="preserve"> o mesmo fato, ou seja, apresenta alta correlação en</w:t>
      </w:r>
      <w:r w:rsidR="004D183F">
        <w:rPr>
          <w:rFonts w:ascii="Times New Roman" w:hAnsi="Times New Roman" w:cs="Times New Roman"/>
          <w:color w:val="auto"/>
          <w:sz w:val="24"/>
          <w:szCs w:val="24"/>
        </w:rPr>
        <w:t xml:space="preserve">tre as variáveis (NGANGA, 2015), </w:t>
      </w:r>
      <w:r w:rsidRPr="00966400">
        <w:rPr>
          <w:rFonts w:ascii="Times New Roman" w:hAnsi="Times New Roman" w:cs="Times New Roman"/>
          <w:color w:val="auto"/>
          <w:sz w:val="24"/>
          <w:szCs w:val="24"/>
        </w:rPr>
        <w:t>quanto a este aspecto</w:t>
      </w:r>
      <w:r w:rsidR="00617FC5" w:rsidRPr="00617FC5">
        <w:rPr>
          <w:rFonts w:ascii="Times New Roman" w:hAnsi="Times New Roman" w:cs="Times New Roman"/>
          <w:color w:val="auto"/>
          <w:sz w:val="24"/>
          <w:szCs w:val="24"/>
        </w:rPr>
        <w:t xml:space="preserve"> </w:t>
      </w:r>
      <w:r w:rsidR="003304D1">
        <w:rPr>
          <w:rFonts w:ascii="Times New Roman" w:hAnsi="Times New Roman" w:cs="Times New Roman"/>
          <w:color w:val="auto"/>
          <w:sz w:val="24"/>
          <w:szCs w:val="24"/>
        </w:rPr>
        <w:t>foi constatado</w:t>
      </w:r>
      <w:r w:rsidRPr="00966400">
        <w:rPr>
          <w:rFonts w:ascii="Times New Roman" w:hAnsi="Times New Roman" w:cs="Times New Roman"/>
          <w:color w:val="auto"/>
          <w:sz w:val="24"/>
          <w:szCs w:val="24"/>
        </w:rPr>
        <w:t xml:space="preserve"> que n</w:t>
      </w:r>
      <w:r w:rsidR="005454C7" w:rsidRPr="00966400">
        <w:rPr>
          <w:rFonts w:ascii="Times New Roman" w:hAnsi="Times New Roman" w:cs="Times New Roman"/>
          <w:color w:val="auto"/>
          <w:sz w:val="24"/>
          <w:szCs w:val="24"/>
        </w:rPr>
        <w:t>ão há presença de multicolinearidade nos dados.</w:t>
      </w:r>
    </w:p>
    <w:p w:rsidR="0051378E" w:rsidRPr="004D183F" w:rsidRDefault="0051378E" w:rsidP="007F70D1">
      <w:pPr>
        <w:spacing w:line="360" w:lineRule="auto"/>
        <w:contextualSpacing/>
        <w:rPr>
          <w:lang w:val="pt-PT"/>
        </w:rPr>
      </w:pPr>
    </w:p>
    <w:p w:rsidR="0040339A" w:rsidRPr="00966400" w:rsidRDefault="0040339A" w:rsidP="006F64F2">
      <w:pPr>
        <w:pStyle w:val="Ttulo2"/>
        <w:numPr>
          <w:ilvl w:val="0"/>
          <w:numId w:val="0"/>
        </w:numPr>
        <w:ind w:firstLine="709"/>
        <w:contextualSpacing/>
      </w:pPr>
      <w:bookmarkStart w:id="128" w:name="_Toc512851341"/>
      <w:r w:rsidRPr="00966400">
        <w:t>4.3. INFLUÊNCIA DAS PREDI</w:t>
      </w:r>
      <w:r w:rsidR="00985D19">
        <w:t>TORAS NA INTENÇÃO DE USO DE TIC</w:t>
      </w:r>
      <w:r w:rsidRPr="00966400">
        <w:t>S</w:t>
      </w:r>
      <w:bookmarkEnd w:id="128"/>
      <w:r w:rsidRPr="00966400">
        <w:t xml:space="preserve"> </w:t>
      </w:r>
    </w:p>
    <w:p w:rsidR="00A116DF" w:rsidRDefault="0040339A" w:rsidP="006F64F2">
      <w:pPr>
        <w:spacing w:line="360" w:lineRule="auto"/>
        <w:jc w:val="both"/>
        <w:rPr>
          <w:color w:val="FF0000"/>
        </w:rPr>
      </w:pPr>
      <w:r w:rsidRPr="00966400">
        <w:rPr>
          <w:color w:val="FF0000"/>
        </w:rPr>
        <w:tab/>
      </w:r>
    </w:p>
    <w:p w:rsidR="00897B85" w:rsidRDefault="00913189" w:rsidP="006F64F2">
      <w:pPr>
        <w:spacing w:line="360" w:lineRule="auto"/>
        <w:ind w:firstLine="709"/>
        <w:jc w:val="both"/>
      </w:pPr>
      <w:r w:rsidRPr="00F51115">
        <w:t xml:space="preserve">Após a </w:t>
      </w:r>
      <w:r w:rsidR="000D777C" w:rsidRPr="00F51115">
        <w:t xml:space="preserve">realização dos testes de validade e da confiabilidade dos dados, mediante a Análise Fatorial </w:t>
      </w:r>
      <w:r w:rsidR="00F51115">
        <w:t>Explor</w:t>
      </w:r>
      <w:r w:rsidR="000D777C" w:rsidRPr="00F51115">
        <w:t>atória, procedeu-se com o teste de hipótese</w:t>
      </w:r>
      <w:r w:rsidR="00F51115" w:rsidRPr="00F51115">
        <w:t>s</w:t>
      </w:r>
      <w:r w:rsidR="000D777C" w:rsidRPr="00F51115">
        <w:t xml:space="preserve"> anteriormente estabelecidas</w:t>
      </w:r>
      <w:r w:rsidR="00F51115" w:rsidRPr="00F51115">
        <w:t>, por meio da Análise de Regressão Múltipla</w:t>
      </w:r>
      <w:r w:rsidR="00D33A55">
        <w:t xml:space="preserve"> </w:t>
      </w:r>
      <w:r w:rsidR="007B4106" w:rsidRPr="00966400">
        <w:t xml:space="preserve">para analisar relacionamentos de dependência entre as variáveis. O </w:t>
      </w:r>
      <w:r w:rsidR="007F4A42">
        <w:t>método</w:t>
      </w:r>
      <w:r w:rsidR="007B4106" w:rsidRPr="00966400">
        <w:t xml:space="preserve"> estatístico foi utilizado na intenção de verificar se </w:t>
      </w:r>
      <w:r w:rsidR="00695028" w:rsidRPr="00966400">
        <w:t>o conjunto de variáveis ditas explicativas pode influenciar</w:t>
      </w:r>
      <w:r w:rsidR="007B4106" w:rsidRPr="00966400">
        <w:t xml:space="preserve"> uma variável dependente (FÁVERO </w:t>
      </w:r>
      <w:proofErr w:type="gramStart"/>
      <w:r w:rsidR="007B4106" w:rsidRPr="00966400">
        <w:t>et</w:t>
      </w:r>
      <w:proofErr w:type="gramEnd"/>
      <w:r w:rsidR="007B4106" w:rsidRPr="00966400">
        <w:t xml:space="preserve"> al., 2009; HAIR et al., 2009).</w:t>
      </w:r>
    </w:p>
    <w:p w:rsidR="00EF444F" w:rsidRPr="00220F51" w:rsidRDefault="00FE78C6" w:rsidP="00220F51">
      <w:pPr>
        <w:spacing w:line="360" w:lineRule="auto"/>
        <w:ind w:firstLine="709"/>
        <w:jc w:val="both"/>
        <w:rPr>
          <w:color w:val="FF0000"/>
        </w:rPr>
      </w:pPr>
      <w:r w:rsidRPr="00966400">
        <w:t>O exame dos resultados avalia os valores considerados na análise, identificados entre -0,5 e 0,5,</w:t>
      </w:r>
      <w:r w:rsidR="005D4ED7" w:rsidRPr="00966400">
        <w:t xml:space="preserve"> de acordo com Hair </w:t>
      </w:r>
      <w:proofErr w:type="gramStart"/>
      <w:r w:rsidR="005D4ED7" w:rsidRPr="00966400">
        <w:t>et</w:t>
      </w:r>
      <w:proofErr w:type="gramEnd"/>
      <w:r w:rsidR="005D4ED7" w:rsidRPr="00966400">
        <w:t xml:space="preserve"> al. (2009</w:t>
      </w:r>
      <w:r w:rsidR="005546D8">
        <w:t>) e segundo este autor</w:t>
      </w:r>
      <w:r w:rsidRPr="00966400">
        <w:t xml:space="preserve">, a Regressão Múltipla </w:t>
      </w:r>
      <w:r w:rsidR="004B636C">
        <w:t xml:space="preserve">contempla </w:t>
      </w:r>
      <w:r w:rsidRPr="00966400">
        <w:t>os métodos estatísticos que analisam simultaneamente múltiplas variáveis a propósito do objeto investigado.</w:t>
      </w:r>
      <w:r w:rsidR="00220F51">
        <w:rPr>
          <w:color w:val="FF0000"/>
        </w:rPr>
        <w:t xml:space="preserve"> </w:t>
      </w:r>
      <w:r w:rsidR="00220F51">
        <w:t>A</w:t>
      </w:r>
      <w:r w:rsidR="0096492D">
        <w:t xml:space="preserve"> </w:t>
      </w:r>
      <w:r w:rsidR="0096492D" w:rsidRPr="00966400">
        <w:t>Análise de Regressão Múltipla</w:t>
      </w:r>
      <w:r w:rsidR="0096492D">
        <w:t xml:space="preserve"> possui como </w:t>
      </w:r>
      <w:r w:rsidR="00C935F4">
        <w:t>escopo</w:t>
      </w:r>
      <w:r w:rsidR="0096492D">
        <w:t xml:space="preserve"> proceder com a previsão</w:t>
      </w:r>
      <w:r w:rsidR="00C935F4">
        <w:t xml:space="preserve"> de valores da variável dependente estabelecida pelo pesquisador, por meio de variáveis independentes com valores já conhecidos. Os autores mencionam </w:t>
      </w:r>
      <w:r w:rsidR="00EF444F">
        <w:t>que, primordialmente, devem-se definir as variáveis dependentes e independentes a serem consideradas na análise</w:t>
      </w:r>
      <w:r w:rsidR="00220F51">
        <w:t xml:space="preserve"> (</w:t>
      </w:r>
      <w:r w:rsidR="00220F51" w:rsidRPr="00966400">
        <w:t xml:space="preserve">HAIR </w:t>
      </w:r>
      <w:proofErr w:type="gramStart"/>
      <w:r w:rsidR="00220F51" w:rsidRPr="00966400">
        <w:t>et</w:t>
      </w:r>
      <w:proofErr w:type="gramEnd"/>
      <w:r w:rsidR="00220F51" w:rsidRPr="00966400">
        <w:t xml:space="preserve"> al., 2009).</w:t>
      </w:r>
      <w:r w:rsidR="00EF444F">
        <w:t>.</w:t>
      </w:r>
    </w:p>
    <w:p w:rsidR="00CB17E4" w:rsidRDefault="00766C13" w:rsidP="00145D97">
      <w:pPr>
        <w:spacing w:line="360" w:lineRule="auto"/>
        <w:ind w:firstLine="709"/>
        <w:jc w:val="both"/>
      </w:pPr>
      <w:r w:rsidRPr="00966400">
        <w:t>Nesse estudo, a</w:t>
      </w:r>
      <w:r w:rsidR="00D33A55">
        <w:t xml:space="preserve"> </w:t>
      </w:r>
      <w:r w:rsidR="007B4106" w:rsidRPr="00966400">
        <w:t>Análise de Regressão M</w:t>
      </w:r>
      <w:r w:rsidR="0040339A" w:rsidRPr="00966400">
        <w:t>últipla foi conduzida para determinar o efeito conjunto das preditoras (utilidade percebida, facilidade de uso, atitude, normas subjetivas e condições facilitadoras) que podem influ</w:t>
      </w:r>
      <w:r w:rsidR="00D33A55">
        <w:t>enciar a intenção de uso de TIC</w:t>
      </w:r>
      <w:r w:rsidR="0040339A" w:rsidRPr="00966400">
        <w:t xml:space="preserve">s dos docentes pesquisados. </w:t>
      </w:r>
    </w:p>
    <w:p w:rsidR="00CB17E4" w:rsidRDefault="00CB17E4" w:rsidP="00CB17E4">
      <w:pPr>
        <w:spacing w:line="360" w:lineRule="auto"/>
        <w:ind w:firstLine="708"/>
        <w:jc w:val="both"/>
      </w:pPr>
      <w:r w:rsidRPr="00C2597B">
        <w:t>O Modelo Geral da Regressão</w:t>
      </w:r>
      <w:r>
        <w:t xml:space="preserve"> Múltipla é dado pela Equação </w:t>
      </w:r>
      <w:proofErr w:type="gramStart"/>
      <w:r>
        <w:t>1</w:t>
      </w:r>
      <w:proofErr w:type="gramEnd"/>
      <w:r>
        <w:t>:</w:t>
      </w:r>
    </w:p>
    <w:p w:rsidR="006B24BF" w:rsidRDefault="006B24BF" w:rsidP="00510FBD">
      <w:pPr>
        <w:tabs>
          <w:tab w:val="left" w:pos="7934"/>
        </w:tabs>
        <w:spacing w:line="360" w:lineRule="auto"/>
        <w:ind w:firstLine="7080"/>
        <w:jc w:val="both"/>
      </w:pPr>
    </w:p>
    <w:p w:rsidR="00510FBD" w:rsidRPr="00C2597B" w:rsidRDefault="008A6AE7" w:rsidP="00510FBD">
      <w:pPr>
        <w:tabs>
          <w:tab w:val="left" w:pos="7934"/>
        </w:tabs>
        <w:spacing w:line="360" w:lineRule="auto"/>
        <w:ind w:firstLine="7080"/>
        <w:jc w:val="both"/>
      </w:pPr>
      <w:r>
        <w:rPr>
          <w:noProof/>
        </w:rPr>
        <w:pict>
          <v:shape id="_x0000_s52244" type="#_x0000_t202" style="position:absolute;left:0;text-align:left;margin-left:108.1pt;margin-top:.15pt;width:234.7pt;height:28.4pt;z-index:251800576">
            <v:textbox style="mso-next-textbox:#_x0000_s52244">
              <w:txbxContent>
                <w:p w:rsidR="00766A99" w:rsidRPr="00C2597B" w:rsidRDefault="00766A99" w:rsidP="00510FBD">
                  <w:pPr>
                    <w:tabs>
                      <w:tab w:val="left" w:pos="2700"/>
                    </w:tabs>
                  </w:pPr>
                  <m:oMathPara>
                    <m:oMath>
                      <m:r>
                        <w:rPr>
                          <w:rFonts w:ascii="Cambria Math" w:hAnsi="Cambria Math"/>
                        </w:rPr>
                        <m:t>Y=α+</m:t>
                      </m:r>
                      <m:sSub>
                        <m:sSubPr>
                          <m:ctrlPr>
                            <w:rPr>
                              <w:rFonts w:ascii="Cambria Math" w:eastAsiaTheme="minorHAnsi" w:hAnsi="Cambria Math"/>
                              <w:i/>
                              <w:lang w:eastAsia="en-US"/>
                            </w:rPr>
                          </m:ctrlPr>
                        </m:sSubPr>
                        <m:e>
                          <m:r>
                            <w:rPr>
                              <w:rFonts w:ascii="Cambria Math" w:hAnsi="Cambria Math"/>
                            </w:rPr>
                            <m:t>β</m:t>
                          </m:r>
                        </m:e>
                        <m:sub>
                          <m:r>
                            <w:rPr>
                              <w:rFonts w:ascii="Cambria Math" w:hAnsi="Cambria Math"/>
                            </w:rPr>
                            <m:t>1</m:t>
                          </m:r>
                        </m:sub>
                      </m:sSub>
                      <m:sSub>
                        <m:sSubPr>
                          <m:ctrlPr>
                            <w:rPr>
                              <w:rFonts w:ascii="Cambria Math" w:eastAsiaTheme="minorHAnsi" w:hAnsi="Cambria Math"/>
                              <w:i/>
                              <w:lang w:eastAsia="en-US"/>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eastAsiaTheme="minorHAnsi" w:hAnsi="Cambria Math"/>
                              <w:i/>
                              <w:lang w:eastAsia="en-US"/>
                            </w:rPr>
                          </m:ctrlPr>
                        </m:sSubPr>
                        <m:e>
                          <m:r>
                            <w:rPr>
                              <w:rFonts w:ascii="Cambria Math" w:hAnsi="Cambria Math"/>
                            </w:rPr>
                            <m:t>β</m:t>
                          </m:r>
                        </m:e>
                        <m:sub>
                          <m:r>
                            <w:rPr>
                              <w:rFonts w:ascii="Cambria Math" w:hAnsi="Cambria Math"/>
                            </w:rPr>
                            <m:t>2</m:t>
                          </m:r>
                        </m:sub>
                      </m:sSub>
                      <m:sSub>
                        <m:sSubPr>
                          <m:ctrlPr>
                            <w:rPr>
                              <w:rFonts w:ascii="Cambria Math" w:eastAsiaTheme="minorHAnsi" w:hAnsi="Cambria Math"/>
                              <w:i/>
                              <w:lang w:eastAsia="en-US"/>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eastAsiaTheme="minorHAnsi" w:hAnsi="Cambria Math"/>
                              <w:i/>
                              <w:lang w:eastAsia="en-US"/>
                            </w:rPr>
                          </m:ctrlPr>
                        </m:sSubPr>
                        <m:e>
                          <m:r>
                            <w:rPr>
                              <w:rFonts w:ascii="Cambria Math" w:hAnsi="Cambria Math"/>
                            </w:rPr>
                            <m:t>β</m:t>
                          </m:r>
                        </m:e>
                        <m:sub>
                          <m:r>
                            <w:rPr>
                              <w:rFonts w:ascii="Cambria Math" w:hAnsi="Cambria Math"/>
                            </w:rPr>
                            <m:t>n</m:t>
                          </m:r>
                        </m:sub>
                      </m:sSub>
                      <m:sSub>
                        <m:sSubPr>
                          <m:ctrlPr>
                            <w:rPr>
                              <w:rFonts w:ascii="Cambria Math" w:eastAsiaTheme="minorHAnsi" w:hAnsi="Cambria Math"/>
                              <w:i/>
                              <w:lang w:eastAsia="en-US"/>
                            </w:rPr>
                          </m:ctrlPr>
                        </m:sSubPr>
                        <m:e>
                          <m:r>
                            <w:rPr>
                              <w:rFonts w:ascii="Cambria Math" w:hAnsi="Cambria Math"/>
                            </w:rPr>
                            <m:t>X</m:t>
                          </m:r>
                        </m:e>
                        <m:sub>
                          <m:r>
                            <w:rPr>
                              <w:rFonts w:ascii="Cambria Math" w:hAnsi="Cambria Math"/>
                            </w:rPr>
                            <m:t>n</m:t>
                          </m:r>
                        </m:sub>
                      </m:sSub>
                      <m:r>
                        <w:rPr>
                          <w:rFonts w:ascii="Cambria Math" w:hAnsi="Cambria Math"/>
                        </w:rPr>
                        <m:t>+μ</m:t>
                      </m:r>
                    </m:oMath>
                  </m:oMathPara>
                </w:p>
                <w:p w:rsidR="00766A99" w:rsidRDefault="00766A99" w:rsidP="00510FBD"/>
              </w:txbxContent>
            </v:textbox>
          </v:shape>
        </w:pict>
      </w:r>
      <w:r w:rsidR="00C00381">
        <w:t>(</w:t>
      </w:r>
      <w:r w:rsidR="00510FBD">
        <w:t>1</w:t>
      </w:r>
      <w:r w:rsidR="00C00381">
        <w:t>)</w:t>
      </w:r>
    </w:p>
    <w:p w:rsidR="00CB17E4" w:rsidRPr="00C2597B" w:rsidRDefault="00CB17E4" w:rsidP="00CB17E4">
      <w:pPr>
        <w:tabs>
          <w:tab w:val="left" w:pos="2700"/>
        </w:tabs>
      </w:pPr>
    </w:p>
    <w:p w:rsidR="00CB17E4" w:rsidRDefault="00CB17E4" w:rsidP="00CB17E4">
      <w:pPr>
        <w:tabs>
          <w:tab w:val="left" w:pos="2700"/>
        </w:tabs>
      </w:pPr>
    </w:p>
    <w:p w:rsidR="00783125" w:rsidRPr="00C2597B" w:rsidRDefault="00CB17E4" w:rsidP="00783125">
      <w:pPr>
        <w:tabs>
          <w:tab w:val="left" w:pos="2700"/>
        </w:tabs>
        <w:spacing w:line="360" w:lineRule="auto"/>
        <w:ind w:firstLine="709"/>
        <w:jc w:val="both"/>
      </w:pPr>
      <w:r w:rsidRPr="00C2597B">
        <w:t xml:space="preserve">Na Equação </w:t>
      </w:r>
      <w:proofErr w:type="gramStart"/>
      <w:r w:rsidRPr="00C2597B">
        <w:t>1</w:t>
      </w:r>
      <w:proofErr w:type="gramEnd"/>
      <w:r w:rsidRPr="00C2597B">
        <w:t>, Y é a variável dependente,  α representa</w:t>
      </w:r>
      <w:r>
        <w:t xml:space="preserve"> o intercepto (constante)</w:t>
      </w:r>
      <w:r w:rsidR="00783125">
        <w:t>,</w:t>
      </w:r>
      <w:r>
        <w:t xml:space="preserve"> β</w:t>
      </w:r>
      <w:r w:rsidRPr="00783125">
        <w:rPr>
          <w:vertAlign w:val="subscript"/>
        </w:rPr>
        <w:t>k</w:t>
      </w:r>
      <w:r>
        <w:t xml:space="preserve"> (k = 1,2,...,n) são os coeficientes de cada variável, X</w:t>
      </w:r>
      <w:r w:rsidRPr="0072017D">
        <w:rPr>
          <w:vertAlign w:val="subscript"/>
        </w:rPr>
        <w:t>k</w:t>
      </w:r>
      <w:r>
        <w:t xml:space="preserve"> representa as variáveis independentes e µ </w:t>
      </w:r>
      <w:r>
        <w:lastRenderedPageBreak/>
        <w:t>trata-se do erro (diferença entre o Y real e o valor previsto de Y por meio do modelo para cada observação)</w:t>
      </w:r>
      <w:r w:rsidR="005F16D6">
        <w:t xml:space="preserve"> </w:t>
      </w:r>
      <w:r w:rsidR="00783125">
        <w:t>(FÁVERO et al., 2009)</w:t>
      </w:r>
      <w:r w:rsidR="0036175C">
        <w:t>.</w:t>
      </w:r>
    </w:p>
    <w:p w:rsidR="00CB17E4" w:rsidRDefault="00CB17E4" w:rsidP="00145D97">
      <w:pPr>
        <w:tabs>
          <w:tab w:val="left" w:pos="2700"/>
        </w:tabs>
        <w:spacing w:line="360" w:lineRule="auto"/>
        <w:ind w:firstLine="709"/>
        <w:jc w:val="both"/>
      </w:pPr>
      <w:r>
        <w:t xml:space="preserve">Para a realização da Análise de </w:t>
      </w:r>
      <w:r w:rsidRPr="00C2597B">
        <w:t>Regressão Múltipla</w:t>
      </w:r>
      <w:r w:rsidR="00EA6418">
        <w:t xml:space="preserve"> é necessário atender a </w:t>
      </w:r>
      <w:r w:rsidR="00024C3A">
        <w:t>três premissas, são ela</w:t>
      </w:r>
      <w:r>
        <w:t xml:space="preserve">s: a normalidade dos resíduos, a multicolinearidade entre as variáveis independentes e a homocedasticidade dos resíduos (FÁVERO </w:t>
      </w:r>
      <w:proofErr w:type="gramStart"/>
      <w:r>
        <w:t>et</w:t>
      </w:r>
      <w:proofErr w:type="gramEnd"/>
      <w:r>
        <w:t xml:space="preserve"> al., 2009)</w:t>
      </w:r>
      <w:r w:rsidR="001B2039">
        <w:t>, conforme esboçado na Tabela 5</w:t>
      </w:r>
      <w:r w:rsidR="00F20292">
        <w:t>.</w:t>
      </w:r>
    </w:p>
    <w:p w:rsidR="00B300C1" w:rsidRPr="00B300C1" w:rsidRDefault="00B300C1" w:rsidP="00B300C1">
      <w:pPr>
        <w:pStyle w:val="Legenda"/>
        <w:keepNext/>
        <w:jc w:val="center"/>
        <w:rPr>
          <w:b w:val="0"/>
          <w:sz w:val="24"/>
          <w:szCs w:val="24"/>
        </w:rPr>
      </w:pPr>
      <w:bookmarkStart w:id="129" w:name="_Toc512600563"/>
      <w:r w:rsidRPr="00B300C1">
        <w:rPr>
          <w:sz w:val="24"/>
          <w:szCs w:val="24"/>
        </w:rPr>
        <w:t xml:space="preserve">Tabela </w:t>
      </w:r>
      <w:r w:rsidR="004E3080">
        <w:rPr>
          <w:sz w:val="24"/>
          <w:szCs w:val="24"/>
        </w:rPr>
        <w:fldChar w:fldCharType="begin"/>
      </w:r>
      <w:r w:rsidR="004E3080">
        <w:rPr>
          <w:sz w:val="24"/>
          <w:szCs w:val="24"/>
        </w:rPr>
        <w:instrText xml:space="preserve"> SEQ Tabela \* ARABIC </w:instrText>
      </w:r>
      <w:r w:rsidR="004E3080">
        <w:rPr>
          <w:sz w:val="24"/>
          <w:szCs w:val="24"/>
        </w:rPr>
        <w:fldChar w:fldCharType="separate"/>
      </w:r>
      <w:r w:rsidR="00164005">
        <w:rPr>
          <w:noProof/>
          <w:sz w:val="24"/>
          <w:szCs w:val="24"/>
        </w:rPr>
        <w:t>5</w:t>
      </w:r>
      <w:r w:rsidR="004E3080">
        <w:rPr>
          <w:sz w:val="24"/>
          <w:szCs w:val="24"/>
        </w:rPr>
        <w:fldChar w:fldCharType="end"/>
      </w:r>
      <w:r w:rsidRPr="00B300C1">
        <w:rPr>
          <w:sz w:val="24"/>
          <w:szCs w:val="24"/>
        </w:rPr>
        <w:t xml:space="preserve"> –</w:t>
      </w:r>
      <w:r w:rsidRPr="00B300C1">
        <w:rPr>
          <w:b w:val="0"/>
          <w:sz w:val="24"/>
          <w:szCs w:val="24"/>
        </w:rPr>
        <w:t xml:space="preserve"> Pressupostos da Análise de Regressão Múltipla</w:t>
      </w:r>
      <w:bookmarkEnd w:id="129"/>
    </w:p>
    <w:tbl>
      <w:tblPr>
        <w:tblW w:w="9121" w:type="dxa"/>
        <w:jc w:val="center"/>
        <w:tblInd w:w="909" w:type="dxa"/>
        <w:tblLayout w:type="fixed"/>
        <w:tblCellMar>
          <w:top w:w="80" w:type="dxa"/>
          <w:left w:w="80" w:type="dxa"/>
          <w:bottom w:w="80" w:type="dxa"/>
          <w:right w:w="80" w:type="dxa"/>
        </w:tblCellMar>
        <w:tblLook w:val="0000" w:firstRow="0" w:lastRow="0" w:firstColumn="0" w:lastColumn="0" w:noHBand="0" w:noVBand="0"/>
      </w:tblPr>
      <w:tblGrid>
        <w:gridCol w:w="1847"/>
        <w:gridCol w:w="5333"/>
        <w:gridCol w:w="1941"/>
      </w:tblGrid>
      <w:tr w:rsidR="00383BC1" w:rsidRPr="00966400" w:rsidTr="00F31EF2">
        <w:trPr>
          <w:trHeight w:val="138"/>
          <w:jc w:val="center"/>
        </w:trPr>
        <w:tc>
          <w:tcPr>
            <w:tcW w:w="1847" w:type="dxa"/>
            <w:tcBorders>
              <w:top w:val="single" w:sz="4" w:space="0" w:color="000001"/>
              <w:bottom w:val="single" w:sz="4" w:space="0" w:color="000001"/>
            </w:tcBorders>
            <w:shd w:val="clear" w:color="auto" w:fill="FFFFFF"/>
          </w:tcPr>
          <w:p w:rsidR="00383BC1" w:rsidRPr="00966400" w:rsidRDefault="00383BC1" w:rsidP="00910A65">
            <w:pPr>
              <w:pStyle w:val="ListaColorida-nfase11"/>
              <w:ind w:left="0"/>
              <w:jc w:val="both"/>
            </w:pPr>
            <w:r>
              <w:rPr>
                <w:iCs/>
                <w:sz w:val="20"/>
                <w:szCs w:val="20"/>
              </w:rPr>
              <w:t>Premissas</w:t>
            </w:r>
          </w:p>
        </w:tc>
        <w:tc>
          <w:tcPr>
            <w:tcW w:w="5333" w:type="dxa"/>
            <w:tcBorders>
              <w:top w:val="single" w:sz="4" w:space="0" w:color="000001"/>
              <w:bottom w:val="single" w:sz="4" w:space="0" w:color="000001"/>
            </w:tcBorders>
            <w:shd w:val="clear" w:color="auto" w:fill="FFFFFF"/>
          </w:tcPr>
          <w:p w:rsidR="00383BC1" w:rsidRPr="00966400" w:rsidRDefault="00383BC1" w:rsidP="00910A65">
            <w:pPr>
              <w:pStyle w:val="ListaColorida-nfase11"/>
              <w:ind w:left="0"/>
              <w:jc w:val="center"/>
            </w:pPr>
            <w:r>
              <w:rPr>
                <w:iCs/>
                <w:sz w:val="20"/>
                <w:szCs w:val="20"/>
              </w:rPr>
              <w:t>Descrição</w:t>
            </w:r>
          </w:p>
        </w:tc>
        <w:tc>
          <w:tcPr>
            <w:tcW w:w="1941" w:type="dxa"/>
            <w:tcBorders>
              <w:top w:val="single" w:sz="4" w:space="0" w:color="000001"/>
              <w:bottom w:val="single" w:sz="4" w:space="0" w:color="000001"/>
            </w:tcBorders>
            <w:shd w:val="clear" w:color="auto" w:fill="FFFFFF"/>
          </w:tcPr>
          <w:p w:rsidR="00383BC1" w:rsidRPr="00020767" w:rsidRDefault="00383BC1" w:rsidP="00910A65">
            <w:pPr>
              <w:pStyle w:val="ListaColorida-nfase11"/>
              <w:ind w:left="0"/>
              <w:jc w:val="center"/>
              <w:rPr>
                <w:iCs/>
                <w:sz w:val="20"/>
                <w:szCs w:val="20"/>
              </w:rPr>
            </w:pPr>
            <w:r w:rsidRPr="00020767">
              <w:rPr>
                <w:iCs/>
                <w:sz w:val="20"/>
                <w:szCs w:val="20"/>
              </w:rPr>
              <w:t>Testes utilizados</w:t>
            </w:r>
          </w:p>
        </w:tc>
      </w:tr>
      <w:tr w:rsidR="00383BC1" w:rsidRPr="00966400" w:rsidTr="00F31EF2">
        <w:trPr>
          <w:trHeight w:val="739"/>
          <w:jc w:val="center"/>
        </w:trPr>
        <w:tc>
          <w:tcPr>
            <w:tcW w:w="1847" w:type="dxa"/>
            <w:tcBorders>
              <w:top w:val="single" w:sz="4" w:space="0" w:color="000001"/>
              <w:bottom w:val="single" w:sz="4" w:space="0" w:color="000001"/>
            </w:tcBorders>
            <w:shd w:val="clear" w:color="auto" w:fill="FFFFFF"/>
          </w:tcPr>
          <w:p w:rsidR="00383BC1" w:rsidRPr="00966400" w:rsidRDefault="00383BC1" w:rsidP="00910A65">
            <w:pPr>
              <w:pStyle w:val="ListaColorida-nfase11"/>
              <w:spacing w:line="360" w:lineRule="auto"/>
              <w:ind w:left="0"/>
            </w:pPr>
            <w:r>
              <w:rPr>
                <w:sz w:val="20"/>
                <w:szCs w:val="20"/>
              </w:rPr>
              <w:t>Normalidade</w:t>
            </w:r>
          </w:p>
        </w:tc>
        <w:tc>
          <w:tcPr>
            <w:tcW w:w="5333" w:type="dxa"/>
            <w:tcBorders>
              <w:top w:val="single" w:sz="4" w:space="0" w:color="000001"/>
              <w:bottom w:val="single" w:sz="4" w:space="0" w:color="000001"/>
            </w:tcBorders>
            <w:shd w:val="clear" w:color="auto" w:fill="FFFFFF"/>
          </w:tcPr>
          <w:p w:rsidR="00383BC1" w:rsidRPr="00966400" w:rsidRDefault="00383BC1" w:rsidP="001B24A2">
            <w:pPr>
              <w:jc w:val="both"/>
              <w:rPr>
                <w:noProof/>
                <w:sz w:val="20"/>
                <w:szCs w:val="20"/>
              </w:rPr>
            </w:pPr>
            <w:r w:rsidRPr="00C56922">
              <w:rPr>
                <w:sz w:val="20"/>
                <w:szCs w:val="20"/>
              </w:rPr>
              <w:t>O conjunto dos resíduos p</w:t>
            </w:r>
            <w:r w:rsidRPr="00C56922">
              <w:rPr>
                <w:noProof/>
                <w:sz w:val="20"/>
                <w:szCs w:val="20"/>
              </w:rPr>
              <w:t xml:space="preserve">roduzidos no intervalo das observações deve apresentar distribuição normal. Por meio da análise dos resíduos padronizados é verificado se eles se comportaram como variáveis aleatórias com média igual a zero. </w:t>
            </w:r>
          </w:p>
        </w:tc>
        <w:tc>
          <w:tcPr>
            <w:tcW w:w="1941" w:type="dxa"/>
            <w:tcBorders>
              <w:top w:val="single" w:sz="4" w:space="0" w:color="000001"/>
              <w:bottom w:val="single" w:sz="4" w:space="0" w:color="000001"/>
            </w:tcBorders>
            <w:shd w:val="clear" w:color="auto" w:fill="FFFFFF"/>
          </w:tcPr>
          <w:p w:rsidR="00383BC1" w:rsidRPr="00B25E9D" w:rsidRDefault="00383BC1" w:rsidP="001B24A2">
            <w:pPr>
              <w:jc w:val="center"/>
              <w:rPr>
                <w:sz w:val="20"/>
                <w:szCs w:val="20"/>
              </w:rPr>
            </w:pPr>
            <w:r w:rsidRPr="00B25E9D">
              <w:rPr>
                <w:sz w:val="20"/>
                <w:szCs w:val="20"/>
              </w:rPr>
              <w:t>Kolmogorov-Smirnov</w:t>
            </w:r>
            <w:r w:rsidR="001B24A2" w:rsidRPr="00B25E9D">
              <w:rPr>
                <w:sz w:val="20"/>
                <w:szCs w:val="20"/>
              </w:rPr>
              <w:t xml:space="preserve">: </w:t>
            </w:r>
            <w:r w:rsidR="001B24A2" w:rsidRPr="00B25E9D">
              <w:rPr>
                <w:noProof/>
                <w:sz w:val="20"/>
                <w:szCs w:val="20"/>
              </w:rPr>
              <w:t>com nível de significância 1% (p–valor&gt; 1% = resíduos com distribuição normal)</w:t>
            </w:r>
          </w:p>
        </w:tc>
      </w:tr>
      <w:tr w:rsidR="00383BC1" w:rsidRPr="00966400" w:rsidTr="00F31EF2">
        <w:trPr>
          <w:trHeight w:val="641"/>
          <w:jc w:val="center"/>
        </w:trPr>
        <w:tc>
          <w:tcPr>
            <w:tcW w:w="1847" w:type="dxa"/>
            <w:tcBorders>
              <w:top w:val="single" w:sz="4" w:space="0" w:color="000001"/>
              <w:bottom w:val="single" w:sz="4" w:space="0" w:color="000001"/>
            </w:tcBorders>
            <w:shd w:val="clear" w:color="auto" w:fill="FFFFFF"/>
          </w:tcPr>
          <w:p w:rsidR="00383BC1" w:rsidRPr="00966400" w:rsidRDefault="00383BC1" w:rsidP="00910A65">
            <w:pPr>
              <w:spacing w:line="360" w:lineRule="auto"/>
              <w:jc w:val="both"/>
              <w:rPr>
                <w:sz w:val="20"/>
                <w:szCs w:val="20"/>
              </w:rPr>
            </w:pPr>
            <w:r>
              <w:rPr>
                <w:sz w:val="20"/>
                <w:szCs w:val="20"/>
              </w:rPr>
              <w:t>Multicolinearidade</w:t>
            </w:r>
          </w:p>
        </w:tc>
        <w:tc>
          <w:tcPr>
            <w:tcW w:w="5333" w:type="dxa"/>
            <w:tcBorders>
              <w:top w:val="single" w:sz="4" w:space="0" w:color="000001"/>
              <w:bottom w:val="single" w:sz="4" w:space="0" w:color="000001"/>
            </w:tcBorders>
            <w:shd w:val="clear" w:color="auto" w:fill="FFFFFF"/>
          </w:tcPr>
          <w:p w:rsidR="00383BC1" w:rsidRPr="00966400" w:rsidRDefault="00383BC1" w:rsidP="00213693">
            <w:pPr>
              <w:jc w:val="both"/>
              <w:rPr>
                <w:noProof/>
                <w:sz w:val="20"/>
                <w:szCs w:val="20"/>
              </w:rPr>
            </w:pPr>
            <w:r w:rsidRPr="007D46B0">
              <w:rPr>
                <w:noProof/>
                <w:sz w:val="20"/>
                <w:szCs w:val="20"/>
              </w:rPr>
              <w:t xml:space="preserve">Acontece quando existe alta correlação entre as variáveis, ou seja, quando duas ou mais variáveis independentes do modelo, explicando o mesmo fenômeno, contêm informações similares. </w:t>
            </w:r>
          </w:p>
        </w:tc>
        <w:tc>
          <w:tcPr>
            <w:tcW w:w="1941" w:type="dxa"/>
            <w:tcBorders>
              <w:top w:val="single" w:sz="4" w:space="0" w:color="000001"/>
              <w:bottom w:val="single" w:sz="4" w:space="0" w:color="000001"/>
            </w:tcBorders>
            <w:shd w:val="clear" w:color="auto" w:fill="FFFFFF"/>
          </w:tcPr>
          <w:p w:rsidR="00383BC1" w:rsidRPr="00B25E9D" w:rsidRDefault="00213693" w:rsidP="00383BC1">
            <w:pPr>
              <w:jc w:val="center"/>
              <w:rPr>
                <w:noProof/>
                <w:sz w:val="20"/>
                <w:szCs w:val="20"/>
              </w:rPr>
            </w:pPr>
            <w:r w:rsidRPr="00B25E9D">
              <w:rPr>
                <w:noProof/>
                <w:sz w:val="20"/>
                <w:szCs w:val="20"/>
              </w:rPr>
              <w:t>Diagnóstico de colinearidade</w:t>
            </w:r>
            <w:r w:rsidR="001B24A2" w:rsidRPr="00B25E9D">
              <w:rPr>
                <w:noProof/>
                <w:sz w:val="20"/>
                <w:szCs w:val="20"/>
              </w:rPr>
              <w:t>: Ausência de altas correlações entre as variáveis explicativas</w:t>
            </w:r>
          </w:p>
        </w:tc>
      </w:tr>
      <w:tr w:rsidR="00383BC1" w:rsidRPr="00966400" w:rsidTr="00F31EF2">
        <w:trPr>
          <w:trHeight w:val="686"/>
          <w:jc w:val="center"/>
        </w:trPr>
        <w:tc>
          <w:tcPr>
            <w:tcW w:w="1847" w:type="dxa"/>
            <w:tcBorders>
              <w:top w:val="single" w:sz="4" w:space="0" w:color="000001"/>
              <w:bottom w:val="single" w:sz="4" w:space="0" w:color="000001"/>
            </w:tcBorders>
            <w:shd w:val="clear" w:color="auto" w:fill="FFFFFF"/>
          </w:tcPr>
          <w:p w:rsidR="00383BC1" w:rsidRPr="00966400" w:rsidRDefault="00383BC1" w:rsidP="00910A65">
            <w:pPr>
              <w:spacing w:line="360" w:lineRule="auto"/>
              <w:jc w:val="both"/>
              <w:rPr>
                <w:sz w:val="20"/>
                <w:szCs w:val="20"/>
              </w:rPr>
            </w:pPr>
            <w:r>
              <w:rPr>
                <w:sz w:val="20"/>
                <w:szCs w:val="20"/>
              </w:rPr>
              <w:t>Homocedasticidade</w:t>
            </w:r>
          </w:p>
        </w:tc>
        <w:tc>
          <w:tcPr>
            <w:tcW w:w="5333" w:type="dxa"/>
            <w:tcBorders>
              <w:top w:val="single" w:sz="4" w:space="0" w:color="000001"/>
              <w:bottom w:val="single" w:sz="4" w:space="0" w:color="000001"/>
            </w:tcBorders>
            <w:shd w:val="clear" w:color="auto" w:fill="FFFFFF"/>
          </w:tcPr>
          <w:p w:rsidR="00383BC1" w:rsidRPr="00966400" w:rsidRDefault="00383BC1" w:rsidP="001B24A2">
            <w:pPr>
              <w:jc w:val="both"/>
              <w:rPr>
                <w:sz w:val="20"/>
                <w:szCs w:val="20"/>
              </w:rPr>
            </w:pPr>
            <w:r w:rsidRPr="00FC477B">
              <w:rPr>
                <w:sz w:val="20"/>
                <w:szCs w:val="20"/>
              </w:rPr>
              <w:t xml:space="preserve">Os resíduos de cada observação de X deve apresentar variância homogênea em toda a extensão das variáveis independentes, ou seja, a dispersão de Y (variável dependente), em relação às observações de X, deve manter consistência em todas as dimensões dessa variável. </w:t>
            </w:r>
          </w:p>
        </w:tc>
        <w:tc>
          <w:tcPr>
            <w:tcW w:w="1941" w:type="dxa"/>
            <w:tcBorders>
              <w:top w:val="single" w:sz="4" w:space="0" w:color="000001"/>
              <w:bottom w:val="single" w:sz="4" w:space="0" w:color="000001"/>
            </w:tcBorders>
            <w:shd w:val="clear" w:color="auto" w:fill="FFFFFF"/>
          </w:tcPr>
          <w:p w:rsidR="00383BC1" w:rsidRPr="00B25E9D" w:rsidRDefault="00213693" w:rsidP="00213693">
            <w:pPr>
              <w:jc w:val="center"/>
              <w:rPr>
                <w:sz w:val="20"/>
                <w:szCs w:val="20"/>
              </w:rPr>
            </w:pPr>
            <w:r w:rsidRPr="00B25E9D">
              <w:rPr>
                <w:sz w:val="20"/>
                <w:szCs w:val="20"/>
              </w:rPr>
              <w:t>Diagrama Scatterplot: Presença de homogeneidade.</w:t>
            </w:r>
          </w:p>
        </w:tc>
      </w:tr>
    </w:tbl>
    <w:p w:rsidR="00CB17E4" w:rsidRPr="00B25E9D" w:rsidRDefault="008F68C0" w:rsidP="00391CA8">
      <w:pPr>
        <w:spacing w:line="360" w:lineRule="auto"/>
        <w:rPr>
          <w:sz w:val="20"/>
          <w:szCs w:val="20"/>
        </w:rPr>
      </w:pPr>
      <w:r w:rsidRPr="008F68C0">
        <w:rPr>
          <w:sz w:val="20"/>
          <w:szCs w:val="20"/>
        </w:rPr>
        <w:t>Fonte: Elaborada pela autora</w:t>
      </w:r>
      <w:r w:rsidR="00213693">
        <w:rPr>
          <w:sz w:val="20"/>
          <w:szCs w:val="20"/>
        </w:rPr>
        <w:t xml:space="preserve">, </w:t>
      </w:r>
      <w:r w:rsidR="00213693" w:rsidRPr="00B25E9D">
        <w:rPr>
          <w:sz w:val="20"/>
          <w:szCs w:val="20"/>
        </w:rPr>
        <w:t xml:space="preserve">com base em Fávero </w:t>
      </w:r>
      <w:proofErr w:type="gramStart"/>
      <w:r w:rsidR="00213693" w:rsidRPr="00B25E9D">
        <w:rPr>
          <w:sz w:val="20"/>
          <w:szCs w:val="20"/>
        </w:rPr>
        <w:t>et</w:t>
      </w:r>
      <w:proofErr w:type="gramEnd"/>
      <w:r w:rsidR="00213693" w:rsidRPr="00B25E9D">
        <w:rPr>
          <w:sz w:val="20"/>
          <w:szCs w:val="20"/>
        </w:rPr>
        <w:t xml:space="preserve"> al</w:t>
      </w:r>
      <w:r w:rsidR="00B25E9D">
        <w:rPr>
          <w:sz w:val="20"/>
          <w:szCs w:val="20"/>
        </w:rPr>
        <w:t>.</w:t>
      </w:r>
      <w:r w:rsidR="00213693" w:rsidRPr="00B25E9D">
        <w:rPr>
          <w:sz w:val="20"/>
          <w:szCs w:val="20"/>
        </w:rPr>
        <w:t xml:space="preserve"> (2009) e Dancey e Reidy (2008).</w:t>
      </w:r>
    </w:p>
    <w:p w:rsidR="008F68C0" w:rsidRDefault="008F68C0" w:rsidP="0040339A">
      <w:pPr>
        <w:spacing w:line="360" w:lineRule="auto"/>
        <w:ind w:firstLine="708"/>
        <w:jc w:val="both"/>
      </w:pPr>
    </w:p>
    <w:p w:rsidR="005C028E" w:rsidRPr="008C2BD0" w:rsidRDefault="00A60CDC" w:rsidP="00145D97">
      <w:pPr>
        <w:spacing w:line="360" w:lineRule="auto"/>
        <w:ind w:firstLine="709"/>
        <w:jc w:val="both"/>
      </w:pPr>
      <w:r>
        <w:t xml:space="preserve">Com relação à </w:t>
      </w:r>
      <w:r w:rsidR="005C028E" w:rsidRPr="008C2BD0">
        <w:t xml:space="preserve">significância do modelo, o teste F-ANOVA </w:t>
      </w:r>
      <w:r>
        <w:t>fornece</w:t>
      </w:r>
      <w:r w:rsidR="005C028E" w:rsidRPr="008C2BD0">
        <w:t xml:space="preserve"> condições para a verificação da significância do modelo, dado que </w:t>
      </w:r>
      <w:proofErr w:type="gramStart"/>
      <w:r w:rsidR="005C028E" w:rsidRPr="008C2BD0">
        <w:t>suas hipóteses nula</w:t>
      </w:r>
      <w:proofErr w:type="gramEnd"/>
      <w:r w:rsidR="005C028E" w:rsidRPr="008C2BD0">
        <w:t xml:space="preserve"> e alternativa são:</w:t>
      </w:r>
    </w:p>
    <w:p w:rsidR="005C028E" w:rsidRPr="008C2BD0" w:rsidRDefault="005C028E" w:rsidP="005C028E">
      <w:pPr>
        <w:spacing w:line="360" w:lineRule="auto"/>
        <w:jc w:val="both"/>
      </w:pPr>
      <w:proofErr w:type="gramStart"/>
      <w:r w:rsidRPr="008C2BD0">
        <w:t>H</w:t>
      </w:r>
      <w:r w:rsidRPr="008C2BD0">
        <w:rPr>
          <w:vertAlign w:val="subscript"/>
        </w:rPr>
        <w:t>0</w:t>
      </w:r>
      <w:r w:rsidRPr="008C2BD0">
        <w:t xml:space="preserve"> :</w:t>
      </w:r>
      <w:proofErr w:type="gramEnd"/>
      <w:r w:rsidRPr="008C2BD0">
        <w:t xml:space="preserve"> β</w:t>
      </w:r>
      <w:r w:rsidRPr="008C2BD0">
        <w:rPr>
          <w:vertAlign w:val="subscript"/>
        </w:rPr>
        <w:t>1</w:t>
      </w:r>
      <w:r w:rsidRPr="008C2BD0">
        <w:t xml:space="preserve"> = β</w:t>
      </w:r>
      <w:r w:rsidRPr="008C2BD0">
        <w:rPr>
          <w:vertAlign w:val="subscript"/>
        </w:rPr>
        <w:t>2</w:t>
      </w:r>
      <w:r w:rsidRPr="008C2BD0">
        <w:t xml:space="preserve"> = ...= β</w:t>
      </w:r>
      <w:r w:rsidRPr="008C2BD0">
        <w:rPr>
          <w:vertAlign w:val="subscript"/>
        </w:rPr>
        <w:t>k</w:t>
      </w:r>
      <w:r w:rsidRPr="008C2BD0">
        <w:t xml:space="preserve"> = 0</w:t>
      </w:r>
    </w:p>
    <w:p w:rsidR="005C028E" w:rsidRDefault="005C028E" w:rsidP="005C028E">
      <w:pPr>
        <w:spacing w:line="360" w:lineRule="auto"/>
        <w:jc w:val="both"/>
      </w:pPr>
      <w:r w:rsidRPr="008C2BD0">
        <w:t>H</w:t>
      </w:r>
      <w:r w:rsidRPr="008C2BD0">
        <w:rPr>
          <w:vertAlign w:val="subscript"/>
        </w:rPr>
        <w:t>1</w:t>
      </w:r>
      <w:r w:rsidRPr="008C2BD0">
        <w:t>: existe pelo menos um β</w:t>
      </w:r>
      <w:r w:rsidRPr="008C2BD0">
        <w:rPr>
          <w:vertAlign w:val="subscript"/>
        </w:rPr>
        <w:t xml:space="preserve">i </w:t>
      </w:r>
      <w:r w:rsidRPr="008C2BD0">
        <w:t>≠</w:t>
      </w:r>
      <w:proofErr w:type="gramStart"/>
      <w:r w:rsidRPr="008C2BD0">
        <w:t>0</w:t>
      </w:r>
      <w:proofErr w:type="gramEnd"/>
    </w:p>
    <w:p w:rsidR="00CE4E70" w:rsidRDefault="00CE4E70" w:rsidP="00145D97">
      <w:pPr>
        <w:spacing w:line="360" w:lineRule="auto"/>
        <w:ind w:firstLine="709"/>
        <w:jc w:val="both"/>
      </w:pPr>
      <w:r>
        <w:t xml:space="preserve">Uma vez atendidas </w:t>
      </w:r>
      <w:r w:rsidR="00B25E9D">
        <w:t>às</w:t>
      </w:r>
      <w:r>
        <w:t xml:space="preserve"> premissas, foram realizados os testes de hipóteses por meio da Análise de Regressão Múltipla.</w:t>
      </w:r>
    </w:p>
    <w:p w:rsidR="0051378E" w:rsidRDefault="0051378E" w:rsidP="00FD44F5">
      <w:pPr>
        <w:pStyle w:val="Ttulo3"/>
        <w:numPr>
          <w:ilvl w:val="0"/>
          <w:numId w:val="0"/>
        </w:numPr>
      </w:pPr>
    </w:p>
    <w:p w:rsidR="00A12E8B" w:rsidRPr="00A12E8B" w:rsidRDefault="00A12E8B" w:rsidP="00145D97">
      <w:pPr>
        <w:pStyle w:val="Ttulo3"/>
        <w:numPr>
          <w:ilvl w:val="0"/>
          <w:numId w:val="0"/>
        </w:numPr>
        <w:ind w:firstLine="709"/>
      </w:pPr>
      <w:bookmarkStart w:id="130" w:name="_Toc512851342"/>
      <w:r w:rsidRPr="00A12E8B">
        <w:t>4.3.1 Teste de Hipóteses e análise de resultados</w:t>
      </w:r>
      <w:bookmarkEnd w:id="130"/>
    </w:p>
    <w:p w:rsidR="005C028E" w:rsidRDefault="005C028E" w:rsidP="0040339A">
      <w:pPr>
        <w:spacing w:line="360" w:lineRule="auto"/>
        <w:ind w:firstLine="708"/>
        <w:jc w:val="both"/>
      </w:pPr>
    </w:p>
    <w:p w:rsidR="001619E6" w:rsidRDefault="001619E6" w:rsidP="00145D97">
      <w:pPr>
        <w:spacing w:line="360" w:lineRule="auto"/>
        <w:ind w:firstLine="709"/>
        <w:jc w:val="both"/>
      </w:pPr>
      <w:r w:rsidRPr="0007198E">
        <w:rPr>
          <w:noProof/>
        </w:rPr>
        <w:t>Para realizar a verificação das hipóteses estabelecidas nesse estudo</w:t>
      </w:r>
      <w:r w:rsidR="00B25E9D">
        <w:rPr>
          <w:noProof/>
        </w:rPr>
        <w:t xml:space="preserve"> </w:t>
      </w:r>
      <w:r w:rsidR="00640E61" w:rsidRPr="00966400">
        <w:t>(H1, H2, H3, H4, H5)</w:t>
      </w:r>
      <w:r w:rsidRPr="0007198E">
        <w:rPr>
          <w:noProof/>
        </w:rPr>
        <w:t>, foi realizada a Análise de Regressão Múltipla considerando o modelo incluindo todas as variáveis independentes (</w:t>
      </w:r>
      <w:r w:rsidRPr="0007198E">
        <w:t>utilidade percebida, facilidade de uso, atitude, normas subjetivas e condições facilitadoras)</w:t>
      </w:r>
      <w:r w:rsidR="00F510CA">
        <w:t xml:space="preserve">, </w:t>
      </w:r>
      <w:r w:rsidR="00F510CA" w:rsidRPr="00966400">
        <w:t>bem como análise de regressão linear para testar a moderação (H6)</w:t>
      </w:r>
      <w:r w:rsidR="00F510CA">
        <w:t xml:space="preserve">. </w:t>
      </w:r>
      <w:r w:rsidRPr="0007198E">
        <w:t>Com o objetivo de identificar possível alteração no modelo de regressão</w:t>
      </w:r>
      <w:r w:rsidR="00BE308D">
        <w:t>,</w:t>
      </w:r>
      <w:r w:rsidRPr="0007198E">
        <w:t xml:space="preserve"> foi incluída a </w:t>
      </w:r>
      <w:r w:rsidRPr="0007198E">
        <w:lastRenderedPageBreak/>
        <w:t>variável de controle tempo de experiência docente. As hipóteses</w:t>
      </w:r>
      <w:r w:rsidR="002A343F">
        <w:t xml:space="preserve"> do estudo são apresentadas na Tabela </w:t>
      </w:r>
      <w:r w:rsidR="001B2039">
        <w:t>6</w:t>
      </w:r>
      <w:r w:rsidRPr="0007198E">
        <w:t xml:space="preserve">: </w:t>
      </w:r>
    </w:p>
    <w:p w:rsidR="00D53484" w:rsidRPr="00D53484" w:rsidRDefault="00D53484" w:rsidP="00D53484">
      <w:pPr>
        <w:pStyle w:val="Legenda"/>
        <w:keepNext/>
        <w:jc w:val="center"/>
        <w:rPr>
          <w:b w:val="0"/>
          <w:sz w:val="24"/>
          <w:szCs w:val="24"/>
        </w:rPr>
      </w:pPr>
      <w:bookmarkStart w:id="131" w:name="_Toc512600564"/>
      <w:r w:rsidRPr="00D53484">
        <w:rPr>
          <w:sz w:val="24"/>
          <w:szCs w:val="24"/>
        </w:rPr>
        <w:t xml:space="preserve">Tabela </w:t>
      </w:r>
      <w:r w:rsidR="004E3080">
        <w:rPr>
          <w:sz w:val="24"/>
          <w:szCs w:val="24"/>
        </w:rPr>
        <w:fldChar w:fldCharType="begin"/>
      </w:r>
      <w:r w:rsidR="004E3080">
        <w:rPr>
          <w:sz w:val="24"/>
          <w:szCs w:val="24"/>
        </w:rPr>
        <w:instrText xml:space="preserve"> SEQ Tabela \* ARABIC </w:instrText>
      </w:r>
      <w:r w:rsidR="004E3080">
        <w:rPr>
          <w:sz w:val="24"/>
          <w:szCs w:val="24"/>
        </w:rPr>
        <w:fldChar w:fldCharType="separate"/>
      </w:r>
      <w:r w:rsidR="00164005">
        <w:rPr>
          <w:noProof/>
          <w:sz w:val="24"/>
          <w:szCs w:val="24"/>
        </w:rPr>
        <w:t>6</w:t>
      </w:r>
      <w:r w:rsidR="004E3080">
        <w:rPr>
          <w:sz w:val="24"/>
          <w:szCs w:val="24"/>
        </w:rPr>
        <w:fldChar w:fldCharType="end"/>
      </w:r>
      <w:r>
        <w:rPr>
          <w:sz w:val="24"/>
          <w:szCs w:val="24"/>
        </w:rPr>
        <w:t xml:space="preserve"> </w:t>
      </w:r>
      <w:r w:rsidRPr="00D53484">
        <w:rPr>
          <w:b w:val="0"/>
          <w:sz w:val="24"/>
          <w:szCs w:val="24"/>
        </w:rPr>
        <w:t>- Hipóteses do estudo</w:t>
      </w:r>
      <w:bookmarkEnd w:id="131"/>
    </w:p>
    <w:tbl>
      <w:tblPr>
        <w:tblW w:w="0" w:type="auto"/>
        <w:jc w:val="center"/>
        <w:tblInd w:w="78" w:type="dxa"/>
        <w:tblLayout w:type="fixed"/>
        <w:tblCellMar>
          <w:top w:w="80" w:type="dxa"/>
          <w:left w:w="80" w:type="dxa"/>
          <w:bottom w:w="80" w:type="dxa"/>
          <w:right w:w="80" w:type="dxa"/>
        </w:tblCellMar>
        <w:tblLook w:val="0000" w:firstRow="0" w:lastRow="0" w:firstColumn="0" w:lastColumn="0" w:noHBand="0" w:noVBand="0"/>
      </w:tblPr>
      <w:tblGrid>
        <w:gridCol w:w="993"/>
        <w:gridCol w:w="8078"/>
      </w:tblGrid>
      <w:tr w:rsidR="002A343F" w:rsidRPr="00966400" w:rsidTr="003E3079">
        <w:trPr>
          <w:trHeight w:val="138"/>
          <w:jc w:val="center"/>
        </w:trPr>
        <w:tc>
          <w:tcPr>
            <w:tcW w:w="993" w:type="dxa"/>
            <w:tcBorders>
              <w:top w:val="single" w:sz="4" w:space="0" w:color="000001"/>
              <w:bottom w:val="single" w:sz="4" w:space="0" w:color="000001"/>
            </w:tcBorders>
            <w:shd w:val="clear" w:color="auto" w:fill="FFFFFF"/>
          </w:tcPr>
          <w:p w:rsidR="002A343F" w:rsidRPr="00966400" w:rsidRDefault="002A343F" w:rsidP="00EC69B2">
            <w:pPr>
              <w:pStyle w:val="ListaColorida-nfase11"/>
              <w:ind w:left="0"/>
              <w:jc w:val="both"/>
            </w:pPr>
            <w:r>
              <w:rPr>
                <w:iCs/>
                <w:sz w:val="20"/>
                <w:szCs w:val="20"/>
              </w:rPr>
              <w:t>Hipótese</w:t>
            </w:r>
          </w:p>
        </w:tc>
        <w:tc>
          <w:tcPr>
            <w:tcW w:w="8078" w:type="dxa"/>
            <w:tcBorders>
              <w:top w:val="single" w:sz="4" w:space="0" w:color="000001"/>
              <w:bottom w:val="single" w:sz="4" w:space="0" w:color="000001"/>
            </w:tcBorders>
            <w:shd w:val="clear" w:color="auto" w:fill="FFFFFF"/>
          </w:tcPr>
          <w:p w:rsidR="002A343F" w:rsidRPr="00966400" w:rsidRDefault="002A343F" w:rsidP="00EC69B2">
            <w:pPr>
              <w:pStyle w:val="ListaColorida-nfase11"/>
              <w:ind w:left="0"/>
              <w:jc w:val="center"/>
            </w:pPr>
            <w:r>
              <w:rPr>
                <w:iCs/>
                <w:sz w:val="20"/>
                <w:szCs w:val="20"/>
              </w:rPr>
              <w:t>Descrição</w:t>
            </w:r>
          </w:p>
        </w:tc>
      </w:tr>
      <w:tr w:rsidR="00757110" w:rsidRPr="00966400" w:rsidTr="003E3079">
        <w:trPr>
          <w:trHeight w:val="138"/>
          <w:jc w:val="center"/>
        </w:trPr>
        <w:tc>
          <w:tcPr>
            <w:tcW w:w="993" w:type="dxa"/>
            <w:tcBorders>
              <w:top w:val="single" w:sz="4" w:space="0" w:color="000001"/>
              <w:bottom w:val="single" w:sz="4" w:space="0" w:color="000001"/>
            </w:tcBorders>
            <w:shd w:val="clear" w:color="auto" w:fill="FFFFFF"/>
          </w:tcPr>
          <w:p w:rsidR="00757110" w:rsidRDefault="00757110" w:rsidP="00EC69B2">
            <w:pPr>
              <w:pStyle w:val="ListaColorida-nfase11"/>
              <w:ind w:left="0"/>
              <w:jc w:val="both"/>
              <w:rPr>
                <w:iCs/>
                <w:sz w:val="20"/>
                <w:szCs w:val="20"/>
              </w:rPr>
            </w:pPr>
            <w:r>
              <w:rPr>
                <w:iCs/>
                <w:sz w:val="20"/>
                <w:szCs w:val="20"/>
              </w:rPr>
              <w:t>H1</w:t>
            </w:r>
          </w:p>
        </w:tc>
        <w:tc>
          <w:tcPr>
            <w:tcW w:w="8078" w:type="dxa"/>
            <w:tcBorders>
              <w:top w:val="single" w:sz="4" w:space="0" w:color="000001"/>
              <w:bottom w:val="single" w:sz="4" w:space="0" w:color="000001"/>
            </w:tcBorders>
            <w:shd w:val="clear" w:color="auto" w:fill="FFFFFF"/>
          </w:tcPr>
          <w:p w:rsidR="00757110" w:rsidRPr="00447233" w:rsidRDefault="003E3079" w:rsidP="00BA53EE">
            <w:pPr>
              <w:pStyle w:val="CORPODETEXTO-ARTIGO"/>
              <w:spacing w:line="240" w:lineRule="auto"/>
              <w:ind w:firstLine="0"/>
              <w:rPr>
                <w:sz w:val="20"/>
                <w:szCs w:val="20"/>
              </w:rPr>
            </w:pPr>
            <w:r w:rsidRPr="003E3079">
              <w:rPr>
                <w:sz w:val="20"/>
                <w:szCs w:val="20"/>
              </w:rPr>
              <w:t xml:space="preserve">A atitude influencia positivamente </w:t>
            </w:r>
            <w:r w:rsidR="00BA53EE">
              <w:rPr>
                <w:sz w:val="20"/>
                <w:szCs w:val="20"/>
              </w:rPr>
              <w:t>a</w:t>
            </w:r>
            <w:r w:rsidRPr="003E3079">
              <w:rPr>
                <w:sz w:val="20"/>
                <w:szCs w:val="20"/>
              </w:rPr>
              <w:t xml:space="preserve"> intenção </w:t>
            </w:r>
            <w:r w:rsidR="00447233">
              <w:rPr>
                <w:sz w:val="20"/>
                <w:szCs w:val="20"/>
              </w:rPr>
              <w:t>de uso de TICs</w:t>
            </w:r>
          </w:p>
        </w:tc>
      </w:tr>
      <w:tr w:rsidR="00757110" w:rsidRPr="00966400" w:rsidTr="003E3079">
        <w:trPr>
          <w:trHeight w:val="138"/>
          <w:jc w:val="center"/>
        </w:trPr>
        <w:tc>
          <w:tcPr>
            <w:tcW w:w="993" w:type="dxa"/>
            <w:tcBorders>
              <w:top w:val="single" w:sz="4" w:space="0" w:color="000001"/>
              <w:bottom w:val="single" w:sz="4" w:space="0" w:color="000001"/>
            </w:tcBorders>
            <w:shd w:val="clear" w:color="auto" w:fill="FFFFFF"/>
          </w:tcPr>
          <w:p w:rsidR="00757110" w:rsidRDefault="00BC0670" w:rsidP="00EC69B2">
            <w:pPr>
              <w:pStyle w:val="ListaColorida-nfase11"/>
              <w:ind w:left="0"/>
              <w:jc w:val="both"/>
              <w:rPr>
                <w:iCs/>
                <w:sz w:val="20"/>
                <w:szCs w:val="20"/>
              </w:rPr>
            </w:pPr>
            <w:r>
              <w:rPr>
                <w:iCs/>
                <w:sz w:val="20"/>
                <w:szCs w:val="20"/>
              </w:rPr>
              <w:t>H2</w:t>
            </w:r>
          </w:p>
        </w:tc>
        <w:tc>
          <w:tcPr>
            <w:tcW w:w="8078" w:type="dxa"/>
            <w:tcBorders>
              <w:top w:val="single" w:sz="4" w:space="0" w:color="000001"/>
              <w:bottom w:val="single" w:sz="4" w:space="0" w:color="000001"/>
            </w:tcBorders>
            <w:shd w:val="clear" w:color="auto" w:fill="FFFFFF"/>
          </w:tcPr>
          <w:p w:rsidR="00757110" w:rsidRDefault="00BC0670" w:rsidP="00EC69B2">
            <w:pPr>
              <w:pStyle w:val="CORPODETEXTO-ARTIGO"/>
              <w:spacing w:line="240" w:lineRule="auto"/>
              <w:ind w:firstLine="0"/>
              <w:rPr>
                <w:iCs/>
                <w:sz w:val="20"/>
                <w:szCs w:val="20"/>
              </w:rPr>
            </w:pPr>
            <w:r w:rsidRPr="00BC0670">
              <w:rPr>
                <w:sz w:val="20"/>
                <w:szCs w:val="20"/>
              </w:rPr>
              <w:t xml:space="preserve">A utilidade percebida influencia </w:t>
            </w:r>
            <w:r w:rsidR="00407F92" w:rsidRPr="00A30118">
              <w:rPr>
                <w:sz w:val="20"/>
                <w:szCs w:val="20"/>
              </w:rPr>
              <w:t>positivamente</w:t>
            </w:r>
            <w:r w:rsidR="00B25E9D">
              <w:rPr>
                <w:sz w:val="20"/>
                <w:szCs w:val="20"/>
              </w:rPr>
              <w:t xml:space="preserve"> </w:t>
            </w:r>
            <w:r w:rsidR="00BA53EE">
              <w:rPr>
                <w:sz w:val="20"/>
                <w:szCs w:val="20"/>
              </w:rPr>
              <w:t>a</w:t>
            </w:r>
            <w:r w:rsidRPr="003E3079">
              <w:rPr>
                <w:sz w:val="20"/>
                <w:szCs w:val="20"/>
              </w:rPr>
              <w:t xml:space="preserve"> intenção </w:t>
            </w:r>
            <w:r>
              <w:rPr>
                <w:sz w:val="20"/>
                <w:szCs w:val="20"/>
              </w:rPr>
              <w:t xml:space="preserve">de </w:t>
            </w:r>
            <w:r w:rsidR="00A30118">
              <w:rPr>
                <w:sz w:val="20"/>
                <w:szCs w:val="20"/>
              </w:rPr>
              <w:t>uso de TICS</w:t>
            </w:r>
          </w:p>
        </w:tc>
      </w:tr>
      <w:tr w:rsidR="00757110" w:rsidRPr="00966400" w:rsidTr="003E3079">
        <w:trPr>
          <w:trHeight w:val="138"/>
          <w:jc w:val="center"/>
        </w:trPr>
        <w:tc>
          <w:tcPr>
            <w:tcW w:w="993" w:type="dxa"/>
            <w:tcBorders>
              <w:top w:val="single" w:sz="4" w:space="0" w:color="000001"/>
              <w:bottom w:val="single" w:sz="4" w:space="0" w:color="000001"/>
            </w:tcBorders>
            <w:shd w:val="clear" w:color="auto" w:fill="FFFFFF"/>
          </w:tcPr>
          <w:p w:rsidR="00757110" w:rsidRDefault="00BC0670" w:rsidP="00EC69B2">
            <w:pPr>
              <w:pStyle w:val="ListaColorida-nfase11"/>
              <w:ind w:left="0"/>
              <w:jc w:val="both"/>
              <w:rPr>
                <w:iCs/>
                <w:sz w:val="20"/>
                <w:szCs w:val="20"/>
              </w:rPr>
            </w:pPr>
            <w:r>
              <w:rPr>
                <w:iCs/>
                <w:sz w:val="20"/>
                <w:szCs w:val="20"/>
              </w:rPr>
              <w:t>H3</w:t>
            </w:r>
          </w:p>
        </w:tc>
        <w:tc>
          <w:tcPr>
            <w:tcW w:w="8078" w:type="dxa"/>
            <w:tcBorders>
              <w:top w:val="single" w:sz="4" w:space="0" w:color="000001"/>
              <w:bottom w:val="single" w:sz="4" w:space="0" w:color="000001"/>
            </w:tcBorders>
            <w:shd w:val="clear" w:color="auto" w:fill="FFFFFF"/>
          </w:tcPr>
          <w:p w:rsidR="00757110" w:rsidRDefault="00A30118" w:rsidP="00BA53EE">
            <w:pPr>
              <w:pStyle w:val="ListaColorida-nfase11"/>
              <w:ind w:left="0"/>
              <w:jc w:val="both"/>
              <w:rPr>
                <w:iCs/>
                <w:sz w:val="20"/>
                <w:szCs w:val="20"/>
              </w:rPr>
            </w:pPr>
            <w:r w:rsidRPr="00A30118">
              <w:rPr>
                <w:sz w:val="20"/>
                <w:szCs w:val="20"/>
              </w:rPr>
              <w:t xml:space="preserve">A facilidade de uso percebida influencia positivamente </w:t>
            </w:r>
            <w:r w:rsidR="00BA53EE">
              <w:rPr>
                <w:sz w:val="20"/>
                <w:szCs w:val="20"/>
              </w:rPr>
              <w:t>a</w:t>
            </w:r>
            <w:r w:rsidR="00407F92" w:rsidRPr="003E3079">
              <w:rPr>
                <w:sz w:val="20"/>
                <w:szCs w:val="20"/>
              </w:rPr>
              <w:t xml:space="preserve"> intenção </w:t>
            </w:r>
            <w:r w:rsidR="00407F92">
              <w:rPr>
                <w:sz w:val="20"/>
                <w:szCs w:val="20"/>
              </w:rPr>
              <w:t>de uso de TICS</w:t>
            </w:r>
          </w:p>
        </w:tc>
      </w:tr>
      <w:tr w:rsidR="00757110" w:rsidRPr="00966400" w:rsidTr="003E3079">
        <w:trPr>
          <w:trHeight w:val="138"/>
          <w:jc w:val="center"/>
        </w:trPr>
        <w:tc>
          <w:tcPr>
            <w:tcW w:w="993" w:type="dxa"/>
            <w:tcBorders>
              <w:top w:val="single" w:sz="4" w:space="0" w:color="000001"/>
              <w:bottom w:val="single" w:sz="4" w:space="0" w:color="000001"/>
            </w:tcBorders>
            <w:shd w:val="clear" w:color="auto" w:fill="FFFFFF"/>
          </w:tcPr>
          <w:p w:rsidR="00757110" w:rsidRDefault="00BC0670" w:rsidP="00EC69B2">
            <w:pPr>
              <w:pStyle w:val="ListaColorida-nfase11"/>
              <w:ind w:left="0"/>
              <w:jc w:val="both"/>
              <w:rPr>
                <w:iCs/>
                <w:sz w:val="20"/>
                <w:szCs w:val="20"/>
              </w:rPr>
            </w:pPr>
            <w:r>
              <w:rPr>
                <w:iCs/>
                <w:sz w:val="20"/>
                <w:szCs w:val="20"/>
              </w:rPr>
              <w:t>H4</w:t>
            </w:r>
          </w:p>
        </w:tc>
        <w:tc>
          <w:tcPr>
            <w:tcW w:w="8078" w:type="dxa"/>
            <w:tcBorders>
              <w:top w:val="single" w:sz="4" w:space="0" w:color="000001"/>
              <w:bottom w:val="single" w:sz="4" w:space="0" w:color="000001"/>
            </w:tcBorders>
            <w:shd w:val="clear" w:color="auto" w:fill="FFFFFF"/>
          </w:tcPr>
          <w:p w:rsidR="00757110" w:rsidRPr="00D76494" w:rsidRDefault="00A30118" w:rsidP="00BA53EE">
            <w:pPr>
              <w:pStyle w:val="CORPODETEXTO-ARTIGO"/>
              <w:spacing w:line="240" w:lineRule="auto"/>
              <w:ind w:firstLine="0"/>
              <w:rPr>
                <w:sz w:val="20"/>
                <w:szCs w:val="20"/>
              </w:rPr>
            </w:pPr>
            <w:r w:rsidRPr="00A30118">
              <w:rPr>
                <w:sz w:val="20"/>
                <w:szCs w:val="20"/>
              </w:rPr>
              <w:t xml:space="preserve">As condições facilitadoras influenciam positivamente </w:t>
            </w:r>
            <w:r w:rsidR="00BA53EE">
              <w:rPr>
                <w:sz w:val="20"/>
                <w:szCs w:val="20"/>
              </w:rPr>
              <w:t>a</w:t>
            </w:r>
            <w:r w:rsidR="00D76494" w:rsidRPr="003E3079">
              <w:rPr>
                <w:sz w:val="20"/>
                <w:szCs w:val="20"/>
              </w:rPr>
              <w:t xml:space="preserve"> intenção </w:t>
            </w:r>
            <w:r w:rsidR="00D76494">
              <w:rPr>
                <w:sz w:val="20"/>
                <w:szCs w:val="20"/>
              </w:rPr>
              <w:t>de uso de TICS</w:t>
            </w:r>
          </w:p>
        </w:tc>
      </w:tr>
      <w:tr w:rsidR="00757110" w:rsidRPr="00966400" w:rsidTr="003E3079">
        <w:trPr>
          <w:trHeight w:val="138"/>
          <w:jc w:val="center"/>
        </w:trPr>
        <w:tc>
          <w:tcPr>
            <w:tcW w:w="993" w:type="dxa"/>
            <w:tcBorders>
              <w:top w:val="single" w:sz="4" w:space="0" w:color="000001"/>
              <w:bottom w:val="single" w:sz="4" w:space="0" w:color="000001"/>
            </w:tcBorders>
            <w:shd w:val="clear" w:color="auto" w:fill="FFFFFF"/>
          </w:tcPr>
          <w:p w:rsidR="00757110" w:rsidRDefault="00BC0670" w:rsidP="00EC69B2">
            <w:pPr>
              <w:pStyle w:val="ListaColorida-nfase11"/>
              <w:ind w:left="0"/>
              <w:jc w:val="both"/>
              <w:rPr>
                <w:iCs/>
                <w:sz w:val="20"/>
                <w:szCs w:val="20"/>
              </w:rPr>
            </w:pPr>
            <w:r>
              <w:rPr>
                <w:iCs/>
                <w:sz w:val="20"/>
                <w:szCs w:val="20"/>
              </w:rPr>
              <w:t>H5</w:t>
            </w:r>
          </w:p>
        </w:tc>
        <w:tc>
          <w:tcPr>
            <w:tcW w:w="8078" w:type="dxa"/>
            <w:tcBorders>
              <w:top w:val="single" w:sz="4" w:space="0" w:color="000001"/>
              <w:bottom w:val="single" w:sz="4" w:space="0" w:color="000001"/>
            </w:tcBorders>
            <w:shd w:val="clear" w:color="auto" w:fill="FFFFFF"/>
          </w:tcPr>
          <w:p w:rsidR="00757110" w:rsidRPr="00D76494" w:rsidRDefault="00A30118" w:rsidP="00BA53EE">
            <w:pPr>
              <w:pStyle w:val="CORPODETEXTO-ARTIGO"/>
              <w:spacing w:line="240" w:lineRule="auto"/>
              <w:ind w:firstLine="0"/>
              <w:rPr>
                <w:sz w:val="20"/>
                <w:szCs w:val="20"/>
              </w:rPr>
            </w:pPr>
            <w:r w:rsidRPr="00A30118">
              <w:rPr>
                <w:sz w:val="20"/>
                <w:szCs w:val="20"/>
              </w:rPr>
              <w:t xml:space="preserve">As normas subjetivas influenciam </w:t>
            </w:r>
            <w:r w:rsidR="00407F92" w:rsidRPr="00A30118">
              <w:rPr>
                <w:sz w:val="20"/>
                <w:szCs w:val="20"/>
              </w:rPr>
              <w:t>positivamente</w:t>
            </w:r>
            <w:r w:rsidR="00BA53EE">
              <w:rPr>
                <w:sz w:val="20"/>
                <w:szCs w:val="20"/>
              </w:rPr>
              <w:t xml:space="preserve"> a</w:t>
            </w:r>
            <w:r w:rsidR="00D76494" w:rsidRPr="003E3079">
              <w:rPr>
                <w:sz w:val="20"/>
                <w:szCs w:val="20"/>
              </w:rPr>
              <w:t xml:space="preserve"> intenção </w:t>
            </w:r>
            <w:r w:rsidR="00D76494">
              <w:rPr>
                <w:sz w:val="20"/>
                <w:szCs w:val="20"/>
              </w:rPr>
              <w:t>de uso de TICS</w:t>
            </w:r>
          </w:p>
        </w:tc>
      </w:tr>
      <w:tr w:rsidR="00757110" w:rsidRPr="00966400" w:rsidTr="003E3079">
        <w:trPr>
          <w:trHeight w:val="138"/>
          <w:jc w:val="center"/>
        </w:trPr>
        <w:tc>
          <w:tcPr>
            <w:tcW w:w="993" w:type="dxa"/>
            <w:tcBorders>
              <w:top w:val="single" w:sz="4" w:space="0" w:color="000001"/>
              <w:bottom w:val="single" w:sz="4" w:space="0" w:color="000001"/>
            </w:tcBorders>
            <w:shd w:val="clear" w:color="auto" w:fill="FFFFFF"/>
          </w:tcPr>
          <w:p w:rsidR="00757110" w:rsidRDefault="00BC0670" w:rsidP="00EC69B2">
            <w:pPr>
              <w:pStyle w:val="ListaColorida-nfase11"/>
              <w:ind w:left="0"/>
              <w:jc w:val="both"/>
              <w:rPr>
                <w:iCs/>
                <w:sz w:val="20"/>
                <w:szCs w:val="20"/>
              </w:rPr>
            </w:pPr>
            <w:r>
              <w:rPr>
                <w:iCs/>
                <w:sz w:val="20"/>
                <w:szCs w:val="20"/>
              </w:rPr>
              <w:t>H6</w:t>
            </w:r>
          </w:p>
        </w:tc>
        <w:tc>
          <w:tcPr>
            <w:tcW w:w="8078" w:type="dxa"/>
            <w:tcBorders>
              <w:top w:val="single" w:sz="4" w:space="0" w:color="000001"/>
              <w:bottom w:val="single" w:sz="4" w:space="0" w:color="000001"/>
            </w:tcBorders>
            <w:shd w:val="clear" w:color="auto" w:fill="FFFFFF"/>
          </w:tcPr>
          <w:p w:rsidR="00757110" w:rsidRPr="00D76494" w:rsidRDefault="00A30118" w:rsidP="00B42E74">
            <w:pPr>
              <w:pStyle w:val="CORPODETEXTO-ARTIGO"/>
              <w:spacing w:line="240" w:lineRule="auto"/>
              <w:ind w:firstLine="0"/>
              <w:rPr>
                <w:sz w:val="20"/>
                <w:szCs w:val="20"/>
              </w:rPr>
            </w:pPr>
            <w:r w:rsidRPr="00A30118">
              <w:rPr>
                <w:sz w:val="20"/>
                <w:szCs w:val="20"/>
              </w:rPr>
              <w:t xml:space="preserve">A atitude positiva em relação ao uso de </w:t>
            </w:r>
            <w:r w:rsidR="00B42E74">
              <w:rPr>
                <w:sz w:val="20"/>
                <w:szCs w:val="20"/>
              </w:rPr>
              <w:t>TICS</w:t>
            </w:r>
            <w:r w:rsidR="00B25E9D">
              <w:rPr>
                <w:sz w:val="20"/>
                <w:szCs w:val="20"/>
              </w:rPr>
              <w:t xml:space="preserve"> </w:t>
            </w:r>
            <w:r w:rsidRPr="00A30118">
              <w:rPr>
                <w:sz w:val="20"/>
                <w:szCs w:val="20"/>
              </w:rPr>
              <w:t>modera a relação entre utilidade perceb</w:t>
            </w:r>
            <w:r w:rsidR="00B25E9D">
              <w:rPr>
                <w:sz w:val="20"/>
                <w:szCs w:val="20"/>
              </w:rPr>
              <w:t>ida a intenção de uso de TIC</w:t>
            </w:r>
            <w:r w:rsidR="00D76494">
              <w:rPr>
                <w:sz w:val="20"/>
                <w:szCs w:val="20"/>
              </w:rPr>
              <w:t>s;</w:t>
            </w:r>
          </w:p>
        </w:tc>
      </w:tr>
    </w:tbl>
    <w:p w:rsidR="001619E6" w:rsidRPr="003F772C" w:rsidRDefault="003F772C" w:rsidP="00BE308D">
      <w:pPr>
        <w:spacing w:line="360" w:lineRule="auto"/>
        <w:rPr>
          <w:sz w:val="20"/>
          <w:szCs w:val="20"/>
        </w:rPr>
      </w:pPr>
      <w:r w:rsidRPr="003F772C">
        <w:rPr>
          <w:sz w:val="20"/>
          <w:szCs w:val="20"/>
        </w:rPr>
        <w:t>Fonte: Elaborada pela autora</w:t>
      </w:r>
      <w:r w:rsidR="00F8340B">
        <w:rPr>
          <w:sz w:val="20"/>
          <w:szCs w:val="20"/>
        </w:rPr>
        <w:t xml:space="preserve"> (201</w:t>
      </w:r>
      <w:r w:rsidR="00635526">
        <w:rPr>
          <w:sz w:val="20"/>
          <w:szCs w:val="20"/>
        </w:rPr>
        <w:t>8</w:t>
      </w:r>
      <w:r w:rsidR="00F8340B">
        <w:rPr>
          <w:sz w:val="20"/>
          <w:szCs w:val="20"/>
        </w:rPr>
        <w:t>)</w:t>
      </w:r>
    </w:p>
    <w:p w:rsidR="00D44F11" w:rsidRDefault="00D44F11" w:rsidP="00D44F11">
      <w:pPr>
        <w:ind w:firstLine="709"/>
      </w:pPr>
    </w:p>
    <w:p w:rsidR="00D44F11" w:rsidRPr="00683C79" w:rsidRDefault="00D44F11" w:rsidP="00145D97">
      <w:pPr>
        <w:ind w:firstLine="709"/>
      </w:pPr>
      <w:r w:rsidRPr="00683C79">
        <w:t xml:space="preserve">O modelo testado é demonstrado por meio da Equação </w:t>
      </w:r>
      <w:proofErr w:type="gramStart"/>
      <w:r w:rsidRPr="00683C79">
        <w:t>2</w:t>
      </w:r>
      <w:proofErr w:type="gramEnd"/>
      <w:r w:rsidRPr="00683C79">
        <w:t>.</w:t>
      </w:r>
    </w:p>
    <w:p w:rsidR="00835692" w:rsidRDefault="008A6AE7" w:rsidP="00835692">
      <w:pPr>
        <w:pStyle w:val="CORPODETEXTO-ARTIGO"/>
      </w:pPr>
      <w:r>
        <w:rPr>
          <w:noProof/>
          <w:lang w:eastAsia="pt-BR"/>
        </w:rPr>
        <w:pict>
          <v:shape id="_x0000_s52245" type="#_x0000_t202" style="position:absolute;left:0;text-align:left;margin-left:26.4pt;margin-top:16.95pt;width:351.7pt;height:28.4pt;z-index:251825152">
            <v:textbox style="mso-next-textbox:#_x0000_s52245">
              <w:txbxContent>
                <w:p w:rsidR="00766A99" w:rsidRPr="0006537F" w:rsidRDefault="00766A99" w:rsidP="00D44F11">
                  <w:pPr>
                    <w:tabs>
                      <w:tab w:val="left" w:pos="2700"/>
                    </w:tabs>
                    <w:jc w:val="center"/>
                  </w:pPr>
                  <m:oMathPara>
                    <m:oMath>
                      <m:r>
                        <w:rPr>
                          <w:rFonts w:ascii="Cambria Math" w:hAnsi="Cambria Math"/>
                        </w:rPr>
                        <m:t>IU=α+</m:t>
                      </m:r>
                      <m:sSub>
                        <m:sSubPr>
                          <m:ctrlPr>
                            <w:rPr>
                              <w:rFonts w:ascii="Cambria Math" w:eastAsiaTheme="minorHAnsi" w:hAnsi="Cambria Math"/>
                              <w:i/>
                              <w:lang w:eastAsia="en-US"/>
                            </w:rPr>
                          </m:ctrlPr>
                        </m:sSubPr>
                        <m:e>
                          <m:r>
                            <w:rPr>
                              <w:rFonts w:ascii="Cambria Math" w:hAnsi="Cambria Math"/>
                            </w:rPr>
                            <m:t>β</m:t>
                          </m:r>
                        </m:e>
                        <m:sub>
                          <m:r>
                            <w:rPr>
                              <w:rFonts w:ascii="Cambria Math" w:hAnsi="Cambria Math"/>
                            </w:rPr>
                            <m:t>1</m:t>
                          </m:r>
                        </m:sub>
                      </m:sSub>
                      <m:r>
                        <w:rPr>
                          <w:rFonts w:ascii="Cambria Math" w:hAnsi="Cambria Math"/>
                        </w:rPr>
                        <m:t>*A+</m:t>
                      </m:r>
                      <m:sSub>
                        <m:sSubPr>
                          <m:ctrlPr>
                            <w:rPr>
                              <w:rFonts w:ascii="Cambria Math" w:eastAsiaTheme="minorHAnsi" w:hAnsi="Cambria Math"/>
                              <w:i/>
                              <w:lang w:eastAsia="en-US"/>
                            </w:rPr>
                          </m:ctrlPr>
                        </m:sSubPr>
                        <m:e>
                          <m:r>
                            <w:rPr>
                              <w:rFonts w:ascii="Cambria Math" w:hAnsi="Cambria Math"/>
                            </w:rPr>
                            <m:t>β</m:t>
                          </m:r>
                        </m:e>
                        <m:sub>
                          <m:r>
                            <w:rPr>
                              <w:rFonts w:ascii="Cambria Math" w:hAnsi="Cambria Math"/>
                            </w:rPr>
                            <m:t>2</m:t>
                          </m:r>
                        </m:sub>
                      </m:sSub>
                      <m:r>
                        <w:rPr>
                          <w:rFonts w:ascii="Cambria Math" w:hAnsi="Cambria Math"/>
                        </w:rPr>
                        <m:t>*UP+</m:t>
                      </m:r>
                      <m:sSub>
                        <m:sSubPr>
                          <m:ctrlPr>
                            <w:rPr>
                              <w:rFonts w:ascii="Cambria Math" w:eastAsiaTheme="minorHAnsi" w:hAnsi="Cambria Math"/>
                              <w:i/>
                              <w:lang w:eastAsia="en-US"/>
                            </w:rPr>
                          </m:ctrlPr>
                        </m:sSubPr>
                        <m:e>
                          <m:r>
                            <w:rPr>
                              <w:rFonts w:ascii="Cambria Math" w:hAnsi="Cambria Math"/>
                            </w:rPr>
                            <m:t>β</m:t>
                          </m:r>
                        </m:e>
                        <m:sub>
                          <m:r>
                            <w:rPr>
                              <w:rFonts w:ascii="Cambria Math" w:hAnsi="Cambria Math"/>
                            </w:rPr>
                            <m:t>3</m:t>
                          </m:r>
                        </m:sub>
                      </m:sSub>
                      <m:r>
                        <w:rPr>
                          <w:rFonts w:ascii="Cambria Math" w:hAnsi="Cambria Math"/>
                        </w:rPr>
                        <m:t>*FU+</m:t>
                      </m:r>
                      <m:sSub>
                        <m:sSubPr>
                          <m:ctrlPr>
                            <w:rPr>
                              <w:rFonts w:ascii="Cambria Math" w:eastAsiaTheme="minorHAnsi" w:hAnsi="Cambria Math"/>
                              <w:i/>
                              <w:lang w:eastAsia="en-US"/>
                            </w:rPr>
                          </m:ctrlPr>
                        </m:sSubPr>
                        <m:e>
                          <m:r>
                            <w:rPr>
                              <w:rFonts w:ascii="Cambria Math" w:hAnsi="Cambria Math"/>
                            </w:rPr>
                            <m:t>β</m:t>
                          </m:r>
                        </m:e>
                        <m:sub>
                          <m:r>
                            <w:rPr>
                              <w:rFonts w:ascii="Cambria Math" w:hAnsi="Cambria Math"/>
                            </w:rPr>
                            <m:t>4</m:t>
                          </m:r>
                        </m:sub>
                      </m:sSub>
                      <m:r>
                        <w:rPr>
                          <w:rFonts w:ascii="Cambria Math" w:hAnsi="Cambria Math"/>
                        </w:rPr>
                        <m:t>*CF++</m:t>
                      </m:r>
                      <m:sSub>
                        <m:sSubPr>
                          <m:ctrlPr>
                            <w:rPr>
                              <w:rFonts w:ascii="Cambria Math" w:eastAsiaTheme="minorHAnsi" w:hAnsi="Cambria Math"/>
                              <w:i/>
                              <w:lang w:eastAsia="en-US"/>
                            </w:rPr>
                          </m:ctrlPr>
                        </m:sSubPr>
                        <m:e>
                          <m:r>
                            <w:rPr>
                              <w:rFonts w:ascii="Cambria Math" w:hAnsi="Cambria Math"/>
                            </w:rPr>
                            <m:t>β</m:t>
                          </m:r>
                        </m:e>
                        <m:sub>
                          <m:r>
                            <w:rPr>
                              <w:rFonts w:ascii="Cambria Math" w:hAnsi="Cambria Math"/>
                            </w:rPr>
                            <m:t>5</m:t>
                          </m:r>
                        </m:sub>
                      </m:sSub>
                      <m:r>
                        <w:rPr>
                          <w:rFonts w:ascii="Cambria Math" w:hAnsi="Cambria Math"/>
                        </w:rPr>
                        <m:t>*NS+μ</m:t>
                      </m:r>
                    </m:oMath>
                  </m:oMathPara>
                </w:p>
                <w:p w:rsidR="00766A99" w:rsidRDefault="00766A99" w:rsidP="00D44F11">
                  <w:pPr>
                    <w:jc w:val="center"/>
                  </w:pPr>
                </w:p>
              </w:txbxContent>
            </v:textbox>
          </v:shape>
        </w:pict>
      </w:r>
    </w:p>
    <w:p w:rsidR="00D44F11" w:rsidRDefault="009B5C72" w:rsidP="00835692">
      <w:pPr>
        <w:pStyle w:val="CORPODETEXTO-ARTIGO"/>
        <w:tabs>
          <w:tab w:val="left" w:pos="708"/>
          <w:tab w:val="left" w:pos="1416"/>
          <w:tab w:val="left" w:pos="2124"/>
          <w:tab w:val="left" w:pos="7851"/>
        </w:tabs>
      </w:pPr>
      <w:r>
        <w:t>(2</w:t>
      </w:r>
      <w:proofErr w:type="gramStart"/>
      <w:r>
        <w:t>)</w:t>
      </w:r>
      <w:proofErr w:type="gramEnd"/>
      <w:r>
        <w:tab/>
      </w:r>
      <w:r>
        <w:tab/>
      </w:r>
      <w:r w:rsidR="00835692">
        <w:tab/>
        <w:t>(2)</w:t>
      </w:r>
    </w:p>
    <w:p w:rsidR="00835692" w:rsidRDefault="00835692" w:rsidP="0040339A">
      <w:pPr>
        <w:spacing w:line="360" w:lineRule="auto"/>
        <w:ind w:firstLine="708"/>
        <w:jc w:val="both"/>
      </w:pPr>
    </w:p>
    <w:p w:rsidR="0040339A" w:rsidRDefault="00474D41" w:rsidP="00145D97">
      <w:pPr>
        <w:spacing w:line="360" w:lineRule="auto"/>
        <w:ind w:firstLine="709"/>
        <w:jc w:val="both"/>
      </w:pPr>
      <w:r>
        <w:t xml:space="preserve">Com base na Equação </w:t>
      </w:r>
      <w:proofErr w:type="gramStart"/>
      <w:r>
        <w:t>2</w:t>
      </w:r>
      <w:proofErr w:type="gramEnd"/>
      <w:r w:rsidR="00BE308D">
        <w:t>,</w:t>
      </w:r>
      <w:r>
        <w:t xml:space="preserve"> foram testadas as hipóteses H1, H2, H3, H4 e H5</w:t>
      </w:r>
      <w:r w:rsidR="00F70B25">
        <w:t xml:space="preserve"> descritas na</w:t>
      </w:r>
      <w:r>
        <w:t xml:space="preserve"> Tabela 6. Verificou-se que a</w:t>
      </w:r>
      <w:r w:rsidR="0040339A" w:rsidRPr="00966400">
        <w:t xml:space="preserve"> associação entre </w:t>
      </w:r>
      <w:proofErr w:type="gramStart"/>
      <w:r w:rsidR="0040339A" w:rsidRPr="00966400">
        <w:t>a variável critério</w:t>
      </w:r>
      <w:proofErr w:type="gramEnd"/>
      <w:r w:rsidR="00BE308D">
        <w:t>,</w:t>
      </w:r>
      <w:r w:rsidR="0040339A" w:rsidRPr="00966400">
        <w:t xml:space="preserve"> intenção de uso e as preditoras é forte (</w:t>
      </w:r>
      <w:r w:rsidR="0040339A" w:rsidRPr="00966400">
        <w:rPr>
          <w:i/>
        </w:rPr>
        <w:t>R</w:t>
      </w:r>
      <w:r w:rsidR="0040339A" w:rsidRPr="00966400">
        <w:t xml:space="preserve">=0,82). </w:t>
      </w:r>
      <w:r w:rsidR="00FD282C">
        <w:t>Reunidas</w:t>
      </w:r>
      <w:r w:rsidR="0040339A" w:rsidRPr="00966400">
        <w:t>, as preditoras foram responsáveis por 65% da vari</w:t>
      </w:r>
      <w:r w:rsidR="00D33A55">
        <w:t>ância da intenção de uso de TIC</w:t>
      </w:r>
      <w:r w:rsidR="0040339A" w:rsidRPr="00966400">
        <w:t>s (</w:t>
      </w:r>
      <w:r w:rsidR="0040339A" w:rsidRPr="00966400">
        <w:rPr>
          <w:i/>
        </w:rPr>
        <w:t>R</w:t>
      </w:r>
      <w:r w:rsidR="0040339A" w:rsidRPr="00966400">
        <w:rPr>
          <w:vertAlign w:val="superscript"/>
        </w:rPr>
        <w:t>2</w:t>
      </w:r>
      <w:r w:rsidR="0040339A" w:rsidRPr="00966400">
        <w:t>= 0,65)</w:t>
      </w:r>
      <w:r w:rsidR="0073670D">
        <w:t>, conform</w:t>
      </w:r>
      <w:r w:rsidR="00336943">
        <w:t xml:space="preserve">e dados apresentados na Tabela </w:t>
      </w:r>
      <w:r w:rsidR="001B2039">
        <w:t>7</w:t>
      </w:r>
      <w:r w:rsidR="0040339A" w:rsidRPr="00966400">
        <w:t xml:space="preserve">. </w:t>
      </w:r>
    </w:p>
    <w:p w:rsidR="00835692" w:rsidRDefault="00835692" w:rsidP="002B2FF8">
      <w:pPr>
        <w:pStyle w:val="Ttulo1"/>
        <w:numPr>
          <w:ilvl w:val="0"/>
          <w:numId w:val="0"/>
        </w:numPr>
        <w:ind w:left="708"/>
        <w:jc w:val="center"/>
        <w:rPr>
          <w:szCs w:val="24"/>
        </w:rPr>
      </w:pPr>
    </w:p>
    <w:p w:rsidR="00D53484" w:rsidRPr="00ED4B3E" w:rsidRDefault="00D53484" w:rsidP="00DE4EA7">
      <w:pPr>
        <w:pStyle w:val="Legenda"/>
        <w:keepNext/>
        <w:ind w:firstLine="709"/>
        <w:jc w:val="center"/>
        <w:rPr>
          <w:b w:val="0"/>
          <w:sz w:val="24"/>
          <w:szCs w:val="24"/>
        </w:rPr>
      </w:pPr>
      <w:bookmarkStart w:id="132" w:name="_Toc512600565"/>
      <w:r w:rsidRPr="00ED4B3E">
        <w:rPr>
          <w:sz w:val="24"/>
          <w:szCs w:val="24"/>
        </w:rPr>
        <w:t xml:space="preserve">Tabela </w:t>
      </w:r>
      <w:r w:rsidR="004E3080">
        <w:rPr>
          <w:sz w:val="24"/>
          <w:szCs w:val="24"/>
        </w:rPr>
        <w:fldChar w:fldCharType="begin"/>
      </w:r>
      <w:r w:rsidR="004E3080">
        <w:rPr>
          <w:sz w:val="24"/>
          <w:szCs w:val="24"/>
        </w:rPr>
        <w:instrText xml:space="preserve"> SEQ Tabela \* ARABIC </w:instrText>
      </w:r>
      <w:r w:rsidR="004E3080">
        <w:rPr>
          <w:sz w:val="24"/>
          <w:szCs w:val="24"/>
        </w:rPr>
        <w:fldChar w:fldCharType="separate"/>
      </w:r>
      <w:r w:rsidR="00164005">
        <w:rPr>
          <w:noProof/>
          <w:sz w:val="24"/>
          <w:szCs w:val="24"/>
        </w:rPr>
        <w:t>7</w:t>
      </w:r>
      <w:r w:rsidR="004E3080">
        <w:rPr>
          <w:sz w:val="24"/>
          <w:szCs w:val="24"/>
        </w:rPr>
        <w:fldChar w:fldCharType="end"/>
      </w:r>
      <w:r w:rsidR="00ED4B3E">
        <w:rPr>
          <w:sz w:val="24"/>
          <w:szCs w:val="24"/>
        </w:rPr>
        <w:t xml:space="preserve"> </w:t>
      </w:r>
      <w:r w:rsidRPr="00ED4B3E">
        <w:rPr>
          <w:sz w:val="24"/>
          <w:szCs w:val="24"/>
        </w:rPr>
        <w:t xml:space="preserve">– </w:t>
      </w:r>
      <w:r w:rsidRPr="00ED4B3E">
        <w:rPr>
          <w:b w:val="0"/>
          <w:sz w:val="24"/>
          <w:szCs w:val="24"/>
        </w:rPr>
        <w:t>Regressão Múltipla</w:t>
      </w:r>
      <w:bookmarkEnd w:id="132"/>
    </w:p>
    <w:tbl>
      <w:tblPr>
        <w:tblStyle w:val="Tabelacomgrade"/>
        <w:tblW w:w="7231" w:type="dxa"/>
        <w:jc w:val="center"/>
        <w:tblInd w:w="108" w:type="dxa"/>
        <w:tblBorders>
          <w:left w:val="none" w:sz="0" w:space="0" w:color="auto"/>
          <w:right w:val="none" w:sz="0" w:space="0" w:color="auto"/>
          <w:insideH w:val="none" w:sz="0" w:space="0" w:color="auto"/>
        </w:tblBorders>
        <w:tblLayout w:type="fixed"/>
        <w:tblLook w:val="04A0" w:firstRow="1" w:lastRow="0" w:firstColumn="1" w:lastColumn="0" w:noHBand="0" w:noVBand="1"/>
      </w:tblPr>
      <w:tblGrid>
        <w:gridCol w:w="2128"/>
        <w:gridCol w:w="2126"/>
        <w:gridCol w:w="1559"/>
        <w:gridCol w:w="1418"/>
      </w:tblGrid>
      <w:tr w:rsidR="00BC0E56" w:rsidRPr="00966400" w:rsidTr="00C65EE2">
        <w:trPr>
          <w:jc w:val="center"/>
        </w:trPr>
        <w:tc>
          <w:tcPr>
            <w:tcW w:w="2128" w:type="dxa"/>
            <w:tcBorders>
              <w:top w:val="single" w:sz="4" w:space="0" w:color="auto"/>
              <w:bottom w:val="single" w:sz="4" w:space="0" w:color="auto"/>
            </w:tcBorders>
          </w:tcPr>
          <w:p w:rsidR="00BC0E56" w:rsidRPr="00966400" w:rsidRDefault="009C1BAB" w:rsidP="00EC69B2">
            <w:pPr>
              <w:jc w:val="center"/>
              <w:rPr>
                <w:b/>
                <w:sz w:val="20"/>
                <w:szCs w:val="20"/>
              </w:rPr>
            </w:pPr>
            <w:r w:rsidRPr="00966400">
              <w:rPr>
                <w:b/>
                <w:sz w:val="20"/>
                <w:szCs w:val="20"/>
              </w:rPr>
              <w:t>Variáveis</w:t>
            </w:r>
          </w:p>
        </w:tc>
        <w:tc>
          <w:tcPr>
            <w:tcW w:w="2126" w:type="dxa"/>
            <w:tcBorders>
              <w:top w:val="single" w:sz="4" w:space="0" w:color="auto"/>
              <w:bottom w:val="single" w:sz="4" w:space="0" w:color="auto"/>
            </w:tcBorders>
          </w:tcPr>
          <w:p w:rsidR="00BC0E56" w:rsidRPr="00966400" w:rsidRDefault="009C1BAB" w:rsidP="00EC69B2">
            <w:pPr>
              <w:jc w:val="center"/>
              <w:rPr>
                <w:b/>
                <w:sz w:val="20"/>
                <w:szCs w:val="20"/>
              </w:rPr>
            </w:pPr>
            <w:r w:rsidRPr="00966400">
              <w:rPr>
                <w:b/>
                <w:sz w:val="20"/>
                <w:szCs w:val="20"/>
              </w:rPr>
              <w:t>Coeficiente</w:t>
            </w:r>
            <w:r w:rsidR="00DE6306">
              <w:rPr>
                <w:b/>
                <w:sz w:val="20"/>
                <w:szCs w:val="20"/>
              </w:rPr>
              <w:t xml:space="preserve"> β</w:t>
            </w:r>
          </w:p>
        </w:tc>
        <w:tc>
          <w:tcPr>
            <w:tcW w:w="1559" w:type="dxa"/>
            <w:tcBorders>
              <w:top w:val="single" w:sz="4" w:space="0" w:color="auto"/>
              <w:bottom w:val="single" w:sz="4" w:space="0" w:color="auto"/>
            </w:tcBorders>
          </w:tcPr>
          <w:p w:rsidR="00BC0E56" w:rsidRPr="00966400" w:rsidRDefault="00780B71" w:rsidP="00EC69B2">
            <w:pPr>
              <w:jc w:val="center"/>
              <w:rPr>
                <w:b/>
                <w:sz w:val="20"/>
                <w:szCs w:val="20"/>
              </w:rPr>
            </w:pPr>
            <w:r w:rsidRPr="00966400">
              <w:rPr>
                <w:b/>
                <w:sz w:val="20"/>
                <w:szCs w:val="20"/>
              </w:rPr>
              <w:t>Estatística-t</w:t>
            </w:r>
          </w:p>
        </w:tc>
        <w:tc>
          <w:tcPr>
            <w:tcW w:w="1418" w:type="dxa"/>
            <w:tcBorders>
              <w:top w:val="single" w:sz="4" w:space="0" w:color="auto"/>
              <w:bottom w:val="single" w:sz="4" w:space="0" w:color="auto"/>
            </w:tcBorders>
          </w:tcPr>
          <w:p w:rsidR="00BC0E56" w:rsidRPr="00966400" w:rsidRDefault="00780B71" w:rsidP="00EC69B2">
            <w:pPr>
              <w:jc w:val="center"/>
              <w:rPr>
                <w:b/>
                <w:sz w:val="20"/>
                <w:szCs w:val="20"/>
              </w:rPr>
            </w:pPr>
            <w:r w:rsidRPr="00966400">
              <w:rPr>
                <w:b/>
                <w:sz w:val="20"/>
                <w:szCs w:val="20"/>
              </w:rPr>
              <w:t>Sig.</w:t>
            </w:r>
          </w:p>
        </w:tc>
      </w:tr>
      <w:tr w:rsidR="00BC0E56" w:rsidRPr="00966400" w:rsidTr="00C65EE2">
        <w:trPr>
          <w:jc w:val="center"/>
        </w:trPr>
        <w:tc>
          <w:tcPr>
            <w:tcW w:w="2128" w:type="dxa"/>
            <w:tcBorders>
              <w:top w:val="single" w:sz="4" w:space="0" w:color="auto"/>
              <w:bottom w:val="single" w:sz="4" w:space="0" w:color="auto"/>
            </w:tcBorders>
          </w:tcPr>
          <w:p w:rsidR="00BC0E56" w:rsidRPr="00966400" w:rsidRDefault="00A66EAB" w:rsidP="00EC69B2">
            <w:pPr>
              <w:jc w:val="both"/>
              <w:rPr>
                <w:sz w:val="20"/>
                <w:szCs w:val="20"/>
              </w:rPr>
            </w:pPr>
            <w:r w:rsidRPr="00966400">
              <w:rPr>
                <w:sz w:val="20"/>
                <w:szCs w:val="20"/>
              </w:rPr>
              <w:t>Utilidade percebida</w:t>
            </w:r>
          </w:p>
        </w:tc>
        <w:tc>
          <w:tcPr>
            <w:tcW w:w="2126" w:type="dxa"/>
            <w:tcBorders>
              <w:top w:val="single" w:sz="4" w:space="0" w:color="auto"/>
              <w:bottom w:val="single" w:sz="4" w:space="0" w:color="auto"/>
            </w:tcBorders>
          </w:tcPr>
          <w:p w:rsidR="00BC0E56" w:rsidRPr="00966400" w:rsidRDefault="00531F16" w:rsidP="00EC69B2">
            <w:pPr>
              <w:jc w:val="center"/>
              <w:rPr>
                <w:sz w:val="20"/>
                <w:szCs w:val="20"/>
              </w:rPr>
            </w:pPr>
            <w:r w:rsidRPr="00966400">
              <w:rPr>
                <w:sz w:val="20"/>
                <w:szCs w:val="20"/>
              </w:rPr>
              <w:t>0,60</w:t>
            </w:r>
          </w:p>
        </w:tc>
        <w:tc>
          <w:tcPr>
            <w:tcW w:w="1559" w:type="dxa"/>
            <w:tcBorders>
              <w:top w:val="single" w:sz="4" w:space="0" w:color="auto"/>
              <w:bottom w:val="single" w:sz="4" w:space="0" w:color="auto"/>
            </w:tcBorders>
          </w:tcPr>
          <w:p w:rsidR="00BC0E56" w:rsidRPr="00966400" w:rsidRDefault="00531F16" w:rsidP="00EC69B2">
            <w:pPr>
              <w:jc w:val="center"/>
              <w:rPr>
                <w:sz w:val="20"/>
                <w:szCs w:val="20"/>
              </w:rPr>
            </w:pPr>
            <w:r w:rsidRPr="00966400">
              <w:rPr>
                <w:sz w:val="20"/>
                <w:szCs w:val="20"/>
              </w:rPr>
              <w:t>7,1</w:t>
            </w:r>
          </w:p>
        </w:tc>
        <w:tc>
          <w:tcPr>
            <w:tcW w:w="1418" w:type="dxa"/>
            <w:tcBorders>
              <w:top w:val="single" w:sz="4" w:space="0" w:color="auto"/>
              <w:bottom w:val="single" w:sz="4" w:space="0" w:color="auto"/>
            </w:tcBorders>
          </w:tcPr>
          <w:p w:rsidR="00BC0E56" w:rsidRPr="00966400" w:rsidRDefault="000F5134" w:rsidP="00EC69B2">
            <w:pPr>
              <w:jc w:val="center"/>
              <w:rPr>
                <w:sz w:val="20"/>
                <w:szCs w:val="20"/>
              </w:rPr>
            </w:pPr>
            <w:r>
              <w:rPr>
                <w:sz w:val="20"/>
                <w:szCs w:val="20"/>
              </w:rPr>
              <w:t>0,0</w:t>
            </w:r>
          </w:p>
        </w:tc>
      </w:tr>
      <w:tr w:rsidR="00BC0E56" w:rsidRPr="00966400" w:rsidTr="00C65EE2">
        <w:trPr>
          <w:jc w:val="center"/>
        </w:trPr>
        <w:tc>
          <w:tcPr>
            <w:tcW w:w="2128" w:type="dxa"/>
            <w:tcBorders>
              <w:top w:val="single" w:sz="4" w:space="0" w:color="auto"/>
              <w:bottom w:val="single" w:sz="4" w:space="0" w:color="auto"/>
            </w:tcBorders>
          </w:tcPr>
          <w:p w:rsidR="00BC0E56" w:rsidRPr="00966400" w:rsidRDefault="00A66EAB" w:rsidP="00EC69B2">
            <w:pPr>
              <w:jc w:val="both"/>
              <w:rPr>
                <w:sz w:val="20"/>
                <w:szCs w:val="20"/>
              </w:rPr>
            </w:pPr>
            <w:r w:rsidRPr="00966400">
              <w:rPr>
                <w:sz w:val="20"/>
                <w:szCs w:val="20"/>
              </w:rPr>
              <w:t>Facilidade de uso</w:t>
            </w:r>
          </w:p>
        </w:tc>
        <w:tc>
          <w:tcPr>
            <w:tcW w:w="2126" w:type="dxa"/>
            <w:tcBorders>
              <w:top w:val="single" w:sz="4" w:space="0" w:color="auto"/>
              <w:bottom w:val="single" w:sz="4" w:space="0" w:color="auto"/>
            </w:tcBorders>
          </w:tcPr>
          <w:p w:rsidR="00BC0E56" w:rsidRPr="00966400" w:rsidRDefault="009A3284" w:rsidP="00EC69B2">
            <w:pPr>
              <w:jc w:val="center"/>
              <w:rPr>
                <w:sz w:val="20"/>
                <w:szCs w:val="20"/>
              </w:rPr>
            </w:pPr>
            <w:r w:rsidRPr="00966400">
              <w:rPr>
                <w:sz w:val="20"/>
                <w:szCs w:val="20"/>
              </w:rPr>
              <w:t>0,07</w:t>
            </w:r>
          </w:p>
        </w:tc>
        <w:tc>
          <w:tcPr>
            <w:tcW w:w="1559" w:type="dxa"/>
            <w:tcBorders>
              <w:top w:val="single" w:sz="4" w:space="0" w:color="auto"/>
              <w:bottom w:val="single" w:sz="4" w:space="0" w:color="auto"/>
            </w:tcBorders>
          </w:tcPr>
          <w:p w:rsidR="00BC0E56" w:rsidRPr="00966400" w:rsidRDefault="009A3284" w:rsidP="00EC69B2">
            <w:pPr>
              <w:jc w:val="center"/>
              <w:rPr>
                <w:sz w:val="20"/>
                <w:szCs w:val="20"/>
              </w:rPr>
            </w:pPr>
            <w:r w:rsidRPr="00966400">
              <w:rPr>
                <w:sz w:val="20"/>
                <w:szCs w:val="20"/>
              </w:rPr>
              <w:t>1,1</w:t>
            </w:r>
          </w:p>
        </w:tc>
        <w:tc>
          <w:tcPr>
            <w:tcW w:w="1418" w:type="dxa"/>
            <w:tcBorders>
              <w:top w:val="single" w:sz="4" w:space="0" w:color="auto"/>
              <w:bottom w:val="single" w:sz="4" w:space="0" w:color="auto"/>
            </w:tcBorders>
          </w:tcPr>
          <w:p w:rsidR="00BC0E56" w:rsidRPr="00966400" w:rsidRDefault="000F5134" w:rsidP="00EC69B2">
            <w:pPr>
              <w:jc w:val="center"/>
              <w:rPr>
                <w:sz w:val="20"/>
                <w:szCs w:val="20"/>
              </w:rPr>
            </w:pPr>
            <w:r>
              <w:rPr>
                <w:sz w:val="20"/>
                <w:szCs w:val="20"/>
              </w:rPr>
              <w:t>0,4</w:t>
            </w:r>
          </w:p>
        </w:tc>
      </w:tr>
      <w:tr w:rsidR="00BC0E56" w:rsidRPr="00966400" w:rsidTr="00C65EE2">
        <w:trPr>
          <w:jc w:val="center"/>
        </w:trPr>
        <w:tc>
          <w:tcPr>
            <w:tcW w:w="2128" w:type="dxa"/>
            <w:tcBorders>
              <w:top w:val="single" w:sz="4" w:space="0" w:color="auto"/>
              <w:bottom w:val="single" w:sz="4" w:space="0" w:color="auto"/>
            </w:tcBorders>
          </w:tcPr>
          <w:p w:rsidR="00BC0E56" w:rsidRPr="00966400" w:rsidRDefault="00A66EAB" w:rsidP="00EC69B2">
            <w:pPr>
              <w:jc w:val="both"/>
              <w:rPr>
                <w:sz w:val="20"/>
                <w:szCs w:val="20"/>
              </w:rPr>
            </w:pPr>
            <w:r w:rsidRPr="00966400">
              <w:rPr>
                <w:sz w:val="20"/>
                <w:szCs w:val="20"/>
              </w:rPr>
              <w:t>Normas subjetivas</w:t>
            </w:r>
          </w:p>
        </w:tc>
        <w:tc>
          <w:tcPr>
            <w:tcW w:w="2126" w:type="dxa"/>
            <w:tcBorders>
              <w:top w:val="single" w:sz="4" w:space="0" w:color="auto"/>
              <w:bottom w:val="single" w:sz="4" w:space="0" w:color="auto"/>
            </w:tcBorders>
          </w:tcPr>
          <w:p w:rsidR="00BC0E56" w:rsidRPr="00966400" w:rsidRDefault="00F7676A" w:rsidP="00EC69B2">
            <w:pPr>
              <w:jc w:val="center"/>
              <w:rPr>
                <w:sz w:val="20"/>
                <w:szCs w:val="20"/>
              </w:rPr>
            </w:pPr>
            <w:r w:rsidRPr="00966400">
              <w:rPr>
                <w:sz w:val="20"/>
                <w:szCs w:val="20"/>
              </w:rPr>
              <w:t>-0,17</w:t>
            </w:r>
          </w:p>
        </w:tc>
        <w:tc>
          <w:tcPr>
            <w:tcW w:w="1559" w:type="dxa"/>
            <w:tcBorders>
              <w:top w:val="single" w:sz="4" w:space="0" w:color="auto"/>
              <w:bottom w:val="single" w:sz="4" w:space="0" w:color="auto"/>
            </w:tcBorders>
          </w:tcPr>
          <w:p w:rsidR="00BC0E56" w:rsidRPr="00966400" w:rsidRDefault="00F7676A" w:rsidP="00EC69B2">
            <w:pPr>
              <w:jc w:val="center"/>
              <w:rPr>
                <w:sz w:val="20"/>
                <w:szCs w:val="20"/>
              </w:rPr>
            </w:pPr>
            <w:r w:rsidRPr="00966400">
              <w:rPr>
                <w:sz w:val="20"/>
                <w:szCs w:val="20"/>
              </w:rPr>
              <w:t>-2,6</w:t>
            </w:r>
          </w:p>
        </w:tc>
        <w:tc>
          <w:tcPr>
            <w:tcW w:w="1418" w:type="dxa"/>
            <w:tcBorders>
              <w:top w:val="single" w:sz="4" w:space="0" w:color="auto"/>
              <w:bottom w:val="single" w:sz="4" w:space="0" w:color="auto"/>
            </w:tcBorders>
          </w:tcPr>
          <w:p w:rsidR="00BC0E56" w:rsidRPr="00966400" w:rsidRDefault="000F5134" w:rsidP="00EC69B2">
            <w:pPr>
              <w:jc w:val="center"/>
              <w:rPr>
                <w:sz w:val="20"/>
                <w:szCs w:val="20"/>
              </w:rPr>
            </w:pPr>
            <w:r>
              <w:rPr>
                <w:sz w:val="20"/>
                <w:szCs w:val="20"/>
              </w:rPr>
              <w:t>0,01</w:t>
            </w:r>
          </w:p>
        </w:tc>
      </w:tr>
      <w:tr w:rsidR="00BC0E56" w:rsidRPr="00966400" w:rsidTr="00C65EE2">
        <w:trPr>
          <w:jc w:val="center"/>
        </w:trPr>
        <w:tc>
          <w:tcPr>
            <w:tcW w:w="2128" w:type="dxa"/>
            <w:tcBorders>
              <w:top w:val="single" w:sz="4" w:space="0" w:color="auto"/>
              <w:bottom w:val="single" w:sz="4" w:space="0" w:color="auto"/>
            </w:tcBorders>
          </w:tcPr>
          <w:p w:rsidR="00BC0E56" w:rsidRPr="00966400" w:rsidRDefault="00A66EAB" w:rsidP="00EC69B2">
            <w:pPr>
              <w:jc w:val="both"/>
              <w:rPr>
                <w:sz w:val="20"/>
                <w:szCs w:val="20"/>
              </w:rPr>
            </w:pPr>
            <w:r w:rsidRPr="00966400">
              <w:rPr>
                <w:sz w:val="20"/>
                <w:szCs w:val="20"/>
              </w:rPr>
              <w:t>Condições facilitadoras</w:t>
            </w:r>
          </w:p>
        </w:tc>
        <w:tc>
          <w:tcPr>
            <w:tcW w:w="2126" w:type="dxa"/>
            <w:tcBorders>
              <w:top w:val="single" w:sz="4" w:space="0" w:color="auto"/>
              <w:bottom w:val="single" w:sz="4" w:space="0" w:color="auto"/>
            </w:tcBorders>
          </w:tcPr>
          <w:p w:rsidR="00BC0E56" w:rsidRPr="00966400" w:rsidRDefault="00004E15" w:rsidP="00EC69B2">
            <w:pPr>
              <w:jc w:val="center"/>
              <w:rPr>
                <w:sz w:val="20"/>
                <w:szCs w:val="20"/>
              </w:rPr>
            </w:pPr>
            <w:r w:rsidRPr="00966400">
              <w:rPr>
                <w:sz w:val="20"/>
                <w:szCs w:val="20"/>
              </w:rPr>
              <w:t>0,02</w:t>
            </w:r>
          </w:p>
        </w:tc>
        <w:tc>
          <w:tcPr>
            <w:tcW w:w="1559" w:type="dxa"/>
            <w:tcBorders>
              <w:top w:val="single" w:sz="4" w:space="0" w:color="auto"/>
              <w:bottom w:val="single" w:sz="4" w:space="0" w:color="auto"/>
            </w:tcBorders>
          </w:tcPr>
          <w:p w:rsidR="00BC0E56" w:rsidRPr="00966400" w:rsidRDefault="00004E15" w:rsidP="00EC69B2">
            <w:pPr>
              <w:jc w:val="center"/>
              <w:rPr>
                <w:sz w:val="20"/>
                <w:szCs w:val="20"/>
              </w:rPr>
            </w:pPr>
            <w:r w:rsidRPr="00966400">
              <w:rPr>
                <w:sz w:val="20"/>
                <w:szCs w:val="20"/>
              </w:rPr>
              <w:t>0,33</w:t>
            </w:r>
          </w:p>
        </w:tc>
        <w:tc>
          <w:tcPr>
            <w:tcW w:w="1418" w:type="dxa"/>
            <w:tcBorders>
              <w:top w:val="single" w:sz="4" w:space="0" w:color="auto"/>
              <w:bottom w:val="single" w:sz="4" w:space="0" w:color="auto"/>
            </w:tcBorders>
          </w:tcPr>
          <w:p w:rsidR="00BC0E56" w:rsidRPr="00966400" w:rsidRDefault="000F5134" w:rsidP="00EC69B2">
            <w:pPr>
              <w:jc w:val="center"/>
              <w:rPr>
                <w:sz w:val="20"/>
                <w:szCs w:val="20"/>
              </w:rPr>
            </w:pPr>
            <w:r>
              <w:rPr>
                <w:sz w:val="20"/>
                <w:szCs w:val="20"/>
              </w:rPr>
              <w:t>0,6</w:t>
            </w:r>
          </w:p>
        </w:tc>
      </w:tr>
      <w:tr w:rsidR="00BC0E56" w:rsidRPr="00966400" w:rsidTr="00C65EE2">
        <w:trPr>
          <w:jc w:val="center"/>
        </w:trPr>
        <w:tc>
          <w:tcPr>
            <w:tcW w:w="2128" w:type="dxa"/>
            <w:tcBorders>
              <w:top w:val="single" w:sz="4" w:space="0" w:color="auto"/>
              <w:bottom w:val="single" w:sz="4" w:space="0" w:color="auto"/>
            </w:tcBorders>
          </w:tcPr>
          <w:p w:rsidR="00BC0E56" w:rsidRPr="00966400" w:rsidRDefault="00A66EAB" w:rsidP="00EC69B2">
            <w:pPr>
              <w:jc w:val="both"/>
              <w:rPr>
                <w:sz w:val="20"/>
                <w:szCs w:val="20"/>
              </w:rPr>
            </w:pPr>
            <w:r w:rsidRPr="00966400">
              <w:rPr>
                <w:sz w:val="20"/>
                <w:szCs w:val="20"/>
              </w:rPr>
              <w:t>Atitude</w:t>
            </w:r>
          </w:p>
        </w:tc>
        <w:tc>
          <w:tcPr>
            <w:tcW w:w="2126" w:type="dxa"/>
            <w:tcBorders>
              <w:top w:val="single" w:sz="4" w:space="0" w:color="auto"/>
              <w:bottom w:val="single" w:sz="4" w:space="0" w:color="auto"/>
            </w:tcBorders>
          </w:tcPr>
          <w:p w:rsidR="00BC0E56" w:rsidRPr="00966400" w:rsidRDefault="00816CE4" w:rsidP="00EC69B2">
            <w:pPr>
              <w:jc w:val="center"/>
              <w:rPr>
                <w:sz w:val="20"/>
                <w:szCs w:val="20"/>
              </w:rPr>
            </w:pPr>
            <w:r w:rsidRPr="00966400">
              <w:rPr>
                <w:sz w:val="20"/>
                <w:szCs w:val="20"/>
              </w:rPr>
              <w:t>0,34</w:t>
            </w:r>
          </w:p>
        </w:tc>
        <w:tc>
          <w:tcPr>
            <w:tcW w:w="1559" w:type="dxa"/>
            <w:tcBorders>
              <w:top w:val="single" w:sz="4" w:space="0" w:color="auto"/>
              <w:bottom w:val="single" w:sz="4" w:space="0" w:color="auto"/>
            </w:tcBorders>
          </w:tcPr>
          <w:p w:rsidR="00BC0E56" w:rsidRPr="00966400" w:rsidRDefault="00816CE4" w:rsidP="00EC69B2">
            <w:pPr>
              <w:jc w:val="center"/>
              <w:rPr>
                <w:sz w:val="20"/>
                <w:szCs w:val="20"/>
              </w:rPr>
            </w:pPr>
            <w:r w:rsidRPr="00966400">
              <w:rPr>
                <w:sz w:val="20"/>
                <w:szCs w:val="20"/>
              </w:rPr>
              <w:t>4,5</w:t>
            </w:r>
          </w:p>
        </w:tc>
        <w:tc>
          <w:tcPr>
            <w:tcW w:w="1418" w:type="dxa"/>
            <w:tcBorders>
              <w:top w:val="single" w:sz="4" w:space="0" w:color="auto"/>
              <w:bottom w:val="single" w:sz="4" w:space="0" w:color="auto"/>
            </w:tcBorders>
          </w:tcPr>
          <w:p w:rsidR="00BC0E56" w:rsidRPr="00966400" w:rsidRDefault="000F5134" w:rsidP="00EC69B2">
            <w:pPr>
              <w:jc w:val="center"/>
              <w:rPr>
                <w:sz w:val="20"/>
                <w:szCs w:val="20"/>
              </w:rPr>
            </w:pPr>
            <w:r>
              <w:rPr>
                <w:sz w:val="20"/>
                <w:szCs w:val="20"/>
              </w:rPr>
              <w:t>0,0</w:t>
            </w:r>
          </w:p>
        </w:tc>
      </w:tr>
      <w:tr w:rsidR="002B685E" w:rsidRPr="00966400" w:rsidTr="00C65EE2">
        <w:trPr>
          <w:jc w:val="center"/>
        </w:trPr>
        <w:tc>
          <w:tcPr>
            <w:tcW w:w="2128" w:type="dxa"/>
            <w:tcBorders>
              <w:top w:val="single" w:sz="4" w:space="0" w:color="auto"/>
              <w:bottom w:val="single" w:sz="4" w:space="0" w:color="auto"/>
            </w:tcBorders>
          </w:tcPr>
          <w:p w:rsidR="002B685E" w:rsidRPr="000F5134" w:rsidRDefault="002B685E" w:rsidP="00EC69B2">
            <w:pPr>
              <w:jc w:val="right"/>
              <w:rPr>
                <w:b/>
                <w:sz w:val="20"/>
                <w:szCs w:val="20"/>
              </w:rPr>
            </w:pPr>
            <w:r w:rsidRPr="000F5134">
              <w:rPr>
                <w:b/>
                <w:sz w:val="20"/>
                <w:szCs w:val="20"/>
              </w:rPr>
              <w:t>N</w:t>
            </w:r>
          </w:p>
        </w:tc>
        <w:tc>
          <w:tcPr>
            <w:tcW w:w="5103" w:type="dxa"/>
            <w:gridSpan w:val="3"/>
            <w:tcBorders>
              <w:top w:val="single" w:sz="4" w:space="0" w:color="auto"/>
              <w:bottom w:val="single" w:sz="4" w:space="0" w:color="auto"/>
            </w:tcBorders>
          </w:tcPr>
          <w:p w:rsidR="002B685E" w:rsidRPr="00966400" w:rsidRDefault="002B685E" w:rsidP="00EC69B2">
            <w:pPr>
              <w:rPr>
                <w:sz w:val="20"/>
                <w:szCs w:val="20"/>
              </w:rPr>
            </w:pPr>
            <w:r w:rsidRPr="00966400">
              <w:rPr>
                <w:sz w:val="20"/>
                <w:szCs w:val="20"/>
              </w:rPr>
              <w:t>117</w:t>
            </w:r>
          </w:p>
        </w:tc>
      </w:tr>
      <w:tr w:rsidR="002B685E" w:rsidRPr="00966400" w:rsidTr="00C65EE2">
        <w:trPr>
          <w:jc w:val="center"/>
        </w:trPr>
        <w:tc>
          <w:tcPr>
            <w:tcW w:w="2128" w:type="dxa"/>
            <w:tcBorders>
              <w:top w:val="single" w:sz="4" w:space="0" w:color="auto"/>
              <w:bottom w:val="single" w:sz="4" w:space="0" w:color="auto"/>
            </w:tcBorders>
          </w:tcPr>
          <w:p w:rsidR="002B685E" w:rsidRPr="000F5134" w:rsidRDefault="006117F7" w:rsidP="00EC69B2">
            <w:pPr>
              <w:jc w:val="right"/>
              <w:rPr>
                <w:b/>
                <w:sz w:val="20"/>
                <w:szCs w:val="20"/>
              </w:rPr>
            </w:pPr>
            <w:r w:rsidRPr="000F5134">
              <w:rPr>
                <w:b/>
                <w:sz w:val="20"/>
                <w:szCs w:val="20"/>
              </w:rPr>
              <w:t>R</w:t>
            </w:r>
            <w:r w:rsidRPr="000F5134">
              <w:rPr>
                <w:b/>
                <w:sz w:val="20"/>
                <w:szCs w:val="20"/>
                <w:vertAlign w:val="superscript"/>
              </w:rPr>
              <w:t>2</w:t>
            </w:r>
          </w:p>
        </w:tc>
        <w:tc>
          <w:tcPr>
            <w:tcW w:w="5103" w:type="dxa"/>
            <w:gridSpan w:val="3"/>
            <w:tcBorders>
              <w:top w:val="single" w:sz="4" w:space="0" w:color="auto"/>
              <w:bottom w:val="single" w:sz="4" w:space="0" w:color="auto"/>
            </w:tcBorders>
          </w:tcPr>
          <w:p w:rsidR="002B685E" w:rsidRPr="00966400" w:rsidRDefault="00B02343" w:rsidP="00EC69B2">
            <w:pPr>
              <w:rPr>
                <w:sz w:val="20"/>
                <w:szCs w:val="20"/>
              </w:rPr>
            </w:pPr>
            <w:r w:rsidRPr="00966400">
              <w:rPr>
                <w:sz w:val="20"/>
                <w:szCs w:val="20"/>
              </w:rPr>
              <w:t>0,65</w:t>
            </w:r>
          </w:p>
        </w:tc>
      </w:tr>
      <w:tr w:rsidR="002B685E" w:rsidRPr="00966400" w:rsidTr="00C65EE2">
        <w:trPr>
          <w:jc w:val="center"/>
        </w:trPr>
        <w:tc>
          <w:tcPr>
            <w:tcW w:w="2128" w:type="dxa"/>
            <w:tcBorders>
              <w:top w:val="single" w:sz="4" w:space="0" w:color="auto"/>
            </w:tcBorders>
          </w:tcPr>
          <w:p w:rsidR="002B685E" w:rsidRPr="000F5134" w:rsidRDefault="006117F7" w:rsidP="00EC69B2">
            <w:pPr>
              <w:jc w:val="right"/>
              <w:rPr>
                <w:b/>
                <w:sz w:val="20"/>
                <w:szCs w:val="20"/>
              </w:rPr>
            </w:pPr>
            <w:r w:rsidRPr="000F5134">
              <w:rPr>
                <w:b/>
                <w:sz w:val="20"/>
                <w:szCs w:val="20"/>
              </w:rPr>
              <w:t>F(sig)</w:t>
            </w:r>
          </w:p>
        </w:tc>
        <w:tc>
          <w:tcPr>
            <w:tcW w:w="5103" w:type="dxa"/>
            <w:gridSpan w:val="3"/>
            <w:tcBorders>
              <w:top w:val="single" w:sz="4" w:space="0" w:color="auto"/>
            </w:tcBorders>
          </w:tcPr>
          <w:p w:rsidR="002B685E" w:rsidRPr="00966400" w:rsidRDefault="00C6743D" w:rsidP="00EC69B2">
            <w:pPr>
              <w:rPr>
                <w:sz w:val="20"/>
                <w:szCs w:val="20"/>
              </w:rPr>
            </w:pPr>
            <w:r w:rsidRPr="00C6743D">
              <w:rPr>
                <w:sz w:val="20"/>
                <w:szCs w:val="20"/>
              </w:rPr>
              <w:t>43,987</w:t>
            </w:r>
          </w:p>
        </w:tc>
      </w:tr>
    </w:tbl>
    <w:p w:rsidR="00B97D1A" w:rsidRDefault="00B97D1A" w:rsidP="0040339A">
      <w:pPr>
        <w:spacing w:line="360" w:lineRule="auto"/>
        <w:ind w:firstLine="851"/>
        <w:jc w:val="both"/>
      </w:pPr>
    </w:p>
    <w:p w:rsidR="0040339A" w:rsidRPr="00966400" w:rsidRDefault="0040339A" w:rsidP="00DE4EA7">
      <w:pPr>
        <w:spacing w:line="360" w:lineRule="auto"/>
        <w:ind w:firstLine="709"/>
        <w:jc w:val="both"/>
      </w:pPr>
      <w:r w:rsidRPr="00966400">
        <w:t>As variáveis u</w:t>
      </w:r>
      <w:r w:rsidR="00C01D86">
        <w:t xml:space="preserve">tilidade percebida e atitude </w:t>
      </w:r>
      <w:r w:rsidRPr="00966400">
        <w:t>impactaram significativ</w:t>
      </w:r>
      <w:r w:rsidR="00D33A55">
        <w:t>amente a intenção de uso de TIC</w:t>
      </w:r>
      <w:r w:rsidRPr="00966400">
        <w:t xml:space="preserve">s, </w:t>
      </w:r>
      <w:r w:rsidR="0017423F">
        <w:t>revelarando-se preditoras positivas e</w:t>
      </w:r>
      <w:r w:rsidRPr="00966400">
        <w:t xml:space="preserve"> seus coeficientes de regre</w:t>
      </w:r>
      <w:r w:rsidR="00BA53EE">
        <w:t xml:space="preserve">ssão </w:t>
      </w:r>
      <w:r w:rsidR="0017423F">
        <w:t xml:space="preserve">são, </w:t>
      </w:r>
      <w:r w:rsidR="00BA53EE">
        <w:t xml:space="preserve">respectivamente (β = 0,60, </w:t>
      </w:r>
      <w:r w:rsidRPr="00966400">
        <w:t>t(117) = 7,1</w:t>
      </w:r>
      <w:r w:rsidR="00BA53EE">
        <w:t>,</w:t>
      </w:r>
      <w:r w:rsidRPr="00966400">
        <w:t xml:space="preserve"> </w:t>
      </w:r>
      <w:r w:rsidRPr="00966400">
        <w:rPr>
          <w:i/>
        </w:rPr>
        <w:t>p</w:t>
      </w:r>
      <w:r w:rsidR="00BA53EE">
        <w:t xml:space="preserve">&lt; 0,001) e (β = 0,34, </w:t>
      </w:r>
      <w:r w:rsidRPr="00966400">
        <w:t>t(117) = 4,5</w:t>
      </w:r>
      <w:r w:rsidR="00BA53EE">
        <w:t>,</w:t>
      </w:r>
      <w:r w:rsidRPr="00966400">
        <w:t xml:space="preserve"> </w:t>
      </w:r>
      <w:r w:rsidRPr="00966400">
        <w:rPr>
          <w:i/>
        </w:rPr>
        <w:t>p</w:t>
      </w:r>
      <w:r w:rsidRPr="00966400">
        <w:t xml:space="preserve">&lt; 0,001), corroborando as hipóteses </w:t>
      </w:r>
      <w:proofErr w:type="gramStart"/>
      <w:r w:rsidRPr="00966400">
        <w:t>1</w:t>
      </w:r>
      <w:proofErr w:type="gramEnd"/>
      <w:r w:rsidRPr="00966400">
        <w:t xml:space="preserve"> e 2 e convergindo também com os estudos de Nganga e Leal (2016)</w:t>
      </w:r>
      <w:r w:rsidR="006B24B7" w:rsidRPr="00966400">
        <w:t>, de Mattos, Santos e Almeida (2015)</w:t>
      </w:r>
      <w:r w:rsidR="000B363C" w:rsidRPr="00966400">
        <w:t>, de Almeida et al.(2017)</w:t>
      </w:r>
      <w:r w:rsidRPr="00966400">
        <w:t xml:space="preserve"> e de Teo (2011). Esses resultados </w:t>
      </w:r>
      <w:r w:rsidR="000B363C" w:rsidRPr="00966400">
        <w:t>vão ao encontro do que advogam Davis (1989) e Venkatesh e Davis (2000) sobre a crença de que o uso de</w:t>
      </w:r>
      <w:r w:rsidRPr="00966400">
        <w:t xml:space="preserve"> </w:t>
      </w:r>
      <w:r w:rsidR="00C01D86">
        <w:t>TICs</w:t>
      </w:r>
      <w:r w:rsidRPr="00966400">
        <w:t xml:space="preserve"> </w:t>
      </w:r>
      <w:r w:rsidR="0074718B">
        <w:t>pode ampliar a</w:t>
      </w:r>
      <w:r w:rsidRPr="00966400">
        <w:t xml:space="preserve"> produtividade, possibilitando o desenvolvimento </w:t>
      </w:r>
      <w:r w:rsidRPr="00966400">
        <w:lastRenderedPageBreak/>
        <w:t>de atividades com mais qualidade, eficiência e eficácia.</w:t>
      </w:r>
      <w:r w:rsidR="0066249D">
        <w:t xml:space="preserve"> </w:t>
      </w:r>
      <w:r w:rsidR="0074718B">
        <w:t xml:space="preserve">De acordo com </w:t>
      </w:r>
      <w:r w:rsidR="00D63528" w:rsidRPr="00966400">
        <w:t xml:space="preserve">Venkatesh </w:t>
      </w:r>
      <w:proofErr w:type="gramStart"/>
      <w:r w:rsidR="00D63528" w:rsidRPr="00966400">
        <w:t>et</w:t>
      </w:r>
      <w:proofErr w:type="gramEnd"/>
      <w:r w:rsidR="00D63528" w:rsidRPr="00966400">
        <w:t xml:space="preserve"> al. (2003)</w:t>
      </w:r>
      <w:r w:rsidR="0074718B">
        <w:t>,</w:t>
      </w:r>
      <w:r w:rsidR="00D63528" w:rsidRPr="00966400">
        <w:t xml:space="preserve"> o grau em que o indivíduo acredita que o uso da </w:t>
      </w:r>
      <w:r w:rsidR="00E60885" w:rsidRPr="00966400">
        <w:t>tecnologia poderá</w:t>
      </w:r>
      <w:r w:rsidR="00D63528" w:rsidRPr="00966400">
        <w:t xml:space="preserve"> melhorar o seu desempenho no trabalho, </w:t>
      </w:r>
      <w:r w:rsidR="004B06B6">
        <w:t xml:space="preserve">tornando </w:t>
      </w:r>
      <w:r w:rsidR="00D63528" w:rsidRPr="00966400">
        <w:t xml:space="preserve">a realização de tarefas </w:t>
      </w:r>
      <w:r w:rsidR="004B06B6">
        <w:t>mais ágil</w:t>
      </w:r>
      <w:r w:rsidR="00D63528" w:rsidRPr="00966400">
        <w:t xml:space="preserve">, </w:t>
      </w:r>
      <w:r w:rsidR="005C64ED">
        <w:t>aumentando</w:t>
      </w:r>
      <w:r w:rsidR="00D63528" w:rsidRPr="00966400">
        <w:t xml:space="preserve"> </w:t>
      </w:r>
      <w:r w:rsidR="005C64ED">
        <w:t>a capacidade produtiva, dentre outros aspectos</w:t>
      </w:r>
      <w:r w:rsidR="00D63528" w:rsidRPr="00966400">
        <w:t xml:space="preserve">, </w:t>
      </w:r>
      <w:r w:rsidR="0012719A">
        <w:t>é</w:t>
      </w:r>
      <w:r w:rsidR="00E60885" w:rsidRPr="00966400">
        <w:t xml:space="preserve"> </w:t>
      </w:r>
      <w:r w:rsidR="00D63528" w:rsidRPr="00966400">
        <w:t xml:space="preserve">um forte preditor de intenção de uso de </w:t>
      </w:r>
      <w:r w:rsidR="004B06B6">
        <w:t>TIC</w:t>
      </w:r>
      <w:r w:rsidR="00D63528" w:rsidRPr="00966400">
        <w:t>s</w:t>
      </w:r>
      <w:r w:rsidR="00747DDC" w:rsidRPr="00966400">
        <w:t xml:space="preserve">, </w:t>
      </w:r>
      <w:r w:rsidR="0012719A">
        <w:t>independente</w:t>
      </w:r>
      <w:r w:rsidR="002A16C5">
        <w:t xml:space="preserve"> </w:t>
      </w:r>
      <w:r w:rsidR="0012719A">
        <w:t>da adoção destas ser de caráter</w:t>
      </w:r>
      <w:r w:rsidR="002A16C5">
        <w:t xml:space="preserve"> </w:t>
      </w:r>
      <w:r w:rsidR="008A727C">
        <w:t>compulsório ou voluntário</w:t>
      </w:r>
      <w:r w:rsidR="00D63528" w:rsidRPr="00966400">
        <w:t>. Assim, percebe-se que os docentes de graduação</w:t>
      </w:r>
      <w:r w:rsidR="00A64267" w:rsidRPr="00966400">
        <w:t xml:space="preserve"> em contabilidade, respondentes</w:t>
      </w:r>
      <w:r w:rsidR="00D63528" w:rsidRPr="00966400">
        <w:t xml:space="preserve"> desta pes</w:t>
      </w:r>
      <w:r w:rsidR="00A64267" w:rsidRPr="00966400">
        <w:t>quisa, reconhecem as TICs</w:t>
      </w:r>
      <w:r w:rsidR="00D63528" w:rsidRPr="00966400">
        <w:t xml:space="preserve"> </w:t>
      </w:r>
      <w:r w:rsidR="003732AA">
        <w:t xml:space="preserve">como úteis </w:t>
      </w:r>
      <w:r w:rsidR="00D63528" w:rsidRPr="00966400">
        <w:t>para</w:t>
      </w:r>
      <w:r w:rsidR="003732AA">
        <w:t xml:space="preserve"> o</w:t>
      </w:r>
      <w:r w:rsidR="00D63528" w:rsidRPr="00966400">
        <w:t xml:space="preserve"> </w:t>
      </w:r>
      <w:r w:rsidR="00A64267" w:rsidRPr="00966400">
        <w:t>aumento do</w:t>
      </w:r>
      <w:r w:rsidR="00CF3937" w:rsidRPr="00966400">
        <w:t xml:space="preserve"> desempenho e produtividade durante as aulas</w:t>
      </w:r>
      <w:r w:rsidR="00D63528" w:rsidRPr="00966400">
        <w:t xml:space="preserve">. </w:t>
      </w:r>
      <w:r w:rsidR="00A231B2" w:rsidRPr="00966400">
        <w:t>Por</w:t>
      </w:r>
      <w:r w:rsidR="000B363C" w:rsidRPr="00966400">
        <w:t>tanto</w:t>
      </w:r>
      <w:r w:rsidR="00F51933">
        <w:t>, as IES podem repensar s</w:t>
      </w:r>
      <w:r w:rsidRPr="00966400">
        <w:t xml:space="preserve">e precisam adotar </w:t>
      </w:r>
      <w:r w:rsidR="00D0660E">
        <w:t xml:space="preserve">políticas que fomentem o </w:t>
      </w:r>
      <w:r w:rsidRPr="00966400">
        <w:t>aument</w:t>
      </w:r>
      <w:r w:rsidR="00D0660E">
        <w:t>o</w:t>
      </w:r>
      <w:r w:rsidRPr="00966400">
        <w:t xml:space="preserve"> </w:t>
      </w:r>
      <w:r w:rsidR="00D0660E">
        <w:t>d</w:t>
      </w:r>
      <w:r w:rsidRPr="00966400">
        <w:t xml:space="preserve">a percepção dos docentes quanto ao uso de tecnologias, pois os mesmos demonstraram uma visão significativa sobre a </w:t>
      </w:r>
      <w:r w:rsidR="008A261A">
        <w:t xml:space="preserve">utilidade destas ferramentas, aspecto </w:t>
      </w:r>
      <w:r w:rsidRPr="00966400">
        <w:t>que aumenta a sua intenção de usar as TICs.</w:t>
      </w:r>
    </w:p>
    <w:p w:rsidR="0040339A" w:rsidRPr="00966400" w:rsidRDefault="0040339A" w:rsidP="00DE4EA7">
      <w:pPr>
        <w:spacing w:line="360" w:lineRule="auto"/>
        <w:ind w:firstLine="709"/>
        <w:jc w:val="both"/>
      </w:pPr>
      <w:r w:rsidRPr="00966400">
        <w:t xml:space="preserve">A variável normas subjetivas se mostrou preditora negativa que impactou significativamente a intenção de uso, </w:t>
      </w:r>
      <w:r w:rsidR="008A261A">
        <w:t>cujos</w:t>
      </w:r>
      <w:r w:rsidRPr="00966400">
        <w:t xml:space="preserve"> coefic</w:t>
      </w:r>
      <w:r w:rsidR="00EC57D3">
        <w:t xml:space="preserve">ientes de regressão (β = -0,17, </w:t>
      </w:r>
      <w:r w:rsidRPr="00966400">
        <w:t>t(117) = -2,6</w:t>
      </w:r>
      <w:r w:rsidR="00EC57D3">
        <w:t>,</w:t>
      </w:r>
      <w:r w:rsidRPr="00966400">
        <w:t xml:space="preserve"> </w:t>
      </w:r>
      <w:r w:rsidRPr="00966400">
        <w:rPr>
          <w:i/>
        </w:rPr>
        <w:t>p</w:t>
      </w:r>
      <w:r w:rsidR="00EC57D3">
        <w:rPr>
          <w:i/>
        </w:rPr>
        <w:t>-valor</w:t>
      </w:r>
      <w:r w:rsidRPr="00966400">
        <w:t xml:space="preserve"> = </w:t>
      </w:r>
      <w:r w:rsidR="00EC57D3">
        <w:t>não significativo</w:t>
      </w:r>
      <w:r w:rsidRPr="00966400">
        <w:t xml:space="preserve">), refutando a hipótese </w:t>
      </w:r>
      <w:proofErr w:type="gramStart"/>
      <w:r w:rsidRPr="00966400">
        <w:t>5</w:t>
      </w:r>
      <w:proofErr w:type="gramEnd"/>
      <w:r w:rsidRPr="00966400">
        <w:t xml:space="preserve">, que </w:t>
      </w:r>
      <w:r w:rsidR="0071490F">
        <w:t>presumia</w:t>
      </w:r>
      <w:r w:rsidRPr="00966400">
        <w:t xml:space="preserve"> a sua influência positiva.</w:t>
      </w:r>
      <w:r w:rsidR="004C4E23" w:rsidRPr="00966400">
        <w:t xml:space="preserve"> Nesse sentido,</w:t>
      </w:r>
      <w:r w:rsidR="0066249D">
        <w:t xml:space="preserve"> </w:t>
      </w:r>
      <w:r w:rsidR="004C4E23" w:rsidRPr="00966400">
        <w:t xml:space="preserve">o uso de recursos tecnológicos pode resultar de uma decisão pessoal, </w:t>
      </w:r>
      <w:r w:rsidR="00E21ED6" w:rsidRPr="00966400">
        <w:t xml:space="preserve">de acordo com o </w:t>
      </w:r>
      <w:r w:rsidR="004C4E23" w:rsidRPr="00966400">
        <w:t>perfil</w:t>
      </w:r>
      <w:r w:rsidR="00E21ED6" w:rsidRPr="00966400">
        <w:t xml:space="preserve"> de cada docente</w:t>
      </w:r>
      <w:r w:rsidR="004C4E23" w:rsidRPr="00966400">
        <w:t xml:space="preserve">, </w:t>
      </w:r>
      <w:r w:rsidR="00E21ED6" w:rsidRPr="00966400">
        <w:t>ou por conta da metodologia por ele adota</w:t>
      </w:r>
      <w:r w:rsidR="004C4E23" w:rsidRPr="00966400">
        <w:t xml:space="preserve">da, </w:t>
      </w:r>
      <w:r w:rsidR="00E21ED6" w:rsidRPr="00966400">
        <w:t>desta forma, a decisão por adotar ou não o uso de</w:t>
      </w:r>
      <w:r w:rsidR="0066249D">
        <w:t xml:space="preserve"> </w:t>
      </w:r>
      <w:r w:rsidR="00E21ED6" w:rsidRPr="00966400">
        <w:t xml:space="preserve">TICs </w:t>
      </w:r>
      <w:r w:rsidR="008E057D">
        <w:t>em suas práticas</w:t>
      </w:r>
      <w:r w:rsidR="004C4E23" w:rsidRPr="00966400">
        <w:t xml:space="preserve">, independe da opinião </w:t>
      </w:r>
      <w:r w:rsidR="001331A8">
        <w:t>de outras pessoas, ainda que estas lhe sejam importantes</w:t>
      </w:r>
      <w:r w:rsidR="004C4E23" w:rsidRPr="00966400">
        <w:t>.</w:t>
      </w:r>
      <w:r w:rsidR="0066249D">
        <w:t xml:space="preserve"> </w:t>
      </w:r>
      <w:r w:rsidR="00F51EB8">
        <w:t>E</w:t>
      </w:r>
      <w:r w:rsidR="00C87B47" w:rsidRPr="00966400">
        <w:t>m seu estudo</w:t>
      </w:r>
      <w:r w:rsidR="00F51EB8">
        <w:t xml:space="preserve">, </w:t>
      </w:r>
      <w:r w:rsidR="00F51EB8" w:rsidRPr="00966400">
        <w:t>Nganga, Leal e Ferreira (2016)</w:t>
      </w:r>
      <w:r w:rsidR="00C87B47" w:rsidRPr="00966400">
        <w:t xml:space="preserve"> verificaram que a </w:t>
      </w:r>
      <w:r w:rsidR="00CE5258" w:rsidRPr="00966400">
        <w:t>Norma Subjetiva</w:t>
      </w:r>
      <w:r w:rsidR="00C87B47" w:rsidRPr="00966400">
        <w:t xml:space="preserve"> impacta</w:t>
      </w:r>
      <w:r w:rsidR="00CE5258" w:rsidRPr="00966400">
        <w:t xml:space="preserve"> parcialmente</w:t>
      </w:r>
      <w:r w:rsidR="00C87B47" w:rsidRPr="00966400">
        <w:t xml:space="preserve"> o uso de tecnologias pelos docentes de P</w:t>
      </w:r>
      <w:r w:rsidR="00CE5258" w:rsidRPr="00966400">
        <w:t xml:space="preserve">rogramas de </w:t>
      </w:r>
      <w:r w:rsidR="00C87B47" w:rsidRPr="00966400">
        <w:t>P</w:t>
      </w:r>
      <w:r w:rsidR="00CE5258" w:rsidRPr="00966400">
        <w:t>ós-</w:t>
      </w:r>
      <w:r w:rsidR="00C87B47" w:rsidRPr="00966400">
        <w:t>G</w:t>
      </w:r>
      <w:r w:rsidR="00CE5258" w:rsidRPr="00966400">
        <w:t xml:space="preserve">raduação em </w:t>
      </w:r>
      <w:r w:rsidR="00C87B47" w:rsidRPr="00966400">
        <w:t>C</w:t>
      </w:r>
      <w:r w:rsidR="00CE5258" w:rsidRPr="00966400">
        <w:t>iências Contábeis</w:t>
      </w:r>
      <w:r w:rsidR="00C87B47" w:rsidRPr="00966400">
        <w:t>.</w:t>
      </w:r>
      <w:r w:rsidR="0066249D">
        <w:t xml:space="preserve"> </w:t>
      </w:r>
      <w:r w:rsidRPr="00966400">
        <w:t>O</w:t>
      </w:r>
      <w:r w:rsidR="002F38AD" w:rsidRPr="00966400">
        <w:t>s</w:t>
      </w:r>
      <w:r w:rsidRPr="00966400">
        <w:t xml:space="preserve"> estudo</w:t>
      </w:r>
      <w:r w:rsidR="002F38AD" w:rsidRPr="00966400">
        <w:t>s</w:t>
      </w:r>
      <w:r w:rsidRPr="00966400">
        <w:t xml:space="preserve"> de Mattos, Santos e Almeida (2015)</w:t>
      </w:r>
      <w:r w:rsidR="00695929" w:rsidRPr="00966400">
        <w:t>,</w:t>
      </w:r>
      <w:r w:rsidR="00F439BE">
        <w:t xml:space="preserve"> </w:t>
      </w:r>
      <w:r w:rsidR="006F5385" w:rsidRPr="00966400">
        <w:t xml:space="preserve">Nogueira </w:t>
      </w:r>
      <w:r w:rsidR="00695929" w:rsidRPr="00966400">
        <w:t>e</w:t>
      </w:r>
      <w:r w:rsidR="006F5385" w:rsidRPr="00966400">
        <w:t xml:space="preserve"> Casa Nova (</w:t>
      </w:r>
      <w:r w:rsidR="002F38AD" w:rsidRPr="00966400">
        <w:t>2015</w:t>
      </w:r>
      <w:r w:rsidR="00695929" w:rsidRPr="00966400">
        <w:t>), Nganga e</w:t>
      </w:r>
      <w:r w:rsidR="006F5385" w:rsidRPr="00966400">
        <w:t xml:space="preserve"> Leal (</w:t>
      </w:r>
      <w:r w:rsidR="002F38AD" w:rsidRPr="00966400">
        <w:t>2015</w:t>
      </w:r>
      <w:r w:rsidR="006F5385" w:rsidRPr="00966400">
        <w:t>)</w:t>
      </w:r>
      <w:r w:rsidR="00F439BE">
        <w:t xml:space="preserve"> </w:t>
      </w:r>
      <w:r w:rsidR="006F5385" w:rsidRPr="00966400">
        <w:t>também evidenciaram</w:t>
      </w:r>
      <w:r w:rsidRPr="00966400">
        <w:t xml:space="preserve"> a não influência positiva das normas subje</w:t>
      </w:r>
      <w:r w:rsidR="006F5385" w:rsidRPr="00966400">
        <w:t>tivas na intenção de uso de TIC</w:t>
      </w:r>
      <w:r w:rsidRPr="00966400">
        <w:t>s</w:t>
      </w:r>
      <w:r w:rsidR="00B7108B">
        <w:t>.</w:t>
      </w:r>
      <w:r w:rsidR="00D671E4" w:rsidRPr="00966400">
        <w:t xml:space="preserve"> </w:t>
      </w:r>
      <w:r w:rsidR="00B7108B">
        <w:t>E</w:t>
      </w:r>
      <w:r w:rsidR="00D671E4" w:rsidRPr="00966400">
        <w:t>st</w:t>
      </w:r>
      <w:r w:rsidR="00B7108B">
        <w:t>es estudos</w:t>
      </w:r>
      <w:r w:rsidR="00B870AA">
        <w:t xml:space="preserve"> são convergentes </w:t>
      </w:r>
      <w:r w:rsidR="00D671E4" w:rsidRPr="00966400">
        <w:t xml:space="preserve">com o estudo de Teo (2011) </w:t>
      </w:r>
      <w:r w:rsidR="0053295E">
        <w:t xml:space="preserve">no qual </w:t>
      </w:r>
      <w:r w:rsidR="0053295E" w:rsidRPr="00966400">
        <w:t xml:space="preserve">as normas subjetivas </w:t>
      </w:r>
      <w:r w:rsidR="009602C2" w:rsidRPr="00966400">
        <w:t xml:space="preserve">também </w:t>
      </w:r>
      <w:r w:rsidR="00882087">
        <w:t>não apresent</w:t>
      </w:r>
      <w:r w:rsidR="00902D2C">
        <w:t>aram</w:t>
      </w:r>
      <w:r w:rsidR="00D671E4" w:rsidRPr="00966400">
        <w:t xml:space="preserve"> influência significativa sobre a intenção dos profe</w:t>
      </w:r>
      <w:r w:rsidR="00F439BE">
        <w:t>ssores para o uso da tecnologia</w:t>
      </w:r>
      <w:r w:rsidRPr="00966400">
        <w:t xml:space="preserve">. Isso sugere que as pressões sociais exercidas pelas pessoas próximas aos docentes pesquisados são vistas de modo negativo, talvez em função de terem mais </w:t>
      </w:r>
      <w:r w:rsidR="00B870AA">
        <w:t>liberdade</w:t>
      </w:r>
      <w:r w:rsidRPr="00966400">
        <w:t xml:space="preserve"> em suas práticas, mesmo sendo a maioria de IES privada, onde, diferentemente da pública, o docente não tem total liberdade para incorporar ou não determinadas inovações de ensino (GARCÍA; DUJO; RODRIGUEZ, 2014). </w:t>
      </w:r>
    </w:p>
    <w:p w:rsidR="00A52077" w:rsidRPr="00966400" w:rsidRDefault="0040339A" w:rsidP="005A0075">
      <w:pPr>
        <w:spacing w:line="360" w:lineRule="auto"/>
        <w:ind w:firstLine="709"/>
        <w:jc w:val="both"/>
      </w:pPr>
      <w:r w:rsidRPr="00966400">
        <w:t>As variáveis condições facilitadoras e facilidade de uso não se mostraram preditoras da intenção de uso, sendo seus coeficientes de regr</w:t>
      </w:r>
      <w:r w:rsidR="00EC57D3">
        <w:t xml:space="preserve">essão respectivamente (β = 0,02, </w:t>
      </w:r>
      <w:r w:rsidRPr="00966400">
        <w:t>t(117) = 0,33</w:t>
      </w:r>
      <w:r w:rsidR="00EC57D3">
        <w:t>,</w:t>
      </w:r>
      <w:r w:rsidRPr="00966400">
        <w:t xml:space="preserve"> </w:t>
      </w:r>
      <w:r w:rsidRPr="00966400">
        <w:rPr>
          <w:i/>
        </w:rPr>
        <w:t>p</w:t>
      </w:r>
      <w:r w:rsidR="00EC57D3">
        <w:rPr>
          <w:i/>
        </w:rPr>
        <w:t>-valor</w:t>
      </w:r>
      <w:r w:rsidR="00EC57D3">
        <w:t xml:space="preserve"> = </w:t>
      </w:r>
      <w:r w:rsidR="00471187">
        <w:t>não significativo</w:t>
      </w:r>
      <w:r w:rsidRPr="00966400">
        <w:t>) e (β</w:t>
      </w:r>
      <w:r w:rsidR="00471187">
        <w:t xml:space="preserve"> = 0,07, </w:t>
      </w:r>
      <w:r w:rsidRPr="00966400">
        <w:t>t(117) = 1,1</w:t>
      </w:r>
      <w:r w:rsidR="00471187">
        <w:t>,</w:t>
      </w:r>
      <w:r w:rsidRPr="00966400">
        <w:t xml:space="preserve"> </w:t>
      </w:r>
      <w:r w:rsidRPr="00966400">
        <w:rPr>
          <w:i/>
        </w:rPr>
        <w:t>p</w:t>
      </w:r>
      <w:r w:rsidR="00471187">
        <w:rPr>
          <w:i/>
        </w:rPr>
        <w:t>-valor</w:t>
      </w:r>
      <w:r w:rsidRPr="00966400">
        <w:t xml:space="preserve"> = </w:t>
      </w:r>
      <w:r w:rsidR="00471187">
        <w:t>não significativo)</w:t>
      </w:r>
      <w:r w:rsidRPr="00966400">
        <w:t xml:space="preserve">, refutando as hipóteses </w:t>
      </w:r>
      <w:proofErr w:type="gramStart"/>
      <w:r w:rsidRPr="00966400">
        <w:t>3</w:t>
      </w:r>
      <w:proofErr w:type="gramEnd"/>
      <w:r w:rsidRPr="00966400">
        <w:t xml:space="preserve"> e 4, as quais previam as influências positivas e significativas sobre a intenção de uso. </w:t>
      </w:r>
      <w:r w:rsidR="007B43FF" w:rsidRPr="00966400">
        <w:t xml:space="preserve">Outros estudos identificaram pouca significância das condições facilitadoras </w:t>
      </w:r>
      <w:r w:rsidR="007B43FF" w:rsidRPr="00966400">
        <w:lastRenderedPageBreak/>
        <w:t xml:space="preserve">ou facilidade de uso na adoção de TICs na educação (MA </w:t>
      </w:r>
      <w:proofErr w:type="gramStart"/>
      <w:r w:rsidR="007B43FF" w:rsidRPr="00966400">
        <w:t>et</w:t>
      </w:r>
      <w:proofErr w:type="gramEnd"/>
      <w:r w:rsidR="007B43FF" w:rsidRPr="00966400">
        <w:t xml:space="preserve"> al., 2005; RAAIJ; SCHEPERS, 2008), </w:t>
      </w:r>
      <w:r w:rsidR="008A7AB0">
        <w:t xml:space="preserve">uma explicação plausível para esses achados é a aquisição de </w:t>
      </w:r>
      <w:r w:rsidR="007B43FF" w:rsidRPr="00966400">
        <w:t xml:space="preserve">competências digitais </w:t>
      </w:r>
      <w:r w:rsidR="008A7AB0">
        <w:t xml:space="preserve">pelos docentes </w:t>
      </w:r>
      <w:r w:rsidR="00B84F43" w:rsidRPr="00966400">
        <w:t>do ensino superior</w:t>
      </w:r>
      <w:r w:rsidR="00B84F43">
        <w:t xml:space="preserve"> por meio</w:t>
      </w:r>
      <w:r w:rsidR="008A7AB0">
        <w:t xml:space="preserve"> do uso </w:t>
      </w:r>
      <w:r w:rsidR="00B84F43">
        <w:t>constante</w:t>
      </w:r>
      <w:r w:rsidR="008A7AB0">
        <w:t xml:space="preserve"> de </w:t>
      </w:r>
      <w:r w:rsidR="00641A0A" w:rsidRPr="00966400">
        <w:t>e-mails, pesquisas</w:t>
      </w:r>
      <w:r w:rsidR="007B43FF" w:rsidRPr="00966400">
        <w:t xml:space="preserve"> na internet</w:t>
      </w:r>
      <w:r w:rsidR="00B84F43">
        <w:t xml:space="preserve">, planilhas, ambientes virtuais, redes sociais, </w:t>
      </w:r>
      <w:r w:rsidR="00E37122">
        <w:t>uso</w:t>
      </w:r>
      <w:r w:rsidR="00B84F43">
        <w:t xml:space="preserve"> aplicativos</w:t>
      </w:r>
      <w:r w:rsidR="00E273F0">
        <w:t xml:space="preserve"> de textos</w:t>
      </w:r>
      <w:r w:rsidR="00B84F43">
        <w:t>, entre outros.</w:t>
      </w:r>
    </w:p>
    <w:p w:rsidR="00296D87" w:rsidRPr="00966400" w:rsidRDefault="00DB63DC" w:rsidP="005A0075">
      <w:pPr>
        <w:spacing w:line="360" w:lineRule="auto"/>
        <w:ind w:firstLine="709"/>
        <w:jc w:val="both"/>
      </w:pPr>
      <w:r w:rsidRPr="00966400">
        <w:t>No que se refere à facilidade de uso, estudos anteriores confirmam a sua influência direta na utilidade percebida (TEO, 2011) e esta na intenção de uso, mas</w:t>
      </w:r>
      <w:r w:rsidR="00B7108B">
        <w:t>,</w:t>
      </w:r>
      <w:r w:rsidRPr="00966400">
        <w:t xml:space="preserve"> neste estudo</w:t>
      </w:r>
      <w:r w:rsidR="00B7108B">
        <w:t>,</w:t>
      </w:r>
      <w:r w:rsidRPr="00966400">
        <w:t xml:space="preserve"> leva-se a crer que </w:t>
      </w:r>
      <w:proofErr w:type="gramStart"/>
      <w:r w:rsidRPr="00966400">
        <w:t>o grau de familiaridade com que os docentes utilizam as ferramentas não os levam</w:t>
      </w:r>
      <w:proofErr w:type="gramEnd"/>
      <w:r w:rsidRPr="00966400">
        <w:t xml:space="preserve"> a ter intenção de usá-los. </w:t>
      </w:r>
      <w:r w:rsidR="0055794C" w:rsidRPr="00966400">
        <w:t xml:space="preserve">Este preditor, segundo Venkatesh </w:t>
      </w:r>
      <w:proofErr w:type="gramStart"/>
      <w:r w:rsidR="0055794C" w:rsidRPr="00966400">
        <w:t>et</w:t>
      </w:r>
      <w:proofErr w:type="gramEnd"/>
      <w:r w:rsidR="0055794C" w:rsidRPr="00966400">
        <w:t xml:space="preserve"> al. (2003), apresenta-se mais forte no início da adoção das TICs</w:t>
      </w:r>
      <w:r w:rsidR="001C2D15" w:rsidRPr="00966400">
        <w:t>,</w:t>
      </w:r>
      <w:r w:rsidR="00AA0502">
        <w:t xml:space="preserve"> e,</w:t>
      </w:r>
      <w:r w:rsidR="001C2D15" w:rsidRPr="00966400">
        <w:t xml:space="preserve"> à medida que o usuário ganha experiência com os recursos tecnológicos, esse fator perde sua força de explicaç</w:t>
      </w:r>
      <w:r w:rsidR="00D01006" w:rsidRPr="00966400">
        <w:t xml:space="preserve">ão. </w:t>
      </w:r>
      <w:r w:rsidR="00EC64FF" w:rsidRPr="00966400">
        <w:t>Adicionalmente, o</w:t>
      </w:r>
      <w:r w:rsidR="00F37396" w:rsidRPr="00966400">
        <w:t xml:space="preserve"> fato de que ao conceberem os recursos tecnológicos como sendo fáceis de serem utilizados, não explica se os docentes ampliarão os benefícios destas ferramentas em suas práticas pedagógicas. </w:t>
      </w:r>
      <w:r w:rsidR="007C3048">
        <w:t>É provável</w:t>
      </w:r>
      <w:r w:rsidR="00F37396" w:rsidRPr="00966400">
        <w:t xml:space="preserve">, com base nesses resultados, que a percepção dos docentes sobre a inexistência de esforços mentais ou físicos na utilização das TICs, não necessariamente </w:t>
      </w:r>
      <w:r w:rsidR="00D87486">
        <w:t>aumenta</w:t>
      </w:r>
      <w:r w:rsidR="00F37396" w:rsidRPr="00966400">
        <w:t xml:space="preserve"> o grau de percepção </w:t>
      </w:r>
      <w:r w:rsidR="00D87486">
        <w:t>dos docentes com relação</w:t>
      </w:r>
      <w:r w:rsidR="00F37396" w:rsidRPr="00966400">
        <w:t xml:space="preserve"> </w:t>
      </w:r>
      <w:r w:rsidR="00D87486" w:rsidRPr="00966400">
        <w:t>às</w:t>
      </w:r>
      <w:r w:rsidR="00F37396" w:rsidRPr="00966400">
        <w:t xml:space="preserve"> possibil</w:t>
      </w:r>
      <w:r w:rsidR="00D87486">
        <w:t xml:space="preserve">idades de uso </w:t>
      </w:r>
      <w:proofErr w:type="gramStart"/>
      <w:r w:rsidR="00D87486">
        <w:t>destas recursos</w:t>
      </w:r>
      <w:proofErr w:type="gramEnd"/>
      <w:r w:rsidR="00F37396" w:rsidRPr="00966400">
        <w:t xml:space="preserve"> </w:t>
      </w:r>
      <w:r w:rsidR="00420C65">
        <w:t xml:space="preserve">em </w:t>
      </w:r>
      <w:r w:rsidR="00F37396" w:rsidRPr="00966400">
        <w:t xml:space="preserve">suas aulas. </w:t>
      </w:r>
      <w:r w:rsidRPr="00966400">
        <w:t>Isso sugere que mesmo os docentes percebendo a tecnologia como fácil de usar, esse fator</w:t>
      </w:r>
      <w:r w:rsidR="007C176F">
        <w:t>,</w:t>
      </w:r>
      <w:r w:rsidRPr="00966400">
        <w:t xml:space="preserve"> </w:t>
      </w:r>
      <w:r w:rsidR="00071BA1">
        <w:t>isoladamente</w:t>
      </w:r>
      <w:r w:rsidR="007C176F">
        <w:t>,</w:t>
      </w:r>
      <w:r w:rsidRPr="00966400">
        <w:t xml:space="preserve"> não influencia a sua intenção. </w:t>
      </w:r>
      <w:r w:rsidR="00296D87" w:rsidRPr="00966400">
        <w:t xml:space="preserve">Os achados contrariam os estudos de Davis (1989); Wang e Yang (2005); Kim </w:t>
      </w:r>
      <w:proofErr w:type="gramStart"/>
      <w:r w:rsidR="00296D87" w:rsidRPr="00966400">
        <w:t>et</w:t>
      </w:r>
      <w:proofErr w:type="gramEnd"/>
      <w:r w:rsidR="00296D87" w:rsidRPr="00966400">
        <w:t xml:space="preserve"> al. (2009); Teo (2011) e Venkatesh et al. (2011); Perez et al. (2012), Moura (2017), no sentido de que a percepção dos usuários quanto ao esforço a ser empregado pode influenciar na intenção comportamental, que por seu turno, poderá influenciar o comportamento real. </w:t>
      </w:r>
      <w:r w:rsidR="00F37396" w:rsidRPr="00966400">
        <w:t>Segundo Costa (2008)</w:t>
      </w:r>
      <w:r w:rsidR="002A7FE0" w:rsidRPr="00966400">
        <w:t>,</w:t>
      </w:r>
      <w:r w:rsidR="00F37396" w:rsidRPr="00966400">
        <w:t xml:space="preserve"> as concepções pedagógicas dos professores influenciam a inserção das TICs na prática em sala de aula. </w:t>
      </w:r>
      <w:r w:rsidR="00296D87" w:rsidRPr="00966400">
        <w:t>A ausência de concepção pedagógica pode levar o docente a inserir as TICs em sua prática pedagógica a partir de uma utilização semelhante ao modo como fazia com a tecnologia anterior, ou seja, mantém-se o modelo de ensino tradicional.</w:t>
      </w:r>
    </w:p>
    <w:p w:rsidR="00661F0A" w:rsidRPr="00966400" w:rsidRDefault="0040339A" w:rsidP="005A0075">
      <w:pPr>
        <w:spacing w:line="360" w:lineRule="auto"/>
        <w:ind w:firstLine="709"/>
        <w:jc w:val="both"/>
      </w:pPr>
      <w:r w:rsidRPr="00966400">
        <w:t xml:space="preserve">As condições facilitadoras também não se mostraram preditoras no estudo de </w:t>
      </w:r>
      <w:r w:rsidR="00945F78">
        <w:t>Mattos, Santos e Almeida (2015).</w:t>
      </w:r>
      <w:r w:rsidRPr="00966400">
        <w:t xml:space="preserve"> </w:t>
      </w:r>
      <w:r w:rsidR="00945F78">
        <w:t>D</w:t>
      </w:r>
      <w:r w:rsidR="00295F41">
        <w:t>iante deste resultado</w:t>
      </w:r>
      <w:r w:rsidR="00732EF0">
        <w:t xml:space="preserve">, não foi possível supor </w:t>
      </w:r>
      <w:r w:rsidRPr="00966400">
        <w:t>que ações especí</w:t>
      </w:r>
      <w:r w:rsidR="00732EF0">
        <w:t>ficas dos gestores das IES possam</w:t>
      </w:r>
      <w:r w:rsidRPr="00966400">
        <w:t xml:space="preserve"> melhorar a experiência dos professores com recursos tecnológicos fazendo com que estes se adaptem às mudança</w:t>
      </w:r>
      <w:r w:rsidR="009B7166">
        <w:t xml:space="preserve">s, por exemplo, ofertando </w:t>
      </w:r>
      <w:r w:rsidRPr="00966400">
        <w:t xml:space="preserve">assistência </w:t>
      </w:r>
      <w:r w:rsidR="009B7166">
        <w:t>em caso de necessidade do docente</w:t>
      </w:r>
      <w:r w:rsidRPr="00966400">
        <w:t xml:space="preserve">, salas de aulas com infraestrutura adequada, </w:t>
      </w:r>
      <w:r w:rsidR="009B7166">
        <w:t>capacitação para manusear</w:t>
      </w:r>
      <w:r w:rsidRPr="00966400">
        <w:t xml:space="preserve"> dos recursos, dentre outros aspectos.</w:t>
      </w:r>
      <w:r w:rsidR="00732EF0">
        <w:t xml:space="preserve"> Sugere-se, portanto, que</w:t>
      </w:r>
      <w:r w:rsidR="00F610A3">
        <w:t>, no contexto da pesquisa</w:t>
      </w:r>
      <w:r w:rsidR="00A52077" w:rsidRPr="00966400">
        <w:t>, “a disponibilidade de recursos e de conhecimento, a compatibilidade com outras ferramentas existentes e a existência de pessoas disponíveis para prestar assistência na utilização das mesmas, não influencia na maior utili</w:t>
      </w:r>
      <w:r w:rsidR="00BC44A8" w:rsidRPr="00966400">
        <w:t xml:space="preserve">zação das ferramentas”, </w:t>
      </w:r>
      <w:r w:rsidR="00BC44A8" w:rsidRPr="00966400">
        <w:lastRenderedPageBreak/>
        <w:t>(SARAGOC</w:t>
      </w:r>
      <w:r w:rsidR="00A52077" w:rsidRPr="00966400">
        <w:t>A e DOMINGUES, 2013).</w:t>
      </w:r>
      <w:r w:rsidR="0066249D">
        <w:t xml:space="preserve"> </w:t>
      </w:r>
      <w:r w:rsidR="00A9434F">
        <w:t>O</w:t>
      </w:r>
      <w:r w:rsidR="004328AB">
        <w:t>u</w:t>
      </w:r>
      <w:r w:rsidR="00661F0A" w:rsidRPr="00966400">
        <w:t xml:space="preserve">tros estudos identificaram pouca significância das condições facilitadoras ou facilidade de uso na adoção de tecnologias na educação (MA </w:t>
      </w:r>
      <w:proofErr w:type="gramStart"/>
      <w:r w:rsidR="00661F0A" w:rsidRPr="00966400">
        <w:t>et</w:t>
      </w:r>
      <w:proofErr w:type="gramEnd"/>
      <w:r w:rsidR="00661F0A" w:rsidRPr="00966400">
        <w:t xml:space="preserve"> al., 2005; RAAIJ; SCHEPERS, 2008</w:t>
      </w:r>
      <w:r w:rsidR="00D53AF1" w:rsidRPr="00966400">
        <w:t>;</w:t>
      </w:r>
      <w:r w:rsidR="00590506" w:rsidRPr="00966400">
        <w:t xml:space="preserve"> NOGUEIRA; CASA NOVA, 2012</w:t>
      </w:r>
      <w:r w:rsidR="00661F0A" w:rsidRPr="00966400">
        <w:t xml:space="preserve">), </w:t>
      </w:r>
      <w:r w:rsidR="004328AB">
        <w:t xml:space="preserve">corroborando a possibilidade desses </w:t>
      </w:r>
      <w:r w:rsidR="00665131" w:rsidRPr="00966400">
        <w:t xml:space="preserve">docentes </w:t>
      </w:r>
      <w:r w:rsidR="004328AB">
        <w:t>serem dotados de</w:t>
      </w:r>
      <w:r w:rsidR="002927C5">
        <w:t xml:space="preserve"> </w:t>
      </w:r>
      <w:r w:rsidR="00661F0A" w:rsidRPr="00966400">
        <w:t>com</w:t>
      </w:r>
      <w:r w:rsidR="00E273F0">
        <w:t xml:space="preserve">petências digitais </w:t>
      </w:r>
      <w:r w:rsidR="00665131" w:rsidRPr="00966400">
        <w:t>uma vez que eles utilizam essas ferramentas em suas atividades cotidianas</w:t>
      </w:r>
      <w:r w:rsidR="00661F0A" w:rsidRPr="00966400">
        <w:t xml:space="preserve">. </w:t>
      </w:r>
    </w:p>
    <w:p w:rsidR="00A73B35" w:rsidRPr="00966400" w:rsidRDefault="009132BC" w:rsidP="005A0075">
      <w:pPr>
        <w:spacing w:line="360" w:lineRule="auto"/>
        <w:ind w:firstLine="709"/>
        <w:jc w:val="both"/>
      </w:pPr>
      <w:r w:rsidRPr="00966400">
        <w:t xml:space="preserve">Os </w:t>
      </w:r>
      <w:r w:rsidR="009544F6">
        <w:t>achados d</w:t>
      </w:r>
      <w:r w:rsidRPr="00966400">
        <w:t>este estudo</w:t>
      </w:r>
      <w:r w:rsidR="0050261D">
        <w:t>,</w:t>
      </w:r>
      <w:r w:rsidR="009544F6">
        <w:t xml:space="preserve"> quanto à variável</w:t>
      </w:r>
      <w:r w:rsidRPr="00966400">
        <w:t xml:space="preserve"> </w:t>
      </w:r>
      <w:r w:rsidR="001F3E4D" w:rsidRPr="00966400">
        <w:t>Normas Subjetivas (</w:t>
      </w:r>
      <w:r w:rsidR="00AD553A">
        <w:t>equivalente</w:t>
      </w:r>
      <w:r w:rsidR="001F3E4D" w:rsidRPr="00966400">
        <w:t xml:space="preserve"> a </w:t>
      </w:r>
      <w:r w:rsidRPr="00966400">
        <w:t>influência social</w:t>
      </w:r>
      <w:r w:rsidR="001F3E4D" w:rsidRPr="00966400">
        <w:t xml:space="preserve"> no UTAUT)</w:t>
      </w:r>
      <w:r w:rsidRPr="00966400">
        <w:t xml:space="preserve"> e </w:t>
      </w:r>
      <w:r w:rsidR="0021586A">
        <w:t>a variável</w:t>
      </w:r>
      <w:r w:rsidRPr="00966400">
        <w:t xml:space="preserve"> condições facilitadoras</w:t>
      </w:r>
      <w:r w:rsidR="0050261D">
        <w:t>,</w:t>
      </w:r>
      <w:r w:rsidRPr="00966400">
        <w:t xml:space="preserve"> contrariam o que preconiza o modelo UTAUT</w:t>
      </w:r>
      <w:r w:rsidR="0050261D">
        <w:t>,</w:t>
      </w:r>
      <w:r w:rsidRPr="00966400">
        <w:t xml:space="preserve"> de Venkatesh </w:t>
      </w:r>
      <w:proofErr w:type="gramStart"/>
      <w:r w:rsidRPr="00966400">
        <w:t>et</w:t>
      </w:r>
      <w:proofErr w:type="gramEnd"/>
      <w:r w:rsidRPr="00966400">
        <w:t xml:space="preserve"> al. (2003)</w:t>
      </w:r>
      <w:r w:rsidR="0050261D">
        <w:t>,</w:t>
      </w:r>
      <w:r w:rsidRPr="00966400">
        <w:t xml:space="preserve"> pois</w:t>
      </w:r>
      <w:r w:rsidR="0050261D">
        <w:t>,</w:t>
      </w:r>
      <w:r w:rsidRPr="00966400">
        <w:t xml:space="preserve"> neste modelo, as variáveis verificadas com maior poder de explicação foram: a expectativa de performance e de esforço, a influência social e as condições facilitadoras. </w:t>
      </w:r>
      <w:r w:rsidR="0020425D" w:rsidRPr="00966400">
        <w:t>Os resultados sugerem pouca significância das opiniões de pares ou pressões por parte da instituição e alunos na intenção de uso da tecnologia por parte dos docentes.</w:t>
      </w:r>
      <w:r w:rsidR="002927C5">
        <w:t xml:space="preserve"> </w:t>
      </w:r>
      <w:r w:rsidR="00A73B35" w:rsidRPr="00966400">
        <w:t>A literatura não apresenta consenso</w:t>
      </w:r>
      <w:r w:rsidR="00736A88" w:rsidRPr="00966400">
        <w:t xml:space="preserve"> quanto à influência dessa variável sobre a intenção de uso de tecnologias. Na pesquisa de Teo (2011)</w:t>
      </w:r>
      <w:r w:rsidR="00CE2BFB">
        <w:t>,</w:t>
      </w:r>
      <w:r w:rsidR="00736A88" w:rsidRPr="00966400">
        <w:t xml:space="preserve"> este fator n</w:t>
      </w:r>
      <w:r w:rsidR="005C2AD8" w:rsidRPr="00966400">
        <w:t xml:space="preserve">ão apresentou </w:t>
      </w:r>
      <w:r w:rsidR="00736A88" w:rsidRPr="00966400">
        <w:t>significância, enquanto nas pesquisas de Fish</w:t>
      </w:r>
      <w:r w:rsidR="00B739D6">
        <w:t>bein e Ajzen (1975), Venkatesh e</w:t>
      </w:r>
      <w:r w:rsidR="00736A88" w:rsidRPr="00966400">
        <w:t xml:space="preserve"> Davis (2000) e Venkatesh </w:t>
      </w:r>
      <w:proofErr w:type="gramStart"/>
      <w:r w:rsidR="00736A88" w:rsidRPr="00966400">
        <w:t>et</w:t>
      </w:r>
      <w:proofErr w:type="gramEnd"/>
      <w:r w:rsidR="00736A88" w:rsidRPr="00966400">
        <w:t xml:space="preserve"> al. (2003) </w:t>
      </w:r>
      <w:r w:rsidR="005C2AD8" w:rsidRPr="00966400">
        <w:t>os resultados encontrados apresentaram significância.</w:t>
      </w:r>
    </w:p>
    <w:p w:rsidR="0020425D" w:rsidRPr="00966400" w:rsidRDefault="00A73B35" w:rsidP="005A0075">
      <w:pPr>
        <w:spacing w:line="360" w:lineRule="auto"/>
        <w:ind w:firstLine="709"/>
        <w:jc w:val="both"/>
      </w:pPr>
      <w:r w:rsidRPr="00966400">
        <w:t>Com relação</w:t>
      </w:r>
      <w:r w:rsidR="002927C5">
        <w:t xml:space="preserve"> </w:t>
      </w:r>
      <w:r w:rsidR="00590506" w:rsidRPr="00966400">
        <w:t>às</w:t>
      </w:r>
      <w:r w:rsidR="007E4F95" w:rsidRPr="00966400">
        <w:t xml:space="preserve"> Condições Facilitadoras</w:t>
      </w:r>
      <w:r w:rsidR="00CE2BFB">
        <w:t>,</w:t>
      </w:r>
      <w:r w:rsidR="007E4F95" w:rsidRPr="00966400">
        <w:t xml:space="preserve"> </w:t>
      </w:r>
      <w:r w:rsidRPr="00966400">
        <w:t xml:space="preserve">a teoria preconiza que estas </w:t>
      </w:r>
      <w:r w:rsidR="009C03B2" w:rsidRPr="00966400">
        <w:t>tendem a não impactar diretamente a intenção de uso em modelos em que a variável Expectativa de Esforço (ou Facilidade de Uso) esteja como um dos preditores independentes (UTAU</w:t>
      </w:r>
      <w:r w:rsidR="00B35F56" w:rsidRPr="00966400">
        <w:t>T, por exemplo), dado que esse captura a facilidad</w:t>
      </w:r>
      <w:r w:rsidR="00DD5D12">
        <w:t>e com a qual o usuário utiliza</w:t>
      </w:r>
      <w:r w:rsidR="00B35F56" w:rsidRPr="00966400">
        <w:t xml:space="preserve"> os recursos</w:t>
      </w:r>
      <w:r w:rsidR="000D76DB" w:rsidRPr="00966400">
        <w:t>, tornando irrelevante a influência das Condições Facilitadoras sobre a variável dependente intenção de</w:t>
      </w:r>
      <w:r w:rsidR="00481253" w:rsidRPr="00966400">
        <w:t xml:space="preserve"> uso (VENKATESH </w:t>
      </w:r>
      <w:proofErr w:type="gramStart"/>
      <w:r w:rsidR="00481253" w:rsidRPr="00966400">
        <w:t>et</w:t>
      </w:r>
      <w:proofErr w:type="gramEnd"/>
      <w:r w:rsidR="00481253" w:rsidRPr="00966400">
        <w:t xml:space="preserve"> al., </w:t>
      </w:r>
      <w:r w:rsidR="000D76DB" w:rsidRPr="00966400">
        <w:t>2003).</w:t>
      </w:r>
    </w:p>
    <w:p w:rsidR="0040339A" w:rsidRDefault="0040339A" w:rsidP="0040339A">
      <w:pPr>
        <w:spacing w:line="360" w:lineRule="auto"/>
        <w:ind w:firstLine="708"/>
        <w:jc w:val="both"/>
      </w:pPr>
      <w:r w:rsidRPr="00966400">
        <w:t xml:space="preserve">Como afirma Cruz (2015), torna-se relevante discutir os efeitos desses recursos de TICs no ambiente de ensino-aprendizagem, por ter repercussão direta na formação profissional do Contador, diante do novo perfil da atualidade que é representado por um currículo em que seja possível perceber vasto conhecimento em sistemas de informações e no compartilhamento de informações, também emanadas pela internet e sistemas digitais no processo decisório. Entretanto, é imperativo que as reformulações ocorram também no caráter epistemológico da educação, ou seja, elas devem fazer sentido na aprendizagem e não somente a inserção por si só. </w:t>
      </w:r>
    </w:p>
    <w:p w:rsidR="007A5332" w:rsidRDefault="007A5332" w:rsidP="0040339A">
      <w:pPr>
        <w:spacing w:line="360" w:lineRule="auto"/>
        <w:ind w:firstLine="708"/>
        <w:jc w:val="both"/>
      </w:pPr>
    </w:p>
    <w:p w:rsidR="007A5332" w:rsidRPr="00966400" w:rsidRDefault="007A5332" w:rsidP="0040339A">
      <w:pPr>
        <w:spacing w:line="360" w:lineRule="auto"/>
        <w:ind w:firstLine="708"/>
        <w:jc w:val="both"/>
      </w:pPr>
    </w:p>
    <w:p w:rsidR="0040339A" w:rsidRPr="00966400" w:rsidRDefault="0040339A" w:rsidP="0040339A">
      <w:pPr>
        <w:spacing w:line="360" w:lineRule="auto"/>
      </w:pPr>
    </w:p>
    <w:p w:rsidR="0040339A" w:rsidRPr="00966400" w:rsidRDefault="0040339A" w:rsidP="00D9020D">
      <w:pPr>
        <w:pStyle w:val="Ttulo2"/>
        <w:numPr>
          <w:ilvl w:val="0"/>
          <w:numId w:val="0"/>
        </w:numPr>
        <w:ind w:firstLine="708"/>
      </w:pPr>
      <w:bookmarkStart w:id="133" w:name="_Toc512851343"/>
      <w:r w:rsidRPr="00966400">
        <w:lastRenderedPageBreak/>
        <w:t>4.4. RELAÇÃO ENTRE UTILIDADE PERCEBIDA E INTENÇÃO DE USO MODERADA PELA ATITUDE</w:t>
      </w:r>
      <w:bookmarkEnd w:id="133"/>
    </w:p>
    <w:p w:rsidR="0040339A" w:rsidRPr="00966400" w:rsidRDefault="0040339A" w:rsidP="0040339A">
      <w:pPr>
        <w:spacing w:line="360" w:lineRule="auto"/>
        <w:ind w:firstLine="708"/>
        <w:jc w:val="both"/>
      </w:pPr>
    </w:p>
    <w:p w:rsidR="0040339A" w:rsidRPr="00966400" w:rsidRDefault="0040339A" w:rsidP="0040339A">
      <w:pPr>
        <w:spacing w:line="360" w:lineRule="auto"/>
        <w:ind w:firstLine="708"/>
        <w:jc w:val="both"/>
        <w:rPr>
          <w:bCs/>
        </w:rPr>
      </w:pPr>
      <w:r w:rsidRPr="00966400">
        <w:t>Evidenciou-se que a interação entre utilidade percebida e atitude prediz</w:t>
      </w:r>
      <w:r w:rsidRPr="00966400">
        <w:rPr>
          <w:bCs/>
        </w:rPr>
        <w:t xml:space="preserve"> a intenção de uso dos docentes (</w:t>
      </w:r>
      <w:r w:rsidRPr="00966400">
        <w:t xml:space="preserve">β </w:t>
      </w:r>
      <w:r w:rsidRPr="00966400">
        <w:rPr>
          <w:bCs/>
        </w:rPr>
        <w:t xml:space="preserve">= 0,043, </w:t>
      </w:r>
      <w:r w:rsidRPr="00966400">
        <w:t>t(117) = 6,06</w:t>
      </w:r>
      <w:r w:rsidR="00B72431">
        <w:t>,</w:t>
      </w:r>
      <w:r w:rsidRPr="00966400">
        <w:t xml:space="preserve"> </w:t>
      </w:r>
      <w:r w:rsidRPr="00966400">
        <w:rPr>
          <w:i/>
        </w:rPr>
        <w:t>p</w:t>
      </w:r>
      <w:r w:rsidRPr="00966400">
        <w:rPr>
          <w:bCs/>
        </w:rPr>
        <w:t xml:space="preserve">&lt;0,001). Neste sentido, testou-se a hipótese de que entre docentes com mais alta atitude positiva a força da relação entre utilidade percebida e intenção aumentaria mais do que entre docentes com baixa atitude positiva. Os resultados mostraram, conforme </w:t>
      </w:r>
      <w:r w:rsidR="00B438E4">
        <w:rPr>
          <w:bCs/>
        </w:rPr>
        <w:t>Tabela 8</w:t>
      </w:r>
      <w:r w:rsidR="00BA71A2">
        <w:rPr>
          <w:bCs/>
        </w:rPr>
        <w:t>,</w:t>
      </w:r>
      <w:r w:rsidR="001B2769">
        <w:rPr>
          <w:bCs/>
        </w:rPr>
        <w:t xml:space="preserve"> </w:t>
      </w:r>
      <w:r w:rsidRPr="00966400">
        <w:rPr>
          <w:bCs/>
        </w:rPr>
        <w:t>que quanto maior a atitude positiva, maior a força da relação entre intenção de uso e utilidade percebida (</w:t>
      </w:r>
      <w:r w:rsidRPr="00966400">
        <w:t xml:space="preserve">β </w:t>
      </w:r>
      <w:r w:rsidR="00B72431">
        <w:rPr>
          <w:bCs/>
        </w:rPr>
        <w:t xml:space="preserve">= 0,043, </w:t>
      </w:r>
      <w:r w:rsidRPr="00966400">
        <w:t>t(117) = 0,43</w:t>
      </w:r>
      <w:r w:rsidR="00B72431">
        <w:t>,</w:t>
      </w:r>
      <w:r w:rsidRPr="00966400">
        <w:t xml:space="preserve"> </w:t>
      </w:r>
      <w:r w:rsidRPr="00966400">
        <w:rPr>
          <w:i/>
        </w:rPr>
        <w:t>p</w:t>
      </w:r>
      <w:r w:rsidRPr="00966400">
        <w:rPr>
          <w:bCs/>
        </w:rPr>
        <w:t>&lt;0,001). Ademais, entre os docentes com atitude positiva mais baixa, a relação entre utilidade e intenção também se fortalece (</w:t>
      </w:r>
      <w:r w:rsidRPr="00966400">
        <w:t xml:space="preserve">β </w:t>
      </w:r>
      <w:r w:rsidRPr="00966400">
        <w:rPr>
          <w:bCs/>
        </w:rPr>
        <w:t xml:space="preserve">= 0,053, </w:t>
      </w:r>
      <w:r w:rsidRPr="00966400">
        <w:t>t(117) = 8,0</w:t>
      </w:r>
      <w:r w:rsidR="00B72431">
        <w:t>,</w:t>
      </w:r>
      <w:r w:rsidRPr="00966400">
        <w:t xml:space="preserve"> </w:t>
      </w:r>
      <w:r w:rsidRPr="00966400">
        <w:rPr>
          <w:i/>
        </w:rPr>
        <w:t>p</w:t>
      </w:r>
      <w:r w:rsidRPr="00966400">
        <w:rPr>
          <w:bCs/>
        </w:rPr>
        <w:t xml:space="preserve">&lt;0,001), corroborando a hipótese </w:t>
      </w:r>
      <w:proofErr w:type="gramStart"/>
      <w:r w:rsidRPr="00966400">
        <w:rPr>
          <w:bCs/>
        </w:rPr>
        <w:t>6</w:t>
      </w:r>
      <w:proofErr w:type="gramEnd"/>
      <w:r w:rsidRPr="00966400">
        <w:rPr>
          <w:bCs/>
        </w:rPr>
        <w:t>, que previa que</w:t>
      </w:r>
      <w:r w:rsidR="00A20782">
        <w:rPr>
          <w:bCs/>
        </w:rPr>
        <w:t>,</w:t>
      </w:r>
      <w:r w:rsidRPr="00966400">
        <w:rPr>
          <w:bCs/>
        </w:rPr>
        <w:t xml:space="preserve"> entre docentes com atitudes positivas mais elevadas</w:t>
      </w:r>
      <w:r w:rsidR="00A20782">
        <w:rPr>
          <w:bCs/>
        </w:rPr>
        <w:t>,</w:t>
      </w:r>
      <w:r w:rsidRPr="00966400">
        <w:rPr>
          <w:bCs/>
        </w:rPr>
        <w:t xml:space="preserve"> a relação entre utilidade e intenção seria mais forte que entre docentes com atitudes positivas mais baixas ou moderadas.</w:t>
      </w:r>
    </w:p>
    <w:p w:rsidR="006F657E" w:rsidRDefault="006F657E" w:rsidP="00A36A6F">
      <w:pPr>
        <w:pStyle w:val="Ttulo1"/>
        <w:numPr>
          <w:ilvl w:val="0"/>
          <w:numId w:val="0"/>
        </w:numPr>
        <w:ind w:left="432" w:hanging="432"/>
        <w:rPr>
          <w:szCs w:val="24"/>
        </w:rPr>
      </w:pPr>
      <w:bookmarkStart w:id="134" w:name="_Toc492880194"/>
      <w:bookmarkStart w:id="135" w:name="_Toc492880636"/>
    </w:p>
    <w:p w:rsidR="00ED4B3E" w:rsidRPr="00ED4B3E" w:rsidRDefault="00ED4B3E" w:rsidP="00D9020D">
      <w:pPr>
        <w:pStyle w:val="Legenda"/>
        <w:keepNext/>
        <w:ind w:firstLine="709"/>
        <w:rPr>
          <w:b w:val="0"/>
          <w:sz w:val="24"/>
          <w:szCs w:val="24"/>
        </w:rPr>
      </w:pPr>
      <w:bookmarkStart w:id="136" w:name="_Toc512600566"/>
      <w:r w:rsidRPr="00ED4B3E">
        <w:rPr>
          <w:sz w:val="24"/>
          <w:szCs w:val="24"/>
        </w:rPr>
        <w:t xml:space="preserve">Tabela </w:t>
      </w:r>
      <w:r w:rsidR="004E3080">
        <w:rPr>
          <w:sz w:val="24"/>
          <w:szCs w:val="24"/>
        </w:rPr>
        <w:fldChar w:fldCharType="begin"/>
      </w:r>
      <w:r w:rsidR="004E3080">
        <w:rPr>
          <w:sz w:val="24"/>
          <w:szCs w:val="24"/>
        </w:rPr>
        <w:instrText xml:space="preserve"> SEQ Tabela \* ARABIC </w:instrText>
      </w:r>
      <w:r w:rsidR="004E3080">
        <w:rPr>
          <w:sz w:val="24"/>
          <w:szCs w:val="24"/>
        </w:rPr>
        <w:fldChar w:fldCharType="separate"/>
      </w:r>
      <w:r w:rsidR="00164005">
        <w:rPr>
          <w:noProof/>
          <w:sz w:val="24"/>
          <w:szCs w:val="24"/>
        </w:rPr>
        <w:t>8</w:t>
      </w:r>
      <w:r w:rsidR="004E3080">
        <w:rPr>
          <w:sz w:val="24"/>
          <w:szCs w:val="24"/>
        </w:rPr>
        <w:fldChar w:fldCharType="end"/>
      </w:r>
      <w:r w:rsidRPr="00ED4B3E">
        <w:rPr>
          <w:sz w:val="24"/>
          <w:szCs w:val="24"/>
        </w:rPr>
        <w:t xml:space="preserve"> - </w:t>
      </w:r>
      <w:r w:rsidR="00F70B25">
        <w:rPr>
          <w:b w:val="0"/>
          <w:sz w:val="24"/>
          <w:szCs w:val="24"/>
        </w:rPr>
        <w:t>R</w:t>
      </w:r>
      <w:r w:rsidRPr="00ED4B3E">
        <w:rPr>
          <w:b w:val="0"/>
          <w:sz w:val="24"/>
          <w:szCs w:val="24"/>
        </w:rPr>
        <w:t>elação entre utilidade percebida e Intenção de uso moderada pela atitude</w:t>
      </w:r>
      <w:bookmarkEnd w:id="136"/>
    </w:p>
    <w:tbl>
      <w:tblPr>
        <w:tblStyle w:val="Tabelacomgrade"/>
        <w:tblW w:w="8151" w:type="dxa"/>
        <w:jc w:val="center"/>
        <w:tblInd w:w="-812" w:type="dxa"/>
        <w:tblBorders>
          <w:left w:val="none" w:sz="0" w:space="0" w:color="auto"/>
          <w:right w:val="none" w:sz="0" w:space="0" w:color="auto"/>
          <w:insideH w:val="none" w:sz="0" w:space="0" w:color="auto"/>
        </w:tblBorders>
        <w:tblLayout w:type="fixed"/>
        <w:tblLook w:val="04A0" w:firstRow="1" w:lastRow="0" w:firstColumn="1" w:lastColumn="0" w:noHBand="0" w:noVBand="1"/>
      </w:tblPr>
      <w:tblGrid>
        <w:gridCol w:w="3048"/>
        <w:gridCol w:w="2126"/>
        <w:gridCol w:w="1559"/>
        <w:gridCol w:w="1418"/>
      </w:tblGrid>
      <w:tr w:rsidR="00523E91" w:rsidRPr="00966400" w:rsidTr="003037A9">
        <w:trPr>
          <w:jc w:val="center"/>
        </w:trPr>
        <w:tc>
          <w:tcPr>
            <w:tcW w:w="3048" w:type="dxa"/>
            <w:tcBorders>
              <w:top w:val="single" w:sz="4" w:space="0" w:color="auto"/>
              <w:bottom w:val="single" w:sz="4" w:space="0" w:color="auto"/>
            </w:tcBorders>
          </w:tcPr>
          <w:bookmarkEnd w:id="134"/>
          <w:bookmarkEnd w:id="135"/>
          <w:p w:rsidR="00523E91" w:rsidRPr="00966400" w:rsidRDefault="00523E91" w:rsidP="00B438E4">
            <w:pPr>
              <w:jc w:val="center"/>
              <w:rPr>
                <w:b/>
                <w:sz w:val="20"/>
                <w:szCs w:val="20"/>
              </w:rPr>
            </w:pPr>
            <w:r w:rsidRPr="00966400">
              <w:rPr>
                <w:b/>
                <w:sz w:val="20"/>
                <w:szCs w:val="20"/>
              </w:rPr>
              <w:t>Variáveis</w:t>
            </w:r>
          </w:p>
        </w:tc>
        <w:tc>
          <w:tcPr>
            <w:tcW w:w="2126" w:type="dxa"/>
            <w:tcBorders>
              <w:top w:val="single" w:sz="4" w:space="0" w:color="auto"/>
              <w:bottom w:val="single" w:sz="4" w:space="0" w:color="auto"/>
            </w:tcBorders>
          </w:tcPr>
          <w:p w:rsidR="00523E91" w:rsidRPr="00966400" w:rsidRDefault="00523E91" w:rsidP="00B438E4">
            <w:pPr>
              <w:jc w:val="center"/>
              <w:rPr>
                <w:b/>
                <w:sz w:val="20"/>
                <w:szCs w:val="20"/>
              </w:rPr>
            </w:pPr>
            <w:r w:rsidRPr="00966400">
              <w:rPr>
                <w:b/>
                <w:sz w:val="20"/>
                <w:szCs w:val="20"/>
              </w:rPr>
              <w:t>Coeficiente</w:t>
            </w:r>
            <w:r>
              <w:rPr>
                <w:b/>
                <w:sz w:val="20"/>
                <w:szCs w:val="20"/>
              </w:rPr>
              <w:t xml:space="preserve"> β</w:t>
            </w:r>
          </w:p>
        </w:tc>
        <w:tc>
          <w:tcPr>
            <w:tcW w:w="1559" w:type="dxa"/>
            <w:tcBorders>
              <w:top w:val="single" w:sz="4" w:space="0" w:color="auto"/>
              <w:bottom w:val="single" w:sz="4" w:space="0" w:color="auto"/>
            </w:tcBorders>
          </w:tcPr>
          <w:p w:rsidR="00523E91" w:rsidRPr="00966400" w:rsidRDefault="00523E91" w:rsidP="00B438E4">
            <w:pPr>
              <w:jc w:val="center"/>
              <w:rPr>
                <w:b/>
                <w:sz w:val="20"/>
                <w:szCs w:val="20"/>
              </w:rPr>
            </w:pPr>
            <w:r w:rsidRPr="00966400">
              <w:rPr>
                <w:b/>
                <w:sz w:val="20"/>
                <w:szCs w:val="20"/>
              </w:rPr>
              <w:t>Estatística-t</w:t>
            </w:r>
          </w:p>
        </w:tc>
        <w:tc>
          <w:tcPr>
            <w:tcW w:w="1418" w:type="dxa"/>
            <w:tcBorders>
              <w:top w:val="single" w:sz="4" w:space="0" w:color="auto"/>
              <w:bottom w:val="single" w:sz="4" w:space="0" w:color="auto"/>
            </w:tcBorders>
          </w:tcPr>
          <w:p w:rsidR="00523E91" w:rsidRPr="00966400" w:rsidRDefault="00523E91" w:rsidP="00B438E4">
            <w:pPr>
              <w:jc w:val="center"/>
              <w:rPr>
                <w:b/>
                <w:sz w:val="20"/>
                <w:szCs w:val="20"/>
              </w:rPr>
            </w:pPr>
            <w:r w:rsidRPr="00966400">
              <w:rPr>
                <w:b/>
                <w:sz w:val="20"/>
                <w:szCs w:val="20"/>
              </w:rPr>
              <w:t>Sig.</w:t>
            </w:r>
          </w:p>
        </w:tc>
      </w:tr>
      <w:tr w:rsidR="00523E91" w:rsidRPr="00966400" w:rsidTr="003037A9">
        <w:trPr>
          <w:jc w:val="center"/>
        </w:trPr>
        <w:tc>
          <w:tcPr>
            <w:tcW w:w="3048" w:type="dxa"/>
            <w:tcBorders>
              <w:top w:val="single" w:sz="4" w:space="0" w:color="auto"/>
              <w:bottom w:val="single" w:sz="4" w:space="0" w:color="auto"/>
            </w:tcBorders>
          </w:tcPr>
          <w:p w:rsidR="00523E91" w:rsidRPr="00966400" w:rsidRDefault="00523E91" w:rsidP="00B438E4">
            <w:pPr>
              <w:jc w:val="both"/>
              <w:rPr>
                <w:sz w:val="20"/>
                <w:szCs w:val="20"/>
              </w:rPr>
            </w:pPr>
            <w:r w:rsidRPr="00966400">
              <w:rPr>
                <w:sz w:val="20"/>
                <w:szCs w:val="20"/>
              </w:rPr>
              <w:t>Utilidade percebida</w:t>
            </w:r>
            <w:r w:rsidR="002B4E3A">
              <w:rPr>
                <w:sz w:val="20"/>
                <w:szCs w:val="20"/>
              </w:rPr>
              <w:t xml:space="preserve"> + Atitude</w:t>
            </w:r>
          </w:p>
        </w:tc>
        <w:tc>
          <w:tcPr>
            <w:tcW w:w="2126" w:type="dxa"/>
            <w:tcBorders>
              <w:top w:val="single" w:sz="4" w:space="0" w:color="auto"/>
              <w:bottom w:val="single" w:sz="4" w:space="0" w:color="auto"/>
            </w:tcBorders>
          </w:tcPr>
          <w:p w:rsidR="00523E91" w:rsidRPr="00966400" w:rsidRDefault="009C07AD" w:rsidP="00B438E4">
            <w:pPr>
              <w:jc w:val="center"/>
              <w:rPr>
                <w:sz w:val="20"/>
                <w:szCs w:val="20"/>
              </w:rPr>
            </w:pPr>
            <w:r>
              <w:rPr>
                <w:sz w:val="20"/>
                <w:szCs w:val="20"/>
              </w:rPr>
              <w:t>0,043</w:t>
            </w:r>
          </w:p>
        </w:tc>
        <w:tc>
          <w:tcPr>
            <w:tcW w:w="1559" w:type="dxa"/>
            <w:tcBorders>
              <w:top w:val="single" w:sz="4" w:space="0" w:color="auto"/>
              <w:bottom w:val="single" w:sz="4" w:space="0" w:color="auto"/>
            </w:tcBorders>
          </w:tcPr>
          <w:p w:rsidR="00523E91" w:rsidRPr="00966400" w:rsidRDefault="009C07AD" w:rsidP="00B438E4">
            <w:pPr>
              <w:jc w:val="center"/>
              <w:rPr>
                <w:sz w:val="20"/>
                <w:szCs w:val="20"/>
              </w:rPr>
            </w:pPr>
            <w:r>
              <w:rPr>
                <w:sz w:val="20"/>
                <w:szCs w:val="20"/>
              </w:rPr>
              <w:t>6,06</w:t>
            </w:r>
          </w:p>
        </w:tc>
        <w:tc>
          <w:tcPr>
            <w:tcW w:w="1418" w:type="dxa"/>
            <w:tcBorders>
              <w:top w:val="single" w:sz="4" w:space="0" w:color="auto"/>
              <w:bottom w:val="single" w:sz="4" w:space="0" w:color="auto"/>
            </w:tcBorders>
          </w:tcPr>
          <w:p w:rsidR="00523E91" w:rsidRPr="00966400" w:rsidRDefault="00CF70D8" w:rsidP="00B438E4">
            <w:pPr>
              <w:jc w:val="center"/>
              <w:rPr>
                <w:sz w:val="20"/>
                <w:szCs w:val="20"/>
              </w:rPr>
            </w:pPr>
            <w:r>
              <w:rPr>
                <w:sz w:val="20"/>
                <w:szCs w:val="20"/>
              </w:rPr>
              <w:t>P&lt;0,01</w:t>
            </w:r>
          </w:p>
        </w:tc>
      </w:tr>
      <w:tr w:rsidR="00CF70D8" w:rsidRPr="00966400" w:rsidTr="003037A9">
        <w:trPr>
          <w:jc w:val="center"/>
        </w:trPr>
        <w:tc>
          <w:tcPr>
            <w:tcW w:w="3048" w:type="dxa"/>
            <w:tcBorders>
              <w:top w:val="single" w:sz="4" w:space="0" w:color="auto"/>
              <w:bottom w:val="single" w:sz="4" w:space="0" w:color="auto"/>
            </w:tcBorders>
          </w:tcPr>
          <w:p w:rsidR="00CF70D8" w:rsidRPr="00966400" w:rsidRDefault="00CF70D8" w:rsidP="00B438E4">
            <w:pPr>
              <w:jc w:val="both"/>
              <w:rPr>
                <w:sz w:val="20"/>
                <w:szCs w:val="20"/>
              </w:rPr>
            </w:pPr>
            <w:r>
              <w:rPr>
                <w:sz w:val="20"/>
                <w:szCs w:val="20"/>
              </w:rPr>
              <w:t>Alta atitude positiva</w:t>
            </w:r>
          </w:p>
        </w:tc>
        <w:tc>
          <w:tcPr>
            <w:tcW w:w="2126" w:type="dxa"/>
            <w:tcBorders>
              <w:top w:val="single" w:sz="4" w:space="0" w:color="auto"/>
              <w:bottom w:val="single" w:sz="4" w:space="0" w:color="auto"/>
            </w:tcBorders>
          </w:tcPr>
          <w:p w:rsidR="00CF70D8" w:rsidRDefault="00CF70D8" w:rsidP="00B438E4">
            <w:pPr>
              <w:jc w:val="center"/>
              <w:rPr>
                <w:sz w:val="20"/>
                <w:szCs w:val="20"/>
              </w:rPr>
            </w:pPr>
            <w:r>
              <w:rPr>
                <w:sz w:val="20"/>
                <w:szCs w:val="20"/>
              </w:rPr>
              <w:t>0,043</w:t>
            </w:r>
          </w:p>
        </w:tc>
        <w:tc>
          <w:tcPr>
            <w:tcW w:w="1559" w:type="dxa"/>
            <w:tcBorders>
              <w:top w:val="single" w:sz="4" w:space="0" w:color="auto"/>
              <w:bottom w:val="single" w:sz="4" w:space="0" w:color="auto"/>
            </w:tcBorders>
          </w:tcPr>
          <w:p w:rsidR="00CF70D8" w:rsidRDefault="00CF70D8" w:rsidP="00B438E4">
            <w:pPr>
              <w:jc w:val="center"/>
              <w:rPr>
                <w:sz w:val="20"/>
                <w:szCs w:val="20"/>
              </w:rPr>
            </w:pPr>
            <w:r>
              <w:rPr>
                <w:sz w:val="20"/>
                <w:szCs w:val="20"/>
              </w:rPr>
              <w:t>0,43</w:t>
            </w:r>
          </w:p>
        </w:tc>
        <w:tc>
          <w:tcPr>
            <w:tcW w:w="1418" w:type="dxa"/>
            <w:tcBorders>
              <w:top w:val="single" w:sz="4" w:space="0" w:color="auto"/>
              <w:bottom w:val="single" w:sz="4" w:space="0" w:color="auto"/>
            </w:tcBorders>
          </w:tcPr>
          <w:p w:rsidR="00CF70D8" w:rsidRPr="00966400" w:rsidRDefault="00CF70D8" w:rsidP="00B438E4">
            <w:pPr>
              <w:jc w:val="center"/>
              <w:rPr>
                <w:sz w:val="20"/>
                <w:szCs w:val="20"/>
              </w:rPr>
            </w:pPr>
            <w:r>
              <w:rPr>
                <w:sz w:val="20"/>
                <w:szCs w:val="20"/>
              </w:rPr>
              <w:t>P&lt;0,01</w:t>
            </w:r>
          </w:p>
        </w:tc>
      </w:tr>
      <w:tr w:rsidR="0024427F" w:rsidRPr="00966400" w:rsidTr="003037A9">
        <w:trPr>
          <w:jc w:val="center"/>
        </w:trPr>
        <w:tc>
          <w:tcPr>
            <w:tcW w:w="3048" w:type="dxa"/>
            <w:tcBorders>
              <w:top w:val="single" w:sz="4" w:space="0" w:color="auto"/>
              <w:bottom w:val="single" w:sz="4" w:space="0" w:color="auto"/>
            </w:tcBorders>
          </w:tcPr>
          <w:p w:rsidR="0024427F" w:rsidRDefault="0024427F" w:rsidP="00B438E4">
            <w:pPr>
              <w:jc w:val="both"/>
              <w:rPr>
                <w:sz w:val="20"/>
                <w:szCs w:val="20"/>
              </w:rPr>
            </w:pPr>
            <w:r>
              <w:rPr>
                <w:sz w:val="20"/>
                <w:szCs w:val="20"/>
              </w:rPr>
              <w:t>Baixa atitude positiva</w:t>
            </w:r>
          </w:p>
        </w:tc>
        <w:tc>
          <w:tcPr>
            <w:tcW w:w="2126" w:type="dxa"/>
            <w:tcBorders>
              <w:top w:val="single" w:sz="4" w:space="0" w:color="auto"/>
              <w:bottom w:val="single" w:sz="4" w:space="0" w:color="auto"/>
            </w:tcBorders>
          </w:tcPr>
          <w:p w:rsidR="0024427F" w:rsidRDefault="0024427F" w:rsidP="00B438E4">
            <w:pPr>
              <w:jc w:val="center"/>
              <w:rPr>
                <w:sz w:val="20"/>
                <w:szCs w:val="20"/>
              </w:rPr>
            </w:pPr>
            <w:r>
              <w:rPr>
                <w:sz w:val="20"/>
                <w:szCs w:val="20"/>
              </w:rPr>
              <w:t>0,053</w:t>
            </w:r>
          </w:p>
        </w:tc>
        <w:tc>
          <w:tcPr>
            <w:tcW w:w="1559" w:type="dxa"/>
            <w:tcBorders>
              <w:top w:val="single" w:sz="4" w:space="0" w:color="auto"/>
              <w:bottom w:val="single" w:sz="4" w:space="0" w:color="auto"/>
            </w:tcBorders>
          </w:tcPr>
          <w:p w:rsidR="0024427F" w:rsidRDefault="0024427F" w:rsidP="00B438E4">
            <w:pPr>
              <w:jc w:val="center"/>
              <w:rPr>
                <w:sz w:val="20"/>
                <w:szCs w:val="20"/>
              </w:rPr>
            </w:pPr>
            <w:r>
              <w:rPr>
                <w:sz w:val="20"/>
                <w:szCs w:val="20"/>
              </w:rPr>
              <w:t>8,0</w:t>
            </w:r>
          </w:p>
        </w:tc>
        <w:tc>
          <w:tcPr>
            <w:tcW w:w="1418" w:type="dxa"/>
            <w:tcBorders>
              <w:top w:val="single" w:sz="4" w:space="0" w:color="auto"/>
              <w:bottom w:val="single" w:sz="4" w:space="0" w:color="auto"/>
            </w:tcBorders>
          </w:tcPr>
          <w:p w:rsidR="0024427F" w:rsidRPr="00966400" w:rsidRDefault="0024427F" w:rsidP="00B438E4">
            <w:pPr>
              <w:jc w:val="center"/>
              <w:rPr>
                <w:sz w:val="20"/>
                <w:szCs w:val="20"/>
              </w:rPr>
            </w:pPr>
            <w:r>
              <w:rPr>
                <w:sz w:val="20"/>
                <w:szCs w:val="20"/>
              </w:rPr>
              <w:t>P&lt;0,01</w:t>
            </w:r>
          </w:p>
        </w:tc>
      </w:tr>
    </w:tbl>
    <w:p w:rsidR="0040339A" w:rsidRPr="00966400" w:rsidRDefault="0040339A" w:rsidP="00C83DEF">
      <w:pPr>
        <w:spacing w:line="360" w:lineRule="auto"/>
      </w:pPr>
    </w:p>
    <w:p w:rsidR="0040339A" w:rsidRPr="00966400" w:rsidRDefault="0040339A" w:rsidP="00D9020D">
      <w:pPr>
        <w:spacing w:line="360" w:lineRule="auto"/>
        <w:ind w:firstLine="709"/>
        <w:jc w:val="both"/>
      </w:pPr>
      <w:r w:rsidRPr="00966400">
        <w:t>Esses resultados revelaram que a atitude po</w:t>
      </w:r>
      <w:r w:rsidR="00171309">
        <w:t>sitiva em relação ao uso de TIC</w:t>
      </w:r>
      <w:r w:rsidRPr="00966400">
        <w:t>s dos docentes de contábeis prediz a sua intenção de uso e fortalece a relação entre utilidade percebida e intenção, convergindo com as pesquisas de Teo (2011), Šumak</w:t>
      </w:r>
      <w:r w:rsidR="00171309">
        <w:t xml:space="preserve"> </w:t>
      </w:r>
      <w:proofErr w:type="gramStart"/>
      <w:r w:rsidRPr="00966400">
        <w:t>et</w:t>
      </w:r>
      <w:proofErr w:type="gramEnd"/>
      <w:r w:rsidRPr="00966400">
        <w:t xml:space="preserve"> al. (2011), Silva (2014)</w:t>
      </w:r>
      <w:r w:rsidR="00066FE8" w:rsidRPr="00966400">
        <w:t>, Mattos, Santos e Almeida (2015)</w:t>
      </w:r>
      <w:r w:rsidRPr="00966400">
        <w:t xml:space="preserve"> e Sánchez-Prieto et al. (2016). Identificaram-se efeitos moderadores da atitude positiva, pois docentes que possuem atitudes positivas mais elevadas apresentam maior disposição para se envolver com os recursos tecnológicos do que os que possuem atitudes positivas menos elevadas. Isto pode ser explicado porque os primeiros parecem estar mais ansiosos e confiantes nos aspectos tecnológicos da IES, não desejam parar de usar, bem como gostam de trabalhar com os recursos</w:t>
      </w:r>
      <w:r w:rsidRPr="00966400">
        <w:rPr>
          <w:lang w:val="pt-PT"/>
        </w:rPr>
        <w:t>. Os que possuem atitudes positivas mais baixas (crença/sentimento po</w:t>
      </w:r>
      <w:r w:rsidR="00CA5729">
        <w:rPr>
          <w:lang w:val="pt-PT"/>
        </w:rPr>
        <w:t>sitivo em relação ao uso de TIC</w:t>
      </w:r>
      <w:r w:rsidRPr="00966400">
        <w:rPr>
          <w:lang w:val="pt-PT"/>
        </w:rPr>
        <w:t>s) talvez tendam a se envolverem em tarefas que podem exigir menos de suas capacidades tecnológicas.</w:t>
      </w:r>
    </w:p>
    <w:p w:rsidR="0040339A" w:rsidRPr="00966400" w:rsidRDefault="0040339A" w:rsidP="00D9020D">
      <w:pPr>
        <w:spacing w:line="360" w:lineRule="auto"/>
        <w:ind w:firstLine="709"/>
        <w:jc w:val="both"/>
      </w:pPr>
      <w:r w:rsidRPr="00966400">
        <w:t xml:space="preserve">Porém, as IES podem adotar medidas de suporte aos docentes, por exemplo, mobilizando um conjunto de recursos cognitivos (saberes, capacidades, informações, etc.) para enfrentar com pertinência e eficácia uma série de situações, como afirma Perrenoud (2000). Corroborando com este mesmo autor, o usar novas tecnologias é algo indispensável </w:t>
      </w:r>
      <w:r w:rsidRPr="00966400">
        <w:lastRenderedPageBreak/>
        <w:t>ao processo de ensino-aprendizagem, visto que aumentam a eficácia do ensino e familiarizam os alunos com novas ferramentas informáticas do trabalho intelectual.</w:t>
      </w:r>
    </w:p>
    <w:p w:rsidR="00066FE8" w:rsidRPr="00966400" w:rsidRDefault="00066FE8" w:rsidP="0040339A">
      <w:pPr>
        <w:spacing w:line="360" w:lineRule="auto"/>
        <w:ind w:firstLine="708"/>
        <w:jc w:val="both"/>
        <w:rPr>
          <w:shd w:val="clear" w:color="auto" w:fill="FFFFFF"/>
        </w:rPr>
      </w:pPr>
    </w:p>
    <w:p w:rsidR="00683B1B" w:rsidRPr="00966400" w:rsidRDefault="00683B1B" w:rsidP="00D9020D">
      <w:pPr>
        <w:pStyle w:val="Ttulo2"/>
        <w:numPr>
          <w:ilvl w:val="0"/>
          <w:numId w:val="0"/>
        </w:numPr>
        <w:ind w:left="709" w:hanging="1"/>
      </w:pPr>
      <w:bookmarkStart w:id="137" w:name="_Toc512851344"/>
      <w:r w:rsidRPr="00966400">
        <w:t>4.5. DIFERENÇAS ENTRE O TEMPO DE EXPERIÊNCIA DOCENTE NA INTENÇÃO DE USO</w:t>
      </w:r>
      <w:bookmarkEnd w:id="137"/>
    </w:p>
    <w:p w:rsidR="00683B1B" w:rsidRPr="00966400" w:rsidRDefault="00683B1B" w:rsidP="00773B9A">
      <w:pPr>
        <w:spacing w:line="360" w:lineRule="auto"/>
        <w:ind w:firstLine="709"/>
        <w:contextualSpacing/>
        <w:jc w:val="both"/>
      </w:pPr>
    </w:p>
    <w:p w:rsidR="00683B1B" w:rsidRPr="00966400" w:rsidRDefault="00683B1B" w:rsidP="00773B9A">
      <w:pPr>
        <w:spacing w:line="360" w:lineRule="auto"/>
        <w:ind w:firstLine="709"/>
        <w:jc w:val="both"/>
      </w:pPr>
      <w:r w:rsidRPr="00966400">
        <w:t xml:space="preserve">A hipótese </w:t>
      </w:r>
      <w:proofErr w:type="gramStart"/>
      <w:r w:rsidRPr="00966400">
        <w:t>7</w:t>
      </w:r>
      <w:proofErr w:type="gramEnd"/>
      <w:r w:rsidRPr="00966400">
        <w:t xml:space="preserve"> testou as diferenças de tempo de experiência docente na intenção de uso de TICs. A análise de variância</w:t>
      </w:r>
      <w:r w:rsidR="00CA5729">
        <w:t xml:space="preserve"> </w:t>
      </w:r>
      <w:r w:rsidRPr="00966400">
        <w:t>- ANOVA (F(4,112) = 4,37, p &lt;0,005) evidenciou que as médias mais altas do tempo de experiência docente na intenção de uso foram as de 3 a 6 anos (</w:t>
      </w:r>
      <w:r w:rsidRPr="00966400">
        <w:rPr>
          <w:i/>
        </w:rPr>
        <w:t>M</w:t>
      </w:r>
      <w:r w:rsidRPr="00966400">
        <w:t xml:space="preserve">=6,76; </w:t>
      </w:r>
      <w:r w:rsidRPr="00966400">
        <w:rPr>
          <w:i/>
        </w:rPr>
        <w:t>DP</w:t>
      </w:r>
      <w:r w:rsidRPr="00966400">
        <w:t>=0.5), de 25 a 35 anos (</w:t>
      </w:r>
      <w:r w:rsidRPr="00966400">
        <w:rPr>
          <w:i/>
        </w:rPr>
        <w:t>M</w:t>
      </w:r>
      <w:r w:rsidRPr="00966400">
        <w:t xml:space="preserve">=6,50; </w:t>
      </w:r>
      <w:r w:rsidRPr="00966400">
        <w:rPr>
          <w:i/>
        </w:rPr>
        <w:t>DP</w:t>
      </w:r>
      <w:r w:rsidRPr="00966400">
        <w:t>=1,06) e de 7 a 25 anos (</w:t>
      </w:r>
      <w:r w:rsidRPr="00966400">
        <w:rPr>
          <w:i/>
        </w:rPr>
        <w:t>M</w:t>
      </w:r>
      <w:r w:rsidRPr="00966400">
        <w:t xml:space="preserve">=6,350; </w:t>
      </w:r>
      <w:r w:rsidRPr="00966400">
        <w:rPr>
          <w:i/>
        </w:rPr>
        <w:t>DP</w:t>
      </w:r>
      <w:r w:rsidRPr="00966400">
        <w:t>=1,0).</w:t>
      </w:r>
    </w:p>
    <w:p w:rsidR="00773B9A" w:rsidRPr="00773B9A" w:rsidRDefault="00683B1B" w:rsidP="00773B9A">
      <w:pPr>
        <w:spacing w:line="360" w:lineRule="auto"/>
        <w:ind w:firstLine="708"/>
        <w:jc w:val="both"/>
        <w:rPr>
          <w:rFonts w:eastAsia="Calibri"/>
          <w:lang w:eastAsia="en-US"/>
        </w:rPr>
      </w:pPr>
      <w:r w:rsidRPr="00966400">
        <w:t>Percebe-se que os docentes com o tempo de experiência acima de 35 anos (</w:t>
      </w:r>
      <w:r w:rsidRPr="00966400">
        <w:rPr>
          <w:i/>
        </w:rPr>
        <w:t>M</w:t>
      </w:r>
      <w:r w:rsidRPr="00966400">
        <w:t xml:space="preserve">=4,25; </w:t>
      </w:r>
      <w:r w:rsidRPr="00966400">
        <w:rPr>
          <w:i/>
        </w:rPr>
        <w:t>DP</w:t>
      </w:r>
      <w:r w:rsidRPr="00966400">
        <w:t>=3,20) diferem na intenção de uso numa proporção menor em relação aos demais tempos. Isso indica que os docentes que estão na fase de desinvestimento, segundo a classificação de Huberman (2000), também não estão motivados a inserir novas tecnologias em suas práticas.</w:t>
      </w:r>
      <w:r w:rsidR="00C6600C" w:rsidRPr="00966400">
        <w:t xml:space="preserve"> Sugere-se também que essa resistência à utilização da tecnologia pode ser justificada pelo fato de que alguns docentes possuem concepções </w:t>
      </w:r>
      <w:r w:rsidR="005149F6">
        <w:t xml:space="preserve">pedagógicas </w:t>
      </w:r>
      <w:r w:rsidR="00C6600C" w:rsidRPr="00966400">
        <w:t xml:space="preserve">arraigadas, de acordo com Sandholtz, Ringstaff e Dwyer (1997), pois as práticas </w:t>
      </w:r>
      <w:r w:rsidR="009B1192">
        <w:t>adotadas por eles</w:t>
      </w:r>
      <w:r w:rsidR="00C6600C" w:rsidRPr="00966400">
        <w:t xml:space="preserve"> </w:t>
      </w:r>
      <w:r w:rsidR="00C6600C" w:rsidRPr="00B8062A">
        <w:rPr>
          <w:rFonts w:eastAsia="Calibri"/>
          <w:lang w:eastAsia="en-US"/>
        </w:rPr>
        <w:t xml:space="preserve">apresentam-se como </w:t>
      </w:r>
      <w:r w:rsidR="00773B9A">
        <w:rPr>
          <w:rFonts w:eastAsia="Calibri"/>
          <w:lang w:eastAsia="en-US"/>
        </w:rPr>
        <w:t>as melhores a serem utilizadas.</w:t>
      </w:r>
    </w:p>
    <w:p w:rsidR="00702764" w:rsidRPr="00702764" w:rsidRDefault="00702764" w:rsidP="00CC2880">
      <w:pPr>
        <w:pStyle w:val="Legenda"/>
        <w:ind w:firstLine="709"/>
        <w:rPr>
          <w:b w:val="0"/>
          <w:sz w:val="24"/>
          <w:szCs w:val="24"/>
        </w:rPr>
      </w:pPr>
      <w:bookmarkStart w:id="138" w:name="_Toc512600567"/>
      <w:bookmarkStart w:id="139" w:name="_Toc492880195"/>
      <w:bookmarkStart w:id="140" w:name="_Toc492880637"/>
      <w:r w:rsidRPr="00702764">
        <w:rPr>
          <w:sz w:val="24"/>
          <w:szCs w:val="24"/>
        </w:rPr>
        <w:t xml:space="preserve">Tabela </w:t>
      </w:r>
      <w:r w:rsidR="004E3080">
        <w:rPr>
          <w:sz w:val="24"/>
          <w:szCs w:val="24"/>
        </w:rPr>
        <w:fldChar w:fldCharType="begin"/>
      </w:r>
      <w:r w:rsidR="004E3080">
        <w:rPr>
          <w:sz w:val="24"/>
          <w:szCs w:val="24"/>
        </w:rPr>
        <w:instrText xml:space="preserve"> SEQ Tabela \* ARABIC </w:instrText>
      </w:r>
      <w:r w:rsidR="004E3080">
        <w:rPr>
          <w:sz w:val="24"/>
          <w:szCs w:val="24"/>
        </w:rPr>
        <w:fldChar w:fldCharType="separate"/>
      </w:r>
      <w:r w:rsidR="00164005">
        <w:rPr>
          <w:noProof/>
          <w:sz w:val="24"/>
          <w:szCs w:val="24"/>
        </w:rPr>
        <w:t>9</w:t>
      </w:r>
      <w:r w:rsidR="004E3080">
        <w:rPr>
          <w:sz w:val="24"/>
          <w:szCs w:val="24"/>
        </w:rPr>
        <w:fldChar w:fldCharType="end"/>
      </w:r>
      <w:r w:rsidRPr="00702764">
        <w:rPr>
          <w:sz w:val="24"/>
          <w:szCs w:val="24"/>
        </w:rPr>
        <w:t xml:space="preserve"> - </w:t>
      </w:r>
      <w:r w:rsidRPr="00702764">
        <w:rPr>
          <w:b w:val="0"/>
          <w:sz w:val="24"/>
          <w:szCs w:val="24"/>
        </w:rPr>
        <w:t>Diferenças entre o tempo de experiência na intenção de uso de TICs</w:t>
      </w:r>
      <w:bookmarkEnd w:id="138"/>
    </w:p>
    <w:tbl>
      <w:tblPr>
        <w:tblW w:w="4867" w:type="dxa"/>
        <w:jc w:val="center"/>
        <w:tblInd w:w="-2041" w:type="dxa"/>
        <w:tblBorders>
          <w:top w:val="single" w:sz="4" w:space="0" w:color="auto"/>
          <w:bottom w:val="single" w:sz="4" w:space="0" w:color="auto"/>
        </w:tblBorders>
        <w:tblLayout w:type="fixed"/>
        <w:tblLook w:val="04A0" w:firstRow="1" w:lastRow="0" w:firstColumn="1" w:lastColumn="0" w:noHBand="0" w:noVBand="1"/>
      </w:tblPr>
      <w:tblGrid>
        <w:gridCol w:w="3024"/>
        <w:gridCol w:w="850"/>
        <w:gridCol w:w="993"/>
      </w:tblGrid>
      <w:tr w:rsidR="00C3572C" w:rsidRPr="00966400" w:rsidTr="0001465B">
        <w:trPr>
          <w:trHeight w:val="200"/>
          <w:jc w:val="center"/>
        </w:trPr>
        <w:tc>
          <w:tcPr>
            <w:tcW w:w="3024" w:type="dxa"/>
            <w:tcBorders>
              <w:bottom w:val="single" w:sz="4" w:space="0" w:color="auto"/>
            </w:tcBorders>
          </w:tcPr>
          <w:bookmarkEnd w:id="139"/>
          <w:bookmarkEnd w:id="140"/>
          <w:p w:rsidR="00C3572C" w:rsidRPr="00966400" w:rsidRDefault="00901B20" w:rsidP="0066146D">
            <w:pPr>
              <w:rPr>
                <w:sz w:val="20"/>
                <w:szCs w:val="20"/>
              </w:rPr>
            </w:pPr>
            <w:r>
              <w:rPr>
                <w:sz w:val="20"/>
                <w:szCs w:val="20"/>
              </w:rPr>
              <w:t>Tempo de experiência</w:t>
            </w:r>
            <w:r w:rsidR="0001465B">
              <w:rPr>
                <w:sz w:val="20"/>
                <w:szCs w:val="20"/>
              </w:rPr>
              <w:t xml:space="preserve"> docente</w:t>
            </w:r>
          </w:p>
        </w:tc>
        <w:tc>
          <w:tcPr>
            <w:tcW w:w="850" w:type="dxa"/>
            <w:tcBorders>
              <w:left w:val="single" w:sz="4" w:space="0" w:color="auto"/>
              <w:bottom w:val="single" w:sz="4" w:space="0" w:color="auto"/>
            </w:tcBorders>
          </w:tcPr>
          <w:p w:rsidR="00C3572C" w:rsidRPr="00966400" w:rsidRDefault="00C3572C" w:rsidP="0066146D">
            <w:pPr>
              <w:rPr>
                <w:sz w:val="20"/>
                <w:szCs w:val="20"/>
              </w:rPr>
            </w:pPr>
            <w:r w:rsidRPr="00966400">
              <w:rPr>
                <w:sz w:val="20"/>
                <w:szCs w:val="20"/>
              </w:rPr>
              <w:t>M</w:t>
            </w:r>
          </w:p>
        </w:tc>
        <w:tc>
          <w:tcPr>
            <w:tcW w:w="993" w:type="dxa"/>
            <w:tcBorders>
              <w:left w:val="single" w:sz="4" w:space="0" w:color="auto"/>
              <w:bottom w:val="single" w:sz="4" w:space="0" w:color="auto"/>
            </w:tcBorders>
          </w:tcPr>
          <w:p w:rsidR="00C3572C" w:rsidRPr="00966400" w:rsidRDefault="00C3572C" w:rsidP="0066146D">
            <w:pPr>
              <w:rPr>
                <w:sz w:val="20"/>
                <w:szCs w:val="20"/>
              </w:rPr>
            </w:pPr>
            <w:r w:rsidRPr="00966400">
              <w:rPr>
                <w:sz w:val="20"/>
                <w:szCs w:val="20"/>
              </w:rPr>
              <w:t>DP</w:t>
            </w:r>
          </w:p>
        </w:tc>
      </w:tr>
      <w:tr w:rsidR="00C3572C" w:rsidRPr="00966400" w:rsidTr="0001465B">
        <w:trPr>
          <w:trHeight w:val="230"/>
          <w:jc w:val="center"/>
        </w:trPr>
        <w:tc>
          <w:tcPr>
            <w:tcW w:w="3024" w:type="dxa"/>
          </w:tcPr>
          <w:p w:rsidR="00C3572C" w:rsidRPr="00966400" w:rsidRDefault="00C3572C" w:rsidP="0066146D">
            <w:pPr>
              <w:rPr>
                <w:sz w:val="20"/>
                <w:szCs w:val="20"/>
              </w:rPr>
            </w:pPr>
            <w:r>
              <w:rPr>
                <w:sz w:val="20"/>
                <w:szCs w:val="20"/>
              </w:rPr>
              <w:t>3 a 6 anos</w:t>
            </w:r>
          </w:p>
        </w:tc>
        <w:tc>
          <w:tcPr>
            <w:tcW w:w="850" w:type="dxa"/>
            <w:tcBorders>
              <w:left w:val="single" w:sz="4" w:space="0" w:color="auto"/>
            </w:tcBorders>
          </w:tcPr>
          <w:p w:rsidR="00C3572C" w:rsidRPr="00966400" w:rsidRDefault="00C3572C" w:rsidP="0066146D">
            <w:pPr>
              <w:rPr>
                <w:sz w:val="20"/>
                <w:szCs w:val="20"/>
              </w:rPr>
            </w:pPr>
            <w:r>
              <w:rPr>
                <w:sz w:val="20"/>
                <w:szCs w:val="20"/>
              </w:rPr>
              <w:t>6,76</w:t>
            </w:r>
          </w:p>
        </w:tc>
        <w:tc>
          <w:tcPr>
            <w:tcW w:w="993" w:type="dxa"/>
            <w:tcBorders>
              <w:left w:val="single" w:sz="4" w:space="0" w:color="auto"/>
            </w:tcBorders>
          </w:tcPr>
          <w:p w:rsidR="00C3572C" w:rsidRPr="00966400" w:rsidRDefault="00C3572C" w:rsidP="0066146D">
            <w:pPr>
              <w:rPr>
                <w:sz w:val="20"/>
                <w:szCs w:val="20"/>
              </w:rPr>
            </w:pPr>
            <w:r>
              <w:rPr>
                <w:sz w:val="20"/>
                <w:szCs w:val="20"/>
              </w:rPr>
              <w:t>0,5</w:t>
            </w:r>
          </w:p>
        </w:tc>
      </w:tr>
      <w:tr w:rsidR="00901B20" w:rsidRPr="00966400" w:rsidTr="0001465B">
        <w:trPr>
          <w:trHeight w:val="391"/>
          <w:jc w:val="center"/>
        </w:trPr>
        <w:tc>
          <w:tcPr>
            <w:tcW w:w="3024" w:type="dxa"/>
          </w:tcPr>
          <w:p w:rsidR="00901B20" w:rsidRDefault="00901B20" w:rsidP="0066146D">
            <w:pPr>
              <w:rPr>
                <w:sz w:val="20"/>
                <w:szCs w:val="20"/>
              </w:rPr>
            </w:pPr>
            <w:r>
              <w:rPr>
                <w:sz w:val="20"/>
                <w:szCs w:val="20"/>
              </w:rPr>
              <w:t>7 a 25 anos</w:t>
            </w:r>
          </w:p>
        </w:tc>
        <w:tc>
          <w:tcPr>
            <w:tcW w:w="850" w:type="dxa"/>
            <w:tcBorders>
              <w:left w:val="single" w:sz="4" w:space="0" w:color="auto"/>
            </w:tcBorders>
          </w:tcPr>
          <w:p w:rsidR="00901B20" w:rsidRDefault="00901B20" w:rsidP="0066146D">
            <w:pPr>
              <w:rPr>
                <w:sz w:val="20"/>
                <w:szCs w:val="20"/>
              </w:rPr>
            </w:pPr>
            <w:r>
              <w:rPr>
                <w:sz w:val="20"/>
                <w:szCs w:val="20"/>
              </w:rPr>
              <w:t>6,350</w:t>
            </w:r>
          </w:p>
        </w:tc>
        <w:tc>
          <w:tcPr>
            <w:tcW w:w="993" w:type="dxa"/>
            <w:tcBorders>
              <w:left w:val="single" w:sz="4" w:space="0" w:color="auto"/>
            </w:tcBorders>
          </w:tcPr>
          <w:p w:rsidR="00901B20" w:rsidRDefault="00901B20" w:rsidP="0066146D">
            <w:pPr>
              <w:rPr>
                <w:sz w:val="20"/>
                <w:szCs w:val="20"/>
              </w:rPr>
            </w:pPr>
            <w:r>
              <w:rPr>
                <w:sz w:val="20"/>
                <w:szCs w:val="20"/>
              </w:rPr>
              <w:t>1,0</w:t>
            </w:r>
          </w:p>
        </w:tc>
      </w:tr>
      <w:tr w:rsidR="00C3572C" w:rsidRPr="00966400" w:rsidTr="0001465B">
        <w:trPr>
          <w:trHeight w:val="391"/>
          <w:jc w:val="center"/>
        </w:trPr>
        <w:tc>
          <w:tcPr>
            <w:tcW w:w="3024" w:type="dxa"/>
          </w:tcPr>
          <w:p w:rsidR="00C3572C" w:rsidRPr="00966400" w:rsidRDefault="00C3572C" w:rsidP="0066146D">
            <w:pPr>
              <w:rPr>
                <w:sz w:val="20"/>
                <w:szCs w:val="20"/>
              </w:rPr>
            </w:pPr>
            <w:r>
              <w:rPr>
                <w:sz w:val="20"/>
                <w:szCs w:val="20"/>
              </w:rPr>
              <w:t>25 a 35 anos</w:t>
            </w:r>
          </w:p>
        </w:tc>
        <w:tc>
          <w:tcPr>
            <w:tcW w:w="850" w:type="dxa"/>
            <w:tcBorders>
              <w:left w:val="single" w:sz="4" w:space="0" w:color="auto"/>
            </w:tcBorders>
          </w:tcPr>
          <w:p w:rsidR="00C3572C" w:rsidRPr="00966400" w:rsidRDefault="00901B20" w:rsidP="0066146D">
            <w:pPr>
              <w:rPr>
                <w:sz w:val="20"/>
                <w:szCs w:val="20"/>
              </w:rPr>
            </w:pPr>
            <w:r>
              <w:rPr>
                <w:sz w:val="20"/>
                <w:szCs w:val="20"/>
              </w:rPr>
              <w:t>6,50</w:t>
            </w:r>
          </w:p>
        </w:tc>
        <w:tc>
          <w:tcPr>
            <w:tcW w:w="993" w:type="dxa"/>
            <w:tcBorders>
              <w:left w:val="single" w:sz="4" w:space="0" w:color="auto"/>
            </w:tcBorders>
          </w:tcPr>
          <w:p w:rsidR="00C3572C" w:rsidRPr="00966400" w:rsidRDefault="00901B20" w:rsidP="0066146D">
            <w:pPr>
              <w:rPr>
                <w:sz w:val="20"/>
                <w:szCs w:val="20"/>
              </w:rPr>
            </w:pPr>
            <w:r>
              <w:rPr>
                <w:sz w:val="20"/>
                <w:szCs w:val="20"/>
              </w:rPr>
              <w:t>1,06</w:t>
            </w:r>
          </w:p>
        </w:tc>
      </w:tr>
      <w:tr w:rsidR="00C3572C" w:rsidRPr="00966400" w:rsidTr="0001465B">
        <w:trPr>
          <w:jc w:val="center"/>
        </w:trPr>
        <w:tc>
          <w:tcPr>
            <w:tcW w:w="3024" w:type="dxa"/>
          </w:tcPr>
          <w:p w:rsidR="00C3572C" w:rsidRPr="00966400" w:rsidRDefault="00DD496E" w:rsidP="0066146D">
            <w:pPr>
              <w:rPr>
                <w:sz w:val="20"/>
                <w:szCs w:val="20"/>
              </w:rPr>
            </w:pPr>
            <w:r>
              <w:rPr>
                <w:sz w:val="20"/>
                <w:szCs w:val="20"/>
              </w:rPr>
              <w:t>Acima de 35</w:t>
            </w:r>
            <w:r w:rsidR="0001465B">
              <w:rPr>
                <w:sz w:val="20"/>
                <w:szCs w:val="20"/>
              </w:rPr>
              <w:t xml:space="preserve"> anos</w:t>
            </w:r>
          </w:p>
        </w:tc>
        <w:tc>
          <w:tcPr>
            <w:tcW w:w="850" w:type="dxa"/>
            <w:tcBorders>
              <w:left w:val="single" w:sz="4" w:space="0" w:color="auto"/>
            </w:tcBorders>
          </w:tcPr>
          <w:p w:rsidR="00C3572C" w:rsidRPr="00966400" w:rsidRDefault="00DD496E" w:rsidP="0066146D">
            <w:pPr>
              <w:rPr>
                <w:sz w:val="20"/>
                <w:szCs w:val="20"/>
              </w:rPr>
            </w:pPr>
            <w:r>
              <w:rPr>
                <w:sz w:val="20"/>
                <w:szCs w:val="20"/>
              </w:rPr>
              <w:t>4,25</w:t>
            </w:r>
          </w:p>
        </w:tc>
        <w:tc>
          <w:tcPr>
            <w:tcW w:w="993" w:type="dxa"/>
            <w:tcBorders>
              <w:left w:val="single" w:sz="4" w:space="0" w:color="auto"/>
            </w:tcBorders>
          </w:tcPr>
          <w:p w:rsidR="00C3572C" w:rsidRPr="00966400" w:rsidRDefault="00DD496E" w:rsidP="0066146D">
            <w:pPr>
              <w:rPr>
                <w:sz w:val="20"/>
                <w:szCs w:val="20"/>
              </w:rPr>
            </w:pPr>
            <w:r>
              <w:rPr>
                <w:sz w:val="20"/>
                <w:szCs w:val="20"/>
              </w:rPr>
              <w:t>3,20</w:t>
            </w:r>
          </w:p>
        </w:tc>
      </w:tr>
    </w:tbl>
    <w:p w:rsidR="00683B1B" w:rsidRPr="00966400" w:rsidRDefault="00683B1B" w:rsidP="00683B1B">
      <w:pPr>
        <w:autoSpaceDE w:val="0"/>
        <w:autoSpaceDN w:val="0"/>
        <w:adjustRightInd w:val="0"/>
        <w:rPr>
          <w:rFonts w:eastAsia="Calibri"/>
          <w:lang w:eastAsia="en-US"/>
        </w:rPr>
      </w:pPr>
    </w:p>
    <w:p w:rsidR="00683B1B" w:rsidRPr="00966400" w:rsidRDefault="00683B1B" w:rsidP="00773B9A">
      <w:pPr>
        <w:autoSpaceDE w:val="0"/>
        <w:autoSpaceDN w:val="0"/>
        <w:adjustRightInd w:val="0"/>
        <w:spacing w:line="360" w:lineRule="auto"/>
        <w:ind w:firstLine="709"/>
        <w:jc w:val="both"/>
      </w:pPr>
      <w:r w:rsidRPr="00966400">
        <w:t xml:space="preserve">A análise </w:t>
      </w:r>
      <w:r w:rsidRPr="00966400">
        <w:rPr>
          <w:i/>
        </w:rPr>
        <w:t>pos hoc</w:t>
      </w:r>
      <w:r w:rsidRPr="00966400">
        <w:t xml:space="preserve"> utilizando o teste de </w:t>
      </w:r>
      <w:r w:rsidR="00285858" w:rsidRPr="00285858">
        <w:rPr>
          <w:i/>
        </w:rPr>
        <w:t>T</w:t>
      </w:r>
      <w:r w:rsidRPr="00966400">
        <w:rPr>
          <w:i/>
        </w:rPr>
        <w:t>ukey</w:t>
      </w:r>
      <w:r w:rsidRPr="00966400">
        <w:t xml:space="preserve"> permitiu identificar as diferenças entre os grandes grupos de tempo de experiência docente. Foi confirmado que o tempo acima de 35 anos obteve diferença estatisticamente significativa em relação ao tempo de experiência menos de </w:t>
      </w:r>
      <w:proofErr w:type="gramStart"/>
      <w:r w:rsidRPr="00966400">
        <w:t>3</w:t>
      </w:r>
      <w:proofErr w:type="gramEnd"/>
      <w:r w:rsidRPr="00966400">
        <w:t xml:space="preserve"> anos (</w:t>
      </w:r>
      <w:r w:rsidRPr="00966400">
        <w:rPr>
          <w:i/>
        </w:rPr>
        <w:t>M</w:t>
      </w:r>
      <w:r w:rsidRPr="00966400">
        <w:t>= 1,87, 95% CI [0,08 - 3,5]</w:t>
      </w:r>
      <w:r w:rsidR="00610416">
        <w:t>,</w:t>
      </w:r>
      <w:r w:rsidRPr="00966400">
        <w:t xml:space="preserve"> </w:t>
      </w:r>
      <w:r w:rsidRPr="00966400">
        <w:rPr>
          <w:i/>
        </w:rPr>
        <w:t>p</w:t>
      </w:r>
      <w:r w:rsidRPr="00966400">
        <w:t>&lt; 0.05), de 3 a 6 anos (</w:t>
      </w:r>
      <w:r w:rsidRPr="00966400">
        <w:rPr>
          <w:i/>
        </w:rPr>
        <w:t>M</w:t>
      </w:r>
      <w:r w:rsidRPr="00966400">
        <w:t>=2,51, 95% CI [0,81 - 4,21]</w:t>
      </w:r>
      <w:r w:rsidR="00285858">
        <w:t>,</w:t>
      </w:r>
      <w:r w:rsidRPr="00966400">
        <w:t xml:space="preserve"> </w:t>
      </w:r>
      <w:r w:rsidRPr="00966400">
        <w:rPr>
          <w:i/>
        </w:rPr>
        <w:t>p</w:t>
      </w:r>
      <w:r w:rsidRPr="00966400">
        <w:t>&lt; 0.005), de 7 a 25 anos (</w:t>
      </w:r>
      <w:r w:rsidRPr="00966400">
        <w:rPr>
          <w:i/>
        </w:rPr>
        <w:t>M</w:t>
      </w:r>
      <w:r w:rsidRPr="00966400">
        <w:t>=2,1, 95%</w:t>
      </w:r>
      <w:r w:rsidR="00610416">
        <w:t>,</w:t>
      </w:r>
      <w:r w:rsidRPr="00966400">
        <w:t xml:space="preserve"> CI [0,47- 3,72]</w:t>
      </w:r>
      <w:r w:rsidR="00610416">
        <w:t>,</w:t>
      </w:r>
      <w:r w:rsidRPr="00966400">
        <w:t xml:space="preserve"> </w:t>
      </w:r>
      <w:r w:rsidRPr="00966400">
        <w:rPr>
          <w:i/>
        </w:rPr>
        <w:t>p</w:t>
      </w:r>
      <w:r w:rsidRPr="00966400">
        <w:t>&lt; 0.005) e de 25 a 35 anos (</w:t>
      </w:r>
      <w:r w:rsidRPr="00966400">
        <w:rPr>
          <w:i/>
        </w:rPr>
        <w:t>M</w:t>
      </w:r>
      <w:r w:rsidRPr="00966400">
        <w:t>= 2,57, 95% CI [0,32 – 4,18]</w:t>
      </w:r>
      <w:r w:rsidR="00610416">
        <w:t>,</w:t>
      </w:r>
      <w:r w:rsidRPr="00966400">
        <w:t xml:space="preserve"> </w:t>
      </w:r>
      <w:r w:rsidRPr="00966400">
        <w:rPr>
          <w:i/>
        </w:rPr>
        <w:t>p</w:t>
      </w:r>
      <w:r w:rsidRPr="00966400">
        <w:t xml:space="preserve">&lt; 0.05). Esses dados permitem inferir que o tempo de experiência entre </w:t>
      </w:r>
      <w:proofErr w:type="gramStart"/>
      <w:r w:rsidRPr="00966400">
        <w:t>3</w:t>
      </w:r>
      <w:proofErr w:type="gramEnd"/>
      <w:r w:rsidRPr="00966400">
        <w:t xml:space="preserve"> e 6 anos, 7 e 25 anos e entre 25 e 35 é mais eficaz para a intenção de usar recursos tecnológicos nas práticas docentes. </w:t>
      </w:r>
      <w:r w:rsidR="00122E6C" w:rsidRPr="00966400">
        <w:t xml:space="preserve">Nesse sentido, Tardif (2002, p. 54) considera que os saberes da experiência constituem um elemento importante na formação e no trabalho docente, uma vez que “os saberes experienciais não são saberes como os demais, são, ao </w:t>
      </w:r>
      <w:r w:rsidR="00122E6C" w:rsidRPr="00966400">
        <w:lastRenderedPageBreak/>
        <w:t xml:space="preserve">contrário, formados de todos os demais, mas retraduzidos, ‘polidos’ e submetidos às certezas construídas na prática e na experiência”. </w:t>
      </w:r>
    </w:p>
    <w:p w:rsidR="0040339A" w:rsidRDefault="00683B1B" w:rsidP="00CC2880">
      <w:pPr>
        <w:spacing w:line="360" w:lineRule="auto"/>
        <w:ind w:firstLine="709"/>
        <w:jc w:val="both"/>
      </w:pPr>
      <w:r w:rsidRPr="00966400">
        <w:t xml:space="preserve">Levando em conta a classificação de Huberman (2000), é possível evidenciar que as fases mais influentes na intenção de uso são as fases de consolidação pedagógica, de sentimento de competência crescente e segurança, de experimentação e diversificação, de motivação, de buscas de desafios e de serenidade em sala de aula. </w:t>
      </w:r>
      <w:r w:rsidR="00E14A28" w:rsidRPr="00966400">
        <w:t>Desta forma, os resultados encontrados coadunam com os achados de Slomski (2008) que</w:t>
      </w:r>
      <w:r w:rsidR="005D6495">
        <w:t>,</w:t>
      </w:r>
      <w:r w:rsidR="00E14A28" w:rsidRPr="00966400">
        <w:t xml:space="preserve"> ao analisar a percepção de 184 docentes no Congresso USP de Contabilidade e Controladoria, no ano de 2007</w:t>
      </w:r>
      <w:r w:rsidR="005D6495">
        <w:t>,</w:t>
      </w:r>
      <w:r w:rsidR="0041780F" w:rsidRPr="00966400">
        <w:t xml:space="preserve"> apontaram que </w:t>
      </w:r>
      <w:r w:rsidR="00E14A28" w:rsidRPr="00966400">
        <w:t>a próp</w:t>
      </w:r>
      <w:r w:rsidR="004404D1" w:rsidRPr="00966400">
        <w:t>ria experiência na profissão, em</w:t>
      </w:r>
      <w:r w:rsidR="00E14A28" w:rsidRPr="00966400">
        <w:t xml:space="preserve"> sala de aula, na universidade e a experiência dos pares que vinha estruturando e dando sentido à prática pedagógica dos </w:t>
      </w:r>
      <w:r w:rsidR="00B41D11" w:rsidRPr="00966400">
        <w:t>docentes</w:t>
      </w:r>
      <w:r w:rsidR="00E14A28" w:rsidRPr="00966400">
        <w:t xml:space="preserve"> de Ciências Contábeis.</w:t>
      </w:r>
    </w:p>
    <w:p w:rsidR="0048579E" w:rsidRDefault="00343C35" w:rsidP="00CC2880">
      <w:pPr>
        <w:spacing w:line="360" w:lineRule="auto"/>
        <w:ind w:firstLine="709"/>
        <w:jc w:val="both"/>
      </w:pPr>
      <w:r w:rsidRPr="00343C35">
        <w:t xml:space="preserve">Considerando os resultados </w:t>
      </w:r>
      <w:r>
        <w:t>desta pesquisa</w:t>
      </w:r>
      <w:r w:rsidR="005D6495">
        <w:t>,</w:t>
      </w:r>
      <w:r>
        <w:t xml:space="preserve"> encontrados por meio dos testes de hipóteses realizados, </w:t>
      </w:r>
      <w:r w:rsidR="001266CA">
        <w:t xml:space="preserve">a Tabela 10 apresenta de forma sintética as hipóteses que foram confirmadas ou </w:t>
      </w:r>
      <w:r w:rsidR="0049640A">
        <w:t>rejeitadas</w:t>
      </w:r>
      <w:r w:rsidR="001266CA">
        <w:t xml:space="preserve">. </w:t>
      </w:r>
    </w:p>
    <w:p w:rsidR="00654A3E" w:rsidRDefault="00654A3E" w:rsidP="00E73C07">
      <w:pPr>
        <w:spacing w:line="360" w:lineRule="auto"/>
        <w:ind w:firstLine="708"/>
        <w:jc w:val="both"/>
      </w:pPr>
    </w:p>
    <w:p w:rsidR="0008517D" w:rsidRPr="00D53484" w:rsidRDefault="004E3080" w:rsidP="009A2775">
      <w:pPr>
        <w:pStyle w:val="Legenda"/>
        <w:ind w:firstLine="709"/>
        <w:rPr>
          <w:b w:val="0"/>
          <w:sz w:val="24"/>
          <w:szCs w:val="24"/>
        </w:rPr>
      </w:pPr>
      <w:bookmarkStart w:id="141" w:name="_Toc512600568"/>
      <w:r>
        <w:t xml:space="preserve">Tabela </w:t>
      </w:r>
      <w:r>
        <w:fldChar w:fldCharType="begin"/>
      </w:r>
      <w:r>
        <w:instrText xml:space="preserve"> SEQ Tabela \* ARABIC </w:instrText>
      </w:r>
      <w:r>
        <w:fldChar w:fldCharType="separate"/>
      </w:r>
      <w:r w:rsidR="00164005">
        <w:rPr>
          <w:noProof/>
        </w:rPr>
        <w:t>10</w:t>
      </w:r>
      <w:r>
        <w:fldChar w:fldCharType="end"/>
      </w:r>
      <w:r w:rsidR="0008517D">
        <w:rPr>
          <w:sz w:val="24"/>
          <w:szCs w:val="24"/>
        </w:rPr>
        <w:t xml:space="preserve"> </w:t>
      </w:r>
      <w:r w:rsidR="0061199E">
        <w:rPr>
          <w:b w:val="0"/>
          <w:sz w:val="24"/>
          <w:szCs w:val="24"/>
        </w:rPr>
        <w:t>–</w:t>
      </w:r>
      <w:r w:rsidR="0008517D" w:rsidRPr="00D53484">
        <w:rPr>
          <w:b w:val="0"/>
          <w:sz w:val="24"/>
          <w:szCs w:val="24"/>
        </w:rPr>
        <w:t xml:space="preserve"> </w:t>
      </w:r>
      <w:r w:rsidR="0061199E">
        <w:rPr>
          <w:b w:val="0"/>
          <w:sz w:val="24"/>
          <w:szCs w:val="24"/>
        </w:rPr>
        <w:t>Confirmação das Hipóteses do E</w:t>
      </w:r>
      <w:r w:rsidR="0008517D" w:rsidRPr="00D53484">
        <w:rPr>
          <w:b w:val="0"/>
          <w:sz w:val="24"/>
          <w:szCs w:val="24"/>
        </w:rPr>
        <w:t>studo</w:t>
      </w:r>
      <w:bookmarkEnd w:id="141"/>
    </w:p>
    <w:tbl>
      <w:tblPr>
        <w:tblW w:w="9086" w:type="dxa"/>
        <w:jc w:val="center"/>
        <w:tblInd w:w="123" w:type="dxa"/>
        <w:tblLayout w:type="fixed"/>
        <w:tblCellMar>
          <w:top w:w="80" w:type="dxa"/>
          <w:left w:w="80" w:type="dxa"/>
          <w:bottom w:w="80" w:type="dxa"/>
          <w:right w:w="80" w:type="dxa"/>
        </w:tblCellMar>
        <w:tblLook w:val="0000" w:firstRow="0" w:lastRow="0" w:firstColumn="0" w:lastColumn="0" w:noHBand="0" w:noVBand="0"/>
      </w:tblPr>
      <w:tblGrid>
        <w:gridCol w:w="978"/>
        <w:gridCol w:w="4819"/>
        <w:gridCol w:w="3289"/>
      </w:tblGrid>
      <w:tr w:rsidR="00467F8F" w:rsidRPr="0049640A" w:rsidTr="0008517D">
        <w:trPr>
          <w:trHeight w:val="129"/>
          <w:jc w:val="center"/>
        </w:trPr>
        <w:tc>
          <w:tcPr>
            <w:tcW w:w="978" w:type="dxa"/>
            <w:tcBorders>
              <w:top w:val="single" w:sz="4" w:space="0" w:color="000001"/>
              <w:bottom w:val="single" w:sz="4" w:space="0" w:color="000001"/>
            </w:tcBorders>
            <w:shd w:val="clear" w:color="auto" w:fill="FFFFFF"/>
          </w:tcPr>
          <w:p w:rsidR="00467F8F" w:rsidRPr="0049640A" w:rsidRDefault="00467F8F" w:rsidP="00432014">
            <w:pPr>
              <w:pStyle w:val="ListaColorida-nfase11"/>
              <w:ind w:left="0"/>
              <w:jc w:val="both"/>
            </w:pPr>
            <w:r w:rsidRPr="0049640A">
              <w:rPr>
                <w:iCs/>
                <w:sz w:val="20"/>
                <w:szCs w:val="20"/>
              </w:rPr>
              <w:t>Hipótese</w:t>
            </w:r>
          </w:p>
        </w:tc>
        <w:tc>
          <w:tcPr>
            <w:tcW w:w="4819" w:type="dxa"/>
            <w:tcBorders>
              <w:top w:val="single" w:sz="4" w:space="0" w:color="000001"/>
              <w:bottom w:val="single" w:sz="4" w:space="0" w:color="000001"/>
            </w:tcBorders>
            <w:shd w:val="clear" w:color="auto" w:fill="FFFFFF"/>
          </w:tcPr>
          <w:p w:rsidR="00467F8F" w:rsidRPr="0049640A" w:rsidRDefault="00467F8F" w:rsidP="00432014">
            <w:pPr>
              <w:pStyle w:val="ListaColorida-nfase11"/>
              <w:ind w:left="0"/>
              <w:jc w:val="center"/>
            </w:pPr>
            <w:r w:rsidRPr="0049640A">
              <w:rPr>
                <w:iCs/>
                <w:sz w:val="20"/>
                <w:szCs w:val="20"/>
              </w:rPr>
              <w:t>Descrição</w:t>
            </w:r>
          </w:p>
        </w:tc>
        <w:tc>
          <w:tcPr>
            <w:tcW w:w="3289" w:type="dxa"/>
            <w:tcBorders>
              <w:top w:val="single" w:sz="4" w:space="0" w:color="000001"/>
              <w:bottom w:val="single" w:sz="4" w:space="0" w:color="000001"/>
            </w:tcBorders>
            <w:shd w:val="clear" w:color="auto" w:fill="FFFFFF"/>
          </w:tcPr>
          <w:p w:rsidR="00467F8F" w:rsidRPr="0049640A" w:rsidRDefault="007F2ACD" w:rsidP="005D5A6D">
            <w:pPr>
              <w:pStyle w:val="ListaColorida-nfase11"/>
              <w:ind w:left="0"/>
              <w:jc w:val="center"/>
              <w:rPr>
                <w:iCs/>
                <w:sz w:val="20"/>
                <w:szCs w:val="20"/>
              </w:rPr>
            </w:pPr>
            <w:r w:rsidRPr="0049640A">
              <w:rPr>
                <w:iCs/>
                <w:sz w:val="20"/>
                <w:szCs w:val="20"/>
              </w:rPr>
              <w:t>Resultado</w:t>
            </w:r>
          </w:p>
        </w:tc>
      </w:tr>
      <w:tr w:rsidR="00467F8F" w:rsidRPr="0049640A" w:rsidTr="0008517D">
        <w:trPr>
          <w:trHeight w:val="129"/>
          <w:jc w:val="center"/>
        </w:trPr>
        <w:tc>
          <w:tcPr>
            <w:tcW w:w="978" w:type="dxa"/>
            <w:tcBorders>
              <w:top w:val="single" w:sz="4" w:space="0" w:color="000001"/>
              <w:bottom w:val="single" w:sz="4" w:space="0" w:color="000001"/>
            </w:tcBorders>
            <w:shd w:val="clear" w:color="auto" w:fill="FFFFFF"/>
          </w:tcPr>
          <w:p w:rsidR="00467F8F" w:rsidRPr="0049640A" w:rsidRDefault="00467F8F" w:rsidP="00432014">
            <w:pPr>
              <w:pStyle w:val="ListaColorida-nfase11"/>
              <w:ind w:left="0"/>
              <w:jc w:val="both"/>
              <w:rPr>
                <w:iCs/>
                <w:sz w:val="20"/>
                <w:szCs w:val="20"/>
              </w:rPr>
            </w:pPr>
            <w:r w:rsidRPr="0049640A">
              <w:rPr>
                <w:iCs/>
                <w:sz w:val="20"/>
                <w:szCs w:val="20"/>
              </w:rPr>
              <w:t>H1</w:t>
            </w:r>
          </w:p>
        </w:tc>
        <w:tc>
          <w:tcPr>
            <w:tcW w:w="4819" w:type="dxa"/>
            <w:tcBorders>
              <w:top w:val="single" w:sz="4" w:space="0" w:color="000001"/>
              <w:bottom w:val="single" w:sz="4" w:space="0" w:color="000001"/>
            </w:tcBorders>
            <w:shd w:val="clear" w:color="auto" w:fill="FFFFFF"/>
          </w:tcPr>
          <w:p w:rsidR="00467F8F" w:rsidRPr="0049640A" w:rsidRDefault="00467F8F" w:rsidP="00432014">
            <w:pPr>
              <w:pStyle w:val="CORPODETEXTO-ARTIGO"/>
              <w:spacing w:line="240" w:lineRule="auto"/>
              <w:ind w:firstLine="0"/>
              <w:rPr>
                <w:sz w:val="20"/>
                <w:szCs w:val="20"/>
              </w:rPr>
            </w:pPr>
            <w:r w:rsidRPr="0049640A">
              <w:rPr>
                <w:sz w:val="20"/>
                <w:szCs w:val="20"/>
              </w:rPr>
              <w:t>A atitude influencia positivamente a intenção de uso de TICs</w:t>
            </w:r>
          </w:p>
        </w:tc>
        <w:tc>
          <w:tcPr>
            <w:tcW w:w="3289" w:type="dxa"/>
            <w:tcBorders>
              <w:top w:val="single" w:sz="4" w:space="0" w:color="000001"/>
              <w:bottom w:val="single" w:sz="4" w:space="0" w:color="000001"/>
            </w:tcBorders>
            <w:shd w:val="clear" w:color="auto" w:fill="FFFFFF"/>
          </w:tcPr>
          <w:p w:rsidR="00467F8F" w:rsidRPr="0049640A" w:rsidRDefault="0009431F" w:rsidP="005D5A6D">
            <w:pPr>
              <w:pStyle w:val="CORPODETEXTO-ARTIGO"/>
              <w:spacing w:line="240" w:lineRule="auto"/>
              <w:ind w:firstLine="0"/>
              <w:jc w:val="center"/>
              <w:rPr>
                <w:sz w:val="20"/>
                <w:szCs w:val="20"/>
              </w:rPr>
            </w:pPr>
            <w:r w:rsidRPr="0049640A">
              <w:rPr>
                <w:sz w:val="20"/>
                <w:szCs w:val="20"/>
              </w:rPr>
              <w:t>C</w:t>
            </w:r>
            <w:r w:rsidR="007F2ACD" w:rsidRPr="0049640A">
              <w:rPr>
                <w:sz w:val="20"/>
                <w:szCs w:val="20"/>
              </w:rPr>
              <w:t>onfirmada</w:t>
            </w:r>
          </w:p>
        </w:tc>
      </w:tr>
      <w:tr w:rsidR="00467F8F" w:rsidRPr="0049640A" w:rsidTr="0008517D">
        <w:trPr>
          <w:trHeight w:val="129"/>
          <w:jc w:val="center"/>
        </w:trPr>
        <w:tc>
          <w:tcPr>
            <w:tcW w:w="978" w:type="dxa"/>
            <w:tcBorders>
              <w:top w:val="single" w:sz="4" w:space="0" w:color="000001"/>
              <w:bottom w:val="single" w:sz="4" w:space="0" w:color="000001"/>
            </w:tcBorders>
            <w:shd w:val="clear" w:color="auto" w:fill="FFFFFF"/>
          </w:tcPr>
          <w:p w:rsidR="00467F8F" w:rsidRPr="0049640A" w:rsidRDefault="00467F8F" w:rsidP="00432014">
            <w:pPr>
              <w:pStyle w:val="ListaColorida-nfase11"/>
              <w:ind w:left="0"/>
              <w:jc w:val="both"/>
              <w:rPr>
                <w:iCs/>
                <w:sz w:val="20"/>
                <w:szCs w:val="20"/>
              </w:rPr>
            </w:pPr>
            <w:r w:rsidRPr="0049640A">
              <w:rPr>
                <w:iCs/>
                <w:sz w:val="20"/>
                <w:szCs w:val="20"/>
              </w:rPr>
              <w:t>H2</w:t>
            </w:r>
          </w:p>
        </w:tc>
        <w:tc>
          <w:tcPr>
            <w:tcW w:w="4819" w:type="dxa"/>
            <w:tcBorders>
              <w:top w:val="single" w:sz="4" w:space="0" w:color="000001"/>
              <w:bottom w:val="single" w:sz="4" w:space="0" w:color="000001"/>
            </w:tcBorders>
            <w:shd w:val="clear" w:color="auto" w:fill="FFFFFF"/>
          </w:tcPr>
          <w:p w:rsidR="00467F8F" w:rsidRPr="0049640A" w:rsidRDefault="00467F8F" w:rsidP="00432014">
            <w:pPr>
              <w:pStyle w:val="CORPODETEXTO-ARTIGO"/>
              <w:spacing w:line="240" w:lineRule="auto"/>
              <w:ind w:firstLine="0"/>
              <w:rPr>
                <w:iCs/>
                <w:sz w:val="20"/>
                <w:szCs w:val="20"/>
              </w:rPr>
            </w:pPr>
            <w:r w:rsidRPr="0049640A">
              <w:rPr>
                <w:sz w:val="20"/>
                <w:szCs w:val="20"/>
              </w:rPr>
              <w:t>A utilidade percebida influencia positivamente a intenção de uso de TICS</w:t>
            </w:r>
          </w:p>
        </w:tc>
        <w:tc>
          <w:tcPr>
            <w:tcW w:w="3289" w:type="dxa"/>
            <w:tcBorders>
              <w:top w:val="single" w:sz="4" w:space="0" w:color="000001"/>
              <w:bottom w:val="single" w:sz="4" w:space="0" w:color="000001"/>
            </w:tcBorders>
            <w:shd w:val="clear" w:color="auto" w:fill="FFFFFF"/>
          </w:tcPr>
          <w:p w:rsidR="00467F8F" w:rsidRPr="0049640A" w:rsidRDefault="0009431F" w:rsidP="005D5A6D">
            <w:pPr>
              <w:pStyle w:val="CORPODETEXTO-ARTIGO"/>
              <w:spacing w:line="240" w:lineRule="auto"/>
              <w:ind w:firstLine="0"/>
              <w:jc w:val="center"/>
              <w:rPr>
                <w:sz w:val="20"/>
                <w:szCs w:val="20"/>
              </w:rPr>
            </w:pPr>
            <w:r w:rsidRPr="0049640A">
              <w:rPr>
                <w:sz w:val="20"/>
                <w:szCs w:val="20"/>
              </w:rPr>
              <w:t>C</w:t>
            </w:r>
            <w:r w:rsidR="005D5A6D" w:rsidRPr="0049640A">
              <w:rPr>
                <w:sz w:val="20"/>
                <w:szCs w:val="20"/>
              </w:rPr>
              <w:t>onfirmada</w:t>
            </w:r>
          </w:p>
        </w:tc>
      </w:tr>
      <w:tr w:rsidR="00467F8F" w:rsidRPr="0049640A" w:rsidTr="0008517D">
        <w:trPr>
          <w:trHeight w:val="129"/>
          <w:jc w:val="center"/>
        </w:trPr>
        <w:tc>
          <w:tcPr>
            <w:tcW w:w="978" w:type="dxa"/>
            <w:tcBorders>
              <w:top w:val="single" w:sz="4" w:space="0" w:color="000001"/>
              <w:bottom w:val="single" w:sz="4" w:space="0" w:color="000001"/>
            </w:tcBorders>
            <w:shd w:val="clear" w:color="auto" w:fill="FFFFFF"/>
          </w:tcPr>
          <w:p w:rsidR="00467F8F" w:rsidRPr="0049640A" w:rsidRDefault="00467F8F" w:rsidP="00432014">
            <w:pPr>
              <w:pStyle w:val="ListaColorida-nfase11"/>
              <w:ind w:left="0"/>
              <w:jc w:val="both"/>
              <w:rPr>
                <w:iCs/>
                <w:sz w:val="20"/>
                <w:szCs w:val="20"/>
              </w:rPr>
            </w:pPr>
            <w:r w:rsidRPr="0049640A">
              <w:rPr>
                <w:iCs/>
                <w:sz w:val="20"/>
                <w:szCs w:val="20"/>
              </w:rPr>
              <w:t>H3</w:t>
            </w:r>
          </w:p>
        </w:tc>
        <w:tc>
          <w:tcPr>
            <w:tcW w:w="4819" w:type="dxa"/>
            <w:tcBorders>
              <w:top w:val="single" w:sz="4" w:space="0" w:color="000001"/>
              <w:bottom w:val="single" w:sz="4" w:space="0" w:color="000001"/>
            </w:tcBorders>
            <w:shd w:val="clear" w:color="auto" w:fill="FFFFFF"/>
          </w:tcPr>
          <w:p w:rsidR="00467F8F" w:rsidRPr="0049640A" w:rsidRDefault="00467F8F" w:rsidP="00432014">
            <w:pPr>
              <w:pStyle w:val="ListaColorida-nfase11"/>
              <w:ind w:left="0"/>
              <w:jc w:val="both"/>
              <w:rPr>
                <w:iCs/>
                <w:sz w:val="20"/>
                <w:szCs w:val="20"/>
              </w:rPr>
            </w:pPr>
            <w:r w:rsidRPr="0049640A">
              <w:rPr>
                <w:sz w:val="20"/>
                <w:szCs w:val="20"/>
              </w:rPr>
              <w:t>A facilidade de uso percebida influencia positivamente a intenção de uso de TICS</w:t>
            </w:r>
          </w:p>
        </w:tc>
        <w:tc>
          <w:tcPr>
            <w:tcW w:w="3289" w:type="dxa"/>
            <w:tcBorders>
              <w:top w:val="single" w:sz="4" w:space="0" w:color="000001"/>
              <w:bottom w:val="single" w:sz="4" w:space="0" w:color="000001"/>
            </w:tcBorders>
            <w:shd w:val="clear" w:color="auto" w:fill="FFFFFF"/>
          </w:tcPr>
          <w:p w:rsidR="00467F8F" w:rsidRPr="0049640A" w:rsidRDefault="005D5A6D" w:rsidP="005D5A6D">
            <w:pPr>
              <w:pStyle w:val="ListaColorida-nfase11"/>
              <w:ind w:left="0"/>
              <w:jc w:val="center"/>
              <w:rPr>
                <w:sz w:val="20"/>
                <w:szCs w:val="20"/>
              </w:rPr>
            </w:pPr>
            <w:r w:rsidRPr="0049640A">
              <w:rPr>
                <w:sz w:val="20"/>
                <w:szCs w:val="20"/>
              </w:rPr>
              <w:t>Não confirmada</w:t>
            </w:r>
          </w:p>
        </w:tc>
      </w:tr>
      <w:tr w:rsidR="00467F8F" w:rsidRPr="0049640A" w:rsidTr="0008517D">
        <w:trPr>
          <w:trHeight w:val="129"/>
          <w:jc w:val="center"/>
        </w:trPr>
        <w:tc>
          <w:tcPr>
            <w:tcW w:w="978" w:type="dxa"/>
            <w:tcBorders>
              <w:top w:val="single" w:sz="4" w:space="0" w:color="000001"/>
              <w:bottom w:val="single" w:sz="4" w:space="0" w:color="000001"/>
            </w:tcBorders>
            <w:shd w:val="clear" w:color="auto" w:fill="FFFFFF"/>
          </w:tcPr>
          <w:p w:rsidR="00467F8F" w:rsidRPr="0049640A" w:rsidRDefault="00467F8F" w:rsidP="00432014">
            <w:pPr>
              <w:pStyle w:val="ListaColorida-nfase11"/>
              <w:ind w:left="0"/>
              <w:jc w:val="both"/>
              <w:rPr>
                <w:iCs/>
                <w:sz w:val="20"/>
                <w:szCs w:val="20"/>
              </w:rPr>
            </w:pPr>
            <w:r w:rsidRPr="0049640A">
              <w:rPr>
                <w:iCs/>
                <w:sz w:val="20"/>
                <w:szCs w:val="20"/>
              </w:rPr>
              <w:t>H4</w:t>
            </w:r>
          </w:p>
        </w:tc>
        <w:tc>
          <w:tcPr>
            <w:tcW w:w="4819" w:type="dxa"/>
            <w:tcBorders>
              <w:top w:val="single" w:sz="4" w:space="0" w:color="000001"/>
              <w:bottom w:val="single" w:sz="4" w:space="0" w:color="000001"/>
            </w:tcBorders>
            <w:shd w:val="clear" w:color="auto" w:fill="FFFFFF"/>
          </w:tcPr>
          <w:p w:rsidR="00467F8F" w:rsidRPr="0049640A" w:rsidRDefault="00467F8F" w:rsidP="00432014">
            <w:pPr>
              <w:pStyle w:val="CORPODETEXTO-ARTIGO"/>
              <w:spacing w:line="240" w:lineRule="auto"/>
              <w:ind w:firstLine="0"/>
              <w:rPr>
                <w:sz w:val="20"/>
                <w:szCs w:val="20"/>
              </w:rPr>
            </w:pPr>
            <w:r w:rsidRPr="0049640A">
              <w:rPr>
                <w:sz w:val="20"/>
                <w:szCs w:val="20"/>
              </w:rPr>
              <w:t>As condições facilitadoras influenciam positivamente a intenção de uso de TICS</w:t>
            </w:r>
          </w:p>
        </w:tc>
        <w:tc>
          <w:tcPr>
            <w:tcW w:w="3289" w:type="dxa"/>
            <w:tcBorders>
              <w:top w:val="single" w:sz="4" w:space="0" w:color="000001"/>
              <w:bottom w:val="single" w:sz="4" w:space="0" w:color="000001"/>
            </w:tcBorders>
            <w:shd w:val="clear" w:color="auto" w:fill="FFFFFF"/>
          </w:tcPr>
          <w:p w:rsidR="00467F8F" w:rsidRPr="0049640A" w:rsidRDefault="005D5A6D" w:rsidP="005D5A6D">
            <w:pPr>
              <w:pStyle w:val="CORPODETEXTO-ARTIGO"/>
              <w:spacing w:line="240" w:lineRule="auto"/>
              <w:ind w:firstLine="0"/>
              <w:jc w:val="center"/>
              <w:rPr>
                <w:sz w:val="20"/>
                <w:szCs w:val="20"/>
              </w:rPr>
            </w:pPr>
            <w:r w:rsidRPr="0049640A">
              <w:rPr>
                <w:sz w:val="20"/>
                <w:szCs w:val="20"/>
              </w:rPr>
              <w:t>Não confirmada</w:t>
            </w:r>
          </w:p>
        </w:tc>
      </w:tr>
      <w:tr w:rsidR="00467F8F" w:rsidRPr="0049640A" w:rsidTr="0008517D">
        <w:trPr>
          <w:trHeight w:val="129"/>
          <w:jc w:val="center"/>
        </w:trPr>
        <w:tc>
          <w:tcPr>
            <w:tcW w:w="978" w:type="dxa"/>
            <w:tcBorders>
              <w:top w:val="single" w:sz="4" w:space="0" w:color="000001"/>
              <w:bottom w:val="single" w:sz="4" w:space="0" w:color="000001"/>
            </w:tcBorders>
            <w:shd w:val="clear" w:color="auto" w:fill="FFFFFF"/>
          </w:tcPr>
          <w:p w:rsidR="00467F8F" w:rsidRPr="0049640A" w:rsidRDefault="00467F8F" w:rsidP="00432014">
            <w:pPr>
              <w:pStyle w:val="ListaColorida-nfase11"/>
              <w:ind w:left="0"/>
              <w:jc w:val="both"/>
              <w:rPr>
                <w:iCs/>
                <w:sz w:val="20"/>
                <w:szCs w:val="20"/>
              </w:rPr>
            </w:pPr>
            <w:r w:rsidRPr="0049640A">
              <w:rPr>
                <w:iCs/>
                <w:sz w:val="20"/>
                <w:szCs w:val="20"/>
              </w:rPr>
              <w:t>H5</w:t>
            </w:r>
          </w:p>
        </w:tc>
        <w:tc>
          <w:tcPr>
            <w:tcW w:w="4819" w:type="dxa"/>
            <w:tcBorders>
              <w:top w:val="single" w:sz="4" w:space="0" w:color="000001"/>
              <w:bottom w:val="single" w:sz="4" w:space="0" w:color="000001"/>
            </w:tcBorders>
            <w:shd w:val="clear" w:color="auto" w:fill="FFFFFF"/>
          </w:tcPr>
          <w:p w:rsidR="00467F8F" w:rsidRPr="0049640A" w:rsidRDefault="00467F8F" w:rsidP="00432014">
            <w:pPr>
              <w:pStyle w:val="CORPODETEXTO-ARTIGO"/>
              <w:spacing w:line="240" w:lineRule="auto"/>
              <w:ind w:firstLine="0"/>
              <w:rPr>
                <w:sz w:val="20"/>
                <w:szCs w:val="20"/>
              </w:rPr>
            </w:pPr>
            <w:r w:rsidRPr="0049640A">
              <w:rPr>
                <w:sz w:val="20"/>
                <w:szCs w:val="20"/>
              </w:rPr>
              <w:t>As normas subjetivas influenciam positivamente a intenção de uso de TICS</w:t>
            </w:r>
          </w:p>
        </w:tc>
        <w:tc>
          <w:tcPr>
            <w:tcW w:w="3289" w:type="dxa"/>
            <w:tcBorders>
              <w:top w:val="single" w:sz="4" w:space="0" w:color="000001"/>
              <w:bottom w:val="single" w:sz="4" w:space="0" w:color="000001"/>
            </w:tcBorders>
            <w:shd w:val="clear" w:color="auto" w:fill="FFFFFF"/>
          </w:tcPr>
          <w:p w:rsidR="00467F8F" w:rsidRPr="0049640A" w:rsidRDefault="005D5A6D" w:rsidP="005D5A6D">
            <w:pPr>
              <w:pStyle w:val="CORPODETEXTO-ARTIGO"/>
              <w:spacing w:line="240" w:lineRule="auto"/>
              <w:ind w:firstLine="0"/>
              <w:jc w:val="center"/>
              <w:rPr>
                <w:sz w:val="20"/>
                <w:szCs w:val="20"/>
              </w:rPr>
            </w:pPr>
            <w:r w:rsidRPr="0049640A">
              <w:rPr>
                <w:sz w:val="20"/>
                <w:szCs w:val="20"/>
              </w:rPr>
              <w:t>Não confirmada</w:t>
            </w:r>
          </w:p>
        </w:tc>
      </w:tr>
      <w:tr w:rsidR="00467F8F" w:rsidRPr="0049640A" w:rsidTr="0008517D">
        <w:trPr>
          <w:trHeight w:val="129"/>
          <w:jc w:val="center"/>
        </w:trPr>
        <w:tc>
          <w:tcPr>
            <w:tcW w:w="978" w:type="dxa"/>
            <w:tcBorders>
              <w:top w:val="single" w:sz="4" w:space="0" w:color="000001"/>
              <w:bottom w:val="single" w:sz="4" w:space="0" w:color="000001"/>
            </w:tcBorders>
            <w:shd w:val="clear" w:color="auto" w:fill="FFFFFF"/>
          </w:tcPr>
          <w:p w:rsidR="00467F8F" w:rsidRPr="0049640A" w:rsidRDefault="00467F8F" w:rsidP="00432014">
            <w:pPr>
              <w:pStyle w:val="ListaColorida-nfase11"/>
              <w:ind w:left="0"/>
              <w:jc w:val="both"/>
              <w:rPr>
                <w:iCs/>
                <w:sz w:val="20"/>
                <w:szCs w:val="20"/>
              </w:rPr>
            </w:pPr>
            <w:r w:rsidRPr="0049640A">
              <w:rPr>
                <w:iCs/>
                <w:sz w:val="20"/>
                <w:szCs w:val="20"/>
              </w:rPr>
              <w:t>H6</w:t>
            </w:r>
          </w:p>
        </w:tc>
        <w:tc>
          <w:tcPr>
            <w:tcW w:w="4819" w:type="dxa"/>
            <w:tcBorders>
              <w:top w:val="single" w:sz="4" w:space="0" w:color="000001"/>
              <w:bottom w:val="single" w:sz="4" w:space="0" w:color="000001"/>
            </w:tcBorders>
            <w:shd w:val="clear" w:color="auto" w:fill="FFFFFF"/>
          </w:tcPr>
          <w:p w:rsidR="00467F8F" w:rsidRPr="0049640A" w:rsidRDefault="00467F8F" w:rsidP="00432014">
            <w:pPr>
              <w:pStyle w:val="CORPODETEXTO-ARTIGO"/>
              <w:spacing w:line="240" w:lineRule="auto"/>
              <w:ind w:firstLine="0"/>
              <w:rPr>
                <w:sz w:val="20"/>
                <w:szCs w:val="20"/>
              </w:rPr>
            </w:pPr>
            <w:r w:rsidRPr="0049640A">
              <w:rPr>
                <w:sz w:val="20"/>
                <w:szCs w:val="20"/>
              </w:rPr>
              <w:t>A atitude positiva em relação ao uso de TICS modera a relação entre utilidade percebida a intenção de uso de TICs;</w:t>
            </w:r>
          </w:p>
        </w:tc>
        <w:tc>
          <w:tcPr>
            <w:tcW w:w="3289" w:type="dxa"/>
            <w:tcBorders>
              <w:top w:val="single" w:sz="4" w:space="0" w:color="000001"/>
              <w:bottom w:val="single" w:sz="4" w:space="0" w:color="000001"/>
            </w:tcBorders>
            <w:shd w:val="clear" w:color="auto" w:fill="FFFFFF"/>
          </w:tcPr>
          <w:p w:rsidR="00467F8F" w:rsidRPr="0049640A" w:rsidRDefault="00DF14F8" w:rsidP="005D5A6D">
            <w:pPr>
              <w:pStyle w:val="CORPODETEXTO-ARTIGO"/>
              <w:spacing w:line="240" w:lineRule="auto"/>
              <w:ind w:firstLine="0"/>
              <w:jc w:val="center"/>
              <w:rPr>
                <w:sz w:val="20"/>
                <w:szCs w:val="20"/>
              </w:rPr>
            </w:pPr>
            <w:r w:rsidRPr="0049640A">
              <w:rPr>
                <w:sz w:val="20"/>
                <w:szCs w:val="20"/>
              </w:rPr>
              <w:t>C</w:t>
            </w:r>
            <w:r w:rsidR="005D5A6D" w:rsidRPr="0049640A">
              <w:rPr>
                <w:sz w:val="20"/>
                <w:szCs w:val="20"/>
              </w:rPr>
              <w:t>onfirmada</w:t>
            </w:r>
          </w:p>
        </w:tc>
      </w:tr>
      <w:tr w:rsidR="005D5A6D" w:rsidRPr="00966400" w:rsidTr="0008517D">
        <w:trPr>
          <w:trHeight w:val="129"/>
          <w:jc w:val="center"/>
        </w:trPr>
        <w:tc>
          <w:tcPr>
            <w:tcW w:w="978" w:type="dxa"/>
            <w:tcBorders>
              <w:top w:val="single" w:sz="4" w:space="0" w:color="000001"/>
              <w:bottom w:val="single" w:sz="4" w:space="0" w:color="000001"/>
            </w:tcBorders>
            <w:shd w:val="clear" w:color="auto" w:fill="FFFFFF"/>
          </w:tcPr>
          <w:p w:rsidR="005D5A6D" w:rsidRPr="0049640A" w:rsidRDefault="005D5A6D" w:rsidP="00432014">
            <w:pPr>
              <w:pStyle w:val="ListaColorida-nfase11"/>
              <w:ind w:left="0"/>
              <w:jc w:val="both"/>
              <w:rPr>
                <w:iCs/>
                <w:sz w:val="20"/>
                <w:szCs w:val="20"/>
              </w:rPr>
            </w:pPr>
            <w:r w:rsidRPr="0049640A">
              <w:rPr>
                <w:iCs/>
                <w:sz w:val="20"/>
                <w:szCs w:val="20"/>
              </w:rPr>
              <w:t>H7</w:t>
            </w:r>
          </w:p>
        </w:tc>
        <w:tc>
          <w:tcPr>
            <w:tcW w:w="4819" w:type="dxa"/>
            <w:tcBorders>
              <w:top w:val="single" w:sz="4" w:space="0" w:color="000001"/>
              <w:bottom w:val="single" w:sz="4" w:space="0" w:color="000001"/>
            </w:tcBorders>
            <w:shd w:val="clear" w:color="auto" w:fill="FFFFFF"/>
          </w:tcPr>
          <w:p w:rsidR="005D5A6D" w:rsidRPr="0049640A" w:rsidRDefault="008D2551" w:rsidP="00432014">
            <w:pPr>
              <w:pStyle w:val="CORPODETEXTO-ARTIGO"/>
              <w:spacing w:line="240" w:lineRule="auto"/>
              <w:ind w:firstLine="0"/>
              <w:rPr>
                <w:sz w:val="20"/>
                <w:szCs w:val="20"/>
              </w:rPr>
            </w:pPr>
            <w:r w:rsidRPr="0049640A">
              <w:rPr>
                <w:sz w:val="20"/>
                <w:szCs w:val="20"/>
              </w:rPr>
              <w:t>Há diferenças na intenç</w:t>
            </w:r>
            <w:r w:rsidR="00651238" w:rsidRPr="0049640A">
              <w:rPr>
                <w:sz w:val="20"/>
                <w:szCs w:val="20"/>
              </w:rPr>
              <w:t xml:space="preserve">ão dos </w:t>
            </w:r>
            <w:r w:rsidRPr="0049640A">
              <w:rPr>
                <w:sz w:val="20"/>
                <w:szCs w:val="20"/>
              </w:rPr>
              <w:t>docentes de usarem as TICs, conforme o tempo de experiência docente</w:t>
            </w:r>
            <w:r w:rsidR="00651238" w:rsidRPr="0049640A">
              <w:rPr>
                <w:sz w:val="20"/>
                <w:szCs w:val="20"/>
              </w:rPr>
              <w:t>.</w:t>
            </w:r>
          </w:p>
        </w:tc>
        <w:tc>
          <w:tcPr>
            <w:tcW w:w="3289" w:type="dxa"/>
            <w:tcBorders>
              <w:top w:val="single" w:sz="4" w:space="0" w:color="000001"/>
              <w:bottom w:val="single" w:sz="4" w:space="0" w:color="000001"/>
            </w:tcBorders>
            <w:shd w:val="clear" w:color="auto" w:fill="FFFFFF"/>
          </w:tcPr>
          <w:p w:rsidR="005D5A6D" w:rsidRDefault="008D2551" w:rsidP="005D5A6D">
            <w:pPr>
              <w:pStyle w:val="CORPODETEXTO-ARTIGO"/>
              <w:spacing w:line="240" w:lineRule="auto"/>
              <w:ind w:firstLine="0"/>
              <w:jc w:val="center"/>
              <w:rPr>
                <w:sz w:val="20"/>
                <w:szCs w:val="20"/>
              </w:rPr>
            </w:pPr>
            <w:r w:rsidRPr="0049640A">
              <w:rPr>
                <w:sz w:val="20"/>
                <w:szCs w:val="20"/>
              </w:rPr>
              <w:t>Confirmada</w:t>
            </w:r>
          </w:p>
        </w:tc>
      </w:tr>
    </w:tbl>
    <w:p w:rsidR="00FA17CD" w:rsidRPr="00966400" w:rsidRDefault="00FA17CD" w:rsidP="00E73C07">
      <w:pPr>
        <w:spacing w:line="360" w:lineRule="auto"/>
        <w:ind w:firstLine="708"/>
        <w:jc w:val="both"/>
      </w:pPr>
    </w:p>
    <w:p w:rsidR="008C0063" w:rsidRPr="00966400" w:rsidRDefault="008C0063">
      <w:r w:rsidRPr="00966400">
        <w:br w:type="page"/>
      </w:r>
    </w:p>
    <w:p w:rsidR="001F6AB8" w:rsidRPr="00966400" w:rsidRDefault="001F6AB8" w:rsidP="00D43670">
      <w:pPr>
        <w:pStyle w:val="Ttulo1"/>
        <w:ind w:left="1140" w:hanging="431"/>
      </w:pPr>
      <w:bookmarkStart w:id="142" w:name="_Toc488785817"/>
      <w:bookmarkStart w:id="143" w:name="_Toc492877639"/>
      <w:bookmarkStart w:id="144" w:name="_Toc492878284"/>
      <w:bookmarkStart w:id="145" w:name="_Toc492879867"/>
      <w:bookmarkStart w:id="146" w:name="_Toc492880196"/>
      <w:bookmarkStart w:id="147" w:name="_Toc492880638"/>
      <w:bookmarkStart w:id="148" w:name="_Toc512851345"/>
      <w:r w:rsidRPr="00966400">
        <w:lastRenderedPageBreak/>
        <w:t>CONSIDERAÇÕES FINAIS</w:t>
      </w:r>
      <w:bookmarkEnd w:id="142"/>
      <w:bookmarkEnd w:id="143"/>
      <w:bookmarkEnd w:id="144"/>
      <w:bookmarkEnd w:id="145"/>
      <w:bookmarkEnd w:id="146"/>
      <w:bookmarkEnd w:id="147"/>
      <w:bookmarkEnd w:id="148"/>
    </w:p>
    <w:p w:rsidR="00683B1B" w:rsidRPr="00966400" w:rsidRDefault="00683B1B" w:rsidP="00683B1B">
      <w:pPr>
        <w:pStyle w:val="CORPODETEXTO-ARTIGO"/>
        <w:rPr>
          <w:color w:val="FF0000"/>
        </w:rPr>
      </w:pPr>
    </w:p>
    <w:p w:rsidR="00683B1B" w:rsidRPr="00966400" w:rsidRDefault="00D4614D" w:rsidP="00D43670">
      <w:pPr>
        <w:spacing w:line="360" w:lineRule="auto"/>
        <w:ind w:firstLine="709"/>
        <w:jc w:val="both"/>
      </w:pPr>
      <w:r w:rsidRPr="00966400">
        <w:t xml:space="preserve">O presente capítulo apresenta os principais resultados encontrados neste estudo </w:t>
      </w:r>
      <w:r w:rsidR="00FB3FAF">
        <w:t xml:space="preserve">as </w:t>
      </w:r>
      <w:r w:rsidRPr="00966400">
        <w:t>e considerações finais da pesquisa realizada</w:t>
      </w:r>
      <w:r w:rsidR="00FB3FAF">
        <w:t>,</w:t>
      </w:r>
      <w:r w:rsidRPr="00966400">
        <w:t xml:space="preserve"> </w:t>
      </w:r>
      <w:r w:rsidR="002B68D4">
        <w:t xml:space="preserve">cujo </w:t>
      </w:r>
      <w:r w:rsidRPr="00966400">
        <w:t>objetivo</w:t>
      </w:r>
      <w:r w:rsidR="002B68D4">
        <w:t xml:space="preserve"> foi</w:t>
      </w:r>
      <w:r w:rsidR="00683B1B" w:rsidRPr="00966400">
        <w:t xml:space="preserve"> investiga</w:t>
      </w:r>
      <w:r w:rsidRPr="00966400">
        <w:t>r</w:t>
      </w:r>
      <w:r w:rsidR="00683B1B" w:rsidRPr="00966400">
        <w:t xml:space="preserve"> os fat</w:t>
      </w:r>
      <w:r w:rsidR="007C245A">
        <w:t>ores que influenciam a intenção</w:t>
      </w:r>
      <w:r w:rsidR="00683B1B" w:rsidRPr="00966400">
        <w:t xml:space="preserve"> de uso de TICs por docentes de graduação em Ciências Contábeis. Para lastrear a discussão, utilizou-se a fundamentação teórica do Modelo da Aceitação da Tecnologia</w:t>
      </w:r>
      <w:r w:rsidR="00775E27" w:rsidRPr="00966400">
        <w:t xml:space="preserve"> (TAM)</w:t>
      </w:r>
      <w:r w:rsidR="00D13F62">
        <w:t xml:space="preserve"> </w:t>
      </w:r>
      <w:r w:rsidR="00107C51" w:rsidRPr="00966400">
        <w:t>de Davis</w:t>
      </w:r>
      <w:r w:rsidR="00FB3FAF">
        <w:t xml:space="preserve"> </w:t>
      </w:r>
      <w:r w:rsidR="00107C51" w:rsidRPr="00966400">
        <w:t>(</w:t>
      </w:r>
      <w:r w:rsidR="00683B1B" w:rsidRPr="00966400">
        <w:t>1989)</w:t>
      </w:r>
      <w:r w:rsidR="00107C51" w:rsidRPr="00966400">
        <w:t xml:space="preserve"> e Davis </w:t>
      </w:r>
      <w:proofErr w:type="gramStart"/>
      <w:r w:rsidR="00107C51" w:rsidRPr="00966400">
        <w:t>et</w:t>
      </w:r>
      <w:proofErr w:type="gramEnd"/>
      <w:r w:rsidR="00107C51" w:rsidRPr="00966400">
        <w:t xml:space="preserve"> al. (1989)</w:t>
      </w:r>
      <w:r w:rsidR="00683B1B" w:rsidRPr="00966400">
        <w:t>, TCP</w:t>
      </w:r>
      <w:r w:rsidR="00107C51" w:rsidRPr="00966400">
        <w:t xml:space="preserve"> de Ajzen (1991</w:t>
      </w:r>
      <w:r w:rsidR="00683B1B" w:rsidRPr="00966400">
        <w:t xml:space="preserve">) e UTAUT </w:t>
      </w:r>
      <w:r w:rsidR="00107C51" w:rsidRPr="00966400">
        <w:t>de Venkatesh et al. (2003)</w:t>
      </w:r>
      <w:r w:rsidR="00683B1B" w:rsidRPr="00966400">
        <w:t xml:space="preserve"> e da proposta de união dos três modelos </w:t>
      </w:r>
      <w:r w:rsidR="00831F75">
        <w:t>proposta</w:t>
      </w:r>
      <w:r w:rsidR="00683B1B" w:rsidRPr="00966400">
        <w:t xml:space="preserve"> por Teo (2011)</w:t>
      </w:r>
      <w:r w:rsidR="008D697C">
        <w:t>,</w:t>
      </w:r>
      <w:r w:rsidR="00683B1B" w:rsidRPr="00966400">
        <w:t xml:space="preserve"> </w:t>
      </w:r>
      <w:r w:rsidR="00831F75">
        <w:t>com o intuito de</w:t>
      </w:r>
      <w:r w:rsidR="00683B1B" w:rsidRPr="00966400">
        <w:t xml:space="preserve"> confirmar ou refutar as relações entre os fatores, os quais estariam </w:t>
      </w:r>
      <w:r w:rsidR="00831F75">
        <w:t xml:space="preserve">influenciando </w:t>
      </w:r>
      <w:r w:rsidR="00683B1B" w:rsidRPr="00966400">
        <w:t>a intenção de uso de TICs por professores.</w:t>
      </w:r>
    </w:p>
    <w:p w:rsidR="00BB2116" w:rsidRPr="00966400" w:rsidRDefault="00683B1B" w:rsidP="00D43670">
      <w:pPr>
        <w:spacing w:line="360" w:lineRule="auto"/>
        <w:ind w:firstLine="709"/>
        <w:contextualSpacing/>
        <w:jc w:val="both"/>
      </w:pPr>
      <w:r w:rsidRPr="00966400">
        <w:t xml:space="preserve">Foram utilizados os construtos propostos por Teo (2011): Utilidade Percebida, Facilidade de Uso, Atitude para o uso, Condições Facilitadoras, Normas Subjetivas e a Intenção de Uso. </w:t>
      </w:r>
      <w:r w:rsidR="00606F11">
        <w:t>Foi analisada</w:t>
      </w:r>
      <w:r w:rsidR="00987479" w:rsidRPr="00966400">
        <w:t xml:space="preserve"> a influência conjunta dessas variáveis sobre a intenção de uso, bem como o papel moderador da atitude na relação entre utilidade percebida e intenção de uso. Analisou-se também a diferença entre o tempo de experiência docente na intenção de uso.  </w:t>
      </w:r>
      <w:r w:rsidR="00751F00">
        <w:t>F</w:t>
      </w:r>
      <w:r w:rsidR="00B86393">
        <w:t xml:space="preserve">oram testadas sete hipóteses, </w:t>
      </w:r>
      <w:r w:rsidR="00751F00">
        <w:t xml:space="preserve">das quais </w:t>
      </w:r>
      <w:r w:rsidR="00B86393">
        <w:t>quatro foram confirmadas e as demais rejeitadas.</w:t>
      </w:r>
    </w:p>
    <w:p w:rsidR="00683B1B" w:rsidRPr="00966400" w:rsidRDefault="00683B1B" w:rsidP="00C96700">
      <w:pPr>
        <w:spacing w:line="360" w:lineRule="auto"/>
        <w:ind w:firstLine="709"/>
        <w:contextualSpacing/>
        <w:jc w:val="both"/>
      </w:pPr>
      <w:r w:rsidRPr="00966400">
        <w:t>Observou-se</w:t>
      </w:r>
      <w:r w:rsidR="00B06E2B">
        <w:t>,</w:t>
      </w:r>
      <w:r w:rsidRPr="00966400">
        <w:t xml:space="preserve"> neste estudo</w:t>
      </w:r>
      <w:r w:rsidR="00A03E00">
        <w:t>,</w:t>
      </w:r>
      <w:r w:rsidRPr="00966400">
        <w:t xml:space="preserve"> que a </w:t>
      </w:r>
      <w:r w:rsidR="00B86393" w:rsidRPr="00966400">
        <w:t>atitude em relação ao uso</w:t>
      </w:r>
      <w:r w:rsidR="00B86393">
        <w:t xml:space="preserve"> (H1) e a utilidade percebida (H2) </w:t>
      </w:r>
      <w:r w:rsidRPr="00966400">
        <w:t>são os fatores que mais influ</w:t>
      </w:r>
      <w:r w:rsidR="002337AB" w:rsidRPr="00966400">
        <w:t>enciam a intenção de uso de TIC</w:t>
      </w:r>
      <w:r w:rsidRPr="00966400">
        <w:t>s pelos docentes de contábeis. A atitude moderou a relação entre utilidade e intenção</w:t>
      </w:r>
      <w:r w:rsidR="00BA2A0B">
        <w:t xml:space="preserve"> (H6)</w:t>
      </w:r>
      <w:r w:rsidRPr="00966400">
        <w:t xml:space="preserve">, sendo seu efeito moderador mais forte entre docentes com atitudes positivas mais altas. A </w:t>
      </w:r>
      <w:r w:rsidR="00751F00">
        <w:t>crença</w:t>
      </w:r>
      <w:r w:rsidRPr="00966400">
        <w:t xml:space="preserve"> de melhora no desempenho, na eficácia e na produtividade das práticas docentes eleva o grau de percepção sobre as possibilidades de u</w:t>
      </w:r>
      <w:r w:rsidR="00B7129D">
        <w:t xml:space="preserve">so destas ferramentas durante </w:t>
      </w:r>
      <w:r w:rsidRPr="00966400">
        <w:t>as aulas, influenciando positivamente a sua intenção comportamental de usar as TICs.</w:t>
      </w:r>
    </w:p>
    <w:p w:rsidR="00683B1B" w:rsidRPr="00966400" w:rsidRDefault="00683B1B" w:rsidP="00C96700">
      <w:pPr>
        <w:pStyle w:val="CORPODETEXTO-ARTIGO"/>
      </w:pPr>
      <w:r w:rsidRPr="00C96700">
        <w:rPr>
          <w:rFonts w:eastAsia="Times New Roman"/>
          <w:lang w:eastAsia="pt-BR"/>
        </w:rPr>
        <w:t>Neste estudo, os docentes não demonstraram que a percepção que têm sobre a facilidade de uso</w:t>
      </w:r>
      <w:r w:rsidR="00480F5B" w:rsidRPr="00C96700">
        <w:rPr>
          <w:rFonts w:eastAsia="Times New Roman"/>
          <w:lang w:eastAsia="pt-BR"/>
        </w:rPr>
        <w:t xml:space="preserve"> (H3)</w:t>
      </w:r>
      <w:r w:rsidRPr="00C96700">
        <w:rPr>
          <w:rFonts w:eastAsia="Times New Roman"/>
          <w:lang w:eastAsia="pt-BR"/>
        </w:rPr>
        <w:t xml:space="preserve"> é realmente um fator decisivo da intenção quanto ao uso de recursos de</w:t>
      </w:r>
      <w:r w:rsidRPr="00966400">
        <w:t xml:space="preserve"> TICs. Também não demonstraram que a influência social (normas subjetivas)</w:t>
      </w:r>
      <w:r w:rsidR="008F1B02">
        <w:t xml:space="preserve"> (H5)</w:t>
      </w:r>
      <w:r w:rsidRPr="00966400">
        <w:t xml:space="preserve"> e as condições facilitadoras </w:t>
      </w:r>
      <w:r w:rsidR="008F1B02">
        <w:t xml:space="preserve">(H4) </w:t>
      </w:r>
      <w:r w:rsidRPr="00966400">
        <w:t xml:space="preserve">são fatores-chave na intenção de uso desses recursos. </w:t>
      </w:r>
      <w:r w:rsidR="00775B80">
        <w:t>Diante dos achados da pesquisa</w:t>
      </w:r>
      <w:r w:rsidRPr="00966400">
        <w:t xml:space="preserve">, </w:t>
      </w:r>
      <w:proofErr w:type="gramStart"/>
      <w:r w:rsidR="00775B80">
        <w:t>cogita-se</w:t>
      </w:r>
      <w:proofErr w:type="gramEnd"/>
      <w:r w:rsidR="00775B80">
        <w:t xml:space="preserve"> hiatos na</w:t>
      </w:r>
      <w:r w:rsidRPr="00966400">
        <w:t xml:space="preserve"> formação pedagógica </w:t>
      </w:r>
      <w:r w:rsidR="00775B80">
        <w:t xml:space="preserve">resultando num possível </w:t>
      </w:r>
      <w:r w:rsidRPr="00966400">
        <w:t xml:space="preserve">desconhecimento de como </w:t>
      </w:r>
      <w:r w:rsidR="0055053F">
        <w:t>as TICs deveriam estar inserida</w:t>
      </w:r>
      <w:r w:rsidRPr="00966400">
        <w:t>s no processo de ensino</w:t>
      </w:r>
      <w:r w:rsidR="0055053F">
        <w:t>,</w:t>
      </w:r>
      <w:r w:rsidRPr="00966400">
        <w:t xml:space="preserve"> culmina</w:t>
      </w:r>
      <w:r w:rsidR="0055053F">
        <w:t>ndo</w:t>
      </w:r>
      <w:r w:rsidRPr="00966400">
        <w:t xml:space="preserve"> em uma baixa aquisição de competências digitais, impossibilitando a percepção dos docentes de como as TICs podem colaborar nas práticas pedagógicas. É necessário, portanto, refletir sobre as práticas pedagógicas e se </w:t>
      </w:r>
      <w:r w:rsidR="00E80E6C">
        <w:t>seus efeitos</w:t>
      </w:r>
      <w:r w:rsidRPr="00966400">
        <w:t xml:space="preserve"> estão em consonância com as exigências mercadológicas, levando-se em conta as habilidades e competências exigidas à </w:t>
      </w:r>
      <w:r w:rsidRPr="00966400">
        <w:lastRenderedPageBreak/>
        <w:t xml:space="preserve">atuação profissional dos egressos dos </w:t>
      </w:r>
      <w:r w:rsidR="00C96700">
        <w:t>cursos de Ciências Contábeis.</w:t>
      </w:r>
    </w:p>
    <w:p w:rsidR="00BF5062" w:rsidRPr="00966400" w:rsidRDefault="00683B1B" w:rsidP="00C96700">
      <w:pPr>
        <w:pStyle w:val="CORPODETEXTO-ARTIGO"/>
      </w:pPr>
      <w:r w:rsidRPr="00C96700">
        <w:rPr>
          <w:rFonts w:eastAsia="Times New Roman"/>
          <w:lang w:eastAsia="pt-BR"/>
        </w:rPr>
        <w:t>Os achados permitiram constatar</w:t>
      </w:r>
      <w:r w:rsidR="00B7129D" w:rsidRPr="00C96700">
        <w:rPr>
          <w:rFonts w:eastAsia="Times New Roman"/>
          <w:lang w:eastAsia="pt-BR"/>
        </w:rPr>
        <w:t>,</w:t>
      </w:r>
      <w:r w:rsidRPr="00C96700">
        <w:rPr>
          <w:rFonts w:eastAsia="Times New Roman"/>
          <w:lang w:eastAsia="pt-BR"/>
        </w:rPr>
        <w:t xml:space="preserve"> também</w:t>
      </w:r>
      <w:r w:rsidR="00B7129D" w:rsidRPr="00C96700">
        <w:rPr>
          <w:rFonts w:eastAsia="Times New Roman"/>
          <w:lang w:eastAsia="pt-BR"/>
        </w:rPr>
        <w:t>,</w:t>
      </w:r>
      <w:r w:rsidRPr="00C96700">
        <w:rPr>
          <w:rFonts w:eastAsia="Times New Roman"/>
          <w:lang w:eastAsia="pt-BR"/>
        </w:rPr>
        <w:t xml:space="preserve"> que o tempo de experiência mais decisivo na intenção de usar recursos é o tempo entre </w:t>
      </w:r>
      <w:proofErr w:type="gramStart"/>
      <w:r w:rsidRPr="00C96700">
        <w:rPr>
          <w:rFonts w:eastAsia="Times New Roman"/>
          <w:lang w:eastAsia="pt-BR"/>
        </w:rPr>
        <w:t>7</w:t>
      </w:r>
      <w:proofErr w:type="gramEnd"/>
      <w:r w:rsidRPr="00C96700">
        <w:rPr>
          <w:rFonts w:eastAsia="Times New Roman"/>
          <w:lang w:eastAsia="pt-BR"/>
        </w:rPr>
        <w:t xml:space="preserve"> e 25 anos e 25 e 35 anos, fases de busca</w:t>
      </w:r>
      <w:r w:rsidRPr="00966400">
        <w:t xml:space="preserve"> de crescimento, de descobertas e de engajamento. </w:t>
      </w:r>
      <w:r w:rsidR="00C817B2" w:rsidRPr="00966400">
        <w:t>É possível perceber que</w:t>
      </w:r>
      <w:r w:rsidR="00B10058">
        <w:t xml:space="preserve"> </w:t>
      </w:r>
      <w:r w:rsidR="00C817B2" w:rsidRPr="00966400">
        <w:t>a experiência docente</w:t>
      </w:r>
      <w:r w:rsidR="00BF5062" w:rsidRPr="00966400">
        <w:t xml:space="preserve"> pode influenciar positivamente a adoção de </w:t>
      </w:r>
      <w:r w:rsidR="00C817B2" w:rsidRPr="00966400">
        <w:t>TICs pelos professores</w:t>
      </w:r>
      <w:r w:rsidR="00BF5062" w:rsidRPr="00966400">
        <w:t xml:space="preserve">, uma vez que o professor </w:t>
      </w:r>
      <w:r w:rsidR="00C817B2" w:rsidRPr="00966400">
        <w:t>constrói seus saberes</w:t>
      </w:r>
      <w:r w:rsidR="00BF5062" w:rsidRPr="00966400">
        <w:t xml:space="preserve"> atuando em sala; as práticas pedagógicas que melhor adéquam às características da disciplina, da turma e assim, </w:t>
      </w:r>
      <w:r w:rsidR="006A4184">
        <w:t>mediante a</w:t>
      </w:r>
      <w:r w:rsidR="00BF5062" w:rsidRPr="00966400">
        <w:t xml:space="preserve"> observação de sucesso ou fracasso na escolha de uma ou de outra metodologia </w:t>
      </w:r>
      <w:r w:rsidR="00784298" w:rsidRPr="00966400">
        <w:t xml:space="preserve">(SILVA e </w:t>
      </w:r>
      <w:proofErr w:type="gramStart"/>
      <w:r w:rsidR="00784298" w:rsidRPr="00966400">
        <w:t>BRUNI,</w:t>
      </w:r>
      <w:proofErr w:type="gramEnd"/>
      <w:r w:rsidR="00784298" w:rsidRPr="00966400">
        <w:t xml:space="preserve"> 2017)</w:t>
      </w:r>
      <w:r w:rsidR="00BF5062" w:rsidRPr="00966400">
        <w:t xml:space="preserve">. </w:t>
      </w:r>
      <w:r w:rsidR="00784298" w:rsidRPr="00966400">
        <w:t>Desta forma</w:t>
      </w:r>
      <w:r w:rsidR="00BF5062" w:rsidRPr="00966400">
        <w:t xml:space="preserve">, o saber fazer </w:t>
      </w:r>
      <w:r w:rsidR="006177DB" w:rsidRPr="00966400">
        <w:t xml:space="preserve">docente se constrói mediante </w:t>
      </w:r>
      <w:r w:rsidR="004B407B">
        <w:t xml:space="preserve">vivências práticas e </w:t>
      </w:r>
      <w:r w:rsidR="00BF5062" w:rsidRPr="00966400">
        <w:t xml:space="preserve">do </w:t>
      </w:r>
      <w:r w:rsidR="00FE02BD" w:rsidRPr="00966400">
        <w:t>acú</w:t>
      </w:r>
      <w:r w:rsidR="006177DB" w:rsidRPr="00966400">
        <w:t xml:space="preserve">mulo de experiências que </w:t>
      </w:r>
      <w:r w:rsidR="004B407B">
        <w:t>agregam</w:t>
      </w:r>
      <w:r w:rsidR="00BF5062" w:rsidRPr="00966400">
        <w:t xml:space="preserve"> qua</w:t>
      </w:r>
      <w:r w:rsidR="001B349C">
        <w:t>lidade à</w:t>
      </w:r>
      <w:r w:rsidR="006177DB" w:rsidRPr="00966400">
        <w:t xml:space="preserve"> prática pedagógica exercida</w:t>
      </w:r>
      <w:r w:rsidR="00B10058">
        <w:t xml:space="preserve"> </w:t>
      </w:r>
      <w:r w:rsidR="00FE02BD" w:rsidRPr="00966400">
        <w:t>(MIRANDA; CASA NOVA e CORNACCHIONE JUNIOR, 2012; NÓVOA, 2009; MASETO, 2009; SLOMSKI, 2007)</w:t>
      </w:r>
      <w:r w:rsidR="00BF5062" w:rsidRPr="00966400">
        <w:t>.</w:t>
      </w:r>
    </w:p>
    <w:p w:rsidR="005C5ECB" w:rsidRPr="00966400" w:rsidRDefault="005C5ECB" w:rsidP="00C96700">
      <w:pPr>
        <w:spacing w:line="360" w:lineRule="auto"/>
        <w:ind w:firstLine="709"/>
        <w:jc w:val="both"/>
      </w:pPr>
      <w:r w:rsidRPr="00966400">
        <w:t>No contexto da pesquisa, confirmou-se a influência positiva da utilidade percebida pelos docentes sobre sua intenção comportamental de uso das TICs</w:t>
      </w:r>
      <w:r w:rsidR="00C135C6" w:rsidRPr="00966400">
        <w:t>, elevando</w:t>
      </w:r>
      <w:r w:rsidR="005021D5" w:rsidRPr="00966400">
        <w:t xml:space="preserve"> o interesse destes professores por estes recursos. </w:t>
      </w:r>
      <w:r w:rsidR="001B349C">
        <w:t>Os</w:t>
      </w:r>
      <w:r w:rsidR="005021D5" w:rsidRPr="00966400">
        <w:t xml:space="preserve"> resultados apontam que os docentes possuem a crença de que o uso dessas ferramentas tende a aumentar a sua produtividade, possibilitando o desenvolvimento de suas atividades com mais qualidade, eficiência e eficácia.</w:t>
      </w:r>
      <w:r w:rsidR="00724CF3" w:rsidRPr="00966400">
        <w:t xml:space="preserve"> A primeira relação de influência confirmada por este estudo,</w:t>
      </w:r>
      <w:r w:rsidR="00C135C6" w:rsidRPr="00966400">
        <w:t xml:space="preserve"> portanto, é convergente</w:t>
      </w:r>
      <w:r w:rsidR="00724CF3" w:rsidRPr="00966400">
        <w:t xml:space="preserve"> ao proposto por Teo (2011). Dessa forma, as IES não precisam adotar medidas corretivas com o intuito de aumentar a percepção dos docentes quanto ao uso de tecnologias, pois os mesmos demonstraram uma visão significativa sobre a utilidade destas ferramentas, o que aumenta a sua intenção de usar as TICs.</w:t>
      </w:r>
    </w:p>
    <w:p w:rsidR="00E21AB6" w:rsidRPr="00966400" w:rsidRDefault="000D1CCE" w:rsidP="009A2775">
      <w:pPr>
        <w:pStyle w:val="CORPODETEXTO-ARTIGO"/>
      </w:pPr>
      <w:r w:rsidRPr="00966400">
        <w:t>Neste estudo</w:t>
      </w:r>
      <w:r w:rsidR="009664F4">
        <w:t>,</w:t>
      </w:r>
      <w:r w:rsidRPr="00966400">
        <w:t xml:space="preserve"> n</w:t>
      </w:r>
      <w:r w:rsidR="00E21AB6" w:rsidRPr="00966400">
        <w:t>ão foi possível caracterizar a utilização das TICs pelos docentes como sendo um uso baseado somente na perspectiva tradicional ou como sendo inovador. Cabe reflexão sobre a maneira como são utilizadas as TICs nas práticas pedagógicas e como os professores utilizam essas ferramentas efetivamente em sala de aula, considerando que na fase inicial de planejamento de tais estratégias, devem levar em conta a figura do aluno. É possível que o respondente utilize as TICs, mas com abordag</w:t>
      </w:r>
      <w:r w:rsidR="009664F4">
        <w:t xml:space="preserve">em tradicional, </w:t>
      </w:r>
      <w:r w:rsidR="00214A50">
        <w:t>ou seja,</w:t>
      </w:r>
      <w:r w:rsidR="00E21AB6" w:rsidRPr="00966400">
        <w:t xml:space="preserve"> um professor pode adotar, por exemplo, </w:t>
      </w:r>
      <w:r w:rsidR="00E21AB6" w:rsidRPr="00966400">
        <w:rPr>
          <w:i/>
        </w:rPr>
        <w:t>slides</w:t>
      </w:r>
      <w:r w:rsidR="00E21AB6" w:rsidRPr="00966400">
        <w:t xml:space="preserve"> em sala, mas com uma perspectiva de substituir somente o quadro e o giz, </w:t>
      </w:r>
      <w:r w:rsidR="00CB31B4">
        <w:t xml:space="preserve">e </w:t>
      </w:r>
      <w:r w:rsidR="00E21AB6" w:rsidRPr="00966400">
        <w:t>não promove</w:t>
      </w:r>
      <w:r w:rsidR="00CB31B4">
        <w:t>r</w:t>
      </w:r>
      <w:r w:rsidR="00E21AB6" w:rsidRPr="00966400">
        <w:t xml:space="preserve"> interatividade, comunicação e desenvolvimento de ambiente colaborativo. Assim</w:t>
      </w:r>
      <w:r w:rsidR="009664F4">
        <w:t>,</w:t>
      </w:r>
      <w:r w:rsidR="00E21AB6" w:rsidRPr="00966400">
        <w:t xml:space="preserve"> tem-se uma prática que deveria ser inovadora,</w:t>
      </w:r>
      <w:r w:rsidR="001E71D3">
        <w:t xml:space="preserve"> no entanto,</w:t>
      </w:r>
      <w:r w:rsidR="00E21AB6" w:rsidRPr="00966400">
        <w:t xml:space="preserve"> poderá estar sendo utilizada de forma tradicional. É importante p</w:t>
      </w:r>
      <w:r w:rsidR="00803541">
        <w:t>esquisar</w:t>
      </w:r>
      <w:r w:rsidR="00E21AB6" w:rsidRPr="00966400">
        <w:t xml:space="preserve"> se o uso das TICs acontece efetivamente na realidade em sala de aula com o propósito de promover maior interação entre professor e aluno. </w:t>
      </w:r>
    </w:p>
    <w:p w:rsidR="00E4582A" w:rsidRPr="00966400" w:rsidRDefault="00C03A32" w:rsidP="009A2775">
      <w:pPr>
        <w:pStyle w:val="CORPODETEXTO-ARTIGO"/>
      </w:pPr>
      <w:r w:rsidRPr="00966400">
        <w:t xml:space="preserve">É necessário, portanto, refletir sobre as práticas pedagógicas e se os resultados destas </w:t>
      </w:r>
      <w:r w:rsidRPr="00966400">
        <w:lastRenderedPageBreak/>
        <w:t xml:space="preserve">estão em consonância com as exigências mercadológicas, levando-se em conta as habilidades e competências exigidas </w:t>
      </w:r>
      <w:r w:rsidR="00F020A9" w:rsidRPr="00966400">
        <w:t>à</w:t>
      </w:r>
      <w:r w:rsidRPr="00966400">
        <w:t xml:space="preserve"> atuação profissional dos egressos dos cursos de Ciências Contábeis</w:t>
      </w:r>
      <w:r w:rsidR="00F020A9" w:rsidRPr="00966400">
        <w:t>. No contexto prático, o contador utiliza tecnologias de informação e comunicação</w:t>
      </w:r>
      <w:r w:rsidR="00892144" w:rsidRPr="00966400">
        <w:t xml:space="preserve">, </w:t>
      </w:r>
      <w:proofErr w:type="gramStart"/>
      <w:r w:rsidR="00892144" w:rsidRPr="00966400">
        <w:t>devido</w:t>
      </w:r>
      <w:proofErr w:type="gramEnd"/>
      <w:r w:rsidR="00892144" w:rsidRPr="00966400">
        <w:t xml:space="preserve"> também ao surgimento de várias inovações tecnológicas vinculadas a obrigações legais, como a EFD (Escrituração Fiscal Digital) e o SPED (Sistema Público de Escrituração Digital</w:t>
      </w:r>
      <w:r w:rsidR="00F020A9" w:rsidRPr="00966400">
        <w:t xml:space="preserve">. </w:t>
      </w:r>
    </w:p>
    <w:p w:rsidR="006554ED" w:rsidRPr="00966400" w:rsidRDefault="006554ED" w:rsidP="009A2775">
      <w:pPr>
        <w:pStyle w:val="CORPODETEXTO-ARTIGO"/>
      </w:pPr>
      <w:r w:rsidRPr="00966400">
        <w:t xml:space="preserve">A inserção das TICs no ensino superior demanda a revisão da teoria pedagógica tradicional, uma vez que </w:t>
      </w:r>
      <w:proofErr w:type="gramStart"/>
      <w:r w:rsidRPr="00966400">
        <w:t>trata</w:t>
      </w:r>
      <w:r w:rsidR="00574832" w:rsidRPr="00966400">
        <w:t>-</w:t>
      </w:r>
      <w:r w:rsidR="004F57D1" w:rsidRPr="00966400">
        <w:t>se</w:t>
      </w:r>
      <w:proofErr w:type="gramEnd"/>
      <w:r w:rsidR="004F57D1" w:rsidRPr="00966400">
        <w:t xml:space="preserve"> de uma mudança de paradigma. As práticas pedagógicas precisam adequar-se às possibilidades</w:t>
      </w:r>
      <w:r w:rsidR="007A263A" w:rsidRPr="00966400">
        <w:t xml:space="preserve"> e potencialidades</w:t>
      </w:r>
      <w:r w:rsidR="004F57D1" w:rsidRPr="00966400">
        <w:t xml:space="preserve"> ofertadas por estes recursos tecnológicos</w:t>
      </w:r>
      <w:r w:rsidR="001C34F4">
        <w:t xml:space="preserve"> resultando</w:t>
      </w:r>
      <w:r w:rsidR="00EB6251" w:rsidRPr="00966400">
        <w:t xml:space="preserve"> </w:t>
      </w:r>
      <w:r w:rsidR="00164640" w:rsidRPr="00966400">
        <w:t>na promoção de práticas sociais, colaborativas, interativas, contextuais e construtivistas</w:t>
      </w:r>
      <w:r w:rsidR="003137ED">
        <w:t>,</w:t>
      </w:r>
      <w:r w:rsidR="00164640" w:rsidRPr="00966400">
        <w:t xml:space="preserve"> </w:t>
      </w:r>
      <w:r w:rsidR="001C34F4">
        <w:t>beneficiand</w:t>
      </w:r>
      <w:r w:rsidR="00164640" w:rsidRPr="00966400">
        <w:t xml:space="preserve">o </w:t>
      </w:r>
      <w:r w:rsidR="003137ED">
        <w:t>a</w:t>
      </w:r>
      <w:r w:rsidR="00164640" w:rsidRPr="00966400">
        <w:t xml:space="preserve"> aprendizagem</w:t>
      </w:r>
      <w:r w:rsidR="00A31F30" w:rsidRPr="00966400">
        <w:t xml:space="preserve"> </w:t>
      </w:r>
      <w:r w:rsidR="000D1A40">
        <w:t>tornando-a</w:t>
      </w:r>
      <w:r w:rsidR="00A31F30" w:rsidRPr="00966400">
        <w:t xml:space="preserve"> mais desafiadora e inovadora</w:t>
      </w:r>
      <w:r w:rsidR="002E21F5" w:rsidRPr="00966400">
        <w:t xml:space="preserve"> de acordo com o estilo, necessidades e preferências de estudo de cada aluno</w:t>
      </w:r>
      <w:r w:rsidR="00164640" w:rsidRPr="00966400">
        <w:t>.</w:t>
      </w:r>
    </w:p>
    <w:p w:rsidR="008C321B" w:rsidRPr="00966400" w:rsidRDefault="00BC7C0F" w:rsidP="009A2775">
      <w:pPr>
        <w:pStyle w:val="CORPODETEXTO-ARTIGO"/>
      </w:pPr>
      <w:r w:rsidRPr="00966400">
        <w:t>Em outras palavras, as TIC</w:t>
      </w:r>
      <w:r w:rsidR="009A71D3">
        <w:t>s</w:t>
      </w:r>
      <w:r w:rsidRPr="00966400">
        <w:t xml:space="preserve"> empregadas no contexto do ensino superior imp</w:t>
      </w:r>
      <w:r w:rsidR="00CD48E4" w:rsidRPr="00966400">
        <w:t>õe</w:t>
      </w:r>
      <w:r w:rsidRPr="00966400">
        <w:t>m</w:t>
      </w:r>
      <w:r w:rsidR="000D1A40">
        <w:t xml:space="preserve"> novas necessidades</w:t>
      </w:r>
      <w:r w:rsidRPr="00966400">
        <w:t xml:space="preserve"> e possibilidades </w:t>
      </w:r>
      <w:r w:rsidR="00D648A5" w:rsidRPr="00966400">
        <w:t>didático-</w:t>
      </w:r>
      <w:r w:rsidRPr="00966400">
        <w:t xml:space="preserve">metodológicas, </w:t>
      </w:r>
      <w:r w:rsidR="00256C4F" w:rsidRPr="00966400">
        <w:t>demandando</w:t>
      </w:r>
      <w:r w:rsidRPr="00966400">
        <w:t xml:space="preserve"> a ressignificação do processo de ensino-aprendizagem.</w:t>
      </w:r>
      <w:r w:rsidR="00160560">
        <w:t xml:space="preserve"> </w:t>
      </w:r>
      <w:r w:rsidR="00471B1E">
        <w:t>Suscita-se</w:t>
      </w:r>
      <w:r w:rsidR="00344610">
        <w:t>, portanto,</w:t>
      </w:r>
      <w:r w:rsidR="00513571" w:rsidRPr="00966400">
        <w:t xml:space="preserve"> dos docentes,</w:t>
      </w:r>
      <w:r w:rsidR="00CD48E4" w:rsidRPr="00966400">
        <w:t xml:space="preserve"> dos gestores das IES e</w:t>
      </w:r>
      <w:r w:rsidR="00513571" w:rsidRPr="00966400">
        <w:t xml:space="preserve"> do currículo, uma intencionalidade para determinada aprendizagem </w:t>
      </w:r>
      <w:r w:rsidR="00374A05" w:rsidRPr="00966400">
        <w:t>almejada</w:t>
      </w:r>
      <w:r w:rsidR="00513571" w:rsidRPr="00966400">
        <w:t xml:space="preserve"> dos estudantes às atividades pedagógicas planejadas</w:t>
      </w:r>
      <w:r w:rsidR="00073E6C" w:rsidRPr="00966400">
        <w:t xml:space="preserve"> com a utilização das TICs.</w:t>
      </w:r>
      <w:r w:rsidR="00825234" w:rsidRPr="00966400">
        <w:t xml:space="preserve"> Nesse contexto, é relevante o papel dos docentes e gestores das IES para a i</w:t>
      </w:r>
      <w:r w:rsidR="00D50750">
        <w:t xml:space="preserve">mplantação </w:t>
      </w:r>
      <w:r w:rsidR="00825234" w:rsidRPr="00966400">
        <w:t>bem sucedida das TICs nas atividades pedagógicas.</w:t>
      </w:r>
    </w:p>
    <w:p w:rsidR="00CD16FA" w:rsidRDefault="00CD16FA" w:rsidP="009A2775">
      <w:pPr>
        <w:pStyle w:val="CORPODETEXTO-ARTIGO"/>
      </w:pPr>
      <w:r w:rsidRPr="00966400">
        <w:t xml:space="preserve">O presente estudo fornece contribuição teórica a partir das Teorias de Aceitação da Tecnologia no contexto educacional, mais especificamente em cursos de graduação em Ciências </w:t>
      </w:r>
      <w:r w:rsidR="006E4483" w:rsidRPr="00966400">
        <w:t>Contábeis no estado da Bahia contribuindo com estudos anteriores, além de fornecer insumos para ampliar as discussões sobre o tema.</w:t>
      </w:r>
    </w:p>
    <w:p w:rsidR="00E4582A" w:rsidRDefault="00064B1E" w:rsidP="009A2775">
      <w:pPr>
        <w:pStyle w:val="CORPODETEXTO-ARTIGO"/>
      </w:pPr>
      <w:r w:rsidRPr="00966400">
        <w:t>Os achados aqui elencados podem nortear os esforços por parte dos dirigentes e gestores das universidades em questão na promoção da difusão das TICs no ensino superior presencial em Ciências Contábeis.</w:t>
      </w:r>
      <w:r w:rsidR="00945642" w:rsidRPr="00966400">
        <w:t xml:space="preserve"> Pois, segundo </w:t>
      </w:r>
      <w:r w:rsidR="00945642" w:rsidRPr="00745C70">
        <w:t xml:space="preserve">RAMOS </w:t>
      </w:r>
      <w:proofErr w:type="gramStart"/>
      <w:r w:rsidR="00945642" w:rsidRPr="00745C70">
        <w:t>et</w:t>
      </w:r>
      <w:proofErr w:type="gramEnd"/>
      <w:r w:rsidR="00945642" w:rsidRPr="00745C70">
        <w:t xml:space="preserve"> al</w:t>
      </w:r>
      <w:r w:rsidR="00C364E9" w:rsidRPr="00745C70">
        <w:t>.</w:t>
      </w:r>
      <w:r w:rsidR="00945642" w:rsidRPr="00745C70">
        <w:t xml:space="preserve"> (2014</w:t>
      </w:r>
      <w:r w:rsidR="00745C70" w:rsidRPr="00745C70">
        <w:t>, p. 12</w:t>
      </w:r>
      <w:r w:rsidR="00945642" w:rsidRPr="00745C70">
        <w:t>)</w:t>
      </w:r>
      <w:r w:rsidR="00DA16FA" w:rsidRPr="00745C70">
        <w:t>,</w:t>
      </w:r>
      <w:r w:rsidR="00945642" w:rsidRPr="00745C70">
        <w:t xml:space="preserve"> “a</w:t>
      </w:r>
      <w:r w:rsidR="00945642" w:rsidRPr="00966400">
        <w:t>s Instituições de Ensino são também responsáveis pelo planejamento, execução e acompanhamento da utilização da tecnologia nas aulas e da capacitação e inclusão das TICs no currículo dos docentes”.</w:t>
      </w:r>
    </w:p>
    <w:p w:rsidR="00C051F1" w:rsidRPr="00966400" w:rsidRDefault="00C051F1" w:rsidP="009A2775">
      <w:pPr>
        <w:spacing w:line="360" w:lineRule="auto"/>
        <w:ind w:firstLine="709"/>
        <w:jc w:val="both"/>
        <w:rPr>
          <w:sz w:val="20"/>
          <w:szCs w:val="20"/>
        </w:rPr>
      </w:pPr>
      <w:r>
        <w:t>Embora o</w:t>
      </w:r>
      <w:r w:rsidRPr="00966400">
        <w:t xml:space="preserve"> planejamento feito inicialmente </w:t>
      </w:r>
      <w:r>
        <w:t>para a coleta dos dados envolvesse</w:t>
      </w:r>
      <w:r w:rsidRPr="00966400">
        <w:t xml:space="preserve"> fazer aplicação exclusivamente online do instrumento </w:t>
      </w:r>
      <w:r>
        <w:t>por meio</w:t>
      </w:r>
      <w:r w:rsidRPr="00966400">
        <w:t xml:space="preserve"> dos e-mails dos docentes, uma vez que a ideia era aproveitar a praticidade que a tecnologia proporciona e pelo fato do tema da pesquisa </w:t>
      </w:r>
      <w:r w:rsidR="00C47465">
        <w:t>abordar o uso</w:t>
      </w:r>
      <w:r w:rsidRPr="00966400">
        <w:t xml:space="preserve"> tecnologias.</w:t>
      </w:r>
      <w:r>
        <w:t xml:space="preserve"> O</w:t>
      </w:r>
      <w:r w:rsidRPr="00966400">
        <w:t xml:space="preserve"> fato de algumas IES apresentarem baixo percentual de respostas coletadas por e-mail</w:t>
      </w:r>
      <w:proofErr w:type="gramStart"/>
      <w:r w:rsidR="001D5DB9">
        <w:t>,</w:t>
      </w:r>
      <w:r w:rsidR="00C47465" w:rsidRPr="00966400">
        <w:t xml:space="preserve"> optou-se</w:t>
      </w:r>
      <w:proofErr w:type="gramEnd"/>
      <w:r w:rsidRPr="00966400">
        <w:t xml:space="preserve"> por também realizar coleta presencial. Contudo, boa </w:t>
      </w:r>
      <w:r w:rsidRPr="00966400">
        <w:lastRenderedPageBreak/>
        <w:t>parte das instituições não permitiu o acesso para aplicação do</w:t>
      </w:r>
      <w:r>
        <w:t xml:space="preserve"> </w:t>
      </w:r>
      <w:r w:rsidRPr="00966400">
        <w:t>questionário. Tal fato limitou a representatividade da amostra.</w:t>
      </w:r>
    </w:p>
    <w:p w:rsidR="00C051F1" w:rsidRPr="00966400" w:rsidRDefault="00C051F1" w:rsidP="00945642">
      <w:pPr>
        <w:pStyle w:val="CORPODETEXTO-ARTIGO"/>
      </w:pPr>
    </w:p>
    <w:p w:rsidR="00C364E9" w:rsidRPr="00966400" w:rsidRDefault="00C364E9" w:rsidP="00945642">
      <w:pPr>
        <w:pStyle w:val="CORPODETEXTO-ARTIGO"/>
      </w:pPr>
    </w:p>
    <w:p w:rsidR="001F6AB8" w:rsidRPr="00966400" w:rsidRDefault="001F6AB8" w:rsidP="004D2B24">
      <w:pPr>
        <w:pStyle w:val="Ttulo2"/>
        <w:ind w:left="1287" w:hanging="578"/>
      </w:pPr>
      <w:bookmarkStart w:id="149" w:name="_Toc492880197"/>
      <w:bookmarkStart w:id="150" w:name="_Toc492880639"/>
      <w:bookmarkStart w:id="151" w:name="_Toc512851346"/>
      <w:r w:rsidRPr="00966400">
        <w:t>SUGESTÕES PARA FUTURAS PESQUISAS</w:t>
      </w:r>
      <w:bookmarkEnd w:id="149"/>
      <w:bookmarkEnd w:id="150"/>
      <w:bookmarkEnd w:id="151"/>
    </w:p>
    <w:p w:rsidR="00796581" w:rsidRPr="00966400" w:rsidRDefault="00796581" w:rsidP="00796581">
      <w:pPr>
        <w:rPr>
          <w:lang w:eastAsia="en-US"/>
        </w:rPr>
      </w:pPr>
    </w:p>
    <w:p w:rsidR="0031004D" w:rsidRPr="00966400" w:rsidRDefault="00E4582A" w:rsidP="009A2775">
      <w:pPr>
        <w:spacing w:line="360" w:lineRule="auto"/>
        <w:ind w:firstLine="709"/>
        <w:jc w:val="both"/>
        <w:rPr>
          <w:lang w:eastAsia="en-US"/>
        </w:rPr>
      </w:pPr>
      <w:r w:rsidRPr="00966400">
        <w:rPr>
          <w:lang w:eastAsia="en-US"/>
        </w:rPr>
        <w:t xml:space="preserve">As inquietações surgidas durante este estudo podem direcionar futuras pesquisas. </w:t>
      </w:r>
      <w:r w:rsidR="0031004D" w:rsidRPr="00966400">
        <w:rPr>
          <w:lang w:eastAsia="en-US"/>
        </w:rPr>
        <w:t>Sugere-se</w:t>
      </w:r>
      <w:r w:rsidR="009A605A">
        <w:rPr>
          <w:lang w:eastAsia="en-US"/>
        </w:rPr>
        <w:t>,</w:t>
      </w:r>
      <w:r w:rsidR="0031004D" w:rsidRPr="00966400">
        <w:rPr>
          <w:lang w:eastAsia="en-US"/>
        </w:rPr>
        <w:t xml:space="preserve"> para futuras pesquisas</w:t>
      </w:r>
      <w:r w:rsidR="009A605A">
        <w:rPr>
          <w:lang w:eastAsia="en-US"/>
        </w:rPr>
        <w:t>,</w:t>
      </w:r>
      <w:r w:rsidR="0031004D" w:rsidRPr="00966400">
        <w:rPr>
          <w:lang w:eastAsia="en-US"/>
        </w:rPr>
        <w:t xml:space="preserve"> a ampliação da amostra, com a inclusão de outras IES dos demais estados brasileiros</w:t>
      </w:r>
      <w:r w:rsidR="009A605A">
        <w:rPr>
          <w:lang w:eastAsia="en-US"/>
        </w:rPr>
        <w:t>,</w:t>
      </w:r>
      <w:r w:rsidR="0031004D" w:rsidRPr="00966400">
        <w:rPr>
          <w:lang w:eastAsia="en-US"/>
        </w:rPr>
        <w:t xml:space="preserve"> possibilitando a realização de análise comparativa para verificar se os fatores que influenciam a intenção de uso de TICs por docentes variam entre os estados.</w:t>
      </w:r>
    </w:p>
    <w:p w:rsidR="00A821C1" w:rsidRPr="00966400" w:rsidRDefault="00796581" w:rsidP="009A2775">
      <w:pPr>
        <w:spacing w:line="360" w:lineRule="auto"/>
        <w:ind w:firstLine="709"/>
        <w:jc w:val="both"/>
        <w:rPr>
          <w:lang w:eastAsia="en-US"/>
        </w:rPr>
      </w:pPr>
      <w:r w:rsidRPr="00966400">
        <w:rPr>
          <w:lang w:eastAsia="en-US"/>
        </w:rPr>
        <w:t>Sugere-se ampliar o número de variáveis</w:t>
      </w:r>
      <w:r w:rsidR="00680226">
        <w:rPr>
          <w:lang w:eastAsia="en-US"/>
        </w:rPr>
        <w:t>,</w:t>
      </w:r>
      <w:r w:rsidRPr="00966400">
        <w:rPr>
          <w:lang w:eastAsia="en-US"/>
        </w:rPr>
        <w:t xml:space="preserve"> </w:t>
      </w:r>
      <w:r w:rsidR="003F2AF1" w:rsidRPr="00966400">
        <w:rPr>
          <w:lang w:eastAsia="en-US"/>
        </w:rPr>
        <w:t>para serem medidas com modelagem de equações estruturais e análises confirmatórias, a fim de atingir maior confiabilidade e redução de possíveis vieses resultantes de uma interpretação equivocada dos respondentes</w:t>
      </w:r>
      <w:r w:rsidR="00F719FA" w:rsidRPr="00966400">
        <w:rPr>
          <w:lang w:eastAsia="en-US"/>
        </w:rPr>
        <w:t>. Poderiam ser incluídas outras variáveis demográficas além das selecionadas no presente estudo, como por exemplo, idade e gênero</w:t>
      </w:r>
      <w:r w:rsidR="0031004D" w:rsidRPr="00966400">
        <w:rPr>
          <w:lang w:eastAsia="en-US"/>
        </w:rPr>
        <w:t>, para a realização de análise multigrupo, para identificar mediações não contempladas nesta pesquisa.</w:t>
      </w:r>
    </w:p>
    <w:p w:rsidR="00A821C1" w:rsidRPr="002C0077" w:rsidRDefault="00D5647A" w:rsidP="009A2775">
      <w:pPr>
        <w:spacing w:line="360" w:lineRule="auto"/>
        <w:ind w:firstLine="709"/>
        <w:jc w:val="both"/>
        <w:rPr>
          <w:rFonts w:eastAsia="Calibri"/>
          <w:lang w:eastAsia="en-US"/>
        </w:rPr>
      </w:pPr>
      <w:r w:rsidRPr="00CA7DE0">
        <w:rPr>
          <w:lang w:val="pt-PT"/>
        </w:rPr>
        <w:t>O</w:t>
      </w:r>
      <w:r w:rsidR="008725A5" w:rsidRPr="00CA7DE0">
        <w:rPr>
          <w:lang w:val="pt-PT"/>
        </w:rPr>
        <w:t xml:space="preserve"> modelo desenvolvido </w:t>
      </w:r>
      <w:r w:rsidRPr="00CA7DE0">
        <w:rPr>
          <w:lang w:val="pt-PT"/>
        </w:rPr>
        <w:t>por Teo (2011) tem</w:t>
      </w:r>
      <w:r w:rsidR="008725A5" w:rsidRPr="00CA7DE0">
        <w:rPr>
          <w:lang w:val="pt-PT"/>
        </w:rPr>
        <w:t xml:space="preserve"> sido aceitável de forma robusta em estudos e grupos de usuários, </w:t>
      </w:r>
      <w:r w:rsidRPr="00CA7DE0">
        <w:rPr>
          <w:lang w:val="pt-PT"/>
        </w:rPr>
        <w:t xml:space="preserve">entretanto, </w:t>
      </w:r>
      <w:r w:rsidR="008725A5" w:rsidRPr="00CA7DE0">
        <w:rPr>
          <w:lang w:val="pt-PT"/>
        </w:rPr>
        <w:t xml:space="preserve">o modelo não deve ser considerado como o instrumento final para determinar o uso da tecnologia da informação em contexto educacional. Os resultados relatados neste estudo devem servir para lembrar aos observadores interessados ​​que não existe modelo de pesquisa absoluto em diferentes configurações tecnológicas e organizacionais. Para avaliar se um item está correlacionado com um construto ou se uma variável do modelo é </w:t>
      </w:r>
      <w:proofErr w:type="gramStart"/>
      <w:r w:rsidR="008725A5" w:rsidRPr="00CA7DE0">
        <w:rPr>
          <w:lang w:val="pt-PT"/>
        </w:rPr>
        <w:t>significativo</w:t>
      </w:r>
      <w:proofErr w:type="gramEnd"/>
      <w:r w:rsidR="008725A5" w:rsidRPr="00CA7DE0">
        <w:rPr>
          <w:lang w:val="pt-PT"/>
        </w:rPr>
        <w:t xml:space="preserve"> depende de cada contexto. No entanto, tais descobertas não diminuem o valor do Modelo de Teo (2011) para identificar fatores que explicam a aceitação da tecnologia. Em vez disso, eles desafiam os pesquisadores do sistema de informação para explorar ainda mais as influências específicas de fatores que podem alterar a intenção comportamental de usar um sistema de informação em outras configurações. O presente estudo fornece evidências de que o modelo de Teo (2011) é um instrumento adequadamente válido e confiável para medir </w:t>
      </w:r>
      <w:r w:rsidR="00655879" w:rsidRPr="00CA7DE0">
        <w:rPr>
          <w:lang w:val="pt-PT"/>
        </w:rPr>
        <w:t>a intenção</w:t>
      </w:r>
      <w:r w:rsidR="008725A5" w:rsidRPr="00CA7DE0">
        <w:rPr>
          <w:lang w:val="pt-PT"/>
        </w:rPr>
        <w:t xml:space="preserve"> de uso na tecnologia da informação no contexto pesquisado. </w:t>
      </w:r>
      <w:r w:rsidR="00655879" w:rsidRPr="00CA7DE0">
        <w:rPr>
          <w:lang w:val="pt-PT"/>
        </w:rPr>
        <w:t xml:space="preserve">Sugere-se </w:t>
      </w:r>
      <w:r w:rsidR="008725A5" w:rsidRPr="00CA7DE0">
        <w:rPr>
          <w:lang w:val="pt-PT"/>
        </w:rPr>
        <w:t xml:space="preserve">uma investigação mais aprofundada. Pesquisas futuras podem se concentrar no uso de abordagem de pesquisa confirmatória para revisar e melhorar o instrumento. A experiência, o gênero, a idade e a voluntariedade dos participantes da pesquisa são </w:t>
      </w:r>
      <w:proofErr w:type="gramStart"/>
      <w:r w:rsidR="008725A5" w:rsidRPr="00CA7DE0">
        <w:rPr>
          <w:lang w:val="pt-PT"/>
        </w:rPr>
        <w:t>recomendados</w:t>
      </w:r>
      <w:proofErr w:type="gramEnd"/>
      <w:r w:rsidR="008725A5" w:rsidRPr="00CA7DE0">
        <w:rPr>
          <w:lang w:val="pt-PT"/>
        </w:rPr>
        <w:t xml:space="preserve"> para inclusão no futuro modelo. </w:t>
      </w:r>
      <w:r w:rsidR="008725A5" w:rsidRPr="002C0077">
        <w:t>A observação longitudinal em diferentes configurações também é encorajada.</w:t>
      </w:r>
      <w:proofErr w:type="gramStart"/>
      <w:r w:rsidR="00A821C1" w:rsidRPr="002C0077">
        <w:br w:type="page"/>
      </w:r>
      <w:proofErr w:type="gramEnd"/>
    </w:p>
    <w:p w:rsidR="001F6AB8" w:rsidRPr="002C0077" w:rsidRDefault="001F6AB8" w:rsidP="00E4250F">
      <w:pPr>
        <w:pStyle w:val="Ttulo1"/>
        <w:numPr>
          <w:ilvl w:val="0"/>
          <w:numId w:val="0"/>
        </w:numPr>
        <w:ind w:left="432"/>
        <w:rPr>
          <w:color w:val="FF0000"/>
        </w:rPr>
      </w:pPr>
      <w:bookmarkStart w:id="152" w:name="_Toc512851347"/>
      <w:r w:rsidRPr="002C0077">
        <w:lastRenderedPageBreak/>
        <w:t>REFERÊNCIAS</w:t>
      </w:r>
      <w:bookmarkEnd w:id="152"/>
    </w:p>
    <w:p w:rsidR="00D5673D" w:rsidRPr="002C0077" w:rsidRDefault="00D5673D" w:rsidP="000B4C50">
      <w:pPr>
        <w:rPr>
          <w:b/>
        </w:rPr>
      </w:pPr>
    </w:p>
    <w:p w:rsidR="00D5673D" w:rsidRPr="002C0077" w:rsidRDefault="00D5673D" w:rsidP="000B4C50">
      <w:pPr>
        <w:rPr>
          <w:b/>
        </w:rPr>
      </w:pPr>
    </w:p>
    <w:bookmarkEnd w:id="1"/>
    <w:bookmarkEnd w:id="2"/>
    <w:p w:rsidR="00065D2E" w:rsidRPr="003055F7" w:rsidRDefault="00065D2E" w:rsidP="003055F7">
      <w:pPr>
        <w:jc w:val="both"/>
        <w:rPr>
          <w:lang w:val="en-US"/>
        </w:rPr>
      </w:pPr>
      <w:r w:rsidRPr="002C0077">
        <w:t xml:space="preserve">ACCOUNTING EDUCATION CHANGE COMMISSION. </w:t>
      </w:r>
      <w:r w:rsidRPr="003055F7">
        <w:rPr>
          <w:lang w:val="en-US"/>
        </w:rPr>
        <w:t xml:space="preserve">Objective of education for accountants: Position statement number one. </w:t>
      </w:r>
      <w:proofErr w:type="gramStart"/>
      <w:r w:rsidRPr="003055F7">
        <w:rPr>
          <w:lang w:val="en-US"/>
        </w:rPr>
        <w:t xml:space="preserve">Issue in </w:t>
      </w:r>
      <w:r w:rsidRPr="003055F7">
        <w:rPr>
          <w:b/>
          <w:lang w:val="en-US"/>
        </w:rPr>
        <w:t>Accounting Education</w:t>
      </w:r>
      <w:r w:rsidR="00D54FE5" w:rsidRPr="003055F7">
        <w:rPr>
          <w:lang w:val="en-US"/>
        </w:rPr>
        <w:t>, v. 5</w:t>
      </w:r>
      <w:r w:rsidRPr="003055F7">
        <w:rPr>
          <w:lang w:val="en-US"/>
        </w:rPr>
        <w:t xml:space="preserve">, </w:t>
      </w:r>
      <w:r w:rsidR="00D54FE5" w:rsidRPr="003055F7">
        <w:rPr>
          <w:lang w:val="en-US"/>
        </w:rPr>
        <w:t>p. 307–312</w:t>
      </w:r>
      <w:r w:rsidR="004478D5">
        <w:rPr>
          <w:lang w:val="en-US"/>
        </w:rPr>
        <w:t xml:space="preserve">, </w:t>
      </w:r>
      <w:r w:rsidR="004478D5" w:rsidRPr="003055F7">
        <w:rPr>
          <w:lang w:val="en-US"/>
        </w:rPr>
        <w:t>1990</w:t>
      </w:r>
      <w:r w:rsidR="004478D5">
        <w:rPr>
          <w:lang w:val="en-US"/>
        </w:rPr>
        <w:t>.</w:t>
      </w:r>
      <w:proofErr w:type="gramEnd"/>
    </w:p>
    <w:p w:rsidR="00065D2E" w:rsidRPr="003055F7" w:rsidRDefault="00065D2E" w:rsidP="003055F7">
      <w:pPr>
        <w:jc w:val="both"/>
        <w:rPr>
          <w:lang w:val="en-US"/>
        </w:rPr>
      </w:pPr>
    </w:p>
    <w:p w:rsidR="00065D2E" w:rsidRPr="003055F7" w:rsidRDefault="00065D2E" w:rsidP="003055F7">
      <w:pPr>
        <w:jc w:val="both"/>
      </w:pPr>
      <w:proofErr w:type="gramStart"/>
      <w:r w:rsidRPr="003055F7">
        <w:rPr>
          <w:lang w:val="en-US"/>
        </w:rPr>
        <w:t>AECC – Accounting Education Change Commission.</w:t>
      </w:r>
      <w:proofErr w:type="gramEnd"/>
      <w:r w:rsidRPr="003055F7">
        <w:rPr>
          <w:lang w:val="en-US"/>
        </w:rPr>
        <w:t xml:space="preserve"> </w:t>
      </w:r>
      <w:r w:rsidRPr="003055F7">
        <w:rPr>
          <w:b/>
          <w:lang w:val="en-US"/>
        </w:rPr>
        <w:t>The Accounting Education Change Commission</w:t>
      </w:r>
      <w:r w:rsidRPr="003055F7">
        <w:rPr>
          <w:lang w:val="en-US"/>
        </w:rPr>
        <w:t xml:space="preserve">: its history and impact, 1999. </w:t>
      </w:r>
      <w:r w:rsidR="00167269">
        <w:t>Disponível em: &lt;</w:t>
      </w:r>
      <w:r w:rsidRPr="003055F7">
        <w:t xml:space="preserve">http://aaahq. </w:t>
      </w:r>
      <w:proofErr w:type="gramStart"/>
      <w:r w:rsidRPr="003055F7">
        <w:t>org</w:t>
      </w:r>
      <w:proofErr w:type="gramEnd"/>
      <w:r w:rsidRPr="003055F7">
        <w:t>/aecc/history/co</w:t>
      </w:r>
      <w:r w:rsidR="00167269">
        <w:t>ver.htm&gt; Acesso em: 15 dez. 2017</w:t>
      </w:r>
      <w:r w:rsidRPr="003055F7">
        <w:t>.</w:t>
      </w:r>
    </w:p>
    <w:p w:rsidR="00065D2E" w:rsidRPr="003055F7" w:rsidRDefault="00065D2E" w:rsidP="003055F7">
      <w:pPr>
        <w:jc w:val="both"/>
      </w:pPr>
    </w:p>
    <w:p w:rsidR="00065D2E" w:rsidRPr="003055F7" w:rsidRDefault="00065D2E" w:rsidP="003055F7">
      <w:pPr>
        <w:autoSpaceDE w:val="0"/>
        <w:autoSpaceDN w:val="0"/>
        <w:adjustRightInd w:val="0"/>
        <w:jc w:val="both"/>
        <w:rPr>
          <w:rFonts w:eastAsia="Calibri"/>
          <w:lang w:val="en-US"/>
        </w:rPr>
      </w:pPr>
      <w:r w:rsidRPr="003055F7">
        <w:rPr>
          <w:rFonts w:eastAsia="Calibri"/>
          <w:lang w:val="en-US"/>
        </w:rPr>
        <w:t xml:space="preserve">AICPA – </w:t>
      </w:r>
      <w:r w:rsidRPr="003055F7">
        <w:rPr>
          <w:rFonts w:eastAsia="Calibri"/>
          <w:iCs/>
          <w:lang w:val="en-US"/>
        </w:rPr>
        <w:t xml:space="preserve">American Institute of Certified Public Accountants. </w:t>
      </w:r>
      <w:proofErr w:type="gramStart"/>
      <w:r w:rsidRPr="003055F7">
        <w:rPr>
          <w:rFonts w:eastAsia="Calibri"/>
          <w:b/>
          <w:bCs/>
          <w:iCs/>
          <w:lang w:val="en-US"/>
        </w:rPr>
        <w:t>History of the AICPA</w:t>
      </w:r>
      <w:r w:rsidR="00627FED">
        <w:rPr>
          <w:rFonts w:eastAsia="Calibri"/>
          <w:lang w:val="en-US"/>
        </w:rPr>
        <w:t>.</w:t>
      </w:r>
      <w:proofErr w:type="gramEnd"/>
      <w:r w:rsidR="00627FED">
        <w:rPr>
          <w:rFonts w:eastAsia="Calibri"/>
          <w:lang w:val="en-US"/>
        </w:rPr>
        <w:t xml:space="preserve"> </w:t>
      </w:r>
      <w:r w:rsidRPr="003055F7">
        <w:rPr>
          <w:rFonts w:eastAsia="Calibri"/>
          <w:lang w:val="en-US"/>
        </w:rPr>
        <w:t>Disponível</w:t>
      </w:r>
      <w:r w:rsidR="00D54FE5" w:rsidRPr="003055F7">
        <w:rPr>
          <w:rFonts w:eastAsia="Calibri"/>
          <w:lang w:val="en-US"/>
        </w:rPr>
        <w:t xml:space="preserve"> </w:t>
      </w:r>
      <w:r w:rsidRPr="003055F7">
        <w:rPr>
          <w:rFonts w:eastAsia="Calibri"/>
          <w:lang w:val="en-US"/>
        </w:rPr>
        <w:t>em: &lt;</w:t>
      </w:r>
      <w:hyperlink r:id="rId32" w:history="1">
        <w:r w:rsidRPr="003055F7">
          <w:rPr>
            <w:rFonts w:eastAsia="Calibri"/>
            <w:iCs/>
            <w:lang w:val="en-US"/>
          </w:rPr>
          <w:t>http://www.aicpa.org/About+the+AICPA/Understanding+the</w:t>
        </w:r>
      </w:hyperlink>
      <w:r w:rsidRPr="003055F7">
        <w:rPr>
          <w:rFonts w:eastAsia="Calibri"/>
          <w:iCs/>
          <w:lang w:val="en-US"/>
        </w:rPr>
        <w:t>+</w:t>
      </w:r>
      <w:r w:rsidRPr="003055F7">
        <w:rPr>
          <w:rFonts w:eastAsia="Calibri"/>
          <w:lang w:val="en-US"/>
        </w:rPr>
        <w:t xml:space="preserve"> Organization/History+of+the+AICPA.htm&gt;Acesso</w:t>
      </w:r>
      <w:r w:rsidR="00D54FE5" w:rsidRPr="003055F7">
        <w:rPr>
          <w:rFonts w:eastAsia="Calibri"/>
          <w:lang w:val="en-US"/>
        </w:rPr>
        <w:t xml:space="preserve"> </w:t>
      </w:r>
      <w:r w:rsidRPr="003055F7">
        <w:rPr>
          <w:rFonts w:eastAsia="Calibri"/>
          <w:lang w:val="en-US"/>
        </w:rPr>
        <w:t>em: 22 mai. 2017.</w:t>
      </w:r>
    </w:p>
    <w:p w:rsidR="00065D2E" w:rsidRPr="003055F7" w:rsidRDefault="00065D2E" w:rsidP="003055F7">
      <w:pPr>
        <w:autoSpaceDE w:val="0"/>
        <w:autoSpaceDN w:val="0"/>
        <w:adjustRightInd w:val="0"/>
        <w:jc w:val="both"/>
        <w:rPr>
          <w:rFonts w:eastAsia="Calibri"/>
          <w:lang w:val="en-US"/>
        </w:rPr>
      </w:pPr>
    </w:p>
    <w:p w:rsidR="00065D2E" w:rsidRPr="00627FED" w:rsidRDefault="00065D2E" w:rsidP="003055F7">
      <w:pPr>
        <w:autoSpaceDE w:val="0"/>
        <w:autoSpaceDN w:val="0"/>
        <w:adjustRightInd w:val="0"/>
        <w:jc w:val="both"/>
        <w:rPr>
          <w:rFonts w:eastAsia="Calibri"/>
        </w:rPr>
      </w:pPr>
      <w:r w:rsidRPr="003055F7">
        <w:rPr>
          <w:rFonts w:eastAsia="Calibri"/>
          <w:lang w:val="en-US"/>
        </w:rPr>
        <w:t xml:space="preserve">AICPA – </w:t>
      </w:r>
      <w:r w:rsidRPr="003055F7">
        <w:rPr>
          <w:rFonts w:eastAsia="Calibri"/>
          <w:iCs/>
          <w:lang w:val="en-US"/>
        </w:rPr>
        <w:t xml:space="preserve">American Institute of Certified Public Accountants. </w:t>
      </w:r>
      <w:proofErr w:type="gramStart"/>
      <w:r w:rsidRPr="003055F7">
        <w:rPr>
          <w:rFonts w:eastAsia="Calibri"/>
          <w:b/>
          <w:bCs/>
          <w:iCs/>
          <w:lang w:val="en-US"/>
        </w:rPr>
        <w:t>The AICPA Core Competency Framework for Entry into the Accounting Profession</w:t>
      </w:r>
      <w:r w:rsidRPr="003055F7">
        <w:rPr>
          <w:rFonts w:eastAsia="Calibri"/>
          <w:lang w:val="en-US"/>
        </w:rPr>
        <w:t>.</w:t>
      </w:r>
      <w:proofErr w:type="gramEnd"/>
      <w:r w:rsidR="00627FED">
        <w:rPr>
          <w:rFonts w:eastAsia="Calibri"/>
          <w:lang w:val="en-US"/>
        </w:rPr>
        <w:t xml:space="preserve"> </w:t>
      </w:r>
      <w:r w:rsidRPr="00627FED">
        <w:rPr>
          <w:rFonts w:eastAsia="Calibri"/>
        </w:rPr>
        <w:t>New York, 1999.</w:t>
      </w:r>
      <w:r w:rsidR="00627FED">
        <w:rPr>
          <w:rFonts w:eastAsia="Calibri"/>
        </w:rPr>
        <w:t xml:space="preserve"> </w:t>
      </w:r>
      <w:r w:rsidRPr="00627FED">
        <w:rPr>
          <w:rFonts w:eastAsia="Calibri"/>
        </w:rPr>
        <w:t>Disponível em: &lt;http://www.aicpa.org/edu/func.htm&gt; Acesso em: 22 mai. 2017.</w:t>
      </w:r>
    </w:p>
    <w:p w:rsidR="00065D2E" w:rsidRPr="00627FED" w:rsidRDefault="00065D2E" w:rsidP="003055F7">
      <w:pPr>
        <w:autoSpaceDE w:val="0"/>
        <w:autoSpaceDN w:val="0"/>
        <w:adjustRightInd w:val="0"/>
        <w:jc w:val="both"/>
      </w:pPr>
    </w:p>
    <w:p w:rsidR="00065D2E" w:rsidRPr="003055F7" w:rsidRDefault="00065D2E" w:rsidP="001D365B">
      <w:pPr>
        <w:autoSpaceDE w:val="0"/>
        <w:autoSpaceDN w:val="0"/>
        <w:adjustRightInd w:val="0"/>
        <w:jc w:val="both"/>
        <w:rPr>
          <w:color w:val="222222"/>
          <w:shd w:val="clear" w:color="auto" w:fill="FFFFFF"/>
          <w:lang w:val="en-US"/>
        </w:rPr>
      </w:pPr>
      <w:r w:rsidRPr="003055F7">
        <w:rPr>
          <w:color w:val="222222"/>
          <w:shd w:val="clear" w:color="auto" w:fill="FFFFFF"/>
          <w:lang w:val="en-US"/>
        </w:rPr>
        <w:t xml:space="preserve">AJZEN, I.; FISHBEIN, M. </w:t>
      </w:r>
      <w:r w:rsidR="001D365B" w:rsidRPr="001D365B">
        <w:rPr>
          <w:color w:val="222222"/>
          <w:shd w:val="clear" w:color="auto" w:fill="FFFFFF"/>
          <w:lang w:val="en-US"/>
        </w:rPr>
        <w:t>Predicting and</w:t>
      </w:r>
      <w:r w:rsidR="001D365B">
        <w:rPr>
          <w:color w:val="222222"/>
          <w:shd w:val="clear" w:color="auto" w:fill="FFFFFF"/>
          <w:lang w:val="en-US"/>
        </w:rPr>
        <w:t xml:space="preserve"> </w:t>
      </w:r>
      <w:r w:rsidR="001D365B" w:rsidRPr="001D365B">
        <w:rPr>
          <w:color w:val="222222"/>
          <w:shd w:val="clear" w:color="auto" w:fill="FFFFFF"/>
          <w:lang w:val="en-US"/>
        </w:rPr>
        <w:t>understanding consumer behavior: attitude</w:t>
      </w:r>
      <w:r w:rsidR="001D365B">
        <w:rPr>
          <w:color w:val="222222"/>
          <w:shd w:val="clear" w:color="auto" w:fill="FFFFFF"/>
          <w:lang w:val="en-US"/>
        </w:rPr>
        <w:t xml:space="preserve"> </w:t>
      </w:r>
      <w:r w:rsidR="001D365B" w:rsidRPr="001D365B">
        <w:rPr>
          <w:color w:val="222222"/>
          <w:shd w:val="clear" w:color="auto" w:fill="FFFFFF"/>
          <w:lang w:val="en-US"/>
        </w:rPr>
        <w:t>behavior</w:t>
      </w:r>
      <w:r w:rsidR="001D365B">
        <w:rPr>
          <w:color w:val="222222"/>
          <w:shd w:val="clear" w:color="auto" w:fill="FFFFFF"/>
          <w:lang w:val="en-US"/>
        </w:rPr>
        <w:t xml:space="preserve"> </w:t>
      </w:r>
      <w:r w:rsidR="001D365B" w:rsidRPr="001D365B">
        <w:rPr>
          <w:color w:val="222222"/>
          <w:shd w:val="clear" w:color="auto" w:fill="FFFFFF"/>
          <w:lang w:val="en-US"/>
        </w:rPr>
        <w:t>correspondence. I</w:t>
      </w:r>
      <w:r w:rsidR="001D365B">
        <w:rPr>
          <w:color w:val="222222"/>
          <w:shd w:val="clear" w:color="auto" w:fill="FFFFFF"/>
          <w:lang w:val="en-US"/>
        </w:rPr>
        <w:t xml:space="preserve">n I. Ajzen &amp; M. Fishbein (Ed.), </w:t>
      </w:r>
      <w:r w:rsidR="001D365B" w:rsidRPr="001D365B">
        <w:rPr>
          <w:color w:val="222222"/>
          <w:shd w:val="clear" w:color="auto" w:fill="FFFFFF"/>
          <w:lang w:val="en-US"/>
        </w:rPr>
        <w:t xml:space="preserve">Understanding attitudes and predicting </w:t>
      </w:r>
      <w:r w:rsidR="001D365B">
        <w:rPr>
          <w:color w:val="222222"/>
          <w:shd w:val="clear" w:color="auto" w:fill="FFFFFF"/>
          <w:lang w:val="en-US"/>
        </w:rPr>
        <w:t xml:space="preserve">social </w:t>
      </w:r>
      <w:r w:rsidR="001D365B" w:rsidRPr="001D365B">
        <w:rPr>
          <w:color w:val="222222"/>
          <w:shd w:val="clear" w:color="auto" w:fill="FFFFFF"/>
          <w:lang w:val="en-US"/>
        </w:rPr>
        <w:t xml:space="preserve">behavior. </w:t>
      </w:r>
      <w:r w:rsidRPr="003055F7">
        <w:rPr>
          <w:b/>
          <w:lang w:val="en-US"/>
        </w:rPr>
        <w:t>Englewood Cliffs</w:t>
      </w:r>
      <w:r w:rsidRPr="003055F7">
        <w:rPr>
          <w:lang w:val="en-US"/>
        </w:rPr>
        <w:t>, NJ: Prentice-Hall,</w:t>
      </w:r>
      <w:r w:rsidR="004A2F58">
        <w:rPr>
          <w:lang w:val="en-US"/>
        </w:rPr>
        <w:t xml:space="preserve"> </w:t>
      </w:r>
      <w:r w:rsidRPr="003055F7">
        <w:rPr>
          <w:color w:val="222222"/>
          <w:shd w:val="clear" w:color="auto" w:fill="FFFFFF"/>
          <w:lang w:val="en-US"/>
        </w:rPr>
        <w:t>1980.</w:t>
      </w:r>
    </w:p>
    <w:p w:rsidR="00065D2E" w:rsidRPr="003055F7" w:rsidRDefault="00065D2E" w:rsidP="003055F7">
      <w:pPr>
        <w:autoSpaceDE w:val="0"/>
        <w:autoSpaceDN w:val="0"/>
        <w:adjustRightInd w:val="0"/>
        <w:jc w:val="both"/>
        <w:rPr>
          <w:color w:val="222222"/>
          <w:shd w:val="clear" w:color="auto" w:fill="FFFFFF"/>
          <w:lang w:val="en-US"/>
        </w:rPr>
      </w:pPr>
    </w:p>
    <w:p w:rsidR="00065D2E" w:rsidRPr="003055F7" w:rsidRDefault="00065D2E" w:rsidP="003055F7">
      <w:pPr>
        <w:jc w:val="both"/>
        <w:rPr>
          <w:lang w:val="en-US"/>
        </w:rPr>
      </w:pPr>
      <w:proofErr w:type="gramStart"/>
      <w:r w:rsidRPr="003055F7">
        <w:rPr>
          <w:lang w:val="en-US"/>
        </w:rPr>
        <w:t>AJZEN, I.</w:t>
      </w:r>
      <w:proofErr w:type="gramEnd"/>
      <w:r w:rsidRPr="003055F7">
        <w:rPr>
          <w:lang w:val="en-US"/>
        </w:rPr>
        <w:t xml:space="preserve"> </w:t>
      </w:r>
      <w:proofErr w:type="gramStart"/>
      <w:r w:rsidRPr="003055F7">
        <w:rPr>
          <w:lang w:val="en-US"/>
        </w:rPr>
        <w:t>The Theory of Planned Behavior.</w:t>
      </w:r>
      <w:proofErr w:type="gramEnd"/>
      <w:r w:rsidRPr="003055F7">
        <w:rPr>
          <w:lang w:val="en-US"/>
        </w:rPr>
        <w:t xml:space="preserve"> </w:t>
      </w:r>
      <w:proofErr w:type="gramStart"/>
      <w:r w:rsidRPr="003055F7">
        <w:rPr>
          <w:b/>
          <w:lang w:val="en-US"/>
        </w:rPr>
        <w:t>Organizational Behavior and Human Decision Processes</w:t>
      </w:r>
      <w:r w:rsidR="00D92838" w:rsidRPr="003055F7">
        <w:rPr>
          <w:lang w:val="en-US"/>
        </w:rPr>
        <w:t>, v. 50, n. 2, p. 179-211</w:t>
      </w:r>
      <w:r w:rsidR="00AD0181" w:rsidRPr="003055F7">
        <w:rPr>
          <w:lang w:val="en-US"/>
        </w:rPr>
        <w:t>, 1991</w:t>
      </w:r>
      <w:r w:rsidR="00AD0181">
        <w:rPr>
          <w:lang w:val="en-US"/>
        </w:rPr>
        <w:t>.</w:t>
      </w:r>
      <w:proofErr w:type="gramEnd"/>
    </w:p>
    <w:p w:rsidR="00065D2E" w:rsidRPr="003055F7" w:rsidRDefault="00065D2E" w:rsidP="003055F7">
      <w:pPr>
        <w:jc w:val="both"/>
        <w:rPr>
          <w:lang w:val="en-US"/>
        </w:rPr>
      </w:pPr>
    </w:p>
    <w:p w:rsidR="00065D2E" w:rsidRPr="004D4F8A" w:rsidRDefault="00065D2E" w:rsidP="003055F7">
      <w:pPr>
        <w:jc w:val="both"/>
      </w:pPr>
      <w:r w:rsidRPr="003055F7">
        <w:t xml:space="preserve">ALBERTIN, A. L. </w:t>
      </w:r>
      <w:r w:rsidRPr="003055F7">
        <w:rPr>
          <w:b/>
        </w:rPr>
        <w:t>Tecnologia de Informação e Comunicação e a Educação.</w:t>
      </w:r>
      <w:r w:rsidRPr="003055F7">
        <w:t xml:space="preserve"> EAESP/FGV/NPP – Núcleo de Pesquisas e Publicações. Relatório de Pesquisa</w:t>
      </w:r>
      <w:r w:rsidR="00D92838" w:rsidRPr="003055F7">
        <w:t xml:space="preserve">, n.35. </w:t>
      </w:r>
      <w:r w:rsidRPr="004D4F8A">
        <w:t>2001.</w:t>
      </w:r>
    </w:p>
    <w:p w:rsidR="00065D2E" w:rsidRPr="004D4F8A" w:rsidRDefault="00065D2E" w:rsidP="003055F7">
      <w:pPr>
        <w:jc w:val="both"/>
      </w:pPr>
    </w:p>
    <w:p w:rsidR="00065D2E" w:rsidRPr="003055F7" w:rsidRDefault="00065D2E" w:rsidP="003055F7">
      <w:pPr>
        <w:jc w:val="both"/>
        <w:rPr>
          <w:lang w:val="en-US"/>
        </w:rPr>
      </w:pPr>
      <w:r w:rsidRPr="00423D2C">
        <w:t xml:space="preserve">ALMEIDA, L. B. </w:t>
      </w:r>
      <w:proofErr w:type="gramStart"/>
      <w:r w:rsidRPr="00423D2C">
        <w:t>et</w:t>
      </w:r>
      <w:proofErr w:type="gramEnd"/>
      <w:r w:rsidRPr="00423D2C">
        <w:t xml:space="preserve"> al. </w:t>
      </w:r>
      <w:r w:rsidRPr="003055F7">
        <w:t>FERRAMENTAS INFORMAIS EM CONTEXTOS FORMAIS: APLICAÇÃO DE UM MODELO PARA AVALIAR A ACEITAÇÃO DE TECNOLOGIAS MÓVEIS ENTRE PROFESSORES.</w:t>
      </w:r>
      <w:r w:rsidRPr="003055F7">
        <w:rPr>
          <w:i/>
          <w:iCs/>
        </w:rPr>
        <w:t xml:space="preserve"> </w:t>
      </w:r>
      <w:proofErr w:type="gramStart"/>
      <w:r w:rsidRPr="003055F7">
        <w:rPr>
          <w:b/>
          <w:iCs/>
          <w:lang w:val="en-US"/>
        </w:rPr>
        <w:t>XI Congresso Anpcont</w:t>
      </w:r>
      <w:r w:rsidRPr="003055F7">
        <w:rPr>
          <w:lang w:val="en-US"/>
        </w:rPr>
        <w:t>.</w:t>
      </w:r>
      <w:proofErr w:type="gramEnd"/>
      <w:r w:rsidRPr="003055F7">
        <w:rPr>
          <w:lang w:val="en-US"/>
        </w:rPr>
        <w:t xml:space="preserve"> 03 a 06 de Junho: Belo Horizonte</w:t>
      </w:r>
      <w:r w:rsidRPr="003055F7">
        <w:rPr>
          <w:color w:val="222222"/>
          <w:shd w:val="clear" w:color="auto" w:fill="FFFFFF"/>
          <w:lang w:val="en-US"/>
        </w:rPr>
        <w:t>, 2017.</w:t>
      </w:r>
    </w:p>
    <w:p w:rsidR="00065D2E" w:rsidRPr="003055F7" w:rsidRDefault="00065D2E" w:rsidP="003055F7">
      <w:pPr>
        <w:jc w:val="both"/>
        <w:rPr>
          <w:lang w:val="en-US"/>
        </w:rPr>
      </w:pPr>
    </w:p>
    <w:p w:rsidR="00264CC6" w:rsidRPr="003055F7" w:rsidRDefault="00065D2E" w:rsidP="00264CC6">
      <w:pPr>
        <w:jc w:val="both"/>
      </w:pPr>
      <w:proofErr w:type="gramStart"/>
      <w:r w:rsidRPr="003055F7">
        <w:rPr>
          <w:lang w:val="en-US"/>
        </w:rPr>
        <w:t>AMERICAN INSTITUTE OF CERTIFIED PUBLIC ACCOUNTANTS (AICPA).</w:t>
      </w:r>
      <w:proofErr w:type="gramEnd"/>
      <w:r w:rsidRPr="003055F7">
        <w:rPr>
          <w:lang w:val="en-US"/>
        </w:rPr>
        <w:t xml:space="preserve"> CPA vision project identifies top five issues for the profession. </w:t>
      </w:r>
      <w:r w:rsidRPr="00264CC6">
        <w:rPr>
          <w:b/>
        </w:rPr>
        <w:t>The CPA Letter</w:t>
      </w:r>
      <w:r w:rsidR="000F5D49" w:rsidRPr="00264CC6">
        <w:t>,</w:t>
      </w:r>
      <w:r w:rsidRPr="00264CC6">
        <w:t xml:space="preserve"> v. 1, n. 12, 1998.</w:t>
      </w:r>
      <w:r w:rsidR="00264CC6" w:rsidRPr="00264CC6">
        <w:t xml:space="preserve"> </w:t>
      </w:r>
      <w:r w:rsidR="00264CC6" w:rsidRPr="003055F7">
        <w:t xml:space="preserve">Disponível em: http:// www.aicpa.org/InterestAreas/AccountingEducation/ Resources. Acesso em: </w:t>
      </w:r>
      <w:r w:rsidR="00264CC6">
        <w:t>24 ago. 2017</w:t>
      </w:r>
      <w:r w:rsidR="00264CC6" w:rsidRPr="003055F7">
        <w:t>.</w:t>
      </w:r>
    </w:p>
    <w:p w:rsidR="00065D2E" w:rsidRPr="00264CC6" w:rsidRDefault="00065D2E" w:rsidP="003055F7">
      <w:pPr>
        <w:jc w:val="both"/>
      </w:pPr>
    </w:p>
    <w:p w:rsidR="00065D2E" w:rsidRPr="003055F7" w:rsidRDefault="00065D2E" w:rsidP="003055F7">
      <w:pPr>
        <w:jc w:val="both"/>
      </w:pPr>
      <w:proofErr w:type="gramStart"/>
      <w:r w:rsidRPr="003055F7">
        <w:rPr>
          <w:lang w:val="en-US"/>
        </w:rPr>
        <w:t>AMERICAN INSTITUTE OF CERTIFIED PUBLIC ACCOUNTANTS.</w:t>
      </w:r>
      <w:proofErr w:type="gramEnd"/>
      <w:r w:rsidRPr="003055F7">
        <w:rPr>
          <w:lang w:val="en-US"/>
        </w:rPr>
        <w:t xml:space="preserve"> </w:t>
      </w:r>
      <w:r w:rsidRPr="003055F7">
        <w:rPr>
          <w:b/>
          <w:lang w:val="en-US"/>
        </w:rPr>
        <w:t>Mapping of the AICPA Core Competency Framework to the skills tested on the CPA exam</w:t>
      </w:r>
      <w:r w:rsidRPr="003055F7">
        <w:rPr>
          <w:lang w:val="en-US"/>
        </w:rPr>
        <w:t xml:space="preserve">. </w:t>
      </w:r>
      <w:r w:rsidRPr="003055F7">
        <w:t xml:space="preserve">New York: AICPA. 2010. Disponível em: http:// www.aicpa.org/InterestAreas/AccountingEducation/ Resources. Acesso em: </w:t>
      </w:r>
      <w:r w:rsidR="00264CC6">
        <w:t>24 ago. 2017</w:t>
      </w:r>
      <w:r w:rsidRPr="003055F7">
        <w:t>.</w:t>
      </w:r>
    </w:p>
    <w:p w:rsidR="00065D2E" w:rsidRPr="003055F7" w:rsidRDefault="00065D2E" w:rsidP="003055F7">
      <w:pPr>
        <w:jc w:val="both"/>
      </w:pPr>
    </w:p>
    <w:p w:rsidR="00065D2E" w:rsidRPr="003055F7" w:rsidRDefault="00065D2E" w:rsidP="003055F7">
      <w:pPr>
        <w:jc w:val="both"/>
      </w:pPr>
      <w:r w:rsidRPr="003055F7">
        <w:t xml:space="preserve">ANDERE, M. A. </w:t>
      </w:r>
      <w:r w:rsidRPr="003055F7">
        <w:rPr>
          <w:b/>
        </w:rPr>
        <w:t>Aspectos da formação do professor de ensino superior de Ciências Contábeis:</w:t>
      </w:r>
      <w:r w:rsidRPr="003055F7">
        <w:t xml:space="preserve"> uma análise dos programas de pós-graduação. 2007. 136 f. Dissertação (Mestrado em Contabilidade), Programa de Pós-graduação da Faculdade de Economia, Administração e Contabilidade da Universidade de São Paulo. Ribeirão Preto: FEA/USP, 2007.</w:t>
      </w:r>
    </w:p>
    <w:p w:rsidR="00065D2E" w:rsidRPr="003055F7" w:rsidRDefault="00065D2E" w:rsidP="003055F7">
      <w:pPr>
        <w:jc w:val="both"/>
      </w:pPr>
    </w:p>
    <w:p w:rsidR="00065D2E" w:rsidRPr="003055F7" w:rsidRDefault="00065D2E" w:rsidP="003055F7">
      <w:pPr>
        <w:jc w:val="both"/>
      </w:pPr>
      <w:r w:rsidRPr="003055F7">
        <w:lastRenderedPageBreak/>
        <w:t xml:space="preserve">ANDERE, M. A.; ARAUJO, A. M. P. Aspectos da Formação do Professor de Ensino Superior de Ciências Contábeis: uma Análise dos Programas de Pós-Graduação. </w:t>
      </w:r>
      <w:r w:rsidRPr="003055F7">
        <w:rPr>
          <w:b/>
        </w:rPr>
        <w:t xml:space="preserve">Revista de Contabilidade e Finanças. </w:t>
      </w:r>
      <w:r w:rsidRPr="003055F7">
        <w:t>São Paulo, v. 19, n. 48, set./dez.</w:t>
      </w:r>
      <w:r w:rsidR="008A6DD9" w:rsidRPr="003055F7">
        <w:t>, p. 91-102</w:t>
      </w:r>
      <w:r w:rsidR="009B6C31" w:rsidRPr="003055F7">
        <w:t>, 2008</w:t>
      </w:r>
      <w:r w:rsidRPr="003055F7">
        <w:t>.</w:t>
      </w:r>
    </w:p>
    <w:p w:rsidR="00065D2E" w:rsidRPr="003055F7" w:rsidRDefault="00065D2E" w:rsidP="003055F7">
      <w:pPr>
        <w:jc w:val="both"/>
      </w:pPr>
    </w:p>
    <w:p w:rsidR="00065D2E" w:rsidRPr="003055F7" w:rsidRDefault="00065D2E" w:rsidP="003055F7">
      <w:pPr>
        <w:autoSpaceDE w:val="0"/>
        <w:autoSpaceDN w:val="0"/>
        <w:adjustRightInd w:val="0"/>
        <w:jc w:val="both"/>
        <w:rPr>
          <w:lang w:val="en-US"/>
        </w:rPr>
      </w:pPr>
      <w:r w:rsidRPr="003055F7">
        <w:t xml:space="preserve">ANDRADE, C. S. </w:t>
      </w:r>
      <w:r w:rsidRPr="003055F7">
        <w:rPr>
          <w:b/>
        </w:rPr>
        <w:t>O Ensino de Contabilidade Introdutória nas Universidades Públicas do Brasil</w:t>
      </w:r>
      <w:r w:rsidRPr="003055F7">
        <w:t>. 2002. 150 f. Dissertação (Mestrado em Controladoria e Contabilidade) - Universidade de São Paulo – USP, 2002. Disponível em: &lt;http://www.ufpe.br/gepec/exemplos/03_dissertacao04(cacildaandrade</w:t>
      </w:r>
      <w:proofErr w:type="gramStart"/>
      <w:r w:rsidRPr="003055F7">
        <w:t>).</w:t>
      </w:r>
      <w:proofErr w:type="gramEnd"/>
      <w:r w:rsidRPr="003055F7">
        <w:t xml:space="preserve">pdf&gt;. </w:t>
      </w:r>
      <w:r w:rsidRPr="003055F7">
        <w:rPr>
          <w:lang w:val="en-US"/>
        </w:rPr>
        <w:t xml:space="preserve">Acesso em: 18 </w:t>
      </w:r>
      <w:proofErr w:type="gramStart"/>
      <w:r w:rsidRPr="003055F7">
        <w:rPr>
          <w:lang w:val="en-US"/>
        </w:rPr>
        <w:t>j</w:t>
      </w:r>
      <w:r w:rsidR="004B41D8">
        <w:rPr>
          <w:lang w:val="en-US"/>
        </w:rPr>
        <w:t>an</w:t>
      </w:r>
      <w:proofErr w:type="gramEnd"/>
      <w:r w:rsidR="004B41D8">
        <w:rPr>
          <w:lang w:val="en-US"/>
        </w:rPr>
        <w:t>. 2017.</w:t>
      </w:r>
    </w:p>
    <w:p w:rsidR="00065D2E" w:rsidRPr="003055F7" w:rsidRDefault="00065D2E" w:rsidP="003055F7">
      <w:pPr>
        <w:pStyle w:val="Default"/>
        <w:jc w:val="both"/>
        <w:rPr>
          <w:lang w:val="en-US"/>
        </w:rPr>
      </w:pPr>
    </w:p>
    <w:p w:rsidR="00065D2E" w:rsidRPr="003055F7" w:rsidRDefault="00065D2E" w:rsidP="003055F7">
      <w:pPr>
        <w:pStyle w:val="Default"/>
        <w:jc w:val="both"/>
      </w:pPr>
      <w:r w:rsidRPr="003055F7">
        <w:rPr>
          <w:lang w:val="en-US"/>
        </w:rPr>
        <w:t>APOSTOLOU, B., et al. Accounting Ed</w:t>
      </w:r>
      <w:r w:rsidR="004B41D8">
        <w:rPr>
          <w:lang w:val="en-US"/>
        </w:rPr>
        <w:t>ucation literature review (2010-</w:t>
      </w:r>
      <w:r w:rsidRPr="003055F7">
        <w:rPr>
          <w:lang w:val="en-US"/>
        </w:rPr>
        <w:t>2012).</w:t>
      </w:r>
      <w:r w:rsidR="004B41D8">
        <w:rPr>
          <w:lang w:val="en-US"/>
        </w:rPr>
        <w:t xml:space="preserve"> </w:t>
      </w:r>
      <w:r w:rsidRPr="00C53519">
        <w:rPr>
          <w:b/>
          <w:bCs/>
        </w:rPr>
        <w:t>Journal of Accounting Education</w:t>
      </w:r>
      <w:r w:rsidR="00F7381F" w:rsidRPr="00C53519">
        <w:t xml:space="preserve">. </w:t>
      </w:r>
      <w:r w:rsidR="00F7381F" w:rsidRPr="003055F7">
        <w:t>E</w:t>
      </w:r>
      <w:r w:rsidRPr="003055F7">
        <w:t>d</w:t>
      </w:r>
      <w:r w:rsidR="00F7381F" w:rsidRPr="003055F7">
        <w:t>.</w:t>
      </w:r>
      <w:r w:rsidRPr="003055F7">
        <w:t xml:space="preserve"> 31</w:t>
      </w:r>
      <w:r w:rsidR="008A6DD9" w:rsidRPr="003055F7">
        <w:t>, p-107-161</w:t>
      </w:r>
      <w:r w:rsidR="00B67CA7" w:rsidRPr="003055F7">
        <w:t>, 2013</w:t>
      </w:r>
      <w:r w:rsidRPr="003055F7">
        <w:t>.</w:t>
      </w:r>
    </w:p>
    <w:p w:rsidR="00065D2E" w:rsidRPr="003055F7" w:rsidRDefault="00065D2E" w:rsidP="003055F7">
      <w:pPr>
        <w:pStyle w:val="Default"/>
        <w:jc w:val="both"/>
      </w:pPr>
    </w:p>
    <w:p w:rsidR="00065D2E" w:rsidRPr="003055F7" w:rsidRDefault="00065D2E" w:rsidP="003055F7">
      <w:pPr>
        <w:pStyle w:val="Default"/>
        <w:jc w:val="both"/>
        <w:rPr>
          <w:color w:val="222222"/>
          <w:shd w:val="clear" w:color="auto" w:fill="FFFFFF"/>
          <w:lang w:val="en-US"/>
        </w:rPr>
      </w:pPr>
      <w:r w:rsidRPr="003055F7">
        <w:rPr>
          <w:color w:val="222222"/>
          <w:shd w:val="clear" w:color="auto" w:fill="FFFFFF"/>
        </w:rPr>
        <w:t>ARAÚJO, T. S; LIMA, F. D. C.; OLIVEIRA, A. C. L.; MIRANDA, G. J. Problemas percebidos no exercício da docência em contabilidade. </w:t>
      </w:r>
      <w:r w:rsidRPr="003055F7">
        <w:rPr>
          <w:b/>
          <w:bCs/>
          <w:color w:val="222222"/>
          <w:shd w:val="clear" w:color="auto" w:fill="FFFFFF"/>
          <w:lang w:val="en-US"/>
        </w:rPr>
        <w:t>Revista Contabilidade &amp; Finanças-USP</w:t>
      </w:r>
      <w:r w:rsidRPr="003055F7">
        <w:rPr>
          <w:color w:val="222222"/>
          <w:shd w:val="clear" w:color="auto" w:fill="FFFFFF"/>
          <w:lang w:val="en-US"/>
        </w:rPr>
        <w:t>, v. 26, n. 67, 2015.</w:t>
      </w:r>
    </w:p>
    <w:p w:rsidR="00065D2E" w:rsidRPr="003055F7" w:rsidRDefault="00065D2E" w:rsidP="003055F7">
      <w:pPr>
        <w:pStyle w:val="Default"/>
        <w:jc w:val="both"/>
        <w:rPr>
          <w:lang w:val="en-US"/>
        </w:rPr>
      </w:pPr>
    </w:p>
    <w:p w:rsidR="00065D2E" w:rsidRPr="003055F7" w:rsidRDefault="00065D2E" w:rsidP="003055F7">
      <w:pPr>
        <w:pStyle w:val="Default"/>
        <w:jc w:val="both"/>
        <w:rPr>
          <w:color w:val="222222"/>
          <w:shd w:val="clear" w:color="auto" w:fill="FFFFFF"/>
        </w:rPr>
      </w:pPr>
      <w:r w:rsidRPr="003055F7">
        <w:rPr>
          <w:color w:val="222222"/>
          <w:shd w:val="clear" w:color="auto" w:fill="FFFFFF"/>
          <w:lang w:val="en-US"/>
        </w:rPr>
        <w:t>ARNOLD, V.; BENFORD, T.; CANADA, J.; SUTTON, S. G. Leveraging integrated information systems to enhance strategic flexibility and performance: The enabling role of enterprise risk management. </w:t>
      </w:r>
      <w:r w:rsidRPr="003055F7">
        <w:rPr>
          <w:b/>
          <w:bCs/>
        </w:rPr>
        <w:t>International Journal of Accounting Information Systems</w:t>
      </w:r>
      <w:r w:rsidR="00233F94">
        <w:rPr>
          <w:b/>
          <w:bCs/>
        </w:rPr>
        <w:t>,</w:t>
      </w:r>
      <w:r w:rsidRPr="003055F7">
        <w:t xml:space="preserve"> v. 19</w:t>
      </w:r>
      <w:r w:rsidR="00337D45" w:rsidRPr="003055F7">
        <w:t>, p. 1-16</w:t>
      </w:r>
      <w:r w:rsidR="00233F94" w:rsidRPr="003055F7">
        <w:t>, 2015</w:t>
      </w:r>
      <w:r w:rsidRPr="003055F7">
        <w:t>.</w:t>
      </w:r>
    </w:p>
    <w:p w:rsidR="00065D2E" w:rsidRPr="003055F7" w:rsidRDefault="00065D2E" w:rsidP="003055F7">
      <w:pPr>
        <w:pStyle w:val="Default"/>
        <w:jc w:val="both"/>
      </w:pPr>
    </w:p>
    <w:p w:rsidR="00065D2E" w:rsidRPr="003055F7" w:rsidRDefault="00065D2E" w:rsidP="003055F7">
      <w:pPr>
        <w:pStyle w:val="Default"/>
        <w:jc w:val="both"/>
      </w:pPr>
      <w:r w:rsidRPr="003055F7">
        <w:t xml:space="preserve">ARRUDA, D. E. P.; PUENTES, R. V. A docência no ensino superior: a formação de professores para atuar com tecnologias na educação presencial e a distância. </w:t>
      </w:r>
      <w:r w:rsidRPr="003055F7">
        <w:rPr>
          <w:b/>
        </w:rPr>
        <w:t>Revista Ensino em Re-Vista</w:t>
      </w:r>
      <w:r w:rsidR="0086314D">
        <w:t>, Uberlândia, v. 18, n. 2</w:t>
      </w:r>
      <w:r w:rsidR="00337D45" w:rsidRPr="003055F7">
        <w:t>, p. 247-258</w:t>
      </w:r>
      <w:r w:rsidR="0086314D">
        <w:t xml:space="preserve">, </w:t>
      </w:r>
      <w:r w:rsidR="0086314D" w:rsidRPr="003055F7">
        <w:t>jul./ dez. 2011</w:t>
      </w:r>
      <w:r w:rsidRPr="003055F7">
        <w:t>.</w:t>
      </w:r>
    </w:p>
    <w:p w:rsidR="00065D2E" w:rsidRPr="003055F7" w:rsidRDefault="00065D2E" w:rsidP="003055F7">
      <w:pPr>
        <w:pStyle w:val="Default"/>
        <w:jc w:val="both"/>
      </w:pPr>
    </w:p>
    <w:p w:rsidR="00065D2E" w:rsidRPr="003055F7" w:rsidRDefault="00065D2E" w:rsidP="003055F7">
      <w:pPr>
        <w:pStyle w:val="Default"/>
        <w:jc w:val="both"/>
        <w:rPr>
          <w:color w:val="222222"/>
          <w:shd w:val="clear" w:color="auto" w:fill="FFFFFF"/>
          <w:lang w:val="en-US"/>
        </w:rPr>
      </w:pPr>
      <w:r w:rsidRPr="003055F7">
        <w:rPr>
          <w:color w:val="222222"/>
          <w:shd w:val="clear" w:color="auto" w:fill="FFFFFF"/>
          <w:lang w:val="en-US"/>
        </w:rPr>
        <w:t>BALDWIN, T. F.; MCVOY, D. S.; STEINFIELD, C. </w:t>
      </w:r>
      <w:r w:rsidRPr="003055F7">
        <w:rPr>
          <w:bCs/>
          <w:color w:val="222222"/>
          <w:shd w:val="clear" w:color="auto" w:fill="FFFFFF"/>
          <w:lang w:val="en-US"/>
        </w:rPr>
        <w:t>Convergence</w:t>
      </w:r>
      <w:r w:rsidRPr="003055F7">
        <w:rPr>
          <w:b/>
          <w:bCs/>
          <w:color w:val="222222"/>
          <w:shd w:val="clear" w:color="auto" w:fill="FFFFFF"/>
          <w:lang w:val="en-US"/>
        </w:rPr>
        <w:t xml:space="preserve">: </w:t>
      </w:r>
      <w:r w:rsidRPr="003055F7">
        <w:rPr>
          <w:bCs/>
          <w:color w:val="222222"/>
          <w:shd w:val="clear" w:color="auto" w:fill="FFFFFF"/>
          <w:lang w:val="en-US"/>
        </w:rPr>
        <w:t>Integrating media, information &amp; communication</w:t>
      </w:r>
      <w:r w:rsidRPr="003055F7">
        <w:rPr>
          <w:color w:val="222222"/>
          <w:shd w:val="clear" w:color="auto" w:fill="FFFFFF"/>
          <w:lang w:val="en-US"/>
        </w:rPr>
        <w:t xml:space="preserve">. </w:t>
      </w:r>
      <w:proofErr w:type="gramStart"/>
      <w:r w:rsidRPr="003055F7">
        <w:rPr>
          <w:b/>
          <w:color w:val="222222"/>
          <w:shd w:val="clear" w:color="auto" w:fill="FFFFFF"/>
          <w:lang w:val="en-US"/>
        </w:rPr>
        <w:t>Sage Publications</w:t>
      </w:r>
      <w:r w:rsidR="006E3F7F">
        <w:rPr>
          <w:color w:val="222222"/>
          <w:shd w:val="clear" w:color="auto" w:fill="FFFFFF"/>
          <w:lang w:val="en-US"/>
        </w:rPr>
        <w:t>,</w:t>
      </w:r>
      <w:r w:rsidRPr="003055F7">
        <w:rPr>
          <w:color w:val="222222"/>
          <w:shd w:val="clear" w:color="auto" w:fill="FFFFFF"/>
          <w:lang w:val="en-US"/>
        </w:rPr>
        <w:t xml:space="preserve"> 199</w:t>
      </w:r>
      <w:r w:rsidR="0086314D">
        <w:rPr>
          <w:color w:val="222222"/>
          <w:shd w:val="clear" w:color="auto" w:fill="FFFFFF"/>
          <w:lang w:val="en-US"/>
        </w:rPr>
        <w:t>7</w:t>
      </w:r>
      <w:r w:rsidRPr="003055F7">
        <w:rPr>
          <w:color w:val="222222"/>
          <w:shd w:val="clear" w:color="auto" w:fill="FFFFFF"/>
          <w:lang w:val="en-US"/>
        </w:rPr>
        <w:t>.</w:t>
      </w:r>
      <w:proofErr w:type="gramEnd"/>
    </w:p>
    <w:p w:rsidR="00065D2E" w:rsidRPr="003055F7" w:rsidRDefault="00065D2E" w:rsidP="003055F7">
      <w:pPr>
        <w:pStyle w:val="Default"/>
        <w:jc w:val="both"/>
        <w:rPr>
          <w:lang w:val="en-US"/>
        </w:rPr>
      </w:pPr>
    </w:p>
    <w:p w:rsidR="00065D2E" w:rsidRPr="003055F7" w:rsidRDefault="00065D2E" w:rsidP="003055F7">
      <w:pPr>
        <w:pStyle w:val="Default"/>
        <w:jc w:val="both"/>
        <w:rPr>
          <w:lang w:val="en-US"/>
        </w:rPr>
      </w:pPr>
      <w:r w:rsidRPr="003055F7">
        <w:rPr>
          <w:color w:val="222222"/>
          <w:shd w:val="clear" w:color="auto" w:fill="FFFFFF"/>
          <w:lang w:val="en-US"/>
        </w:rPr>
        <w:t>BANDURA, A. Social foundation of thought and action: A social-cognitive view. </w:t>
      </w:r>
      <w:r w:rsidRPr="003055F7">
        <w:rPr>
          <w:b/>
          <w:bCs/>
          <w:color w:val="222222"/>
          <w:shd w:val="clear" w:color="auto" w:fill="FFFFFF"/>
          <w:lang w:val="en-US"/>
        </w:rPr>
        <w:t>Englewood Cliffs</w:t>
      </w:r>
      <w:r w:rsidRPr="003055F7">
        <w:rPr>
          <w:color w:val="222222"/>
          <w:shd w:val="clear" w:color="auto" w:fill="FFFFFF"/>
          <w:lang w:val="en-US"/>
        </w:rPr>
        <w:t xml:space="preserve">, </w:t>
      </w:r>
      <w:r w:rsidR="002B3857">
        <w:rPr>
          <w:lang w:val="en-US"/>
        </w:rPr>
        <w:t xml:space="preserve">NJ: Prentice Hall, </w:t>
      </w:r>
      <w:r w:rsidRPr="003055F7">
        <w:rPr>
          <w:color w:val="222222"/>
          <w:shd w:val="clear" w:color="auto" w:fill="FFFFFF"/>
          <w:lang w:val="en-US"/>
        </w:rPr>
        <w:t>1986.</w:t>
      </w:r>
    </w:p>
    <w:p w:rsidR="00065D2E" w:rsidRPr="003055F7" w:rsidRDefault="00065D2E" w:rsidP="003055F7">
      <w:pPr>
        <w:jc w:val="both"/>
        <w:rPr>
          <w:lang w:val="en-US"/>
        </w:rPr>
      </w:pPr>
    </w:p>
    <w:p w:rsidR="00065D2E" w:rsidRPr="003055F7" w:rsidRDefault="00065D2E" w:rsidP="003055F7">
      <w:pPr>
        <w:jc w:val="both"/>
        <w:rPr>
          <w:color w:val="222222"/>
          <w:shd w:val="clear" w:color="auto" w:fill="FFFFFF"/>
        </w:rPr>
      </w:pPr>
      <w:proofErr w:type="gramStart"/>
      <w:r w:rsidRPr="003055F7">
        <w:rPr>
          <w:color w:val="222222"/>
          <w:shd w:val="clear" w:color="auto" w:fill="FFFFFF"/>
          <w:lang w:val="en-US"/>
        </w:rPr>
        <w:t>BARRETT, P. T.; KLINE, P.</w:t>
      </w:r>
      <w:proofErr w:type="gramEnd"/>
      <w:r w:rsidRPr="003055F7">
        <w:rPr>
          <w:color w:val="222222"/>
          <w:shd w:val="clear" w:color="auto" w:fill="FFFFFF"/>
          <w:lang w:val="en-US"/>
        </w:rPr>
        <w:t xml:space="preserve"> </w:t>
      </w:r>
      <w:proofErr w:type="gramStart"/>
      <w:r w:rsidRPr="003055F7">
        <w:rPr>
          <w:color w:val="222222"/>
          <w:shd w:val="clear" w:color="auto" w:fill="FFFFFF"/>
          <w:lang w:val="en-US"/>
        </w:rPr>
        <w:t>The observation to variable ratio in factor analysis.</w:t>
      </w:r>
      <w:proofErr w:type="gramEnd"/>
      <w:r w:rsidRPr="003055F7">
        <w:rPr>
          <w:color w:val="222222"/>
          <w:shd w:val="clear" w:color="auto" w:fill="FFFFFF"/>
          <w:lang w:val="en-US"/>
        </w:rPr>
        <w:t> </w:t>
      </w:r>
      <w:r w:rsidRPr="003055F7">
        <w:rPr>
          <w:b/>
          <w:bCs/>
        </w:rPr>
        <w:t>Personality study and group behavior</w:t>
      </w:r>
      <w:r w:rsidR="00B444B0">
        <w:t>,</w:t>
      </w:r>
      <w:r w:rsidRPr="003055F7">
        <w:t xml:space="preserve"> v. 1, n. 1</w:t>
      </w:r>
      <w:r w:rsidR="00B444B0">
        <w:t>,</w:t>
      </w:r>
      <w:r w:rsidR="00960D64" w:rsidRPr="003055F7">
        <w:t xml:space="preserve"> p. 23-33</w:t>
      </w:r>
      <w:r w:rsidR="00B444B0" w:rsidRPr="003055F7">
        <w:t>, 1981</w:t>
      </w:r>
      <w:r w:rsidRPr="003055F7">
        <w:t>.</w:t>
      </w:r>
    </w:p>
    <w:p w:rsidR="00065D2E" w:rsidRPr="003055F7" w:rsidRDefault="00065D2E" w:rsidP="003055F7">
      <w:pPr>
        <w:jc w:val="both"/>
      </w:pPr>
    </w:p>
    <w:p w:rsidR="00065D2E" w:rsidRPr="003055F7" w:rsidRDefault="00065D2E" w:rsidP="003055F7">
      <w:pPr>
        <w:autoSpaceDE w:val="0"/>
        <w:autoSpaceDN w:val="0"/>
        <w:adjustRightInd w:val="0"/>
        <w:jc w:val="both"/>
        <w:rPr>
          <w:color w:val="222222"/>
          <w:shd w:val="clear" w:color="auto" w:fill="FFFFFF"/>
        </w:rPr>
      </w:pPr>
      <w:r w:rsidRPr="003055F7">
        <w:rPr>
          <w:color w:val="222222"/>
          <w:shd w:val="clear" w:color="auto" w:fill="FFFFFF"/>
        </w:rPr>
        <w:t>BARCHE, C. K</w:t>
      </w:r>
      <w:proofErr w:type="gramStart"/>
      <w:r w:rsidRPr="003055F7">
        <w:rPr>
          <w:color w:val="222222"/>
          <w:shd w:val="clear" w:color="auto" w:fill="FFFFFF"/>
        </w:rPr>
        <w:t>.;</w:t>
      </w:r>
      <w:proofErr w:type="gramEnd"/>
      <w:r w:rsidRPr="003055F7">
        <w:rPr>
          <w:color w:val="222222"/>
          <w:shd w:val="clear" w:color="auto" w:fill="FFFFFF"/>
        </w:rPr>
        <w:t xml:space="preserve"> ALMEIDA, C. </w:t>
      </w:r>
      <w:r w:rsidR="009750B7">
        <w:rPr>
          <w:color w:val="222222"/>
          <w:shd w:val="clear" w:color="auto" w:fill="FFFFFF"/>
        </w:rPr>
        <w:t>A</w:t>
      </w:r>
      <w:r w:rsidR="009750B7" w:rsidRPr="003055F7">
        <w:rPr>
          <w:color w:val="222222"/>
          <w:shd w:val="clear" w:color="auto" w:fill="FFFFFF"/>
        </w:rPr>
        <w:t>doção de recursos tecnológicos inovativos na educação: um estudo sob a ótica da teoria institucional.</w:t>
      </w:r>
      <w:r w:rsidRPr="003055F7">
        <w:rPr>
          <w:color w:val="222222"/>
          <w:shd w:val="clear" w:color="auto" w:fill="FFFFFF"/>
        </w:rPr>
        <w:t> </w:t>
      </w:r>
      <w:r w:rsidRPr="003055F7">
        <w:rPr>
          <w:b/>
          <w:bCs/>
          <w:color w:val="222222"/>
          <w:shd w:val="clear" w:color="auto" w:fill="FFFFFF"/>
        </w:rPr>
        <w:t>RACE-Revista de Administração, Contabilidade e Economia</w:t>
      </w:r>
      <w:r w:rsidR="00EB40FD">
        <w:rPr>
          <w:color w:val="222222"/>
          <w:shd w:val="clear" w:color="auto" w:fill="FFFFFF"/>
        </w:rPr>
        <w:t xml:space="preserve">, </w:t>
      </w:r>
      <w:r w:rsidRPr="003055F7">
        <w:rPr>
          <w:color w:val="222222"/>
          <w:shd w:val="clear" w:color="auto" w:fill="FFFFFF"/>
        </w:rPr>
        <w:t>v. 14, n. 1</w:t>
      </w:r>
      <w:r w:rsidR="00EB40FD">
        <w:rPr>
          <w:color w:val="222222"/>
          <w:shd w:val="clear" w:color="auto" w:fill="FFFFFF"/>
        </w:rPr>
        <w:t xml:space="preserve">, </w:t>
      </w:r>
      <w:r w:rsidR="00960D64" w:rsidRPr="003055F7">
        <w:rPr>
          <w:color w:val="222222"/>
          <w:shd w:val="clear" w:color="auto" w:fill="FFFFFF"/>
        </w:rPr>
        <w:t>p. 103-120</w:t>
      </w:r>
      <w:r w:rsidR="00EB40FD" w:rsidRPr="003055F7">
        <w:rPr>
          <w:color w:val="222222"/>
          <w:shd w:val="clear" w:color="auto" w:fill="FFFFFF"/>
        </w:rPr>
        <w:t>, 2015</w:t>
      </w:r>
      <w:r w:rsidRPr="003055F7">
        <w:rPr>
          <w:color w:val="222222"/>
          <w:shd w:val="clear" w:color="auto" w:fill="FFFFFF"/>
        </w:rPr>
        <w:t>.</w:t>
      </w:r>
    </w:p>
    <w:p w:rsidR="00065D2E" w:rsidRPr="003055F7" w:rsidRDefault="00065D2E" w:rsidP="003055F7">
      <w:pPr>
        <w:autoSpaceDE w:val="0"/>
        <w:autoSpaceDN w:val="0"/>
        <w:adjustRightInd w:val="0"/>
        <w:jc w:val="both"/>
      </w:pPr>
    </w:p>
    <w:p w:rsidR="00065D2E" w:rsidRPr="003055F7" w:rsidRDefault="00065D2E" w:rsidP="003055F7">
      <w:pPr>
        <w:autoSpaceDE w:val="0"/>
        <w:autoSpaceDN w:val="0"/>
        <w:adjustRightInd w:val="0"/>
        <w:spacing w:line="360" w:lineRule="auto"/>
        <w:jc w:val="both"/>
      </w:pPr>
      <w:r w:rsidRPr="003055F7">
        <w:t xml:space="preserve">BELLONI, M. L. </w:t>
      </w:r>
      <w:r w:rsidRPr="003055F7">
        <w:rPr>
          <w:b/>
        </w:rPr>
        <w:t xml:space="preserve">O que é mídia-educação. </w:t>
      </w:r>
      <w:proofErr w:type="gramStart"/>
      <w:r w:rsidRPr="003055F7">
        <w:t>2</w:t>
      </w:r>
      <w:proofErr w:type="gramEnd"/>
      <w:r w:rsidRPr="003055F7">
        <w:t xml:space="preserve"> ed. Ca</w:t>
      </w:r>
      <w:r w:rsidR="00960D64" w:rsidRPr="003055F7">
        <w:t>mpinas, SP: Autores Associados. S</w:t>
      </w:r>
      <w:r w:rsidR="0045066F" w:rsidRPr="003055F7">
        <w:t>ão</w:t>
      </w:r>
      <w:r w:rsidR="00960D64" w:rsidRPr="003055F7">
        <w:t xml:space="preserve"> Paulo. </w:t>
      </w:r>
      <w:r w:rsidRPr="003055F7">
        <w:t>2005.</w:t>
      </w:r>
    </w:p>
    <w:p w:rsidR="00065D2E" w:rsidRPr="003055F7" w:rsidRDefault="00065D2E" w:rsidP="003055F7">
      <w:pPr>
        <w:jc w:val="both"/>
      </w:pPr>
    </w:p>
    <w:p w:rsidR="00065D2E" w:rsidRPr="003055F7" w:rsidRDefault="00065D2E" w:rsidP="003055F7">
      <w:pPr>
        <w:autoSpaceDE w:val="0"/>
        <w:autoSpaceDN w:val="0"/>
        <w:adjustRightInd w:val="0"/>
        <w:jc w:val="both"/>
        <w:rPr>
          <w:rFonts w:eastAsia="Calibri"/>
        </w:rPr>
      </w:pPr>
      <w:r w:rsidRPr="003055F7">
        <w:rPr>
          <w:rFonts w:eastAsia="Calibri"/>
        </w:rPr>
        <w:t xml:space="preserve">BRASIL. </w:t>
      </w:r>
      <w:r w:rsidRPr="003055F7">
        <w:rPr>
          <w:rFonts w:eastAsia="Calibri"/>
          <w:bCs/>
        </w:rPr>
        <w:t>Resolução CNE/ CES no. 10</w:t>
      </w:r>
      <w:r w:rsidRPr="003055F7">
        <w:rPr>
          <w:rFonts w:eastAsia="Calibri"/>
        </w:rPr>
        <w:t xml:space="preserve">, de 16 de dezembro de 2004. Institui as Diretrizes Nacionais Curriculares para o Curso de Graduação em Ciências Contábeis, bacharelado, e dá outras providências. In: </w:t>
      </w:r>
      <w:r w:rsidRPr="003055F7">
        <w:rPr>
          <w:rFonts w:eastAsia="Calibri"/>
          <w:b/>
        </w:rPr>
        <w:t>CONSELHO NACIONAL DE EDUCAÇÃO – CÂMARA DE EDUDAÇÃO SUPERIOR</w:t>
      </w:r>
      <w:r w:rsidRPr="003055F7">
        <w:rPr>
          <w:rFonts w:eastAsia="Calibri"/>
        </w:rPr>
        <w:t>. Legislação Republicana Brasileira. Brasília, 2004. Disponível em: &lt;http://portal.mec.gov.br/cne/arquivos/pdf/ rces10_</w:t>
      </w:r>
      <w:proofErr w:type="gramStart"/>
      <w:r w:rsidRPr="003055F7">
        <w:rPr>
          <w:rFonts w:eastAsia="Calibri"/>
        </w:rPr>
        <w:t>04.</w:t>
      </w:r>
      <w:proofErr w:type="gramEnd"/>
      <w:r w:rsidRPr="003055F7">
        <w:rPr>
          <w:rFonts w:eastAsia="Calibri"/>
        </w:rPr>
        <w:t>pdf&gt;. Acesso em: 25 abr. 2017.</w:t>
      </w:r>
    </w:p>
    <w:p w:rsidR="00065D2E" w:rsidRPr="003055F7" w:rsidRDefault="00065D2E" w:rsidP="003055F7">
      <w:pPr>
        <w:autoSpaceDE w:val="0"/>
        <w:autoSpaceDN w:val="0"/>
        <w:adjustRightInd w:val="0"/>
        <w:jc w:val="both"/>
        <w:rPr>
          <w:rFonts w:eastAsia="Calibri"/>
        </w:rPr>
      </w:pPr>
    </w:p>
    <w:p w:rsidR="00065D2E" w:rsidRPr="003055F7" w:rsidRDefault="00241030" w:rsidP="003055F7">
      <w:pPr>
        <w:autoSpaceDE w:val="0"/>
        <w:autoSpaceDN w:val="0"/>
        <w:adjustRightInd w:val="0"/>
        <w:jc w:val="both"/>
        <w:rPr>
          <w:rFonts w:eastAsia="Calibri"/>
        </w:rPr>
      </w:pPr>
      <w:r w:rsidRPr="003055F7">
        <w:lastRenderedPageBreak/>
        <w:t>_____</w:t>
      </w:r>
      <w:r w:rsidR="00065D2E" w:rsidRPr="003055F7">
        <w:t xml:space="preserve">. Ministério da Educação. Resolução CFE n. 3, de </w:t>
      </w:r>
      <w:proofErr w:type="gramStart"/>
      <w:r w:rsidR="00065D2E" w:rsidRPr="003055F7">
        <w:t>3</w:t>
      </w:r>
      <w:proofErr w:type="gramEnd"/>
      <w:r w:rsidR="00065D2E" w:rsidRPr="003055F7">
        <w:t xml:space="preserve"> de outubro de 1992. Fixa os mínimos de conteúdo e duração do curso de graduação em Ciências Contábeis.</w:t>
      </w:r>
    </w:p>
    <w:p w:rsidR="00065D2E" w:rsidRPr="003055F7" w:rsidRDefault="00065D2E" w:rsidP="003055F7">
      <w:pPr>
        <w:autoSpaceDE w:val="0"/>
        <w:autoSpaceDN w:val="0"/>
        <w:adjustRightInd w:val="0"/>
        <w:jc w:val="both"/>
        <w:rPr>
          <w:rFonts w:eastAsia="Calibri"/>
        </w:rPr>
      </w:pPr>
      <w:r w:rsidRPr="003055F7">
        <w:rPr>
          <w:rFonts w:eastAsia="Calibri"/>
        </w:rPr>
        <w:t>BRASIL, Ministério da Educação. </w:t>
      </w:r>
      <w:r w:rsidRPr="003055F7">
        <w:rPr>
          <w:rFonts w:eastAsia="Calibri"/>
          <w:b/>
        </w:rPr>
        <w:t xml:space="preserve">Parecer do Conselho Nacional de Educação;  </w:t>
      </w:r>
      <w:r w:rsidRPr="003055F7">
        <w:rPr>
          <w:rFonts w:eastAsia="Calibri"/>
        </w:rPr>
        <w:t>CNE/CES n. 289</w:t>
      </w:r>
      <w:r w:rsidR="0045066F" w:rsidRPr="003055F7">
        <w:rPr>
          <w:rFonts w:eastAsia="Calibri"/>
        </w:rPr>
        <w:t xml:space="preserve">. </w:t>
      </w:r>
      <w:r w:rsidRPr="003055F7">
        <w:rPr>
          <w:rFonts w:eastAsia="Calibri"/>
        </w:rPr>
        <w:t>2003</w:t>
      </w:r>
    </w:p>
    <w:p w:rsidR="00065D2E" w:rsidRPr="003055F7" w:rsidRDefault="00065D2E" w:rsidP="003055F7">
      <w:pPr>
        <w:jc w:val="both"/>
      </w:pPr>
    </w:p>
    <w:p w:rsidR="00065D2E" w:rsidRPr="003055F7" w:rsidRDefault="00065D2E" w:rsidP="003055F7">
      <w:pPr>
        <w:jc w:val="both"/>
      </w:pPr>
      <w:r w:rsidRPr="003055F7">
        <w:t xml:space="preserve">_____. </w:t>
      </w:r>
      <w:r w:rsidRPr="003055F7">
        <w:rPr>
          <w:b/>
        </w:rPr>
        <w:t>Conselho</w:t>
      </w:r>
      <w:r w:rsidR="00F541E2" w:rsidRPr="003055F7">
        <w:rPr>
          <w:b/>
        </w:rPr>
        <w:t xml:space="preserve"> Nacional de Saúde</w:t>
      </w:r>
      <w:r w:rsidR="00F541E2" w:rsidRPr="003055F7">
        <w:t>. Resolução n.</w:t>
      </w:r>
      <w:r w:rsidRPr="003055F7">
        <w:t xml:space="preserve"> 466, de 12 de dezembro de 2012. Brasília, 2012 [citado 2014 Mar 11]. Disp</w:t>
      </w:r>
      <w:r w:rsidR="00F541E2" w:rsidRPr="003055F7">
        <w:t xml:space="preserve">onível em: http://www.conselho. </w:t>
      </w:r>
      <w:proofErr w:type="gramStart"/>
      <w:r w:rsidRPr="003055F7">
        <w:t>saude</w:t>
      </w:r>
      <w:proofErr w:type="gramEnd"/>
      <w:r w:rsidRPr="003055F7">
        <w:t>.gov.br/web_comissoes/conep/index.html. Acesso em 04 jan. 2017.</w:t>
      </w:r>
    </w:p>
    <w:p w:rsidR="00065D2E" w:rsidRPr="003055F7" w:rsidRDefault="00065D2E" w:rsidP="003055F7">
      <w:pPr>
        <w:jc w:val="both"/>
      </w:pPr>
    </w:p>
    <w:p w:rsidR="001D22D9" w:rsidRPr="003055F7" w:rsidRDefault="001D22D9" w:rsidP="003055F7">
      <w:pPr>
        <w:jc w:val="both"/>
      </w:pPr>
      <w:r w:rsidRPr="003055F7">
        <w:t>_____</w:t>
      </w:r>
      <w:proofErr w:type="gramStart"/>
      <w:r w:rsidRPr="003055F7">
        <w:t>.</w:t>
      </w:r>
      <w:proofErr w:type="gramEnd"/>
      <w:r w:rsidRPr="003055F7">
        <w:t xml:space="preserve">Edital n°.15, de 24 de Março de 2010. </w:t>
      </w:r>
      <w:r w:rsidRPr="003055F7">
        <w:rPr>
          <w:b/>
        </w:rPr>
        <w:t>FOMENTO AO USO DAS TECNOLOGIAS DE COMUNICAÇÃO E INFORMAÇÃO NOS CURSOS DE GRADUAÇÃO</w:t>
      </w:r>
      <w:r w:rsidRPr="003055F7">
        <w:t>. Disponível em: &lt;http://www.capes.gov.br/images/stories/download/editais/Edital15_Fomento_TI</w:t>
      </w:r>
    </w:p>
    <w:p w:rsidR="001D22D9" w:rsidRPr="003055F7" w:rsidRDefault="001D22D9" w:rsidP="003055F7">
      <w:pPr>
        <w:jc w:val="both"/>
      </w:pPr>
      <w:r w:rsidRPr="003055F7">
        <w:t>C_DE.pdf&gt; Acesso em 15 abr. 2017.</w:t>
      </w:r>
    </w:p>
    <w:p w:rsidR="001D22D9" w:rsidRPr="003055F7" w:rsidRDefault="001D22D9" w:rsidP="003055F7">
      <w:pPr>
        <w:jc w:val="both"/>
      </w:pPr>
    </w:p>
    <w:p w:rsidR="00065D2E" w:rsidRPr="003055F7" w:rsidRDefault="00065D2E" w:rsidP="003055F7">
      <w:pPr>
        <w:jc w:val="both"/>
      </w:pPr>
      <w:r w:rsidRPr="003055F7">
        <w:t>BRUN, A. L; DOTTO, M. L.G; OLGUIN, C.I.M. IACRUS- Software Educacional de apoio ao Ensino da Contabilidade.</w:t>
      </w:r>
      <w:r w:rsidRPr="003055F7">
        <w:rPr>
          <w:b/>
        </w:rPr>
        <w:t xml:space="preserve"> CINTED-UFGRS,</w:t>
      </w:r>
      <w:r w:rsidRPr="003055F7">
        <w:t xml:space="preserve"> V</w:t>
      </w:r>
      <w:r w:rsidR="00476D17">
        <w:t>. 9, n.2, dezembro/2011. Disponí</w:t>
      </w:r>
      <w:r w:rsidRPr="003055F7">
        <w:t xml:space="preserve">vel </w:t>
      </w:r>
      <w:proofErr w:type="gramStart"/>
      <w:r w:rsidRPr="003055F7">
        <w:t>em :</w:t>
      </w:r>
      <w:proofErr w:type="gramEnd"/>
      <w:r w:rsidRPr="003055F7">
        <w:t xml:space="preserve"> seer.ufrgs.br/renote/article/download/25111/14607. Acesso em 06 jan.2016.</w:t>
      </w:r>
    </w:p>
    <w:p w:rsidR="00065D2E" w:rsidRPr="003055F7" w:rsidRDefault="00065D2E" w:rsidP="003055F7">
      <w:pPr>
        <w:jc w:val="both"/>
      </w:pPr>
    </w:p>
    <w:p w:rsidR="00065D2E" w:rsidRPr="003055F7" w:rsidRDefault="00065D2E" w:rsidP="003055F7">
      <w:pPr>
        <w:jc w:val="both"/>
      </w:pPr>
      <w:r w:rsidRPr="003055F7">
        <w:t xml:space="preserve">_____. DALL´ASTA, D. Análise Fácil: Ferramenta Computacional de Apoio ao Ensino de Análise de Balanços. </w:t>
      </w:r>
      <w:r w:rsidRPr="003055F7">
        <w:rPr>
          <w:b/>
        </w:rPr>
        <w:t>Revista CAP</w:t>
      </w:r>
      <w:r w:rsidR="00AB502B">
        <w:t>, v. 4, n. 4</w:t>
      </w:r>
      <w:r w:rsidRPr="003055F7">
        <w:t>, p.69-76</w:t>
      </w:r>
      <w:r w:rsidR="00AB502B">
        <w:t xml:space="preserve">, </w:t>
      </w:r>
      <w:r w:rsidR="00AB502B" w:rsidRPr="003055F7">
        <w:t>2010</w:t>
      </w:r>
      <w:r w:rsidR="00AB502B">
        <w:t>. Disponível em</w:t>
      </w:r>
      <w:r w:rsidRPr="003055F7">
        <w:t xml:space="preserve">: </w:t>
      </w:r>
      <w:proofErr w:type="gramStart"/>
      <w:r w:rsidRPr="003055F7">
        <w:t>http://revistas.utfpr.edu.br/pb/index.</w:t>
      </w:r>
      <w:proofErr w:type="gramEnd"/>
      <w:r w:rsidRPr="003055F7">
        <w:t>php/CAP/article/viewFile/988/583. Acesso em: 24 jul.2016.</w:t>
      </w:r>
    </w:p>
    <w:p w:rsidR="00065D2E" w:rsidRPr="003055F7" w:rsidRDefault="00065D2E" w:rsidP="003055F7">
      <w:pPr>
        <w:jc w:val="both"/>
      </w:pPr>
    </w:p>
    <w:p w:rsidR="00065D2E" w:rsidRPr="003055F7" w:rsidRDefault="00065D2E" w:rsidP="003055F7">
      <w:pPr>
        <w:jc w:val="both"/>
      </w:pPr>
      <w:proofErr w:type="gramStart"/>
      <w:r w:rsidRPr="003055F7">
        <w:t>BRUNI,</w:t>
      </w:r>
      <w:proofErr w:type="gramEnd"/>
      <w:r w:rsidRPr="003055F7">
        <w:t xml:space="preserve"> A. L. </w:t>
      </w:r>
      <w:r w:rsidRPr="003055F7">
        <w:rPr>
          <w:b/>
        </w:rPr>
        <w:t>SPSS aplicado à pesquisa acadêmica</w:t>
      </w:r>
      <w:r w:rsidRPr="003055F7">
        <w:t>. São Paulo: Atlas, 2009.</w:t>
      </w:r>
    </w:p>
    <w:p w:rsidR="00065D2E" w:rsidRPr="003055F7" w:rsidRDefault="00065D2E" w:rsidP="003055F7">
      <w:pPr>
        <w:jc w:val="both"/>
      </w:pPr>
    </w:p>
    <w:p w:rsidR="00065D2E" w:rsidRPr="00C53519" w:rsidRDefault="00065D2E" w:rsidP="003055F7">
      <w:pPr>
        <w:jc w:val="both"/>
        <w:rPr>
          <w:color w:val="222222"/>
          <w:shd w:val="clear" w:color="auto" w:fill="FFFFFF"/>
        </w:rPr>
      </w:pPr>
      <w:r w:rsidRPr="003055F7">
        <w:rPr>
          <w:color w:val="222222"/>
          <w:shd w:val="clear" w:color="auto" w:fill="FFFFFF"/>
        </w:rPr>
        <w:t xml:space="preserve">CAMAS, N. P. V. </w:t>
      </w:r>
      <w:proofErr w:type="gramStart"/>
      <w:r w:rsidRPr="003055F7">
        <w:rPr>
          <w:color w:val="222222"/>
          <w:shd w:val="clear" w:color="auto" w:fill="FFFFFF"/>
        </w:rPr>
        <w:t>et</w:t>
      </w:r>
      <w:proofErr w:type="gramEnd"/>
      <w:r w:rsidRPr="003055F7">
        <w:rPr>
          <w:color w:val="222222"/>
          <w:shd w:val="clear" w:color="auto" w:fill="FFFFFF"/>
        </w:rPr>
        <w:t xml:space="preserve"> al. Professor e cultura digital: reflexão teórica acerca dos novos desafios na ação formadora para nosso século. </w:t>
      </w:r>
      <w:r w:rsidRPr="00C53519">
        <w:rPr>
          <w:b/>
          <w:bCs/>
          <w:color w:val="222222"/>
          <w:shd w:val="clear" w:color="auto" w:fill="FFFFFF"/>
        </w:rPr>
        <w:t>Reflexão e Ação</w:t>
      </w:r>
      <w:r w:rsidR="005C054C" w:rsidRPr="00C53519">
        <w:rPr>
          <w:color w:val="222222"/>
          <w:shd w:val="clear" w:color="auto" w:fill="FFFFFF"/>
        </w:rPr>
        <w:t>,</w:t>
      </w:r>
      <w:r w:rsidRPr="00C53519">
        <w:rPr>
          <w:color w:val="222222"/>
          <w:shd w:val="clear" w:color="auto" w:fill="FFFFFF"/>
        </w:rPr>
        <w:t xml:space="preserve"> v. 21, n. 2</w:t>
      </w:r>
      <w:r w:rsidR="008E1729" w:rsidRPr="00C53519">
        <w:rPr>
          <w:color w:val="222222"/>
          <w:shd w:val="clear" w:color="auto" w:fill="FFFFFF"/>
        </w:rPr>
        <w:t>, p. 179-198</w:t>
      </w:r>
      <w:r w:rsidR="00AB502B" w:rsidRPr="00C53519">
        <w:rPr>
          <w:color w:val="222222"/>
          <w:shd w:val="clear" w:color="auto" w:fill="FFFFFF"/>
        </w:rPr>
        <w:t>, 2013</w:t>
      </w:r>
      <w:r w:rsidRPr="00C53519">
        <w:rPr>
          <w:color w:val="222222"/>
          <w:shd w:val="clear" w:color="auto" w:fill="FFFFFF"/>
        </w:rPr>
        <w:t>.</w:t>
      </w:r>
    </w:p>
    <w:p w:rsidR="00065D2E" w:rsidRPr="00C53519" w:rsidRDefault="00065D2E" w:rsidP="003055F7">
      <w:pPr>
        <w:jc w:val="both"/>
      </w:pPr>
    </w:p>
    <w:p w:rsidR="00065D2E" w:rsidRPr="00C53519" w:rsidRDefault="00721F69" w:rsidP="003055F7">
      <w:pPr>
        <w:jc w:val="both"/>
      </w:pPr>
      <w:r w:rsidRPr="00C53519">
        <w:t xml:space="preserve">CAN, A. V., </w:t>
      </w:r>
      <w:proofErr w:type="gramStart"/>
      <w:r w:rsidRPr="00C53519">
        <w:t>et</w:t>
      </w:r>
      <w:proofErr w:type="gramEnd"/>
      <w:r w:rsidRPr="00C53519">
        <w:t xml:space="preserve"> al.</w:t>
      </w:r>
      <w:r w:rsidR="00065D2E" w:rsidRPr="00C53519">
        <w:t xml:space="preserve"> </w:t>
      </w:r>
      <w:r w:rsidR="00065D2E" w:rsidRPr="003055F7">
        <w:rPr>
          <w:lang w:val="en-US"/>
        </w:rPr>
        <w:t>Evaluation the Fitness of Lecturing with Power point presentations for Accounting Education- Research of Sakarya University.</w:t>
      </w:r>
      <w:r>
        <w:rPr>
          <w:lang w:val="en-US"/>
        </w:rPr>
        <w:t xml:space="preserve"> </w:t>
      </w:r>
      <w:proofErr w:type="gramStart"/>
      <w:r w:rsidR="00065D2E" w:rsidRPr="00C53519">
        <w:rPr>
          <w:b/>
          <w:bCs/>
        </w:rPr>
        <w:t>Procedia</w:t>
      </w:r>
      <w:proofErr w:type="gramEnd"/>
      <w:r w:rsidR="00065D2E" w:rsidRPr="00C53519">
        <w:rPr>
          <w:b/>
          <w:bCs/>
        </w:rPr>
        <w:t xml:space="preserve"> Social and Behavioral Science</w:t>
      </w:r>
      <w:r w:rsidR="0051698F" w:rsidRPr="00C53519">
        <w:rPr>
          <w:b/>
          <w:bCs/>
        </w:rPr>
        <w:t>,</w:t>
      </w:r>
      <w:r w:rsidR="00B16C23" w:rsidRPr="00C53519">
        <w:t xml:space="preserve"> v. 55, p. 128-137</w:t>
      </w:r>
      <w:r w:rsidR="0051698F" w:rsidRPr="00C53519">
        <w:t>, 2012</w:t>
      </w:r>
      <w:r w:rsidR="00065D2E" w:rsidRPr="00C53519">
        <w:t>.</w:t>
      </w:r>
    </w:p>
    <w:p w:rsidR="00065D2E" w:rsidRPr="00C53519" w:rsidRDefault="00065D2E" w:rsidP="003055F7">
      <w:pPr>
        <w:jc w:val="both"/>
      </w:pPr>
    </w:p>
    <w:p w:rsidR="00065D2E" w:rsidRPr="003055F7" w:rsidRDefault="00065D2E" w:rsidP="003055F7">
      <w:pPr>
        <w:autoSpaceDE w:val="0"/>
        <w:autoSpaceDN w:val="0"/>
        <w:adjustRightInd w:val="0"/>
        <w:jc w:val="both"/>
        <w:rPr>
          <w:b/>
          <w:lang w:val="en-US"/>
        </w:rPr>
      </w:pPr>
      <w:r w:rsidRPr="003055F7">
        <w:rPr>
          <w:color w:val="222222"/>
          <w:shd w:val="clear" w:color="auto" w:fill="FFFFFF"/>
        </w:rPr>
        <w:t>CARDOSO, M. R. G.; OLIVEIRA, G. S. Saberes necessários aos professores do ensino superior para uso adequado das TIC’s no desenvolvimento de suas aulas. </w:t>
      </w:r>
      <w:r w:rsidRPr="003055F7">
        <w:rPr>
          <w:b/>
          <w:bCs/>
          <w:color w:val="222222"/>
          <w:shd w:val="clear" w:color="auto" w:fill="FFFFFF"/>
          <w:lang w:val="en-US"/>
        </w:rPr>
        <w:t>Educação em Foco</w:t>
      </w:r>
      <w:r w:rsidR="00721F69">
        <w:rPr>
          <w:color w:val="222222"/>
          <w:shd w:val="clear" w:color="auto" w:fill="FFFFFF"/>
          <w:lang w:val="en-US"/>
        </w:rPr>
        <w:t>,</w:t>
      </w:r>
      <w:proofErr w:type="gramStart"/>
      <w:r w:rsidR="00721F69">
        <w:rPr>
          <w:color w:val="222222"/>
          <w:shd w:val="clear" w:color="auto" w:fill="FFFFFF"/>
          <w:lang w:val="en-US"/>
        </w:rPr>
        <w:t xml:space="preserve"> </w:t>
      </w:r>
      <w:r w:rsidRPr="003055F7">
        <w:rPr>
          <w:color w:val="222222"/>
          <w:shd w:val="clear" w:color="auto" w:fill="FFFFFF"/>
          <w:lang w:val="en-US"/>
        </w:rPr>
        <w:t xml:space="preserve"> </w:t>
      </w:r>
      <w:proofErr w:type="gramEnd"/>
      <w:r w:rsidRPr="003055F7">
        <w:rPr>
          <w:color w:val="222222"/>
          <w:shd w:val="clear" w:color="auto" w:fill="FFFFFF"/>
          <w:lang w:val="en-US"/>
        </w:rPr>
        <w:t>v. 20, n. 30</w:t>
      </w:r>
      <w:r w:rsidR="00B16C23" w:rsidRPr="003055F7">
        <w:rPr>
          <w:color w:val="222222"/>
          <w:shd w:val="clear" w:color="auto" w:fill="FFFFFF"/>
          <w:lang w:val="en-US"/>
        </w:rPr>
        <w:t>, p. 209-228</w:t>
      </w:r>
      <w:r w:rsidR="00721F69" w:rsidRPr="003055F7">
        <w:rPr>
          <w:color w:val="222222"/>
          <w:shd w:val="clear" w:color="auto" w:fill="FFFFFF"/>
          <w:lang w:val="en-US"/>
        </w:rPr>
        <w:t>, 2017</w:t>
      </w:r>
      <w:r w:rsidRPr="003055F7">
        <w:rPr>
          <w:color w:val="222222"/>
          <w:shd w:val="clear" w:color="auto" w:fill="FFFFFF"/>
          <w:lang w:val="en-US"/>
        </w:rPr>
        <w:t>.</w:t>
      </w:r>
    </w:p>
    <w:p w:rsidR="00065D2E" w:rsidRPr="003055F7" w:rsidRDefault="00065D2E" w:rsidP="003055F7">
      <w:pPr>
        <w:jc w:val="both"/>
        <w:rPr>
          <w:lang w:val="en-US"/>
        </w:rPr>
      </w:pPr>
    </w:p>
    <w:p w:rsidR="00065D2E" w:rsidRPr="00C53519" w:rsidRDefault="00065D2E" w:rsidP="003055F7">
      <w:pPr>
        <w:jc w:val="both"/>
        <w:rPr>
          <w:color w:val="222222"/>
          <w:shd w:val="clear" w:color="auto" w:fill="FFFFFF"/>
        </w:rPr>
      </w:pPr>
      <w:r w:rsidRPr="003055F7">
        <w:rPr>
          <w:color w:val="222222"/>
          <w:shd w:val="clear" w:color="auto" w:fill="FFFFFF"/>
          <w:lang w:val="en-US"/>
        </w:rPr>
        <w:t>CATTELL, R. </w:t>
      </w:r>
      <w:r w:rsidRPr="003055F7">
        <w:rPr>
          <w:lang w:val="en-US"/>
        </w:rPr>
        <w:t xml:space="preserve">B. </w:t>
      </w:r>
      <w:proofErr w:type="gramStart"/>
      <w:r w:rsidRPr="003055F7">
        <w:rPr>
          <w:b/>
          <w:bCs/>
          <w:lang w:val="en-US"/>
        </w:rPr>
        <w:t>The scientific use of factor analysis in behavioral and life sciences</w:t>
      </w:r>
      <w:r w:rsidRPr="003055F7">
        <w:rPr>
          <w:lang w:val="en-US"/>
        </w:rPr>
        <w:t>.</w:t>
      </w:r>
      <w:proofErr w:type="gramEnd"/>
      <w:r w:rsidRPr="003055F7">
        <w:rPr>
          <w:lang w:val="en-US"/>
        </w:rPr>
        <w:t xml:space="preserve"> </w:t>
      </w:r>
      <w:r w:rsidRPr="00C53519">
        <w:rPr>
          <w:color w:val="000000"/>
          <w:shd w:val="clear" w:color="auto" w:fill="FFFFFF"/>
        </w:rPr>
        <w:t>New York: Plenum</w:t>
      </w:r>
      <w:r w:rsidRPr="00C53519">
        <w:rPr>
          <w:color w:val="222222"/>
          <w:shd w:val="clear" w:color="auto" w:fill="FFFFFF"/>
        </w:rPr>
        <w:t>, 1978.</w:t>
      </w:r>
    </w:p>
    <w:p w:rsidR="00065D2E" w:rsidRPr="00C53519" w:rsidRDefault="00065D2E" w:rsidP="003055F7">
      <w:pPr>
        <w:jc w:val="both"/>
      </w:pPr>
    </w:p>
    <w:p w:rsidR="00065D2E" w:rsidRPr="003055F7" w:rsidRDefault="00065D2E" w:rsidP="003055F7">
      <w:pPr>
        <w:jc w:val="both"/>
      </w:pPr>
      <w:r w:rsidRPr="00C53519">
        <w:rPr>
          <w:color w:val="222222"/>
          <w:shd w:val="clear" w:color="auto" w:fill="FFFFFF"/>
        </w:rPr>
        <w:t>CATAPAN, A.; COL</w:t>
      </w:r>
      <w:r w:rsidRPr="003055F7">
        <w:rPr>
          <w:color w:val="222222"/>
          <w:shd w:val="clear" w:color="auto" w:fill="FFFFFF"/>
        </w:rPr>
        <w:t xml:space="preserve">AUTO, R. </w:t>
      </w:r>
      <w:proofErr w:type="gramStart"/>
      <w:r w:rsidRPr="003055F7">
        <w:rPr>
          <w:color w:val="222222"/>
          <w:shd w:val="clear" w:color="auto" w:fill="FFFFFF"/>
        </w:rPr>
        <w:t>D.</w:t>
      </w:r>
      <w:proofErr w:type="gramEnd"/>
      <w:r w:rsidRPr="003055F7">
        <w:rPr>
          <w:color w:val="222222"/>
          <w:shd w:val="clear" w:color="auto" w:fill="FFFFFF"/>
        </w:rPr>
        <w:t>; SILLAS, E. P. Percepção dos discentes sobre os docentes exemplares de contabilidade em ies públicas e privadas. </w:t>
      </w:r>
      <w:r w:rsidRPr="003055F7">
        <w:rPr>
          <w:b/>
          <w:bCs/>
        </w:rPr>
        <w:t>RIC-Revista de Informação Contábil</w:t>
      </w:r>
      <w:r w:rsidR="00955283">
        <w:rPr>
          <w:b/>
          <w:bCs/>
        </w:rPr>
        <w:t>,</w:t>
      </w:r>
      <w:r w:rsidRPr="003055F7">
        <w:t xml:space="preserve"> v. 6, n. 2</w:t>
      </w:r>
      <w:r w:rsidR="00E5294B" w:rsidRPr="003055F7">
        <w:t>, p. 63-82</w:t>
      </w:r>
      <w:r w:rsidR="00955283" w:rsidRPr="003055F7">
        <w:t>, 2012</w:t>
      </w:r>
      <w:r w:rsidRPr="003055F7">
        <w:t>.</w:t>
      </w:r>
    </w:p>
    <w:p w:rsidR="00065D2E" w:rsidRPr="003055F7" w:rsidRDefault="00E5294B" w:rsidP="003055F7">
      <w:pPr>
        <w:tabs>
          <w:tab w:val="left" w:pos="2895"/>
        </w:tabs>
        <w:jc w:val="both"/>
        <w:rPr>
          <w:color w:val="222222"/>
          <w:shd w:val="clear" w:color="auto" w:fill="FFFFFF"/>
        </w:rPr>
      </w:pPr>
      <w:r w:rsidRPr="003055F7">
        <w:rPr>
          <w:color w:val="222222"/>
          <w:shd w:val="clear" w:color="auto" w:fill="FFFFFF"/>
        </w:rPr>
        <w:tab/>
      </w:r>
    </w:p>
    <w:p w:rsidR="00065D2E" w:rsidRPr="003055F7" w:rsidRDefault="00065D2E" w:rsidP="003055F7">
      <w:pPr>
        <w:jc w:val="both"/>
        <w:rPr>
          <w:lang w:val="en-US"/>
        </w:rPr>
      </w:pPr>
      <w:r w:rsidRPr="003055F7">
        <w:rPr>
          <w:color w:val="222222"/>
          <w:shd w:val="clear" w:color="auto" w:fill="FFFFFF"/>
        </w:rPr>
        <w:t>CELERINO, S.; PEREIRA, W. F. C. Atributos e prática pedagógica do professor de contabilidade que possui êxito no ambiente universitário: visão dos acadêmicos. </w:t>
      </w:r>
      <w:r w:rsidRPr="003055F7">
        <w:rPr>
          <w:b/>
          <w:bCs/>
          <w:lang w:val="en-US"/>
        </w:rPr>
        <w:t>Revista Brasileira de Contabilidade</w:t>
      </w:r>
      <w:r w:rsidRPr="003055F7">
        <w:rPr>
          <w:lang w:val="en-US"/>
        </w:rPr>
        <w:t>, n. 170</w:t>
      </w:r>
      <w:r w:rsidR="00E5294B" w:rsidRPr="003055F7">
        <w:rPr>
          <w:lang w:val="en-US"/>
        </w:rPr>
        <w:t>, p. 64-77</w:t>
      </w:r>
      <w:r w:rsidR="001C3619" w:rsidRPr="003055F7">
        <w:rPr>
          <w:lang w:val="en-US"/>
        </w:rPr>
        <w:t>, 2008</w:t>
      </w:r>
      <w:r w:rsidRPr="003055F7">
        <w:rPr>
          <w:lang w:val="en-US"/>
        </w:rPr>
        <w:t>.</w:t>
      </w:r>
    </w:p>
    <w:p w:rsidR="00065D2E" w:rsidRPr="003055F7" w:rsidRDefault="00065D2E" w:rsidP="003055F7">
      <w:pPr>
        <w:jc w:val="both"/>
        <w:rPr>
          <w:color w:val="222222"/>
          <w:shd w:val="clear" w:color="auto" w:fill="FFFFFF"/>
          <w:lang w:val="en-US"/>
        </w:rPr>
      </w:pPr>
    </w:p>
    <w:p w:rsidR="00065D2E" w:rsidRPr="004D4F8A" w:rsidRDefault="00065D2E" w:rsidP="003055F7">
      <w:pPr>
        <w:jc w:val="both"/>
      </w:pPr>
      <w:r w:rsidRPr="003055F7">
        <w:rPr>
          <w:color w:val="222222"/>
          <w:shd w:val="clear" w:color="auto" w:fill="FFFFFF"/>
          <w:lang w:val="en-US"/>
        </w:rPr>
        <w:lastRenderedPageBreak/>
        <w:t>CHENG, S. I.; CHEN, S. C.; YEN, D. C. Continuance intention of E-portfolio system: A confirmatory and multigroup invariance analysis of technology acceptance model. </w:t>
      </w:r>
      <w:r w:rsidRPr="004D4F8A">
        <w:rPr>
          <w:b/>
          <w:bCs/>
          <w:color w:val="222222"/>
          <w:shd w:val="clear" w:color="auto" w:fill="FFFFFF"/>
        </w:rPr>
        <w:t>Computer Standards &amp; Interfaces</w:t>
      </w:r>
      <w:r w:rsidR="00EA431C" w:rsidRPr="004D4F8A">
        <w:rPr>
          <w:color w:val="222222"/>
          <w:shd w:val="clear" w:color="auto" w:fill="FFFFFF"/>
        </w:rPr>
        <w:t xml:space="preserve">, </w:t>
      </w:r>
      <w:r w:rsidRPr="004D4F8A">
        <w:rPr>
          <w:color w:val="222222"/>
          <w:shd w:val="clear" w:color="auto" w:fill="FFFFFF"/>
        </w:rPr>
        <w:t>v. 42</w:t>
      </w:r>
      <w:r w:rsidR="00D01738" w:rsidRPr="004D4F8A">
        <w:rPr>
          <w:color w:val="222222"/>
          <w:shd w:val="clear" w:color="auto" w:fill="FFFFFF"/>
        </w:rPr>
        <w:t>, p. 17-23</w:t>
      </w:r>
      <w:r w:rsidR="00EA431C" w:rsidRPr="004D4F8A">
        <w:rPr>
          <w:color w:val="222222"/>
          <w:shd w:val="clear" w:color="auto" w:fill="FFFFFF"/>
        </w:rPr>
        <w:t>, 2015</w:t>
      </w:r>
      <w:r w:rsidRPr="004D4F8A">
        <w:rPr>
          <w:color w:val="222222"/>
          <w:shd w:val="clear" w:color="auto" w:fill="FFFFFF"/>
        </w:rPr>
        <w:t>.</w:t>
      </w:r>
    </w:p>
    <w:p w:rsidR="00065D2E" w:rsidRPr="003055F7" w:rsidRDefault="00065D2E" w:rsidP="003055F7">
      <w:pPr>
        <w:jc w:val="both"/>
      </w:pPr>
    </w:p>
    <w:p w:rsidR="00065D2E" w:rsidRPr="003055F7" w:rsidRDefault="00065D2E" w:rsidP="003055F7">
      <w:pPr>
        <w:jc w:val="both"/>
        <w:rPr>
          <w:color w:val="222222"/>
          <w:shd w:val="clear" w:color="auto" w:fill="FFFFFF"/>
        </w:rPr>
      </w:pPr>
      <w:r w:rsidRPr="003055F7">
        <w:rPr>
          <w:color w:val="222222"/>
          <w:shd w:val="clear" w:color="auto" w:fill="FFFFFF"/>
        </w:rPr>
        <w:t>CORRAR, L. J</w:t>
      </w:r>
      <w:proofErr w:type="gramStart"/>
      <w:r w:rsidRPr="003055F7">
        <w:rPr>
          <w:color w:val="222222"/>
          <w:shd w:val="clear" w:color="auto" w:fill="FFFFFF"/>
        </w:rPr>
        <w:t>.;</w:t>
      </w:r>
      <w:proofErr w:type="gramEnd"/>
      <w:r w:rsidRPr="003055F7">
        <w:rPr>
          <w:color w:val="222222"/>
          <w:shd w:val="clear" w:color="auto" w:fill="FFFFFF"/>
        </w:rPr>
        <w:t xml:space="preserve"> PAULO, E.; DIAS FILHO, J. M. </w:t>
      </w:r>
      <w:r w:rsidRPr="009A7957">
        <w:rPr>
          <w:color w:val="222222"/>
          <w:shd w:val="clear" w:color="auto" w:fill="FFFFFF"/>
        </w:rPr>
        <w:t>Análise multivariada: p</w:t>
      </w:r>
      <w:r w:rsidRPr="003055F7">
        <w:rPr>
          <w:color w:val="222222"/>
          <w:shd w:val="clear" w:color="auto" w:fill="FFFFFF"/>
        </w:rPr>
        <w:t>ara os cursos de administração, ciências contábeis e economia. </w:t>
      </w:r>
      <w:r w:rsidRPr="009A7957">
        <w:rPr>
          <w:b/>
          <w:bCs/>
        </w:rPr>
        <w:t>São Paulo: Atlas</w:t>
      </w:r>
      <w:r w:rsidR="00D661D3" w:rsidRPr="009A7957">
        <w:rPr>
          <w:b/>
        </w:rPr>
        <w:t>,</w:t>
      </w:r>
      <w:r w:rsidR="00D661D3" w:rsidRPr="003055F7">
        <w:t xml:space="preserve"> p. 280-323</w:t>
      </w:r>
      <w:r w:rsidR="009A7957" w:rsidRPr="003055F7">
        <w:t>, 2007</w:t>
      </w:r>
      <w:r w:rsidRPr="003055F7">
        <w:t>.</w:t>
      </w:r>
    </w:p>
    <w:p w:rsidR="00065D2E" w:rsidRPr="003055F7" w:rsidRDefault="00065D2E" w:rsidP="003055F7">
      <w:pPr>
        <w:jc w:val="both"/>
      </w:pPr>
    </w:p>
    <w:p w:rsidR="00065D2E" w:rsidRPr="00C53519" w:rsidRDefault="00065D2E" w:rsidP="003055F7">
      <w:pPr>
        <w:jc w:val="both"/>
        <w:rPr>
          <w:lang w:val="en-US"/>
        </w:rPr>
      </w:pPr>
      <w:r w:rsidRPr="003055F7">
        <w:t>CITTADIN, A.; LAESKER, R. O perfil dos docentes do curso de ciências contábeis da UNESC e suas estratégias metodológicas. In: SEMINÁRIO DE CIÊNCIAS SOCIAIS APLICADAS,</w:t>
      </w:r>
      <w:r w:rsidR="00624BFE">
        <w:t xml:space="preserve"> v. 2</w:t>
      </w:r>
      <w:r w:rsidRPr="003055F7">
        <w:t>,</w:t>
      </w:r>
      <w:r w:rsidR="00624BFE">
        <w:t xml:space="preserve"> n.2.</w:t>
      </w:r>
      <w:r w:rsidRPr="003055F7">
        <w:t xml:space="preserve"> Criciúma, 2010. </w:t>
      </w:r>
      <w:r w:rsidRPr="003055F7">
        <w:rPr>
          <w:b/>
        </w:rPr>
        <w:t>Anais</w:t>
      </w:r>
      <w:proofErr w:type="gramStart"/>
      <w:r w:rsidRPr="003055F7">
        <w:rPr>
          <w:b/>
        </w:rPr>
        <w:t>....</w:t>
      </w:r>
      <w:proofErr w:type="gramEnd"/>
      <w:r w:rsidRPr="003055F7">
        <w:t xml:space="preserve"> </w:t>
      </w:r>
      <w:r w:rsidRPr="00C53519">
        <w:rPr>
          <w:lang w:val="en-US"/>
        </w:rPr>
        <w:t>Criciúma: UNESC, 2010.</w:t>
      </w:r>
    </w:p>
    <w:p w:rsidR="00065D2E" w:rsidRPr="00C53519" w:rsidRDefault="00065D2E" w:rsidP="003055F7">
      <w:pPr>
        <w:jc w:val="both"/>
        <w:rPr>
          <w:lang w:val="en-US"/>
        </w:rPr>
      </w:pPr>
    </w:p>
    <w:p w:rsidR="00065D2E" w:rsidRPr="003055F7" w:rsidRDefault="00065D2E" w:rsidP="003055F7">
      <w:pPr>
        <w:jc w:val="both"/>
        <w:rPr>
          <w:color w:val="222222"/>
          <w:shd w:val="clear" w:color="auto" w:fill="FFFFFF"/>
        </w:rPr>
      </w:pPr>
      <w:r w:rsidRPr="00C53519">
        <w:rPr>
          <w:color w:val="222222"/>
          <w:shd w:val="clear" w:color="auto" w:fill="FFFFFF"/>
          <w:lang w:val="en-US"/>
        </w:rPr>
        <w:t>COMPEAU, D. R.; HIGGINS, C. A. Computer self-efficacy: Development of a measure and initi</w:t>
      </w:r>
      <w:r w:rsidRPr="003055F7">
        <w:rPr>
          <w:color w:val="222222"/>
          <w:shd w:val="clear" w:color="auto" w:fill="FFFFFF"/>
          <w:lang w:val="en-US"/>
        </w:rPr>
        <w:t>al test. </w:t>
      </w:r>
      <w:r w:rsidRPr="003055F7">
        <w:rPr>
          <w:b/>
          <w:bCs/>
          <w:color w:val="222222"/>
          <w:shd w:val="clear" w:color="auto" w:fill="FFFFFF"/>
        </w:rPr>
        <w:t>MIS quarterly</w:t>
      </w:r>
      <w:r w:rsidR="005C3495">
        <w:rPr>
          <w:b/>
          <w:bCs/>
          <w:color w:val="222222"/>
          <w:shd w:val="clear" w:color="auto" w:fill="FFFFFF"/>
        </w:rPr>
        <w:t>,</w:t>
      </w:r>
      <w:r w:rsidRPr="003055F7">
        <w:rPr>
          <w:color w:val="222222"/>
          <w:shd w:val="clear" w:color="auto" w:fill="FFFFFF"/>
        </w:rPr>
        <w:t xml:space="preserve"> </w:t>
      </w:r>
      <w:r w:rsidR="001715E9" w:rsidRPr="003055F7">
        <w:rPr>
          <w:color w:val="222222"/>
          <w:shd w:val="clear" w:color="auto" w:fill="FFFFFF"/>
        </w:rPr>
        <w:t>p. 189-211</w:t>
      </w:r>
      <w:r w:rsidR="005C3495">
        <w:rPr>
          <w:color w:val="222222"/>
          <w:shd w:val="clear" w:color="auto" w:fill="FFFFFF"/>
        </w:rPr>
        <w:t xml:space="preserve">, </w:t>
      </w:r>
      <w:r w:rsidR="005C3495" w:rsidRPr="003055F7">
        <w:rPr>
          <w:color w:val="222222"/>
          <w:shd w:val="clear" w:color="auto" w:fill="FFFFFF"/>
        </w:rPr>
        <w:t>1995</w:t>
      </w:r>
      <w:r w:rsidRPr="003055F7">
        <w:rPr>
          <w:color w:val="222222"/>
          <w:shd w:val="clear" w:color="auto" w:fill="FFFFFF"/>
        </w:rPr>
        <w:t>.</w:t>
      </w:r>
    </w:p>
    <w:p w:rsidR="00065D2E" w:rsidRPr="003055F7" w:rsidRDefault="00065D2E" w:rsidP="003055F7">
      <w:pPr>
        <w:jc w:val="both"/>
        <w:rPr>
          <w:color w:val="222222"/>
          <w:shd w:val="clear" w:color="auto" w:fill="FFFFFF"/>
        </w:rPr>
      </w:pPr>
    </w:p>
    <w:p w:rsidR="00065D2E" w:rsidRPr="003055F7" w:rsidRDefault="00065D2E" w:rsidP="003055F7">
      <w:pPr>
        <w:jc w:val="both"/>
        <w:rPr>
          <w:color w:val="222222"/>
          <w:shd w:val="clear" w:color="auto" w:fill="FFFFFF"/>
        </w:rPr>
      </w:pPr>
      <w:r w:rsidRPr="003055F7">
        <w:t xml:space="preserve">COMUNELO, A. L.; ESPEJO, M. M. S. B.; BOESE, S. B.; LIMA, E. M. Programas de pósgraduação Stricto Sensu em contabilidade: sua contribuição na formação de professores e pesquisadores. </w:t>
      </w:r>
      <w:r w:rsidRPr="003055F7">
        <w:rPr>
          <w:b/>
        </w:rPr>
        <w:t>Revista Enfoque - Reflexão Contábil</w:t>
      </w:r>
      <w:r w:rsidR="001715E9" w:rsidRPr="003055F7">
        <w:t>. UEM, Paraná.</w:t>
      </w:r>
      <w:r w:rsidRPr="003055F7">
        <w:t xml:space="preserve"> </w:t>
      </w:r>
      <w:proofErr w:type="gramStart"/>
      <w:r w:rsidRPr="003055F7">
        <w:t>v.</w:t>
      </w:r>
      <w:proofErr w:type="gramEnd"/>
      <w:r w:rsidRPr="003055F7">
        <w:t xml:space="preserve"> 31, n. 1, </w:t>
      </w:r>
      <w:r w:rsidR="001715E9" w:rsidRPr="003055F7">
        <w:t>p. 07-26</w:t>
      </w:r>
      <w:r w:rsidR="00AD393B">
        <w:t>, 2012</w:t>
      </w:r>
      <w:r w:rsidRPr="003055F7">
        <w:t>.</w:t>
      </w:r>
    </w:p>
    <w:p w:rsidR="00065D2E" w:rsidRPr="003055F7" w:rsidRDefault="00065D2E" w:rsidP="003055F7">
      <w:pPr>
        <w:jc w:val="both"/>
      </w:pPr>
    </w:p>
    <w:p w:rsidR="00065D2E" w:rsidRPr="003055F7" w:rsidRDefault="00065D2E" w:rsidP="003055F7">
      <w:pPr>
        <w:jc w:val="both"/>
      </w:pPr>
      <w:r w:rsidRPr="003055F7">
        <w:t xml:space="preserve">CORNACCHIONE JR, E. B. </w:t>
      </w:r>
      <w:r w:rsidRPr="003055F7">
        <w:rPr>
          <w:b/>
        </w:rPr>
        <w:t xml:space="preserve">Tecnologia da educação e cursos de ciências contábeis: modelos colaborativos virtuais. </w:t>
      </w:r>
      <w:r w:rsidRPr="003055F7">
        <w:t>2004. 383 f. Tese (Livre-docência) – Faculdade de Economia, Administração e Contabilidade, Unive</w:t>
      </w:r>
      <w:r w:rsidR="00F43539" w:rsidRPr="003055F7">
        <w:t>rsidade de São Paulo. São Paulo.</w:t>
      </w:r>
      <w:r w:rsidRPr="003055F7">
        <w:t xml:space="preserve"> 2004.</w:t>
      </w:r>
    </w:p>
    <w:p w:rsidR="00065D2E" w:rsidRPr="003055F7" w:rsidRDefault="00065D2E" w:rsidP="003055F7">
      <w:pPr>
        <w:jc w:val="both"/>
      </w:pPr>
    </w:p>
    <w:p w:rsidR="00065D2E" w:rsidRPr="003055F7" w:rsidRDefault="00065D2E" w:rsidP="003055F7">
      <w:pPr>
        <w:jc w:val="both"/>
      </w:pPr>
      <w:r w:rsidRPr="003055F7">
        <w:t xml:space="preserve">CORNACCHIONE JR, E. B.; NOVA, S. P. de C. C.; TROMBETTA, M. R. Educação on-line em contabilidade: propensão e aspectos curriculares. </w:t>
      </w:r>
      <w:r w:rsidRPr="003055F7">
        <w:rPr>
          <w:b/>
        </w:rPr>
        <w:t>Revista Contabilidade &amp; Finanças</w:t>
      </w:r>
      <w:r w:rsidR="00D21BF3">
        <w:rPr>
          <w:b/>
        </w:rPr>
        <w:t xml:space="preserve"> - USP</w:t>
      </w:r>
      <w:r w:rsidRPr="003055F7">
        <w:t>,</w:t>
      </w:r>
      <w:r w:rsidR="00D21BF3">
        <w:t xml:space="preserve"> </w:t>
      </w:r>
      <w:r w:rsidRPr="003055F7">
        <w:t xml:space="preserve">São Paulo, v. 18, n. 45, p. 9-21, 2007. Disponível em: &lt;http://www.revistas.usp.br/rcf/article/view/34239&gt;. Acesso em: 24 jan. 2017. </w:t>
      </w:r>
    </w:p>
    <w:p w:rsidR="00065D2E" w:rsidRPr="003055F7" w:rsidRDefault="00065D2E" w:rsidP="003055F7">
      <w:pPr>
        <w:jc w:val="both"/>
      </w:pPr>
    </w:p>
    <w:p w:rsidR="00065D2E" w:rsidRPr="003055F7" w:rsidRDefault="00065D2E" w:rsidP="003055F7">
      <w:pPr>
        <w:jc w:val="both"/>
      </w:pPr>
      <w:r w:rsidRPr="003055F7">
        <w:t xml:space="preserve">COSTA, F. A. </w:t>
      </w:r>
      <w:r w:rsidRPr="003055F7">
        <w:rPr>
          <w:b/>
        </w:rPr>
        <w:t xml:space="preserve">Competências TIC: </w:t>
      </w:r>
      <w:r w:rsidRPr="003055F7">
        <w:t xml:space="preserve">Estudo de </w:t>
      </w:r>
      <w:proofErr w:type="gramStart"/>
      <w:r w:rsidRPr="003055F7">
        <w:t>implementação</w:t>
      </w:r>
      <w:proofErr w:type="gramEnd"/>
      <w:r w:rsidRPr="003055F7">
        <w:t>. Ministério da Educação – Gabinete de Estatística e Planeamento da Educação. Lisboa, 2008.</w:t>
      </w:r>
    </w:p>
    <w:p w:rsidR="00065D2E" w:rsidRPr="003055F7" w:rsidRDefault="00065D2E" w:rsidP="003055F7">
      <w:pPr>
        <w:jc w:val="both"/>
      </w:pPr>
    </w:p>
    <w:p w:rsidR="00065D2E" w:rsidRPr="003055F7" w:rsidRDefault="00065D2E" w:rsidP="003055F7">
      <w:pPr>
        <w:jc w:val="both"/>
        <w:rPr>
          <w:color w:val="222222"/>
          <w:shd w:val="clear" w:color="auto" w:fill="FFFFFF"/>
        </w:rPr>
      </w:pPr>
      <w:r w:rsidRPr="003055F7">
        <w:rPr>
          <w:color w:val="222222"/>
          <w:shd w:val="clear" w:color="auto" w:fill="FFFFFF"/>
        </w:rPr>
        <w:t>COSTA FILHO, B. A.; PIRES, P. J. Avaliação dos Fatores Relacionados na Formação do Índice de Prontidão À Tecnologia-TRI (Technology Readiness Index) como Antecedentes do Modelo TAM (Technology Acceptance Model). </w:t>
      </w:r>
      <w:r w:rsidRPr="003055F7">
        <w:rPr>
          <w:b/>
          <w:bCs/>
        </w:rPr>
        <w:t>Anais do XXIX Encontro Anual da Associação Nacional dos Programas de Pós-Graduação em Administração (ENANPAD). Brasília</w:t>
      </w:r>
      <w:r w:rsidRPr="003055F7">
        <w:t>, 2005.</w:t>
      </w:r>
    </w:p>
    <w:p w:rsidR="00065D2E" w:rsidRPr="003055F7" w:rsidRDefault="00065D2E" w:rsidP="003055F7">
      <w:pPr>
        <w:jc w:val="both"/>
      </w:pPr>
    </w:p>
    <w:p w:rsidR="00065D2E" w:rsidRPr="003055F7" w:rsidRDefault="00065D2E" w:rsidP="003055F7">
      <w:pPr>
        <w:jc w:val="both"/>
      </w:pPr>
      <w:r w:rsidRPr="003055F7">
        <w:t xml:space="preserve">CRUZ, N. V. S. </w:t>
      </w:r>
      <w:r w:rsidRPr="003055F7">
        <w:rPr>
          <w:b/>
        </w:rPr>
        <w:t xml:space="preserve">O Que me Ensina a Aprender? </w:t>
      </w:r>
      <w:r w:rsidRPr="003055F7">
        <w:t>Uma análise do uso da Tecnologia da Informação e Comunicação no processo de ensino-aprendizagem em Contabilidade no estado da Bahia. 174 f. il. 2015. Dissertação (Mestrado) – Faculdade de Ciências Contábeis, Universidade Federal da Bahia, Salvador, 2015.</w:t>
      </w:r>
    </w:p>
    <w:p w:rsidR="00065D2E" w:rsidRPr="003055F7" w:rsidRDefault="00065D2E" w:rsidP="003055F7">
      <w:pPr>
        <w:jc w:val="both"/>
      </w:pPr>
    </w:p>
    <w:p w:rsidR="00065D2E" w:rsidRPr="003055F7" w:rsidRDefault="00B44F26" w:rsidP="003055F7">
      <w:pPr>
        <w:jc w:val="both"/>
      </w:pPr>
      <w:r>
        <w:t>CUNHA, M. I.</w:t>
      </w:r>
      <w:r w:rsidR="00065D2E" w:rsidRPr="003055F7">
        <w:t xml:space="preserve"> A docência como ação complexa: o papel da didática na formação de professores. In Romnowski, J. P., Martins, P. L. O</w:t>
      </w:r>
      <w:proofErr w:type="gramStart"/>
      <w:r w:rsidR="00065D2E" w:rsidRPr="003055F7">
        <w:t>.,</w:t>
      </w:r>
      <w:proofErr w:type="gramEnd"/>
      <w:r w:rsidR="00065D2E" w:rsidRPr="003055F7">
        <w:t xml:space="preserve">&amp; Junqueira, S. R. A. (Orgs.). </w:t>
      </w:r>
      <w:r w:rsidR="00065D2E" w:rsidRPr="003055F7">
        <w:rPr>
          <w:b/>
        </w:rPr>
        <w:t>Conhecimento local e conhecimento universal: pesquisa, didática e ação docente.</w:t>
      </w:r>
      <w:r w:rsidR="00065D2E" w:rsidRPr="003055F7">
        <w:t xml:space="preserve"> Curitiba: Champagnat, 2004.</w:t>
      </w:r>
    </w:p>
    <w:p w:rsidR="00065D2E" w:rsidRPr="003055F7" w:rsidRDefault="00065D2E" w:rsidP="003055F7">
      <w:pPr>
        <w:jc w:val="both"/>
      </w:pPr>
    </w:p>
    <w:p w:rsidR="00065D2E" w:rsidRPr="003055F7" w:rsidRDefault="00065D2E" w:rsidP="003055F7">
      <w:pPr>
        <w:jc w:val="both"/>
        <w:rPr>
          <w:lang w:val="en-US"/>
        </w:rPr>
      </w:pPr>
      <w:r w:rsidRPr="003055F7">
        <w:rPr>
          <w:color w:val="222222"/>
          <w:shd w:val="clear" w:color="auto" w:fill="FFFFFF"/>
        </w:rPr>
        <w:t xml:space="preserve">CUNHA, J. V. A. </w:t>
      </w:r>
      <w:proofErr w:type="gramStart"/>
      <w:r w:rsidRPr="003055F7">
        <w:rPr>
          <w:color w:val="222222"/>
          <w:shd w:val="clear" w:color="auto" w:fill="FFFFFF"/>
        </w:rPr>
        <w:t>D.</w:t>
      </w:r>
      <w:proofErr w:type="gramEnd"/>
      <w:r w:rsidRPr="003055F7">
        <w:rPr>
          <w:color w:val="222222"/>
          <w:shd w:val="clear" w:color="auto" w:fill="FFFFFF"/>
        </w:rPr>
        <w:t>; CORNACHIONE JUNIOR, E. B.; MARTINS, G. D. A. Doutores em ciências contábeis: análise sob a óptica da teoria do capital humano. </w:t>
      </w:r>
      <w:r w:rsidRPr="003055F7">
        <w:rPr>
          <w:b/>
          <w:bCs/>
          <w:color w:val="222222"/>
          <w:shd w:val="clear" w:color="auto" w:fill="FFFFFF"/>
          <w:lang w:val="en-US"/>
        </w:rPr>
        <w:t>Revista de Administração Contemporânea</w:t>
      </w:r>
      <w:r w:rsidR="000B0507">
        <w:rPr>
          <w:color w:val="222222"/>
          <w:shd w:val="clear" w:color="auto" w:fill="FFFFFF"/>
          <w:lang w:val="en-US"/>
        </w:rPr>
        <w:t xml:space="preserve">, </w:t>
      </w:r>
      <w:r w:rsidR="007B417A" w:rsidRPr="003055F7">
        <w:rPr>
          <w:color w:val="222222"/>
          <w:shd w:val="clear" w:color="auto" w:fill="FFFFFF"/>
          <w:lang w:val="en-US"/>
        </w:rPr>
        <w:t>v. 14, n. 3</w:t>
      </w:r>
      <w:r w:rsidR="000B0507">
        <w:rPr>
          <w:color w:val="222222"/>
          <w:shd w:val="clear" w:color="auto" w:fill="FFFFFF"/>
          <w:lang w:val="en-US"/>
        </w:rPr>
        <w:t xml:space="preserve">, </w:t>
      </w:r>
      <w:r w:rsidR="007B417A" w:rsidRPr="003055F7">
        <w:rPr>
          <w:color w:val="222222"/>
          <w:shd w:val="clear" w:color="auto" w:fill="FFFFFF"/>
          <w:lang w:val="en-US"/>
        </w:rPr>
        <w:t>p. 532-557</w:t>
      </w:r>
      <w:r w:rsidR="000B0507">
        <w:rPr>
          <w:color w:val="222222"/>
          <w:shd w:val="clear" w:color="auto" w:fill="FFFFFF"/>
          <w:lang w:val="en-US"/>
        </w:rPr>
        <w:t>, 2010</w:t>
      </w:r>
      <w:r w:rsidRPr="003055F7">
        <w:rPr>
          <w:color w:val="222222"/>
          <w:shd w:val="clear" w:color="auto" w:fill="FFFFFF"/>
          <w:lang w:val="en-US"/>
        </w:rPr>
        <w:t>.</w:t>
      </w:r>
    </w:p>
    <w:p w:rsidR="00065D2E" w:rsidRPr="003055F7" w:rsidRDefault="00065D2E" w:rsidP="003055F7">
      <w:pPr>
        <w:jc w:val="both"/>
        <w:rPr>
          <w:lang w:val="en-US"/>
        </w:rPr>
      </w:pPr>
    </w:p>
    <w:p w:rsidR="00065D2E" w:rsidRPr="003055F7" w:rsidRDefault="00065D2E" w:rsidP="003055F7">
      <w:pPr>
        <w:jc w:val="both"/>
        <w:rPr>
          <w:lang w:val="en-US"/>
        </w:rPr>
      </w:pPr>
      <w:proofErr w:type="gramStart"/>
      <w:r w:rsidRPr="003055F7">
        <w:rPr>
          <w:lang w:val="en-US"/>
        </w:rPr>
        <w:t>DAHAWY, K.; KAMEL, S.</w:t>
      </w:r>
      <w:proofErr w:type="gramEnd"/>
      <w:r w:rsidRPr="003055F7">
        <w:rPr>
          <w:lang w:val="en-US"/>
        </w:rPr>
        <w:t xml:space="preserve"> The use of Information Technology in teaching accounting in Egypt: case of Becker Professional Review. </w:t>
      </w:r>
      <w:proofErr w:type="gramStart"/>
      <w:r w:rsidRPr="003055F7">
        <w:rPr>
          <w:b/>
          <w:lang w:val="en-US"/>
        </w:rPr>
        <w:t>Journal of Cases on Information Technology</w:t>
      </w:r>
      <w:r w:rsidR="007D342E">
        <w:rPr>
          <w:b/>
          <w:lang w:val="en-US"/>
        </w:rPr>
        <w:t xml:space="preserve"> (JCIT),</w:t>
      </w:r>
      <w:r w:rsidR="007D342E">
        <w:rPr>
          <w:lang w:val="en-US"/>
        </w:rPr>
        <w:t xml:space="preserve"> v. 8, n. 3,</w:t>
      </w:r>
      <w:r w:rsidR="007B417A" w:rsidRPr="003055F7">
        <w:rPr>
          <w:lang w:val="en-US"/>
        </w:rPr>
        <w:t xml:space="preserve"> p. 71-87</w:t>
      </w:r>
      <w:r w:rsidR="007D342E">
        <w:rPr>
          <w:lang w:val="en-US"/>
        </w:rPr>
        <w:t>, 2006</w:t>
      </w:r>
      <w:r w:rsidRPr="003055F7">
        <w:rPr>
          <w:lang w:val="en-US"/>
        </w:rPr>
        <w:t>.</w:t>
      </w:r>
      <w:proofErr w:type="gramEnd"/>
    </w:p>
    <w:p w:rsidR="00065D2E" w:rsidRPr="003055F7" w:rsidRDefault="00065D2E" w:rsidP="003055F7">
      <w:pPr>
        <w:jc w:val="both"/>
        <w:rPr>
          <w:lang w:val="en-US"/>
        </w:rPr>
      </w:pPr>
    </w:p>
    <w:p w:rsidR="00065D2E" w:rsidRPr="003055F7" w:rsidRDefault="00065D2E" w:rsidP="003055F7">
      <w:pPr>
        <w:jc w:val="both"/>
        <w:rPr>
          <w:lang w:val="en-US"/>
        </w:rPr>
      </w:pPr>
      <w:r w:rsidRPr="003055F7">
        <w:t xml:space="preserve">DANCEY, C.; REIDY, J. </w:t>
      </w:r>
      <w:r w:rsidRPr="003055F7">
        <w:rPr>
          <w:b/>
        </w:rPr>
        <w:t xml:space="preserve">Estatística sem matemática para psicologia. </w:t>
      </w:r>
      <w:r w:rsidRPr="003055F7">
        <w:rPr>
          <w:lang w:val="en-US"/>
        </w:rPr>
        <w:t>Porto Alegre: Artmed, 2008.</w:t>
      </w:r>
    </w:p>
    <w:p w:rsidR="00065D2E" w:rsidRPr="003055F7" w:rsidRDefault="00065D2E" w:rsidP="003055F7">
      <w:pPr>
        <w:jc w:val="both"/>
        <w:rPr>
          <w:lang w:val="en-US"/>
        </w:rPr>
      </w:pPr>
    </w:p>
    <w:p w:rsidR="00065D2E" w:rsidRPr="00C53519" w:rsidRDefault="00065D2E" w:rsidP="003055F7">
      <w:pPr>
        <w:jc w:val="both"/>
        <w:rPr>
          <w:lang w:val="en-US"/>
        </w:rPr>
      </w:pPr>
      <w:proofErr w:type="gramStart"/>
      <w:r w:rsidRPr="003055F7">
        <w:rPr>
          <w:lang w:val="en-US"/>
        </w:rPr>
        <w:t>DAVIS, F. D. Perceived usefulness, perceived ease of use, and user acceptance of information technology.</w:t>
      </w:r>
      <w:proofErr w:type="gramEnd"/>
      <w:r w:rsidR="007D342E">
        <w:rPr>
          <w:lang w:val="en-US"/>
        </w:rPr>
        <w:t xml:space="preserve"> </w:t>
      </w:r>
      <w:proofErr w:type="gramStart"/>
      <w:r w:rsidRPr="003055F7">
        <w:rPr>
          <w:b/>
          <w:lang w:val="en-US"/>
        </w:rPr>
        <w:t>MIS Quarterly</w:t>
      </w:r>
      <w:r w:rsidR="007D342E">
        <w:rPr>
          <w:lang w:val="en-US"/>
        </w:rPr>
        <w:t>,</w:t>
      </w:r>
      <w:r w:rsidRPr="00C53519">
        <w:rPr>
          <w:lang w:val="en-US"/>
        </w:rPr>
        <w:t xml:space="preserve"> v. 13, n. 3</w:t>
      </w:r>
      <w:r w:rsidR="007D342E" w:rsidRPr="00C53519">
        <w:rPr>
          <w:lang w:val="en-US"/>
        </w:rPr>
        <w:t xml:space="preserve">, </w:t>
      </w:r>
      <w:r w:rsidR="001E002C" w:rsidRPr="00C53519">
        <w:rPr>
          <w:lang w:val="en-US"/>
        </w:rPr>
        <w:t>p. 319-339</w:t>
      </w:r>
      <w:r w:rsidR="007D342E" w:rsidRPr="00C53519">
        <w:rPr>
          <w:lang w:val="en-US"/>
        </w:rPr>
        <w:t>, 1989</w:t>
      </w:r>
      <w:r w:rsidRPr="00C53519">
        <w:rPr>
          <w:lang w:val="en-US"/>
        </w:rPr>
        <w:t>.</w:t>
      </w:r>
      <w:proofErr w:type="gramEnd"/>
    </w:p>
    <w:p w:rsidR="00065D2E" w:rsidRPr="00C53519" w:rsidRDefault="00065D2E" w:rsidP="003055F7">
      <w:pPr>
        <w:jc w:val="both"/>
        <w:rPr>
          <w:lang w:val="en-US"/>
        </w:rPr>
      </w:pPr>
    </w:p>
    <w:p w:rsidR="00065D2E" w:rsidRPr="003055F7" w:rsidRDefault="00101AFF" w:rsidP="003055F7">
      <w:pPr>
        <w:jc w:val="both"/>
        <w:rPr>
          <w:lang w:val="en-US"/>
        </w:rPr>
      </w:pPr>
      <w:r w:rsidRPr="00C53519">
        <w:rPr>
          <w:lang w:val="en-US"/>
        </w:rPr>
        <w:t>_____.</w:t>
      </w:r>
      <w:r w:rsidR="00065D2E" w:rsidRPr="00C53519">
        <w:rPr>
          <w:lang w:val="en-US"/>
        </w:rPr>
        <w:t xml:space="preserve"> BAGOZZI, R. P.</w:t>
      </w:r>
      <w:proofErr w:type="gramStart"/>
      <w:r w:rsidR="00065D2E" w:rsidRPr="00C53519">
        <w:rPr>
          <w:lang w:val="en-US"/>
        </w:rPr>
        <w:t>;WARSHAW</w:t>
      </w:r>
      <w:proofErr w:type="gramEnd"/>
      <w:r w:rsidR="00065D2E" w:rsidRPr="00C53519">
        <w:rPr>
          <w:lang w:val="en-US"/>
        </w:rPr>
        <w:t xml:space="preserve">, P. R.. </w:t>
      </w:r>
      <w:r w:rsidR="00065D2E" w:rsidRPr="003055F7">
        <w:rPr>
          <w:lang w:val="en-US"/>
        </w:rPr>
        <w:t xml:space="preserve">User Acceptance of Computer Technology: A Comparison of Two Theoretical Models. </w:t>
      </w:r>
      <w:proofErr w:type="gramStart"/>
      <w:r w:rsidR="00065D2E" w:rsidRPr="003055F7">
        <w:rPr>
          <w:b/>
          <w:lang w:val="en-US"/>
        </w:rPr>
        <w:t>Management Science</w:t>
      </w:r>
      <w:r w:rsidR="008D6E83">
        <w:rPr>
          <w:lang w:val="en-US"/>
        </w:rPr>
        <w:t>, v</w:t>
      </w:r>
      <w:r w:rsidR="00065D2E" w:rsidRPr="003055F7">
        <w:rPr>
          <w:lang w:val="en-US"/>
        </w:rPr>
        <w:t>ol. 35, n. 8</w:t>
      </w:r>
      <w:r w:rsidR="001C0A7F" w:rsidRPr="003055F7">
        <w:rPr>
          <w:lang w:val="en-US"/>
        </w:rPr>
        <w:t>, p. 982-1003</w:t>
      </w:r>
      <w:r w:rsidR="008D6E83">
        <w:rPr>
          <w:lang w:val="en-US"/>
        </w:rPr>
        <w:t>, 1989</w:t>
      </w:r>
      <w:r w:rsidR="00065D2E" w:rsidRPr="003055F7">
        <w:rPr>
          <w:lang w:val="en-US"/>
        </w:rPr>
        <w:t>.</w:t>
      </w:r>
      <w:proofErr w:type="gramEnd"/>
    </w:p>
    <w:p w:rsidR="00065D2E" w:rsidRPr="003055F7" w:rsidRDefault="00065D2E" w:rsidP="003055F7">
      <w:pPr>
        <w:jc w:val="both"/>
        <w:rPr>
          <w:lang w:val="en-US"/>
        </w:rPr>
      </w:pPr>
    </w:p>
    <w:p w:rsidR="00065D2E" w:rsidRPr="003055F7" w:rsidRDefault="00101AFF" w:rsidP="003055F7">
      <w:pPr>
        <w:jc w:val="both"/>
        <w:rPr>
          <w:lang w:val="en-US"/>
        </w:rPr>
      </w:pPr>
      <w:proofErr w:type="gramStart"/>
      <w:r w:rsidRPr="003055F7">
        <w:rPr>
          <w:lang w:val="en-US"/>
        </w:rPr>
        <w:t>_____.</w:t>
      </w:r>
      <w:r w:rsidR="00065D2E" w:rsidRPr="003055F7">
        <w:rPr>
          <w:lang w:val="en-US"/>
        </w:rPr>
        <w:t>BAGOZZI, R. P.; WARSHAW, P. R. Extrinsic and intrinsic motivation to use computers in the workplace.</w:t>
      </w:r>
      <w:proofErr w:type="gramEnd"/>
      <w:r w:rsidR="00065D2E" w:rsidRPr="003055F7">
        <w:rPr>
          <w:lang w:val="en-US"/>
        </w:rPr>
        <w:t xml:space="preserve"> </w:t>
      </w:r>
      <w:proofErr w:type="gramStart"/>
      <w:r w:rsidR="00065D2E" w:rsidRPr="003055F7">
        <w:rPr>
          <w:b/>
          <w:lang w:val="en-US"/>
        </w:rPr>
        <w:t>Journal of Applied Social Psychology</w:t>
      </w:r>
      <w:r w:rsidR="008D6E83">
        <w:rPr>
          <w:lang w:val="en-US"/>
        </w:rPr>
        <w:t>,</w:t>
      </w:r>
      <w:r w:rsidR="00065D2E" w:rsidRPr="003055F7">
        <w:rPr>
          <w:lang w:val="en-US"/>
        </w:rPr>
        <w:t xml:space="preserve"> v. 22, n. 14</w:t>
      </w:r>
      <w:r w:rsidR="001C0A7F" w:rsidRPr="003055F7">
        <w:rPr>
          <w:lang w:val="en-US"/>
        </w:rPr>
        <w:t>, p. 1111–1132</w:t>
      </w:r>
      <w:r w:rsidR="008D6E83" w:rsidRPr="003055F7">
        <w:rPr>
          <w:lang w:val="en-US"/>
        </w:rPr>
        <w:t>, 1992</w:t>
      </w:r>
      <w:r w:rsidR="00065D2E" w:rsidRPr="003055F7">
        <w:rPr>
          <w:lang w:val="en-US"/>
        </w:rPr>
        <w:t>.</w:t>
      </w:r>
      <w:proofErr w:type="gramEnd"/>
    </w:p>
    <w:p w:rsidR="00101AFF" w:rsidRPr="003055F7" w:rsidRDefault="00101AFF" w:rsidP="003055F7">
      <w:pPr>
        <w:jc w:val="both"/>
        <w:rPr>
          <w:lang w:val="en-US"/>
        </w:rPr>
      </w:pPr>
    </w:p>
    <w:p w:rsidR="00065D2E" w:rsidRPr="003055F7" w:rsidRDefault="00065D2E" w:rsidP="003055F7">
      <w:pPr>
        <w:jc w:val="both"/>
      </w:pPr>
      <w:r w:rsidRPr="003055F7">
        <w:rPr>
          <w:color w:val="222222"/>
          <w:shd w:val="clear" w:color="auto" w:fill="FFFFFF"/>
          <w:lang w:val="en-US"/>
        </w:rPr>
        <w:t>DEMETRIADIS, S. et al. “Cultures in negotiation”: teachers’ acceptance/resistance attitudes considering the infusion of technology into schools. </w:t>
      </w:r>
      <w:r w:rsidRPr="003055F7">
        <w:rPr>
          <w:b/>
          <w:bCs/>
          <w:color w:val="222222"/>
          <w:shd w:val="clear" w:color="auto" w:fill="FFFFFF"/>
        </w:rPr>
        <w:t>Computers &amp; Education</w:t>
      </w:r>
      <w:r w:rsidR="007C5457">
        <w:rPr>
          <w:color w:val="222222"/>
          <w:shd w:val="clear" w:color="auto" w:fill="FFFFFF"/>
        </w:rPr>
        <w:t xml:space="preserve">, </w:t>
      </w:r>
      <w:r w:rsidRPr="003055F7">
        <w:rPr>
          <w:color w:val="222222"/>
          <w:shd w:val="clear" w:color="auto" w:fill="FFFFFF"/>
        </w:rPr>
        <w:t>v. 41, n. 1</w:t>
      </w:r>
      <w:r w:rsidR="0045108E" w:rsidRPr="003055F7">
        <w:rPr>
          <w:color w:val="222222"/>
          <w:shd w:val="clear" w:color="auto" w:fill="FFFFFF"/>
        </w:rPr>
        <w:t>, p. 19-37</w:t>
      </w:r>
      <w:r w:rsidR="007C5457">
        <w:rPr>
          <w:color w:val="222222"/>
          <w:shd w:val="clear" w:color="auto" w:fill="FFFFFF"/>
        </w:rPr>
        <w:t xml:space="preserve">, </w:t>
      </w:r>
      <w:r w:rsidR="007C5457" w:rsidRPr="003055F7">
        <w:rPr>
          <w:color w:val="222222"/>
          <w:shd w:val="clear" w:color="auto" w:fill="FFFFFF"/>
        </w:rPr>
        <w:t>2003</w:t>
      </w:r>
      <w:r w:rsidRPr="003055F7">
        <w:rPr>
          <w:color w:val="222222"/>
          <w:shd w:val="clear" w:color="auto" w:fill="FFFFFF"/>
        </w:rPr>
        <w:t>.</w:t>
      </w:r>
    </w:p>
    <w:p w:rsidR="00065D2E" w:rsidRPr="003055F7" w:rsidRDefault="00065D2E" w:rsidP="003055F7">
      <w:pPr>
        <w:jc w:val="both"/>
      </w:pPr>
    </w:p>
    <w:p w:rsidR="00065D2E" w:rsidRPr="003055F7" w:rsidRDefault="00065D2E" w:rsidP="003055F7">
      <w:pPr>
        <w:jc w:val="both"/>
      </w:pPr>
      <w:r w:rsidRPr="003055F7">
        <w:t xml:space="preserve">DEMO, P. </w:t>
      </w:r>
      <w:r w:rsidRPr="003055F7">
        <w:rPr>
          <w:b/>
        </w:rPr>
        <w:t>Educar pela Pesquisa</w:t>
      </w:r>
      <w:r w:rsidRPr="003055F7">
        <w:t>. Campina</w:t>
      </w:r>
      <w:r w:rsidR="001D22D9" w:rsidRPr="003055F7">
        <w:t xml:space="preserve">s: Autores Associados, 1993. </w:t>
      </w:r>
    </w:p>
    <w:p w:rsidR="001D22D9" w:rsidRPr="003055F7" w:rsidRDefault="001D22D9" w:rsidP="003055F7">
      <w:pPr>
        <w:jc w:val="both"/>
        <w:rPr>
          <w:color w:val="222222"/>
          <w:shd w:val="clear" w:color="auto" w:fill="FFFFFF"/>
        </w:rPr>
      </w:pPr>
    </w:p>
    <w:p w:rsidR="00065D2E" w:rsidRPr="003055F7" w:rsidRDefault="00065D2E" w:rsidP="003055F7">
      <w:pPr>
        <w:jc w:val="both"/>
        <w:rPr>
          <w:color w:val="222222"/>
          <w:shd w:val="clear" w:color="auto" w:fill="FFFFFF"/>
          <w:lang w:val="en-US"/>
        </w:rPr>
      </w:pPr>
      <w:r w:rsidRPr="003055F7">
        <w:rPr>
          <w:color w:val="222222"/>
          <w:shd w:val="clear" w:color="auto" w:fill="FFFFFF"/>
        </w:rPr>
        <w:t>DIAS, M. C.; ZWICKER, R.; VICENTIN, I. C. Análise do modelo de aceitação de tecnologia de Davis. </w:t>
      </w:r>
      <w:r w:rsidR="0045108E" w:rsidRPr="003055F7">
        <w:rPr>
          <w:b/>
          <w:bCs/>
          <w:lang w:val="en-US"/>
        </w:rPr>
        <w:t>Revista Spei.</w:t>
      </w:r>
      <w:r w:rsidRPr="003055F7">
        <w:rPr>
          <w:b/>
          <w:bCs/>
          <w:lang w:val="en-US"/>
        </w:rPr>
        <w:t xml:space="preserve"> </w:t>
      </w:r>
      <w:proofErr w:type="gramStart"/>
      <w:r w:rsidRPr="003055F7">
        <w:rPr>
          <w:bCs/>
          <w:lang w:val="en-US"/>
        </w:rPr>
        <w:t>Curitiba</w:t>
      </w:r>
      <w:r w:rsidR="0045108E" w:rsidRPr="003055F7">
        <w:rPr>
          <w:lang w:val="en-US"/>
        </w:rPr>
        <w:t>, v. 4, n. 2, p. 15-23</w:t>
      </w:r>
      <w:r w:rsidR="0013128F" w:rsidRPr="003055F7">
        <w:rPr>
          <w:lang w:val="en-US"/>
        </w:rPr>
        <w:t>, 2003</w:t>
      </w:r>
      <w:r w:rsidRPr="003055F7">
        <w:rPr>
          <w:lang w:val="en-US"/>
        </w:rPr>
        <w:t>.</w:t>
      </w:r>
      <w:proofErr w:type="gramEnd"/>
    </w:p>
    <w:p w:rsidR="00065D2E" w:rsidRPr="003055F7" w:rsidRDefault="00065D2E" w:rsidP="003055F7">
      <w:pPr>
        <w:jc w:val="both"/>
        <w:rPr>
          <w:lang w:val="en-US"/>
        </w:rPr>
      </w:pPr>
    </w:p>
    <w:p w:rsidR="00065D2E" w:rsidRPr="003055F7" w:rsidRDefault="00065D2E" w:rsidP="003055F7">
      <w:pPr>
        <w:jc w:val="both"/>
        <w:rPr>
          <w:color w:val="222222"/>
          <w:shd w:val="clear" w:color="auto" w:fill="FFFFFF"/>
        </w:rPr>
      </w:pPr>
      <w:r w:rsidRPr="003055F7">
        <w:rPr>
          <w:color w:val="222222"/>
          <w:shd w:val="clear" w:color="auto" w:fill="FFFFFF"/>
          <w:lang w:val="en-US"/>
        </w:rPr>
        <w:t>EVERITT, B. S. Multivariate analysis: The need for data, and other problems. </w:t>
      </w:r>
      <w:r w:rsidRPr="003055F7">
        <w:rPr>
          <w:b/>
          <w:bCs/>
        </w:rPr>
        <w:t>The British Journal of Psychiatry</w:t>
      </w:r>
      <w:r w:rsidR="000E2473" w:rsidRPr="003055F7">
        <w:t>,</w:t>
      </w:r>
      <w:proofErr w:type="gramStart"/>
      <w:r w:rsidR="000E2473" w:rsidRPr="003055F7">
        <w:t xml:space="preserve"> </w:t>
      </w:r>
      <w:r w:rsidRPr="003055F7">
        <w:t xml:space="preserve"> </w:t>
      </w:r>
      <w:proofErr w:type="gramEnd"/>
      <w:r w:rsidRPr="003055F7">
        <w:t>v. 126, n. 3</w:t>
      </w:r>
      <w:r w:rsidR="000E2473" w:rsidRPr="003055F7">
        <w:t>, p. 237-240</w:t>
      </w:r>
      <w:r w:rsidR="006B52B0" w:rsidRPr="003055F7">
        <w:t>, 1975</w:t>
      </w:r>
      <w:r w:rsidRPr="003055F7">
        <w:t>.</w:t>
      </w:r>
    </w:p>
    <w:p w:rsidR="00065D2E" w:rsidRPr="003055F7" w:rsidRDefault="00065D2E" w:rsidP="003055F7">
      <w:pPr>
        <w:jc w:val="both"/>
      </w:pPr>
    </w:p>
    <w:p w:rsidR="00065D2E" w:rsidRPr="003055F7" w:rsidRDefault="00065D2E" w:rsidP="003055F7">
      <w:pPr>
        <w:jc w:val="both"/>
        <w:rPr>
          <w:color w:val="222222"/>
          <w:shd w:val="clear" w:color="auto" w:fill="FFFFFF"/>
        </w:rPr>
      </w:pPr>
      <w:r w:rsidRPr="003055F7">
        <w:rPr>
          <w:color w:val="222222"/>
          <w:shd w:val="clear" w:color="auto" w:fill="FFFFFF"/>
        </w:rPr>
        <w:t>EYERKAUFER, M. L.; FIETZ, E. E</w:t>
      </w:r>
      <w:proofErr w:type="gramStart"/>
      <w:r w:rsidRPr="003055F7">
        <w:rPr>
          <w:color w:val="222222"/>
          <w:shd w:val="clear" w:color="auto" w:fill="FFFFFF"/>
        </w:rPr>
        <w:t>.;</w:t>
      </w:r>
      <w:proofErr w:type="gramEnd"/>
      <w:r w:rsidRPr="003055F7">
        <w:rPr>
          <w:color w:val="222222"/>
          <w:shd w:val="clear" w:color="auto" w:fill="FFFFFF"/>
        </w:rPr>
        <w:t xml:space="preserve"> DOMINGUES, M. J. Tecnologia da Informação no ensino da contabilidade: Estudo realizado em duas instituições do estado de Santa Catarina. </w:t>
      </w:r>
      <w:r w:rsidRPr="003055F7">
        <w:rPr>
          <w:b/>
          <w:bCs/>
          <w:color w:val="222222"/>
          <w:shd w:val="clear" w:color="auto" w:fill="FFFFFF"/>
        </w:rPr>
        <w:t xml:space="preserve">Anais do Simpósio de Excelência em Gestão e Tecnologia-SEGeT, </w:t>
      </w:r>
      <w:r w:rsidRPr="003055F7">
        <w:rPr>
          <w:bCs/>
          <w:color w:val="222222"/>
          <w:shd w:val="clear" w:color="auto" w:fill="FFFFFF"/>
        </w:rPr>
        <w:t>Resende-RJ</w:t>
      </w:r>
      <w:r w:rsidRPr="003055F7">
        <w:rPr>
          <w:color w:val="222222"/>
          <w:shd w:val="clear" w:color="auto" w:fill="FFFFFF"/>
        </w:rPr>
        <w:t>, v. 3, 2006.</w:t>
      </w:r>
    </w:p>
    <w:p w:rsidR="00065D2E" w:rsidRPr="003055F7" w:rsidRDefault="00065D2E" w:rsidP="003055F7">
      <w:pPr>
        <w:jc w:val="both"/>
      </w:pPr>
    </w:p>
    <w:p w:rsidR="00065D2E" w:rsidRPr="003055F7" w:rsidRDefault="00065D2E" w:rsidP="003055F7">
      <w:pPr>
        <w:jc w:val="both"/>
      </w:pPr>
      <w:r w:rsidRPr="003055F7">
        <w:t xml:space="preserve">FANTIN, M. </w:t>
      </w:r>
      <w:r w:rsidRPr="003055F7">
        <w:rPr>
          <w:b/>
        </w:rPr>
        <w:t>Mídia-educação:</w:t>
      </w:r>
      <w:r w:rsidRPr="003055F7">
        <w:t xml:space="preserve"> conceitos, experiências, diálogos Brasil-Itália. Florianópolis: Cidade Futura, 2006.</w:t>
      </w:r>
    </w:p>
    <w:p w:rsidR="00065D2E" w:rsidRPr="003055F7" w:rsidRDefault="00065D2E" w:rsidP="003055F7">
      <w:pPr>
        <w:jc w:val="both"/>
      </w:pPr>
    </w:p>
    <w:p w:rsidR="00065D2E" w:rsidRPr="003055F7" w:rsidRDefault="00065D2E" w:rsidP="003055F7">
      <w:pPr>
        <w:jc w:val="both"/>
      </w:pPr>
      <w:r w:rsidRPr="003055F7">
        <w:t xml:space="preserve">FANTIN, M. Mídia-educacão: aspectos históricos e teórico-metodológicos. </w:t>
      </w:r>
      <w:r w:rsidRPr="003055F7">
        <w:rPr>
          <w:b/>
        </w:rPr>
        <w:t>Revista Olhar de professor.</w:t>
      </w:r>
      <w:r w:rsidR="0047792E">
        <w:t xml:space="preserve"> In: Ponta Grossa, v. 14, n. 1</w:t>
      </w:r>
      <w:r w:rsidRPr="003055F7">
        <w:t>, p. 27-40, 2011. Disponível em: &lt;</w:t>
      </w:r>
      <w:hyperlink r:id="rId33" w:history="1">
        <w:r w:rsidRPr="003055F7">
          <w:rPr>
            <w:rStyle w:val="Hyperlink"/>
          </w:rPr>
          <w:t>http://www.revistas2.uepg.br/index.php/olhardeprofessor/article/view/3483/2501</w:t>
        </w:r>
      </w:hyperlink>
      <w:r w:rsidRPr="003055F7">
        <w:t>&gt;. Acesso em 13 mai. 2017.</w:t>
      </w:r>
    </w:p>
    <w:p w:rsidR="00065D2E" w:rsidRPr="003055F7" w:rsidRDefault="00065D2E" w:rsidP="003055F7">
      <w:pPr>
        <w:jc w:val="both"/>
      </w:pPr>
    </w:p>
    <w:p w:rsidR="00065D2E" w:rsidRPr="003055F7" w:rsidRDefault="00065D2E" w:rsidP="003055F7">
      <w:pPr>
        <w:jc w:val="both"/>
      </w:pPr>
      <w:proofErr w:type="gramStart"/>
      <w:r w:rsidRPr="003055F7">
        <w:t>FARIAS,</w:t>
      </w:r>
      <w:proofErr w:type="gramEnd"/>
      <w:r w:rsidRPr="003055F7">
        <w:t xml:space="preserve"> R. S.</w:t>
      </w:r>
      <w:r w:rsidRPr="003055F7">
        <w:rPr>
          <w:b/>
        </w:rPr>
        <w:t xml:space="preserve"> Percepção dos professores de contabilidade no Brasil no tocante a competências didático-pedagógicas para o exercício da docência</w:t>
      </w:r>
      <w:r w:rsidRPr="003055F7">
        <w:t>. 2016. 161 f. Dissertação (Mestrado)- Faculdade de Economia, Administração e Contabilidade de Rib</w:t>
      </w:r>
      <w:r w:rsidR="00B05113" w:rsidRPr="003055F7">
        <w:t>eirão Preto, Universidade de Sã</w:t>
      </w:r>
      <w:r w:rsidRPr="003055F7">
        <w:t>o Paulo, Ribeirão Preto, 2016.</w:t>
      </w:r>
    </w:p>
    <w:p w:rsidR="00065D2E" w:rsidRPr="003055F7" w:rsidRDefault="00065D2E" w:rsidP="003055F7">
      <w:pPr>
        <w:jc w:val="both"/>
      </w:pPr>
    </w:p>
    <w:p w:rsidR="00065D2E" w:rsidRPr="003055F7" w:rsidRDefault="00065D2E" w:rsidP="003055F7">
      <w:pPr>
        <w:jc w:val="both"/>
      </w:pPr>
      <w:r w:rsidRPr="003055F7">
        <w:rPr>
          <w:color w:val="222222"/>
          <w:shd w:val="clear" w:color="auto" w:fill="FFFFFF"/>
        </w:rPr>
        <w:lastRenderedPageBreak/>
        <w:t xml:space="preserve">FÁVERO, L. P.; BELFIORE, P.; SILVA, F. </w:t>
      </w:r>
      <w:proofErr w:type="gramStart"/>
      <w:r w:rsidRPr="003055F7">
        <w:rPr>
          <w:color w:val="222222"/>
          <w:shd w:val="clear" w:color="auto" w:fill="FFFFFF"/>
        </w:rPr>
        <w:t>D.</w:t>
      </w:r>
      <w:proofErr w:type="gramEnd"/>
      <w:r w:rsidRPr="003055F7">
        <w:rPr>
          <w:color w:val="222222"/>
          <w:shd w:val="clear" w:color="auto" w:fill="FFFFFF"/>
        </w:rPr>
        <w:t>; CHAN, B. L. </w:t>
      </w:r>
      <w:r w:rsidRPr="003055F7">
        <w:t xml:space="preserve">. </w:t>
      </w:r>
      <w:r w:rsidRPr="003055F7">
        <w:rPr>
          <w:b/>
        </w:rPr>
        <w:t>Análise de dados – modelagem multivariada para tomada de decisões</w:t>
      </w:r>
      <w:r w:rsidRPr="003055F7">
        <w:t>, Campus/Elsevier, Rio de Janeiro, 2009.</w:t>
      </w:r>
    </w:p>
    <w:p w:rsidR="00065D2E" w:rsidRPr="003055F7" w:rsidRDefault="00065D2E" w:rsidP="003055F7">
      <w:pPr>
        <w:jc w:val="both"/>
      </w:pPr>
    </w:p>
    <w:p w:rsidR="00065D2E" w:rsidRPr="003055F7" w:rsidRDefault="00065D2E" w:rsidP="003055F7">
      <w:pPr>
        <w:jc w:val="both"/>
        <w:rPr>
          <w:lang w:val="en-US"/>
        </w:rPr>
      </w:pPr>
      <w:r w:rsidRPr="003055F7">
        <w:t xml:space="preserve">FELDKERCHER, N.; MATHIAS, C. V. Uso das TICs na Educação Superior presencial e a distância: a visão dos professores. </w:t>
      </w:r>
      <w:r w:rsidRPr="003055F7">
        <w:rPr>
          <w:b/>
        </w:rPr>
        <w:t>Revista Iberoamericana de Tecnología en Educación y Educación en Tecnología</w:t>
      </w:r>
      <w:r w:rsidRPr="003055F7">
        <w:t>,</w:t>
      </w:r>
      <w:r w:rsidR="00780F15">
        <w:t xml:space="preserve"> </w:t>
      </w:r>
      <w:r w:rsidRPr="003055F7">
        <w:t xml:space="preserve">Universidad Nacional de La Plata, n. 6, p. 84-92, </w:t>
      </w:r>
      <w:proofErr w:type="gramStart"/>
      <w:r w:rsidRPr="003055F7">
        <w:t>2011.</w:t>
      </w:r>
      <w:proofErr w:type="gramEnd"/>
      <w:r w:rsidRPr="003055F7">
        <w:t xml:space="preserve">Disponível em: &lt; http://hdl.handle.net/10915/14215&gt;. </w:t>
      </w:r>
      <w:r w:rsidRPr="003055F7">
        <w:rPr>
          <w:lang w:val="en-US"/>
        </w:rPr>
        <w:t>Acesso em: 10 abr. 2017.</w:t>
      </w:r>
    </w:p>
    <w:p w:rsidR="00065D2E" w:rsidRPr="003055F7" w:rsidRDefault="00065D2E" w:rsidP="003055F7">
      <w:pPr>
        <w:jc w:val="both"/>
        <w:rPr>
          <w:lang w:val="en-US"/>
        </w:rPr>
      </w:pPr>
    </w:p>
    <w:p w:rsidR="00065D2E" w:rsidRPr="003055F7" w:rsidRDefault="00065D2E" w:rsidP="003055F7">
      <w:pPr>
        <w:jc w:val="both"/>
      </w:pPr>
      <w:r w:rsidRPr="003055F7">
        <w:rPr>
          <w:lang w:val="en-US"/>
        </w:rPr>
        <w:t xml:space="preserve">FISHBEIN, M.; AJZEN, I. B. </w:t>
      </w:r>
      <w:r w:rsidRPr="003055F7">
        <w:rPr>
          <w:b/>
          <w:lang w:val="en-US"/>
        </w:rPr>
        <w:t xml:space="preserve">Attitude, Intention and Behavior: </w:t>
      </w:r>
      <w:r w:rsidRPr="003055F7">
        <w:rPr>
          <w:lang w:val="en-US"/>
        </w:rPr>
        <w:t xml:space="preserve">An Introduction to Theory and Research. </w:t>
      </w:r>
      <w:r w:rsidRPr="003055F7">
        <w:t>Reading, MA: Addison-WesleyPublishing, 1975.</w:t>
      </w:r>
    </w:p>
    <w:p w:rsidR="00065D2E" w:rsidRPr="003055F7" w:rsidRDefault="00065D2E" w:rsidP="003055F7">
      <w:pPr>
        <w:jc w:val="both"/>
      </w:pPr>
    </w:p>
    <w:p w:rsidR="00065D2E" w:rsidRPr="003055F7" w:rsidRDefault="00065D2E" w:rsidP="003055F7">
      <w:pPr>
        <w:jc w:val="both"/>
      </w:pPr>
      <w:r w:rsidRPr="003055F7">
        <w:t xml:space="preserve">FREIRE, P. </w:t>
      </w:r>
      <w:r w:rsidRPr="003055F7">
        <w:rPr>
          <w:b/>
        </w:rPr>
        <w:t>Pedagogia da autonomia:</w:t>
      </w:r>
      <w:r w:rsidRPr="003055F7">
        <w:t xml:space="preserve"> saberes necessários à prática educativa. São Paulo: Paz e Terra, 1996.</w:t>
      </w:r>
    </w:p>
    <w:p w:rsidR="00065D2E" w:rsidRPr="003055F7" w:rsidRDefault="00065D2E" w:rsidP="003055F7">
      <w:pPr>
        <w:jc w:val="both"/>
      </w:pPr>
    </w:p>
    <w:p w:rsidR="00065D2E" w:rsidRPr="003055F7" w:rsidRDefault="00065D2E" w:rsidP="003055F7">
      <w:pPr>
        <w:jc w:val="both"/>
        <w:rPr>
          <w:color w:val="222222"/>
          <w:shd w:val="clear" w:color="auto" w:fill="FFFFFF"/>
        </w:rPr>
      </w:pPr>
      <w:r w:rsidRPr="003055F7">
        <w:rPr>
          <w:color w:val="222222"/>
          <w:shd w:val="clear" w:color="auto" w:fill="FFFFFF"/>
        </w:rPr>
        <w:t xml:space="preserve">GARCIA, M. F.; RABELO, D. F.; SILVA, </w:t>
      </w:r>
      <w:proofErr w:type="gramStart"/>
      <w:r w:rsidRPr="003055F7">
        <w:rPr>
          <w:color w:val="222222"/>
          <w:shd w:val="clear" w:color="auto" w:fill="FFFFFF"/>
        </w:rPr>
        <w:t>D.</w:t>
      </w:r>
      <w:proofErr w:type="gramEnd"/>
      <w:r w:rsidRPr="003055F7">
        <w:rPr>
          <w:color w:val="222222"/>
          <w:shd w:val="clear" w:color="auto" w:fill="FFFFFF"/>
        </w:rPr>
        <w:t>; AMARAL, S. F. Novas competências docentes frente às tecnologias digitais interativas. </w:t>
      </w:r>
      <w:r w:rsidRPr="003055F7">
        <w:rPr>
          <w:b/>
          <w:bCs/>
        </w:rPr>
        <w:t>Teoria e Prática da Educação</w:t>
      </w:r>
      <w:r w:rsidR="0026512E">
        <w:t xml:space="preserve">, </w:t>
      </w:r>
      <w:r w:rsidRPr="003055F7">
        <w:t>v. 14, n. 1</w:t>
      </w:r>
      <w:r w:rsidR="00380F27" w:rsidRPr="003055F7">
        <w:t>, p. 79-87</w:t>
      </w:r>
      <w:r w:rsidR="0026512E" w:rsidRPr="003055F7">
        <w:t>, 2012</w:t>
      </w:r>
      <w:r w:rsidRPr="003055F7">
        <w:t>.</w:t>
      </w:r>
    </w:p>
    <w:p w:rsidR="00065D2E" w:rsidRPr="003055F7" w:rsidRDefault="00065D2E" w:rsidP="003055F7">
      <w:pPr>
        <w:jc w:val="both"/>
      </w:pPr>
    </w:p>
    <w:p w:rsidR="00065D2E" w:rsidRPr="00026ADA" w:rsidRDefault="00380F27" w:rsidP="003055F7">
      <w:pPr>
        <w:jc w:val="both"/>
      </w:pPr>
      <w:r w:rsidRPr="003055F7">
        <w:t>GARCÍA, C. M.</w:t>
      </w:r>
      <w:r w:rsidR="0026512E" w:rsidRPr="003055F7">
        <w:t xml:space="preserve"> </w:t>
      </w:r>
      <w:r w:rsidR="00065D2E" w:rsidRPr="003055F7">
        <w:t>Como conocen</w:t>
      </w:r>
      <w:r w:rsidR="007E4377" w:rsidRPr="003055F7">
        <w:t xml:space="preserve"> </w:t>
      </w:r>
      <w:r w:rsidR="00065D2E" w:rsidRPr="003055F7">
        <w:t>los</w:t>
      </w:r>
      <w:r w:rsidR="007E4377" w:rsidRPr="003055F7">
        <w:t xml:space="preserve"> professores </w:t>
      </w:r>
      <w:proofErr w:type="gramStart"/>
      <w:r w:rsidR="00065D2E" w:rsidRPr="003055F7">
        <w:t>la</w:t>
      </w:r>
      <w:proofErr w:type="gramEnd"/>
      <w:r w:rsidR="007E4377" w:rsidRPr="003055F7">
        <w:t xml:space="preserve"> </w:t>
      </w:r>
      <w:r w:rsidR="00065D2E" w:rsidRPr="003055F7">
        <w:t>materia que enseñan: algunas</w:t>
      </w:r>
      <w:r w:rsidR="007E4377" w:rsidRPr="003055F7">
        <w:t xml:space="preserve"> </w:t>
      </w:r>
      <w:r w:rsidR="00065D2E" w:rsidRPr="003055F7">
        <w:t>contribuciones de la</w:t>
      </w:r>
      <w:r w:rsidRPr="003055F7">
        <w:t xml:space="preserve"> </w:t>
      </w:r>
      <w:r w:rsidR="00065D2E" w:rsidRPr="003055F7">
        <w:t>investigación sobre conocimiento</w:t>
      </w:r>
      <w:r w:rsidR="007E4377" w:rsidRPr="003055F7">
        <w:t xml:space="preserve"> </w:t>
      </w:r>
      <w:r w:rsidR="00065D2E" w:rsidRPr="003055F7">
        <w:t>didáctico</w:t>
      </w:r>
      <w:r w:rsidR="007E4377" w:rsidRPr="003055F7">
        <w:t xml:space="preserve"> </w:t>
      </w:r>
      <w:r w:rsidR="00065D2E" w:rsidRPr="003055F7">
        <w:t>del</w:t>
      </w:r>
      <w:r w:rsidR="007E4377" w:rsidRPr="003055F7">
        <w:t xml:space="preserve"> </w:t>
      </w:r>
      <w:r w:rsidR="00065D2E" w:rsidRPr="003055F7">
        <w:t xml:space="preserve">contenido. </w:t>
      </w:r>
      <w:r w:rsidR="00065D2E" w:rsidRPr="003055F7">
        <w:rPr>
          <w:b/>
        </w:rPr>
        <w:t>Congreso</w:t>
      </w:r>
      <w:r w:rsidRPr="003055F7">
        <w:rPr>
          <w:b/>
        </w:rPr>
        <w:t xml:space="preserve"> </w:t>
      </w:r>
      <w:r w:rsidR="00065D2E" w:rsidRPr="003055F7">
        <w:rPr>
          <w:b/>
        </w:rPr>
        <w:t>Las</w:t>
      </w:r>
      <w:r w:rsidR="007E4377" w:rsidRPr="003055F7">
        <w:rPr>
          <w:b/>
        </w:rPr>
        <w:t xml:space="preserve"> </w:t>
      </w:r>
      <w:r w:rsidR="00065D2E" w:rsidRPr="003055F7">
        <w:rPr>
          <w:b/>
        </w:rPr>
        <w:t>didácticas específicas en</w:t>
      </w:r>
      <w:r w:rsidR="007E4377" w:rsidRPr="003055F7">
        <w:rPr>
          <w:b/>
        </w:rPr>
        <w:t xml:space="preserve"> </w:t>
      </w:r>
      <w:proofErr w:type="gramStart"/>
      <w:r w:rsidR="00065D2E" w:rsidRPr="003055F7">
        <w:rPr>
          <w:b/>
        </w:rPr>
        <w:t>la</w:t>
      </w:r>
      <w:proofErr w:type="gramEnd"/>
      <w:r w:rsidR="007E4377" w:rsidRPr="003055F7">
        <w:rPr>
          <w:b/>
        </w:rPr>
        <w:t xml:space="preserve"> </w:t>
      </w:r>
      <w:r w:rsidR="00065D2E" w:rsidRPr="003055F7">
        <w:rPr>
          <w:b/>
        </w:rPr>
        <w:t>formación</w:t>
      </w:r>
      <w:r w:rsidR="007E4377" w:rsidRPr="003055F7">
        <w:rPr>
          <w:b/>
        </w:rPr>
        <w:t xml:space="preserve"> </w:t>
      </w:r>
      <w:r w:rsidR="00065D2E" w:rsidRPr="003055F7">
        <w:rPr>
          <w:b/>
        </w:rPr>
        <w:t>del</w:t>
      </w:r>
      <w:r w:rsidR="007E4377" w:rsidRPr="003055F7">
        <w:rPr>
          <w:b/>
        </w:rPr>
        <w:t xml:space="preserve"> </w:t>
      </w:r>
      <w:r w:rsidR="00065D2E" w:rsidRPr="003055F7">
        <w:rPr>
          <w:b/>
        </w:rPr>
        <w:t>profesorado</w:t>
      </w:r>
      <w:r w:rsidR="00065D2E" w:rsidRPr="003055F7">
        <w:t>,</w:t>
      </w:r>
      <w:r w:rsidR="00026ADA">
        <w:t xml:space="preserve"> Santiago de Compostela, España</w:t>
      </w:r>
      <w:r w:rsidR="007E4377" w:rsidRPr="00026ADA">
        <w:t>, p.</w:t>
      </w:r>
      <w:r w:rsidR="00065D2E" w:rsidRPr="00026ADA">
        <w:t xml:space="preserve"> 6-10</w:t>
      </w:r>
      <w:r w:rsidR="00026ADA">
        <w:t xml:space="preserve">, </w:t>
      </w:r>
      <w:r w:rsidR="00026ADA" w:rsidRPr="00026ADA">
        <w:t>1992</w:t>
      </w:r>
      <w:r w:rsidR="00065D2E" w:rsidRPr="00026ADA">
        <w:t>.</w:t>
      </w:r>
    </w:p>
    <w:p w:rsidR="00065D2E" w:rsidRPr="00026ADA" w:rsidRDefault="00065D2E" w:rsidP="003055F7">
      <w:pPr>
        <w:jc w:val="both"/>
      </w:pPr>
    </w:p>
    <w:p w:rsidR="00065D2E" w:rsidRPr="003055F7" w:rsidRDefault="00065D2E" w:rsidP="003055F7">
      <w:pPr>
        <w:jc w:val="both"/>
      </w:pPr>
      <w:r w:rsidRPr="003055F7">
        <w:rPr>
          <w:lang w:val="en-US"/>
        </w:rPr>
        <w:t xml:space="preserve">GARRISON, R. D.; ANDERSON, T. E-learning in the 21st Century: A Framework for Research and Practice. </w:t>
      </w:r>
      <w:r w:rsidRPr="003055F7">
        <w:rPr>
          <w:b/>
        </w:rPr>
        <w:t xml:space="preserve">London: </w:t>
      </w:r>
      <w:proofErr w:type="gramStart"/>
      <w:r w:rsidRPr="003055F7">
        <w:rPr>
          <w:b/>
        </w:rPr>
        <w:t>RoutledgeFalmer</w:t>
      </w:r>
      <w:proofErr w:type="gramEnd"/>
      <w:r w:rsidRPr="003055F7">
        <w:t>, 2003.</w:t>
      </w:r>
    </w:p>
    <w:p w:rsidR="00065D2E" w:rsidRPr="003055F7" w:rsidRDefault="00065D2E" w:rsidP="003055F7">
      <w:pPr>
        <w:jc w:val="both"/>
      </w:pPr>
    </w:p>
    <w:p w:rsidR="00065D2E" w:rsidRPr="003055F7" w:rsidRDefault="00065D2E" w:rsidP="003055F7">
      <w:pPr>
        <w:jc w:val="both"/>
      </w:pPr>
      <w:r w:rsidRPr="003055F7">
        <w:t xml:space="preserve">GIL, R. F. </w:t>
      </w:r>
      <w:r w:rsidRPr="003055F7">
        <w:rPr>
          <w:b/>
        </w:rPr>
        <w:t>Atividades do Enfermeiro de Centro de Material e Esterilização em Instituições Hospitalares</w:t>
      </w:r>
      <w:r w:rsidRPr="003055F7">
        <w:t>. 2012. 156 p. Dissertação (Mestrado) – Escola de Enfermagem de Ribeirão Preto, Universidade de São Paulo, Ribeirão Preto, 2012.</w:t>
      </w:r>
    </w:p>
    <w:p w:rsidR="00065D2E" w:rsidRPr="003055F7" w:rsidRDefault="00065D2E" w:rsidP="003055F7">
      <w:pPr>
        <w:jc w:val="both"/>
      </w:pPr>
    </w:p>
    <w:p w:rsidR="00065D2E" w:rsidRPr="003055F7" w:rsidRDefault="00065D2E" w:rsidP="003055F7">
      <w:pPr>
        <w:jc w:val="both"/>
      </w:pPr>
      <w:proofErr w:type="gramStart"/>
      <w:r w:rsidRPr="003055F7">
        <w:rPr>
          <w:lang w:val="en-US"/>
        </w:rPr>
        <w:t xml:space="preserve">GORSUCH, R. L. </w:t>
      </w:r>
      <w:r w:rsidRPr="003055F7">
        <w:rPr>
          <w:b/>
          <w:lang w:val="en-US"/>
        </w:rPr>
        <w:t>Factor analysis.</w:t>
      </w:r>
      <w:proofErr w:type="gramEnd"/>
      <w:r w:rsidRPr="003055F7">
        <w:rPr>
          <w:lang w:val="en-US"/>
        </w:rPr>
        <w:t xml:space="preserve"> </w:t>
      </w:r>
      <w:r w:rsidRPr="003055F7">
        <w:t xml:space="preserve">Hillsdale, NJ: Erlbaum, </w:t>
      </w:r>
      <w:proofErr w:type="gramStart"/>
      <w:r w:rsidRPr="003055F7">
        <w:t>2</w:t>
      </w:r>
      <w:proofErr w:type="gramEnd"/>
      <w:r w:rsidRPr="003055F7">
        <w:t xml:space="preserve"> ed., 1983.</w:t>
      </w:r>
    </w:p>
    <w:p w:rsidR="00065D2E" w:rsidRPr="003055F7" w:rsidRDefault="00065D2E" w:rsidP="003055F7">
      <w:pPr>
        <w:jc w:val="both"/>
      </w:pPr>
    </w:p>
    <w:p w:rsidR="00065D2E" w:rsidRPr="00F23086" w:rsidRDefault="00065D2E" w:rsidP="003055F7">
      <w:pPr>
        <w:jc w:val="both"/>
        <w:rPr>
          <w:lang w:val="en-US"/>
        </w:rPr>
      </w:pPr>
      <w:r w:rsidRPr="003055F7">
        <w:t>GRAVONSKI, I. R</w:t>
      </w:r>
      <w:r w:rsidRPr="003055F7">
        <w:rPr>
          <w:b/>
        </w:rPr>
        <w:t>. O desafio de formar formadores na e para a Educação tecnológica:</w:t>
      </w:r>
      <w:r w:rsidRPr="003055F7">
        <w:t xml:space="preserve"> o método misto de pesquisa para a análise dos saberes e da aprendizagem docente no contexto das tecnologias de informação e comunicação. 2013. 283 f. Tese (Doutorado em Tecnologia)–Universidade Tecnológica Federal do Paraná, C</w:t>
      </w:r>
      <w:r w:rsidR="00525F63">
        <w:t xml:space="preserve">uritiba, 2013. </w:t>
      </w:r>
      <w:r w:rsidR="00525F63" w:rsidRPr="00F23086">
        <w:rPr>
          <w:lang w:val="en-US"/>
        </w:rPr>
        <w:t xml:space="preserve">Disponível em: </w:t>
      </w:r>
      <w:r w:rsidRPr="00F23086">
        <w:rPr>
          <w:lang w:val="en-US"/>
        </w:rPr>
        <w:t>Acesso em: 30 mai. 2017.</w:t>
      </w:r>
    </w:p>
    <w:p w:rsidR="00065D2E" w:rsidRPr="00F23086" w:rsidRDefault="00065D2E" w:rsidP="003055F7">
      <w:pPr>
        <w:jc w:val="both"/>
        <w:rPr>
          <w:lang w:val="en-US"/>
        </w:rPr>
      </w:pPr>
    </w:p>
    <w:p w:rsidR="00065D2E" w:rsidRPr="00C53519" w:rsidRDefault="00F23086" w:rsidP="003055F7">
      <w:pPr>
        <w:jc w:val="both"/>
      </w:pPr>
      <w:r w:rsidRPr="00F23086">
        <w:rPr>
          <w:lang w:val="en-US"/>
        </w:rPr>
        <w:t>GRUZD, A.; STAVES, K.; WILK, A.</w:t>
      </w:r>
      <w:r w:rsidR="00065D2E" w:rsidRPr="00F23086">
        <w:rPr>
          <w:lang w:val="en-US"/>
        </w:rPr>
        <w:t xml:space="preserve"> </w:t>
      </w:r>
      <w:r w:rsidR="00065D2E" w:rsidRPr="003055F7">
        <w:rPr>
          <w:lang w:val="en-US"/>
        </w:rPr>
        <w:t xml:space="preserve">Connected scholars: Examining the role of social media in research practices of faculty using the UTAUT model. </w:t>
      </w:r>
      <w:r w:rsidR="00065D2E" w:rsidRPr="00C53519">
        <w:rPr>
          <w:b/>
        </w:rPr>
        <w:t>Computers in Human Behavior</w:t>
      </w:r>
      <w:r w:rsidR="00A31CF9" w:rsidRPr="00C53519">
        <w:t>, v. 28, n. 6, p. 2340-2350, 2012</w:t>
      </w:r>
      <w:r w:rsidR="00065D2E" w:rsidRPr="00C53519">
        <w:t>.</w:t>
      </w:r>
    </w:p>
    <w:p w:rsidR="00065D2E" w:rsidRPr="00C53519" w:rsidRDefault="00065D2E" w:rsidP="003055F7">
      <w:pPr>
        <w:jc w:val="both"/>
      </w:pPr>
    </w:p>
    <w:p w:rsidR="00065D2E" w:rsidRPr="00CD2ACE" w:rsidRDefault="00065D2E" w:rsidP="003055F7">
      <w:pPr>
        <w:jc w:val="both"/>
        <w:rPr>
          <w:bCs/>
        </w:rPr>
      </w:pPr>
      <w:r w:rsidRPr="00C53519">
        <w:rPr>
          <w:color w:val="222222"/>
          <w:shd w:val="clear" w:color="auto" w:fill="FFFFFF"/>
        </w:rPr>
        <w:t xml:space="preserve">GUIMARÃES, I. P.; GOMES, S. M. S., </w:t>
      </w:r>
      <w:r w:rsidRPr="003055F7">
        <w:rPr>
          <w:color w:val="222222"/>
          <w:shd w:val="clear" w:color="auto" w:fill="FFFFFF"/>
        </w:rPr>
        <w:t xml:space="preserve">SLOMSKI, V. G.; SILVA, A. C. R.; OLIVEIRA, M. </w:t>
      </w:r>
      <w:proofErr w:type="gramStart"/>
      <w:r w:rsidRPr="003055F7">
        <w:rPr>
          <w:color w:val="222222"/>
          <w:shd w:val="clear" w:color="auto" w:fill="FFFFFF"/>
        </w:rPr>
        <w:t>R.</w:t>
      </w:r>
      <w:proofErr w:type="gramEnd"/>
      <w:r w:rsidR="00F23086">
        <w:t xml:space="preserve"> </w:t>
      </w:r>
      <w:r w:rsidRPr="003055F7">
        <w:t>Uma análise dos projetos político-pedagógicos dos cursos de Ciências Contábeis das universidades públicas do estado da Bahia. </w:t>
      </w:r>
      <w:r w:rsidRPr="003055F7">
        <w:rPr>
          <w:b/>
          <w:bCs/>
        </w:rPr>
        <w:t>Revista Brasileira de Contabilidade</w:t>
      </w:r>
      <w:r w:rsidR="00CD2ACE" w:rsidRPr="00CD2ACE">
        <w:rPr>
          <w:b/>
          <w:bCs/>
        </w:rPr>
        <w:t xml:space="preserve">, </w:t>
      </w:r>
      <w:r w:rsidR="00CD2ACE" w:rsidRPr="00CD2ACE">
        <w:rPr>
          <w:bCs/>
        </w:rPr>
        <w:t>n. 180, p. 140-157, 2012</w:t>
      </w:r>
      <w:r w:rsidR="00CD2ACE">
        <w:rPr>
          <w:bCs/>
        </w:rPr>
        <w:t>.</w:t>
      </w:r>
    </w:p>
    <w:p w:rsidR="00CD2ACE" w:rsidRPr="003055F7" w:rsidRDefault="00CD2ACE" w:rsidP="003055F7">
      <w:pPr>
        <w:jc w:val="both"/>
      </w:pPr>
    </w:p>
    <w:p w:rsidR="00065D2E" w:rsidRPr="003055F7" w:rsidRDefault="00065D2E" w:rsidP="003055F7">
      <w:pPr>
        <w:jc w:val="both"/>
      </w:pPr>
      <w:r w:rsidRPr="003055F7">
        <w:t>HAIR JR. J. F.; BLACK, W. C.; BABIN, B.; ANDERSON, R. E</w:t>
      </w:r>
      <w:proofErr w:type="gramStart"/>
      <w:r w:rsidRPr="003055F7">
        <w:t>.;</w:t>
      </w:r>
      <w:proofErr w:type="gramEnd"/>
      <w:r w:rsidRPr="003055F7">
        <w:t xml:space="preserve"> TATHAN, R. L. </w:t>
      </w:r>
      <w:r w:rsidRPr="003055F7">
        <w:rPr>
          <w:b/>
        </w:rPr>
        <w:t>Análise multivariada de dados</w:t>
      </w:r>
      <w:r w:rsidRPr="003055F7">
        <w:t xml:space="preserve">. </w:t>
      </w:r>
      <w:proofErr w:type="gramStart"/>
      <w:r w:rsidRPr="003055F7">
        <w:t>6</w:t>
      </w:r>
      <w:proofErr w:type="gramEnd"/>
      <w:r w:rsidRPr="003055F7">
        <w:t xml:space="preserve"> ed. Porto Alegre: Bookman, 2009.</w:t>
      </w:r>
    </w:p>
    <w:p w:rsidR="00065D2E" w:rsidRPr="003055F7" w:rsidRDefault="00065D2E" w:rsidP="003055F7">
      <w:pPr>
        <w:jc w:val="both"/>
      </w:pPr>
    </w:p>
    <w:p w:rsidR="00065D2E" w:rsidRPr="003055F7" w:rsidRDefault="00065D2E" w:rsidP="003055F7">
      <w:pPr>
        <w:pStyle w:val="Textodecomentrio"/>
        <w:jc w:val="both"/>
        <w:rPr>
          <w:sz w:val="24"/>
          <w:szCs w:val="24"/>
          <w:lang w:val="en-US"/>
        </w:rPr>
      </w:pPr>
      <w:r w:rsidRPr="003055F7">
        <w:rPr>
          <w:sz w:val="24"/>
          <w:szCs w:val="24"/>
        </w:rPr>
        <w:lastRenderedPageBreak/>
        <w:t xml:space="preserve">HUBERMAN, M. O ciclo de vida profissional dos professores. In: NÓVOA, A. (Org.). </w:t>
      </w:r>
      <w:r w:rsidRPr="003055F7">
        <w:rPr>
          <w:b/>
          <w:sz w:val="24"/>
          <w:szCs w:val="24"/>
        </w:rPr>
        <w:t>Vidas de professores</w:t>
      </w:r>
      <w:r w:rsidRPr="003055F7">
        <w:rPr>
          <w:sz w:val="24"/>
          <w:szCs w:val="24"/>
        </w:rPr>
        <w:t xml:space="preserve">. </w:t>
      </w:r>
      <w:r w:rsidRPr="003055F7">
        <w:rPr>
          <w:sz w:val="24"/>
          <w:szCs w:val="24"/>
          <w:lang w:val="en-US"/>
        </w:rPr>
        <w:t>2. ed. Porto: Porto, p.31-61, 2000.</w:t>
      </w:r>
    </w:p>
    <w:p w:rsidR="00065D2E" w:rsidRPr="003055F7" w:rsidRDefault="00065D2E" w:rsidP="003055F7">
      <w:pPr>
        <w:autoSpaceDE w:val="0"/>
        <w:autoSpaceDN w:val="0"/>
        <w:adjustRightInd w:val="0"/>
        <w:jc w:val="both"/>
        <w:rPr>
          <w:rFonts w:eastAsia="Calibri"/>
          <w:lang w:val="en-US"/>
        </w:rPr>
      </w:pPr>
    </w:p>
    <w:p w:rsidR="00065D2E" w:rsidRPr="00BB7561" w:rsidRDefault="00BB7561" w:rsidP="003055F7">
      <w:pPr>
        <w:autoSpaceDE w:val="0"/>
        <w:autoSpaceDN w:val="0"/>
        <w:adjustRightInd w:val="0"/>
        <w:jc w:val="both"/>
        <w:rPr>
          <w:color w:val="222222"/>
          <w:shd w:val="clear" w:color="auto" w:fill="FFFFFF"/>
          <w:lang w:val="en-US"/>
        </w:rPr>
      </w:pPr>
      <w:proofErr w:type="gramStart"/>
      <w:r w:rsidRPr="00BB7561">
        <w:rPr>
          <w:color w:val="222222"/>
          <w:shd w:val="clear" w:color="auto" w:fill="FFFFFF"/>
          <w:lang w:val="en-US"/>
        </w:rPr>
        <w:t>HUERTAS, A</w:t>
      </w:r>
      <w:r w:rsidR="00065D2E" w:rsidRPr="00BB7561">
        <w:rPr>
          <w:color w:val="222222"/>
          <w:shd w:val="clear" w:color="auto" w:fill="FFFFFF"/>
          <w:lang w:val="en-US"/>
        </w:rPr>
        <w:t>. Teaching and learning logic in a virtual learning environment.</w:t>
      </w:r>
      <w:proofErr w:type="gramEnd"/>
      <w:r w:rsidR="00065D2E" w:rsidRPr="00BB7561">
        <w:rPr>
          <w:color w:val="222222"/>
          <w:shd w:val="clear" w:color="auto" w:fill="FFFFFF"/>
          <w:lang w:val="en-US"/>
        </w:rPr>
        <w:t> </w:t>
      </w:r>
      <w:proofErr w:type="gramStart"/>
      <w:r>
        <w:rPr>
          <w:b/>
          <w:bCs/>
          <w:color w:val="222222"/>
          <w:shd w:val="clear" w:color="auto" w:fill="FFFFFF"/>
          <w:lang w:val="en-US"/>
        </w:rPr>
        <w:t>L</w:t>
      </w:r>
      <w:r w:rsidRPr="00BB7561">
        <w:rPr>
          <w:b/>
          <w:bCs/>
          <w:color w:val="222222"/>
          <w:shd w:val="clear" w:color="auto" w:fill="FFFFFF"/>
          <w:lang w:val="en-US"/>
        </w:rPr>
        <w:t>ogic Journal of igpl</w:t>
      </w:r>
      <w:r w:rsidRPr="00BB7561">
        <w:rPr>
          <w:color w:val="222222"/>
          <w:shd w:val="clear" w:color="auto" w:fill="FFFFFF"/>
          <w:lang w:val="en-US"/>
        </w:rPr>
        <w:t>, v. 15, n. 4, p. 321-331, 2007.</w:t>
      </w:r>
      <w:proofErr w:type="gramEnd"/>
    </w:p>
    <w:p w:rsidR="00065D2E" w:rsidRPr="003055F7" w:rsidRDefault="00065D2E" w:rsidP="003055F7">
      <w:pPr>
        <w:autoSpaceDE w:val="0"/>
        <w:autoSpaceDN w:val="0"/>
        <w:adjustRightInd w:val="0"/>
        <w:jc w:val="both"/>
        <w:rPr>
          <w:rFonts w:eastAsia="Calibri"/>
          <w:lang w:val="en-US"/>
        </w:rPr>
      </w:pPr>
    </w:p>
    <w:p w:rsidR="00065D2E" w:rsidRPr="00C53519" w:rsidRDefault="00065D2E" w:rsidP="003055F7">
      <w:pPr>
        <w:autoSpaceDE w:val="0"/>
        <w:autoSpaceDN w:val="0"/>
        <w:adjustRightInd w:val="0"/>
        <w:jc w:val="both"/>
        <w:rPr>
          <w:rFonts w:eastAsia="Calibri"/>
          <w:lang w:val="en-US"/>
        </w:rPr>
      </w:pPr>
      <w:proofErr w:type="gramStart"/>
      <w:r w:rsidRPr="003055F7">
        <w:rPr>
          <w:rFonts w:eastAsia="Calibri"/>
          <w:lang w:val="en-US"/>
        </w:rPr>
        <w:t>INTERNATIONAL FEDERATION OF ACCOUNTANTS (IFAC)</w:t>
      </w:r>
      <w:r w:rsidRPr="003055F7">
        <w:rPr>
          <w:rFonts w:eastAsia="Calibri"/>
          <w:i/>
          <w:iCs/>
          <w:lang w:val="en-US"/>
        </w:rPr>
        <w:t>.</w:t>
      </w:r>
      <w:proofErr w:type="gramEnd"/>
      <w:r w:rsidR="00873E42">
        <w:rPr>
          <w:rFonts w:eastAsia="Calibri"/>
          <w:i/>
          <w:iCs/>
          <w:lang w:val="en-US"/>
        </w:rPr>
        <w:t xml:space="preserve"> </w:t>
      </w:r>
      <w:proofErr w:type="gramStart"/>
      <w:r w:rsidRPr="003055F7">
        <w:rPr>
          <w:rFonts w:eastAsia="Calibri"/>
          <w:b/>
          <w:bCs/>
          <w:lang w:val="en-US"/>
        </w:rPr>
        <w:t>IFAC history in brief.</w:t>
      </w:r>
      <w:proofErr w:type="gramEnd"/>
      <w:r w:rsidR="00C155E1" w:rsidRPr="003055F7">
        <w:rPr>
          <w:rFonts w:eastAsia="Calibri"/>
          <w:b/>
          <w:bCs/>
          <w:lang w:val="en-US"/>
        </w:rPr>
        <w:t xml:space="preserve"> </w:t>
      </w:r>
      <w:r w:rsidRPr="00C53519">
        <w:rPr>
          <w:rFonts w:eastAsia="Calibri"/>
          <w:lang w:val="en-US"/>
        </w:rPr>
        <w:t>Disponível em: &lt;http://www.ifac.org/History/&gt;. Acesso em: 03 fev. 2017.</w:t>
      </w:r>
    </w:p>
    <w:p w:rsidR="00065D2E" w:rsidRPr="00C53519" w:rsidRDefault="00065D2E" w:rsidP="003055F7">
      <w:pPr>
        <w:autoSpaceDE w:val="0"/>
        <w:autoSpaceDN w:val="0"/>
        <w:adjustRightInd w:val="0"/>
        <w:jc w:val="both"/>
        <w:rPr>
          <w:rFonts w:eastAsia="Calibri"/>
          <w:b/>
          <w:bCs/>
          <w:lang w:val="en-US"/>
        </w:rPr>
      </w:pPr>
    </w:p>
    <w:p w:rsidR="00873E42" w:rsidRPr="003055F7" w:rsidRDefault="00065D2E" w:rsidP="00873E42">
      <w:pPr>
        <w:autoSpaceDE w:val="0"/>
        <w:autoSpaceDN w:val="0"/>
        <w:adjustRightInd w:val="0"/>
        <w:jc w:val="both"/>
        <w:rPr>
          <w:rFonts w:eastAsia="Calibri"/>
        </w:rPr>
      </w:pPr>
      <w:proofErr w:type="gramStart"/>
      <w:r w:rsidRPr="003055F7">
        <w:rPr>
          <w:rFonts w:eastAsia="Calibri"/>
          <w:lang w:val="en-US"/>
        </w:rPr>
        <w:t>INTERNATIONAL FEDERATION OF ACCOUNTANTS (IFAC)</w:t>
      </w:r>
      <w:r w:rsidRPr="003055F7">
        <w:rPr>
          <w:rFonts w:eastAsia="Calibri"/>
          <w:i/>
          <w:iCs/>
          <w:lang w:val="en-US"/>
        </w:rPr>
        <w:t>.</w:t>
      </w:r>
      <w:proofErr w:type="gramEnd"/>
      <w:r w:rsidR="00873E42">
        <w:rPr>
          <w:rFonts w:eastAsia="Calibri"/>
          <w:i/>
          <w:iCs/>
          <w:lang w:val="en-US"/>
        </w:rPr>
        <w:t xml:space="preserve"> </w:t>
      </w:r>
      <w:proofErr w:type="gramStart"/>
      <w:r w:rsidRPr="003055F7">
        <w:rPr>
          <w:rFonts w:eastAsia="Calibri"/>
          <w:b/>
          <w:bCs/>
          <w:lang w:val="en-US"/>
        </w:rPr>
        <w:t>International education Standards for professional accountants.</w:t>
      </w:r>
      <w:proofErr w:type="gramEnd"/>
      <w:r w:rsidR="00C155E1" w:rsidRPr="003055F7">
        <w:rPr>
          <w:rFonts w:eastAsia="Calibri"/>
          <w:b/>
          <w:bCs/>
          <w:lang w:val="en-US"/>
        </w:rPr>
        <w:t xml:space="preserve"> </w:t>
      </w:r>
      <w:r w:rsidRPr="003055F7">
        <w:rPr>
          <w:rFonts w:eastAsia="Calibri"/>
        </w:rPr>
        <w:t>New York, 2003.</w:t>
      </w:r>
      <w:r w:rsidR="00873E42" w:rsidRPr="00873E42">
        <w:rPr>
          <w:rFonts w:eastAsia="Calibri"/>
        </w:rPr>
        <w:t xml:space="preserve"> </w:t>
      </w:r>
      <w:r w:rsidR="00873E42" w:rsidRPr="003055F7">
        <w:rPr>
          <w:rFonts w:eastAsia="Calibri"/>
        </w:rPr>
        <w:t>Disponível e</w:t>
      </w:r>
      <w:r w:rsidR="00873E42">
        <w:rPr>
          <w:rFonts w:eastAsia="Calibri"/>
        </w:rPr>
        <w:t>m: &lt;http://www.ifac.org</w:t>
      </w:r>
      <w:r w:rsidR="00873E42" w:rsidRPr="003055F7">
        <w:rPr>
          <w:rFonts w:eastAsia="Calibri"/>
        </w:rPr>
        <w:t>&gt;. Acesso em: 03 fev. 2017.</w:t>
      </w:r>
    </w:p>
    <w:p w:rsidR="00065D2E" w:rsidRPr="003055F7" w:rsidRDefault="00065D2E" w:rsidP="003055F7">
      <w:pPr>
        <w:autoSpaceDE w:val="0"/>
        <w:autoSpaceDN w:val="0"/>
        <w:adjustRightInd w:val="0"/>
        <w:jc w:val="both"/>
        <w:rPr>
          <w:rFonts w:eastAsia="Calibri"/>
        </w:rPr>
      </w:pPr>
    </w:p>
    <w:p w:rsidR="00065D2E" w:rsidRPr="003055F7" w:rsidRDefault="00065D2E" w:rsidP="003055F7">
      <w:pPr>
        <w:autoSpaceDE w:val="0"/>
        <w:autoSpaceDN w:val="0"/>
        <w:adjustRightInd w:val="0"/>
        <w:jc w:val="both"/>
        <w:rPr>
          <w:color w:val="222222"/>
          <w:shd w:val="clear" w:color="auto" w:fill="FFFFFF"/>
          <w:lang w:val="en-US"/>
        </w:rPr>
      </w:pPr>
      <w:r w:rsidRPr="003055F7">
        <w:rPr>
          <w:color w:val="222222"/>
          <w:shd w:val="clear" w:color="auto" w:fill="FFFFFF"/>
          <w:lang w:val="en-US"/>
        </w:rPr>
        <w:t xml:space="preserve">KELLER, J. H. et al. </w:t>
      </w:r>
      <w:proofErr w:type="gramStart"/>
      <w:r w:rsidRPr="003055F7">
        <w:rPr>
          <w:color w:val="222222"/>
          <w:shd w:val="clear" w:color="auto" w:fill="FFFFFF"/>
          <w:lang w:val="en-US"/>
        </w:rPr>
        <w:t>A comparison of academic performance in traditional and hybrid sections of introductory managerial accounting.</w:t>
      </w:r>
      <w:proofErr w:type="gramEnd"/>
      <w:r w:rsidRPr="003055F7">
        <w:rPr>
          <w:color w:val="222222"/>
          <w:shd w:val="clear" w:color="auto" w:fill="FFFFFF"/>
          <w:lang w:val="en-US"/>
        </w:rPr>
        <w:t> </w:t>
      </w:r>
      <w:proofErr w:type="gramStart"/>
      <w:r w:rsidRPr="003055F7">
        <w:rPr>
          <w:b/>
          <w:bCs/>
          <w:color w:val="222222"/>
          <w:shd w:val="clear" w:color="auto" w:fill="FFFFFF"/>
          <w:lang w:val="en-US"/>
        </w:rPr>
        <w:t>Journal of Accounting Education</w:t>
      </w:r>
      <w:r w:rsidR="00DF688D">
        <w:rPr>
          <w:b/>
          <w:bCs/>
          <w:color w:val="222222"/>
          <w:shd w:val="clear" w:color="auto" w:fill="FFFFFF"/>
          <w:lang w:val="en-US"/>
        </w:rPr>
        <w:t xml:space="preserve">, </w:t>
      </w:r>
      <w:r w:rsidRPr="003055F7">
        <w:rPr>
          <w:color w:val="222222"/>
          <w:shd w:val="clear" w:color="auto" w:fill="FFFFFF"/>
          <w:lang w:val="en-US"/>
        </w:rPr>
        <w:t>v. 27, n. 3</w:t>
      </w:r>
      <w:r w:rsidR="00857A9F" w:rsidRPr="003055F7">
        <w:rPr>
          <w:color w:val="222222"/>
          <w:shd w:val="clear" w:color="auto" w:fill="FFFFFF"/>
          <w:lang w:val="en-US"/>
        </w:rPr>
        <w:t>, p. 147-154</w:t>
      </w:r>
      <w:r w:rsidR="00DF688D" w:rsidRPr="003055F7">
        <w:rPr>
          <w:color w:val="222222"/>
          <w:shd w:val="clear" w:color="auto" w:fill="FFFFFF"/>
          <w:lang w:val="en-US"/>
        </w:rPr>
        <w:t>, 2009</w:t>
      </w:r>
      <w:r w:rsidRPr="003055F7">
        <w:rPr>
          <w:color w:val="222222"/>
          <w:shd w:val="clear" w:color="auto" w:fill="FFFFFF"/>
          <w:lang w:val="en-US"/>
        </w:rPr>
        <w:t>.</w:t>
      </w:r>
      <w:proofErr w:type="gramEnd"/>
    </w:p>
    <w:p w:rsidR="00065D2E" w:rsidRPr="003055F7" w:rsidRDefault="00065D2E" w:rsidP="003055F7">
      <w:pPr>
        <w:autoSpaceDE w:val="0"/>
        <w:autoSpaceDN w:val="0"/>
        <w:adjustRightInd w:val="0"/>
        <w:jc w:val="both"/>
        <w:rPr>
          <w:color w:val="222222"/>
          <w:shd w:val="clear" w:color="auto" w:fill="FFFFFF"/>
          <w:lang w:val="en-US"/>
        </w:rPr>
      </w:pPr>
    </w:p>
    <w:p w:rsidR="00065D2E" w:rsidRPr="003055F7" w:rsidRDefault="00065D2E" w:rsidP="003055F7">
      <w:pPr>
        <w:autoSpaceDE w:val="0"/>
        <w:autoSpaceDN w:val="0"/>
        <w:adjustRightInd w:val="0"/>
        <w:jc w:val="both"/>
        <w:rPr>
          <w:color w:val="222222"/>
          <w:shd w:val="clear" w:color="auto" w:fill="FFFFFF"/>
        </w:rPr>
      </w:pPr>
      <w:r w:rsidRPr="003055F7">
        <w:rPr>
          <w:color w:val="222222"/>
          <w:shd w:val="clear" w:color="auto" w:fill="FFFFFF"/>
          <w:lang w:val="en-US"/>
        </w:rPr>
        <w:t>KENNEDY, G. E. et al. First year students' experiences with technology: Are they really digital natives</w:t>
      </w:r>
      <w:proofErr w:type="gramStart"/>
      <w:r w:rsidRPr="003055F7">
        <w:rPr>
          <w:color w:val="222222"/>
          <w:shd w:val="clear" w:color="auto" w:fill="FFFFFF"/>
          <w:lang w:val="en-US"/>
        </w:rPr>
        <w:t>?.</w:t>
      </w:r>
      <w:proofErr w:type="gramEnd"/>
      <w:r w:rsidRPr="003055F7">
        <w:rPr>
          <w:color w:val="222222"/>
          <w:shd w:val="clear" w:color="auto" w:fill="FFFFFF"/>
          <w:lang w:val="en-US"/>
        </w:rPr>
        <w:t> </w:t>
      </w:r>
      <w:r w:rsidRPr="003055F7">
        <w:rPr>
          <w:b/>
          <w:bCs/>
          <w:color w:val="222222"/>
          <w:shd w:val="clear" w:color="auto" w:fill="FFFFFF"/>
        </w:rPr>
        <w:t>Australasian journal of educational technology</w:t>
      </w:r>
      <w:r w:rsidR="00DF688D">
        <w:rPr>
          <w:color w:val="222222"/>
          <w:shd w:val="clear" w:color="auto" w:fill="FFFFFF"/>
        </w:rPr>
        <w:t xml:space="preserve">, </w:t>
      </w:r>
      <w:r w:rsidRPr="003055F7">
        <w:rPr>
          <w:color w:val="222222"/>
          <w:shd w:val="clear" w:color="auto" w:fill="FFFFFF"/>
        </w:rPr>
        <w:t>v. 24, n. 1, 2008.</w:t>
      </w:r>
    </w:p>
    <w:p w:rsidR="00065D2E" w:rsidRPr="003055F7" w:rsidRDefault="00065D2E" w:rsidP="003055F7">
      <w:pPr>
        <w:autoSpaceDE w:val="0"/>
        <w:autoSpaceDN w:val="0"/>
        <w:adjustRightInd w:val="0"/>
        <w:jc w:val="both"/>
        <w:rPr>
          <w:color w:val="222222"/>
          <w:shd w:val="clear" w:color="auto" w:fill="FFFFFF"/>
        </w:rPr>
      </w:pPr>
    </w:p>
    <w:p w:rsidR="00065D2E" w:rsidRPr="003055F7" w:rsidRDefault="00065D2E" w:rsidP="003055F7">
      <w:pPr>
        <w:autoSpaceDE w:val="0"/>
        <w:autoSpaceDN w:val="0"/>
        <w:adjustRightInd w:val="0"/>
        <w:jc w:val="both"/>
        <w:rPr>
          <w:color w:val="222222"/>
          <w:shd w:val="clear" w:color="auto" w:fill="FFFFFF"/>
        </w:rPr>
      </w:pPr>
      <w:r w:rsidRPr="003055F7">
        <w:rPr>
          <w:color w:val="222222"/>
          <w:shd w:val="clear" w:color="auto" w:fill="FFFFFF"/>
        </w:rPr>
        <w:t>KENSKI, V. M. </w:t>
      </w:r>
      <w:r w:rsidRPr="003055F7">
        <w:rPr>
          <w:b/>
          <w:color w:val="222222"/>
          <w:shd w:val="clear" w:color="auto" w:fill="FFFFFF"/>
        </w:rPr>
        <w:t>Educação e tecnologias:</w:t>
      </w:r>
      <w:r w:rsidRPr="003055F7">
        <w:rPr>
          <w:color w:val="222222"/>
          <w:shd w:val="clear" w:color="auto" w:fill="FFFFFF"/>
        </w:rPr>
        <w:t xml:space="preserve"> o novo ritmo da informação. Campinas: Papirus, 2014.</w:t>
      </w:r>
    </w:p>
    <w:p w:rsidR="00065D2E" w:rsidRPr="003055F7" w:rsidRDefault="00065D2E" w:rsidP="003055F7">
      <w:pPr>
        <w:autoSpaceDE w:val="0"/>
        <w:autoSpaceDN w:val="0"/>
        <w:adjustRightInd w:val="0"/>
        <w:jc w:val="both"/>
        <w:rPr>
          <w:color w:val="222222"/>
          <w:shd w:val="clear" w:color="auto" w:fill="FFFFFF"/>
        </w:rPr>
      </w:pPr>
    </w:p>
    <w:p w:rsidR="00065D2E" w:rsidRPr="009F5519" w:rsidRDefault="00065D2E" w:rsidP="003055F7">
      <w:pPr>
        <w:autoSpaceDE w:val="0"/>
        <w:autoSpaceDN w:val="0"/>
        <w:adjustRightInd w:val="0"/>
        <w:jc w:val="both"/>
        <w:rPr>
          <w:color w:val="222222"/>
          <w:shd w:val="clear" w:color="auto" w:fill="FFFFFF"/>
        </w:rPr>
      </w:pPr>
      <w:r w:rsidRPr="009F5519">
        <w:t xml:space="preserve">LAFFIN, M. O professor de contabilidade no contexto de novas exigências. </w:t>
      </w:r>
      <w:r w:rsidR="00677B60">
        <w:rPr>
          <w:b/>
          <w:bCs/>
          <w:color w:val="222222"/>
          <w:shd w:val="clear" w:color="auto" w:fill="FFFFFF"/>
        </w:rPr>
        <w:t>Contabilidade Vista &amp; R</w:t>
      </w:r>
      <w:r w:rsidR="009F5519" w:rsidRPr="009F5519">
        <w:rPr>
          <w:b/>
          <w:bCs/>
          <w:color w:val="222222"/>
          <w:shd w:val="clear" w:color="auto" w:fill="FFFFFF"/>
        </w:rPr>
        <w:t>evista</w:t>
      </w:r>
      <w:r w:rsidR="009F5519" w:rsidRPr="009F5519">
        <w:rPr>
          <w:color w:val="222222"/>
          <w:shd w:val="clear" w:color="auto" w:fill="FFFFFF"/>
        </w:rPr>
        <w:t>, v. 12, n. 1, p. 57-78, 2009.</w:t>
      </w:r>
    </w:p>
    <w:p w:rsidR="009F5519" w:rsidRPr="009F5519" w:rsidRDefault="009F5519" w:rsidP="003055F7">
      <w:pPr>
        <w:autoSpaceDE w:val="0"/>
        <w:autoSpaceDN w:val="0"/>
        <w:adjustRightInd w:val="0"/>
        <w:jc w:val="both"/>
      </w:pPr>
    </w:p>
    <w:p w:rsidR="00065D2E" w:rsidRPr="003055F7" w:rsidRDefault="00065D2E" w:rsidP="003055F7">
      <w:pPr>
        <w:autoSpaceDE w:val="0"/>
        <w:autoSpaceDN w:val="0"/>
        <w:adjustRightInd w:val="0"/>
        <w:jc w:val="both"/>
        <w:rPr>
          <w:bCs/>
        </w:rPr>
      </w:pPr>
      <w:r w:rsidRPr="003055F7">
        <w:rPr>
          <w:bCs/>
        </w:rPr>
        <w:t>LAFFIN, M. De Contador a Professor: a trajetória da docência no ensino superior de contabilidade. Florianopolis</w:t>
      </w:r>
      <w:r w:rsidRPr="003055F7">
        <w:rPr>
          <w:b/>
          <w:bCs/>
        </w:rPr>
        <w:t>: Imprensa Universitária</w:t>
      </w:r>
      <w:r w:rsidRPr="003055F7">
        <w:rPr>
          <w:bCs/>
        </w:rPr>
        <w:t>-UFSC, 2005.</w:t>
      </w:r>
    </w:p>
    <w:p w:rsidR="00065D2E" w:rsidRPr="003055F7" w:rsidRDefault="008A6AE7" w:rsidP="003055F7">
      <w:pPr>
        <w:jc w:val="both"/>
        <w:rPr>
          <w:lang w:val="en-US"/>
        </w:rPr>
      </w:pPr>
      <w:hyperlink r:id="rId34" w:tgtFrame="_blank" w:history="1">
        <w:r w:rsidR="00065D2E" w:rsidRPr="003F2F9E">
          <w:rPr>
            <w:bCs/>
          </w:rPr>
          <w:br/>
          <w:t>LAFFIN, M.</w:t>
        </w:r>
      </w:hyperlink>
      <w:r w:rsidR="00065D2E" w:rsidRPr="003F2F9E">
        <w:rPr>
          <w:bCs/>
        </w:rPr>
        <w:t>; </w:t>
      </w:r>
      <w:hyperlink r:id="rId35" w:tgtFrame="_blank" w:tooltip="Clique para visualizar o currículo" w:history="1">
        <w:r w:rsidR="00065D2E" w:rsidRPr="003F2F9E">
          <w:rPr>
            <w:bCs/>
          </w:rPr>
          <w:t>GOMES, S. M. S</w:t>
        </w:r>
      </w:hyperlink>
      <w:r w:rsidR="00065D2E" w:rsidRPr="003F2F9E">
        <w:rPr>
          <w:bCs/>
        </w:rPr>
        <w:t xml:space="preserve">. </w:t>
      </w:r>
      <w:r w:rsidR="00065D2E" w:rsidRPr="003055F7">
        <w:rPr>
          <w:lang w:val="en-US"/>
        </w:rPr>
        <w:t xml:space="preserve">The Pedagogical Training of Teachers in stricto sensu Programs in Accounting Sciences. </w:t>
      </w:r>
      <w:proofErr w:type="gramStart"/>
      <w:r w:rsidR="00065D2E" w:rsidRPr="003055F7">
        <w:rPr>
          <w:b/>
          <w:lang w:val="en-US"/>
        </w:rPr>
        <w:t>Australian Journal of Basic and Applied Sciences</w:t>
      </w:r>
      <w:r w:rsidR="00B95D3D">
        <w:rPr>
          <w:lang w:val="en-US"/>
        </w:rPr>
        <w:t xml:space="preserve">, </w:t>
      </w:r>
      <w:r w:rsidR="00065D2E" w:rsidRPr="003055F7">
        <w:rPr>
          <w:lang w:val="en-US"/>
        </w:rPr>
        <w:t>v. 8</w:t>
      </w:r>
      <w:r w:rsidR="00857A9F" w:rsidRPr="003055F7">
        <w:rPr>
          <w:lang w:val="en-US"/>
        </w:rPr>
        <w:t>, p. 255-265</w:t>
      </w:r>
      <w:r w:rsidR="00B95D3D" w:rsidRPr="003055F7">
        <w:rPr>
          <w:lang w:val="en-US"/>
        </w:rPr>
        <w:t>, 2014</w:t>
      </w:r>
      <w:r w:rsidR="00065D2E" w:rsidRPr="003055F7">
        <w:rPr>
          <w:lang w:val="en-US"/>
        </w:rPr>
        <w:t>.</w:t>
      </w:r>
      <w:proofErr w:type="gramEnd"/>
    </w:p>
    <w:p w:rsidR="00065D2E" w:rsidRPr="003055F7" w:rsidRDefault="00065D2E" w:rsidP="003055F7">
      <w:pPr>
        <w:jc w:val="both"/>
        <w:rPr>
          <w:lang w:val="en-US"/>
        </w:rPr>
      </w:pPr>
    </w:p>
    <w:p w:rsidR="00065D2E" w:rsidRPr="003055F7" w:rsidRDefault="008A6AE7" w:rsidP="003055F7">
      <w:pPr>
        <w:jc w:val="both"/>
      </w:pPr>
      <w:hyperlink r:id="rId36" w:tgtFrame="_blank" w:history="1">
        <w:r w:rsidR="00065D2E" w:rsidRPr="00C53519">
          <w:rPr>
            <w:rStyle w:val="Hyperlink"/>
            <w:color w:val="auto"/>
            <w:u w:val="none"/>
            <w:lang w:val="en-US"/>
          </w:rPr>
          <w:t>LAFFIN, M</w:t>
        </w:r>
      </w:hyperlink>
      <w:r w:rsidR="00065D2E" w:rsidRPr="00C53519">
        <w:rPr>
          <w:lang w:val="en-US"/>
        </w:rPr>
        <w:t xml:space="preserve">.; GOMES, S. M. S. Formação do professor de contabilidade: O tema em debate. </w:t>
      </w:r>
      <w:r w:rsidR="00065D2E" w:rsidRPr="003055F7">
        <w:rPr>
          <w:b/>
        </w:rPr>
        <w:t>Archivos Analíticos de Políticas Educativas / Education Policy Analysis Archives</w:t>
      </w:r>
      <w:r w:rsidR="00803FC8">
        <w:t>,</w:t>
      </w:r>
      <w:proofErr w:type="gramStart"/>
      <w:r w:rsidR="00803FC8">
        <w:t xml:space="preserve"> </w:t>
      </w:r>
      <w:r w:rsidR="000D528C" w:rsidRPr="003055F7">
        <w:t xml:space="preserve"> </w:t>
      </w:r>
      <w:proofErr w:type="gramEnd"/>
      <w:r w:rsidR="00065D2E" w:rsidRPr="003055F7">
        <w:t>v. 24</w:t>
      </w:r>
      <w:r w:rsidR="00803FC8">
        <w:t xml:space="preserve">, </w:t>
      </w:r>
      <w:r w:rsidR="000D528C" w:rsidRPr="003055F7">
        <w:t>p. 77-31</w:t>
      </w:r>
      <w:r w:rsidR="00803FC8">
        <w:t xml:space="preserve">, </w:t>
      </w:r>
      <w:r w:rsidR="00803FC8" w:rsidRPr="003055F7">
        <w:t>2016,</w:t>
      </w:r>
      <w:r w:rsidR="00065D2E" w:rsidRPr="003055F7">
        <w:t>.</w:t>
      </w:r>
    </w:p>
    <w:p w:rsidR="00065D2E" w:rsidRPr="003055F7" w:rsidRDefault="00065D2E" w:rsidP="003055F7">
      <w:pPr>
        <w:jc w:val="both"/>
      </w:pPr>
    </w:p>
    <w:p w:rsidR="00065D2E" w:rsidRPr="003055F7" w:rsidRDefault="00065D2E" w:rsidP="003055F7">
      <w:pPr>
        <w:jc w:val="both"/>
      </w:pPr>
      <w:r w:rsidRPr="003055F7">
        <w:t xml:space="preserve">_____. Instituto Nacional de Estudos e Pesquisas Educacionais – INEP. </w:t>
      </w:r>
      <w:r w:rsidRPr="003055F7">
        <w:rPr>
          <w:b/>
        </w:rPr>
        <w:t xml:space="preserve">Censo do Ensino Superior, </w:t>
      </w:r>
      <w:r w:rsidRPr="003055F7">
        <w:t>2013. Disponível em: &lt;http://www.inep.gov.br&gt;. Acesso em: 18 ago.</w:t>
      </w:r>
      <w:r w:rsidR="00803FC8">
        <w:t xml:space="preserve"> </w:t>
      </w:r>
      <w:r w:rsidRPr="003055F7">
        <w:t>2017</w:t>
      </w:r>
      <w:r w:rsidR="00803FC8">
        <w:t>.</w:t>
      </w:r>
    </w:p>
    <w:p w:rsidR="00065D2E" w:rsidRPr="003055F7" w:rsidRDefault="00065D2E" w:rsidP="003055F7">
      <w:pPr>
        <w:jc w:val="both"/>
      </w:pPr>
    </w:p>
    <w:p w:rsidR="00065D2E" w:rsidRPr="003055F7" w:rsidRDefault="00065D2E" w:rsidP="003055F7">
      <w:pPr>
        <w:jc w:val="both"/>
      </w:pPr>
      <w:r w:rsidRPr="003055F7">
        <w:t xml:space="preserve">_____. Instituto Nacional de Estudos e Pesquisas Educacionais – INEP. </w:t>
      </w:r>
      <w:r w:rsidRPr="003055F7">
        <w:rPr>
          <w:b/>
        </w:rPr>
        <w:t xml:space="preserve">Censo do Ensino Superior, </w:t>
      </w:r>
      <w:r w:rsidRPr="003055F7">
        <w:t>2015. Disponível em: &lt;http://www.inep.gov.br&gt;. Acesso em: 18 ago.</w:t>
      </w:r>
      <w:r w:rsidR="00803FC8">
        <w:t xml:space="preserve"> </w:t>
      </w:r>
      <w:r w:rsidRPr="003055F7">
        <w:t>2017</w:t>
      </w:r>
      <w:r w:rsidR="00803FC8">
        <w:t>.</w:t>
      </w:r>
    </w:p>
    <w:p w:rsidR="00065D2E" w:rsidRPr="003055F7" w:rsidRDefault="00065D2E" w:rsidP="003055F7">
      <w:pPr>
        <w:jc w:val="both"/>
      </w:pPr>
    </w:p>
    <w:p w:rsidR="00065D2E" w:rsidRPr="003055F7" w:rsidRDefault="00065D2E" w:rsidP="003055F7">
      <w:pPr>
        <w:jc w:val="both"/>
      </w:pPr>
      <w:r w:rsidRPr="003055F7">
        <w:t xml:space="preserve">_____. Resolução 466, de 12 de dezembro de 2012. Dispõe sobre diretrizes e normas regulamentadoras de pesquisas envolvendo seres humanos. In: CONSELHO NACIONAL DE SAÚDE. </w:t>
      </w:r>
      <w:r w:rsidRPr="003055F7">
        <w:rPr>
          <w:b/>
        </w:rPr>
        <w:t>Diário Oficial da União.</w:t>
      </w:r>
      <w:r w:rsidRPr="003055F7">
        <w:t xml:space="preserve"> Brasília, 2012. Disponível em: &lt;</w:t>
      </w:r>
      <w:proofErr w:type="gramStart"/>
      <w:r w:rsidRPr="003055F7">
        <w:t>conselho.</w:t>
      </w:r>
      <w:proofErr w:type="gramEnd"/>
      <w:r w:rsidRPr="003055F7">
        <w:t>saúde.gov.br/resoluções/2012/Reso466.pdf&gt;. Acesso em 20 ago</w:t>
      </w:r>
      <w:r w:rsidR="00803FC8">
        <w:t>.</w:t>
      </w:r>
      <w:r w:rsidRPr="003055F7">
        <w:t xml:space="preserve"> 2017.</w:t>
      </w:r>
    </w:p>
    <w:p w:rsidR="00065D2E" w:rsidRPr="003055F7" w:rsidRDefault="00065D2E" w:rsidP="003055F7">
      <w:pPr>
        <w:jc w:val="both"/>
      </w:pPr>
    </w:p>
    <w:p w:rsidR="00065D2E" w:rsidRPr="003055F7" w:rsidRDefault="003872E4" w:rsidP="003055F7">
      <w:pPr>
        <w:jc w:val="both"/>
      </w:pPr>
      <w:r>
        <w:t>LAMES, L. da C. J</w:t>
      </w:r>
      <w:r w:rsidR="00065D2E" w:rsidRPr="003055F7">
        <w:t xml:space="preserve">. </w:t>
      </w:r>
      <w:r w:rsidR="00065D2E" w:rsidRPr="003055F7">
        <w:rPr>
          <w:b/>
        </w:rPr>
        <w:t xml:space="preserve">Docência no ensino superior: </w:t>
      </w:r>
      <w:r w:rsidR="00065D2E" w:rsidRPr="003055F7">
        <w:t xml:space="preserve">o uso das mídias digitais como estratégia pedagógica. Dissertação de Mestrado em Ciências Contábeis. Fundação Escola de Comércio </w:t>
      </w:r>
      <w:r w:rsidR="00065D2E" w:rsidRPr="003055F7">
        <w:lastRenderedPageBreak/>
        <w:t>Álvares Penteado – FECAP, 2011. São Paulo. Disponível em: &lt;http://tede.fecap.br:8080/jspui/handle/tede/494&gt;. Acesso em: 20 jun. 2017</w:t>
      </w:r>
    </w:p>
    <w:p w:rsidR="00065D2E" w:rsidRPr="003055F7" w:rsidRDefault="00065D2E" w:rsidP="003055F7">
      <w:pPr>
        <w:jc w:val="both"/>
      </w:pPr>
    </w:p>
    <w:p w:rsidR="00065D2E" w:rsidRPr="003055F7" w:rsidRDefault="00065D2E" w:rsidP="003055F7">
      <w:pPr>
        <w:jc w:val="both"/>
      </w:pPr>
      <w:r w:rsidRPr="003055F7">
        <w:t xml:space="preserve">LÈVY, P. </w:t>
      </w:r>
      <w:r w:rsidRPr="003055F7">
        <w:rPr>
          <w:b/>
        </w:rPr>
        <w:t xml:space="preserve">As Tecnologias da Inteligência: </w:t>
      </w:r>
      <w:r w:rsidRPr="003055F7">
        <w:t xml:space="preserve">o futuro do pensamento na era da informática. 3ª. </w:t>
      </w:r>
      <w:proofErr w:type="gramStart"/>
      <w:r w:rsidRPr="003055F7">
        <w:t>ed</w:t>
      </w:r>
      <w:r w:rsidR="00F538B0" w:rsidRPr="003055F7">
        <w:t>.</w:t>
      </w:r>
      <w:proofErr w:type="gramEnd"/>
      <w:r w:rsidR="00F538B0" w:rsidRPr="003055F7">
        <w:t xml:space="preserve"> Rio de Janeiro: 34, 2010.</w:t>
      </w:r>
    </w:p>
    <w:p w:rsidR="00065D2E" w:rsidRPr="003055F7" w:rsidRDefault="00065D2E" w:rsidP="003055F7">
      <w:pPr>
        <w:jc w:val="both"/>
      </w:pPr>
    </w:p>
    <w:p w:rsidR="00065D2E" w:rsidRPr="003055F7" w:rsidRDefault="00065D2E" w:rsidP="003055F7">
      <w:pPr>
        <w:jc w:val="both"/>
        <w:rPr>
          <w:color w:val="222222"/>
          <w:shd w:val="clear" w:color="auto" w:fill="FFFFFF"/>
          <w:lang w:val="en-US"/>
        </w:rPr>
      </w:pPr>
      <w:r w:rsidRPr="003055F7">
        <w:rPr>
          <w:color w:val="222222"/>
          <w:shd w:val="clear" w:color="auto" w:fill="FFFFFF"/>
        </w:rPr>
        <w:t xml:space="preserve">LEWIS, C. C. </w:t>
      </w:r>
      <w:proofErr w:type="gramStart"/>
      <w:r w:rsidRPr="003055F7">
        <w:rPr>
          <w:color w:val="222222"/>
          <w:shd w:val="clear" w:color="auto" w:fill="FFFFFF"/>
        </w:rPr>
        <w:t>et</w:t>
      </w:r>
      <w:proofErr w:type="gramEnd"/>
      <w:r w:rsidRPr="003055F7">
        <w:rPr>
          <w:color w:val="222222"/>
          <w:shd w:val="clear" w:color="auto" w:fill="FFFFFF"/>
        </w:rPr>
        <w:t xml:space="preserve"> al. </w:t>
      </w:r>
      <w:r w:rsidRPr="003055F7">
        <w:rPr>
          <w:color w:val="222222"/>
          <w:shd w:val="clear" w:color="auto" w:fill="FFFFFF"/>
          <w:lang w:val="en-US"/>
        </w:rPr>
        <w:t>Faculty use of established and emerging technologies in higher education: A unified theory of acceptance and use of technology perspective. </w:t>
      </w:r>
      <w:r w:rsidRPr="003055F7">
        <w:rPr>
          <w:b/>
          <w:bCs/>
          <w:color w:val="222222"/>
          <w:shd w:val="clear" w:color="auto" w:fill="FFFFFF"/>
          <w:lang w:val="en-US"/>
        </w:rPr>
        <w:t>International Journal of Higher Education</w:t>
      </w:r>
      <w:r w:rsidR="003872E4">
        <w:rPr>
          <w:b/>
          <w:bCs/>
          <w:color w:val="222222"/>
          <w:shd w:val="clear" w:color="auto" w:fill="FFFFFF"/>
          <w:lang w:val="en-US"/>
        </w:rPr>
        <w:t>,</w:t>
      </w:r>
      <w:r w:rsidRPr="003055F7">
        <w:rPr>
          <w:color w:val="222222"/>
          <w:shd w:val="clear" w:color="auto" w:fill="FFFFFF"/>
          <w:lang w:val="en-US"/>
        </w:rPr>
        <w:t xml:space="preserve"> v. 2, n. 2</w:t>
      </w:r>
      <w:r w:rsidR="00A66DE5" w:rsidRPr="003055F7">
        <w:rPr>
          <w:color w:val="222222"/>
          <w:shd w:val="clear" w:color="auto" w:fill="FFFFFF"/>
          <w:lang w:val="en-US"/>
        </w:rPr>
        <w:t>, p. 22-34</w:t>
      </w:r>
      <w:r w:rsidR="003872E4" w:rsidRPr="003055F7">
        <w:rPr>
          <w:color w:val="222222"/>
          <w:shd w:val="clear" w:color="auto" w:fill="FFFFFF"/>
          <w:lang w:val="en-US"/>
        </w:rPr>
        <w:t>, 2013</w:t>
      </w:r>
      <w:r w:rsidRPr="003055F7">
        <w:rPr>
          <w:color w:val="222222"/>
          <w:shd w:val="clear" w:color="auto" w:fill="FFFFFF"/>
          <w:lang w:val="en-US"/>
        </w:rPr>
        <w:t>.</w:t>
      </w:r>
    </w:p>
    <w:p w:rsidR="00065D2E" w:rsidRPr="003055F7" w:rsidRDefault="00065D2E" w:rsidP="003055F7">
      <w:pPr>
        <w:jc w:val="both"/>
        <w:rPr>
          <w:lang w:val="en-US"/>
        </w:rPr>
      </w:pPr>
    </w:p>
    <w:p w:rsidR="00065D2E" w:rsidRPr="00C53519" w:rsidRDefault="00065D2E" w:rsidP="003055F7">
      <w:pPr>
        <w:jc w:val="both"/>
        <w:rPr>
          <w:color w:val="222222"/>
          <w:shd w:val="clear" w:color="auto" w:fill="FFFFFF"/>
        </w:rPr>
      </w:pPr>
      <w:r w:rsidRPr="003055F7">
        <w:rPr>
          <w:color w:val="222222"/>
          <w:shd w:val="clear" w:color="auto" w:fill="FFFFFF"/>
          <w:lang w:val="en-US"/>
        </w:rPr>
        <w:t>LIAW,</w:t>
      </w:r>
      <w:r w:rsidR="00FC259C">
        <w:rPr>
          <w:color w:val="222222"/>
          <w:shd w:val="clear" w:color="auto" w:fill="FFFFFF"/>
          <w:lang w:val="en-US"/>
        </w:rPr>
        <w:t xml:space="preserve"> S. S.; HUANG, H. M.; CHEN, G.D</w:t>
      </w:r>
      <w:r w:rsidRPr="003055F7">
        <w:rPr>
          <w:color w:val="222222"/>
          <w:shd w:val="clear" w:color="auto" w:fill="FFFFFF"/>
          <w:lang w:val="en-US"/>
        </w:rPr>
        <w:t xml:space="preserve">. </w:t>
      </w:r>
      <w:proofErr w:type="gramStart"/>
      <w:r w:rsidRPr="003055F7">
        <w:rPr>
          <w:color w:val="222222"/>
          <w:shd w:val="clear" w:color="auto" w:fill="FFFFFF"/>
          <w:lang w:val="en-US"/>
        </w:rPr>
        <w:t>Surveying</w:t>
      </w:r>
      <w:proofErr w:type="gramEnd"/>
      <w:r w:rsidRPr="003055F7">
        <w:rPr>
          <w:color w:val="222222"/>
          <w:shd w:val="clear" w:color="auto" w:fill="FFFFFF"/>
          <w:lang w:val="en-US"/>
        </w:rPr>
        <w:t xml:space="preserve"> instructor and learner attitudes toward e-learning. </w:t>
      </w:r>
      <w:r w:rsidRPr="00C53519">
        <w:rPr>
          <w:b/>
          <w:bCs/>
          <w:color w:val="222222"/>
          <w:shd w:val="clear" w:color="auto" w:fill="FFFFFF"/>
        </w:rPr>
        <w:t>Computers &amp; Education</w:t>
      </w:r>
      <w:r w:rsidR="00CC5ADF" w:rsidRPr="00C53519">
        <w:rPr>
          <w:color w:val="222222"/>
          <w:shd w:val="clear" w:color="auto" w:fill="FFFFFF"/>
        </w:rPr>
        <w:t>,</w:t>
      </w:r>
      <w:r w:rsidR="00A66DE5" w:rsidRPr="00C53519">
        <w:rPr>
          <w:color w:val="222222"/>
          <w:shd w:val="clear" w:color="auto" w:fill="FFFFFF"/>
        </w:rPr>
        <w:t xml:space="preserve"> </w:t>
      </w:r>
      <w:r w:rsidRPr="00C53519">
        <w:rPr>
          <w:color w:val="222222"/>
          <w:shd w:val="clear" w:color="auto" w:fill="FFFFFF"/>
        </w:rPr>
        <w:t>v. 49, n. 4</w:t>
      </w:r>
      <w:r w:rsidR="00A66DE5" w:rsidRPr="00C53519">
        <w:rPr>
          <w:color w:val="222222"/>
          <w:shd w:val="clear" w:color="auto" w:fill="FFFFFF"/>
        </w:rPr>
        <w:t>, p. 1066-1080</w:t>
      </w:r>
      <w:r w:rsidR="00CC5ADF" w:rsidRPr="00C53519">
        <w:rPr>
          <w:color w:val="222222"/>
          <w:shd w:val="clear" w:color="auto" w:fill="FFFFFF"/>
        </w:rPr>
        <w:t>, 2007</w:t>
      </w:r>
      <w:r w:rsidRPr="00C53519">
        <w:rPr>
          <w:color w:val="222222"/>
          <w:shd w:val="clear" w:color="auto" w:fill="FFFFFF"/>
        </w:rPr>
        <w:t>.</w:t>
      </w:r>
    </w:p>
    <w:p w:rsidR="00065D2E" w:rsidRPr="00C53519" w:rsidRDefault="00065D2E" w:rsidP="003055F7">
      <w:pPr>
        <w:jc w:val="both"/>
      </w:pPr>
    </w:p>
    <w:p w:rsidR="00065D2E" w:rsidRPr="003055F7" w:rsidRDefault="00065D2E" w:rsidP="003055F7">
      <w:pPr>
        <w:jc w:val="both"/>
        <w:rPr>
          <w:color w:val="222222"/>
          <w:shd w:val="clear" w:color="auto" w:fill="FFFFFF"/>
        </w:rPr>
      </w:pPr>
      <w:r w:rsidRPr="003055F7">
        <w:rPr>
          <w:color w:val="222222"/>
          <w:shd w:val="clear" w:color="auto" w:fill="FFFFFF"/>
        </w:rPr>
        <w:t>LIMA, F. D. C.; OLIVEIRA, A. C. L.; ARAÚJO, T. S.; MIRANDA, G. J. O choque com a realidade: dorm</w:t>
      </w:r>
      <w:r w:rsidR="00CC5ADF">
        <w:rPr>
          <w:color w:val="222222"/>
          <w:shd w:val="clear" w:color="auto" w:fill="FFFFFF"/>
        </w:rPr>
        <w:t>i contador e acordei professor.</w:t>
      </w:r>
      <w:r w:rsidRPr="003055F7">
        <w:rPr>
          <w:color w:val="222222"/>
          <w:shd w:val="clear" w:color="auto" w:fill="FFFFFF"/>
        </w:rPr>
        <w:t> </w:t>
      </w:r>
      <w:r w:rsidRPr="003055F7">
        <w:rPr>
          <w:b/>
          <w:bCs/>
        </w:rPr>
        <w:t>REICE. Revista Iberoamericana sobre Calidad, Eficacia y Cambio en Educación</w:t>
      </w:r>
      <w:r w:rsidR="00CC5ADF">
        <w:t xml:space="preserve">, </w:t>
      </w:r>
      <w:r w:rsidRPr="003055F7">
        <w:t>v. 13, n. 1</w:t>
      </w:r>
      <w:r w:rsidR="00894F4C" w:rsidRPr="003055F7">
        <w:t>, p. 49-67</w:t>
      </w:r>
      <w:r w:rsidR="00CC5ADF" w:rsidRPr="003055F7">
        <w:t>, 2015</w:t>
      </w:r>
      <w:r w:rsidRPr="003055F7">
        <w:t>.</w:t>
      </w:r>
    </w:p>
    <w:p w:rsidR="00065D2E" w:rsidRPr="003055F7" w:rsidRDefault="00065D2E" w:rsidP="003055F7">
      <w:pPr>
        <w:jc w:val="both"/>
      </w:pPr>
    </w:p>
    <w:p w:rsidR="00065D2E" w:rsidRPr="003055F7" w:rsidRDefault="00065D2E" w:rsidP="003055F7">
      <w:pPr>
        <w:jc w:val="both"/>
      </w:pPr>
      <w:r w:rsidRPr="003055F7">
        <w:t xml:space="preserve">LITWIN, E. </w:t>
      </w:r>
      <w:r w:rsidRPr="003055F7">
        <w:rPr>
          <w:b/>
        </w:rPr>
        <w:t>Educação a Distância</w:t>
      </w:r>
      <w:r w:rsidRPr="003055F7">
        <w:t>: Temas para o Debate de Uma Nova Agenda Educativa. Porto Alegre: Artmed. 2001.</w:t>
      </w:r>
    </w:p>
    <w:p w:rsidR="00065D2E" w:rsidRPr="003055F7" w:rsidRDefault="00065D2E" w:rsidP="003055F7">
      <w:pPr>
        <w:jc w:val="both"/>
      </w:pPr>
    </w:p>
    <w:p w:rsidR="00065D2E" w:rsidRPr="003055F7" w:rsidRDefault="00065D2E" w:rsidP="003055F7">
      <w:pPr>
        <w:jc w:val="both"/>
        <w:rPr>
          <w:color w:val="222222"/>
          <w:shd w:val="clear" w:color="auto" w:fill="FFFFFF"/>
          <w:lang w:val="en-US"/>
        </w:rPr>
      </w:pPr>
      <w:r w:rsidRPr="003055F7">
        <w:rPr>
          <w:color w:val="222222"/>
          <w:shd w:val="clear" w:color="auto" w:fill="FFFFFF"/>
        </w:rPr>
        <w:t>LUCAS JR, H. C. </w:t>
      </w:r>
      <w:r w:rsidRPr="003055F7">
        <w:rPr>
          <w:b/>
          <w:bCs/>
        </w:rPr>
        <w:t>Tecnologia da informação: tomada de decisão estratégica para administradores</w:t>
      </w:r>
      <w:r w:rsidRPr="003055F7">
        <w:t xml:space="preserve">. </w:t>
      </w:r>
      <w:r w:rsidRPr="003055F7">
        <w:rPr>
          <w:lang w:val="en-US"/>
        </w:rPr>
        <w:t>Grupo Gen-LTC, 2006.</w:t>
      </w:r>
    </w:p>
    <w:p w:rsidR="00065D2E" w:rsidRPr="003055F7" w:rsidRDefault="00065D2E" w:rsidP="003055F7">
      <w:pPr>
        <w:jc w:val="both"/>
        <w:rPr>
          <w:lang w:val="en-US"/>
        </w:rPr>
      </w:pPr>
    </w:p>
    <w:p w:rsidR="00065D2E" w:rsidRPr="003055F7" w:rsidRDefault="00065D2E" w:rsidP="003055F7">
      <w:pPr>
        <w:jc w:val="both"/>
        <w:rPr>
          <w:lang w:val="en-US"/>
        </w:rPr>
      </w:pPr>
      <w:r w:rsidRPr="003055F7">
        <w:rPr>
          <w:lang w:val="en-US"/>
        </w:rPr>
        <w:t>MA, W. W. K.; ANDERSSON, R.; STREITH, K. O. Examining user acceptance of computer technology: an empirical study of student teachers. </w:t>
      </w:r>
      <w:r w:rsidRPr="003055F7">
        <w:rPr>
          <w:b/>
          <w:lang w:val="en-US"/>
        </w:rPr>
        <w:t>Journal of Computer Assisted Learning</w:t>
      </w:r>
      <w:r w:rsidRPr="003055F7">
        <w:rPr>
          <w:lang w:val="en-US"/>
        </w:rPr>
        <w:t>, Oxford, v. 21, n. 6</w:t>
      </w:r>
      <w:r w:rsidR="00894F4C" w:rsidRPr="003055F7">
        <w:rPr>
          <w:lang w:val="en-US"/>
        </w:rPr>
        <w:t>, p. 387-395</w:t>
      </w:r>
      <w:r w:rsidR="00FC259C" w:rsidRPr="003055F7">
        <w:rPr>
          <w:lang w:val="en-US"/>
        </w:rPr>
        <w:t>, 2005</w:t>
      </w:r>
      <w:r w:rsidRPr="003055F7">
        <w:rPr>
          <w:lang w:val="en-US"/>
        </w:rPr>
        <w:t>.</w:t>
      </w:r>
    </w:p>
    <w:p w:rsidR="00065D2E" w:rsidRPr="003055F7" w:rsidRDefault="00065D2E" w:rsidP="003055F7">
      <w:pPr>
        <w:jc w:val="both"/>
        <w:rPr>
          <w:lang w:val="en-US"/>
        </w:rPr>
      </w:pPr>
    </w:p>
    <w:p w:rsidR="00065D2E" w:rsidRPr="003055F7" w:rsidRDefault="00065D2E" w:rsidP="003055F7">
      <w:pPr>
        <w:jc w:val="both"/>
        <w:rPr>
          <w:color w:val="222222"/>
          <w:shd w:val="clear" w:color="auto" w:fill="FFFFFF"/>
          <w:lang w:val="en-US"/>
        </w:rPr>
      </w:pPr>
      <w:proofErr w:type="gramStart"/>
      <w:r w:rsidRPr="003055F7">
        <w:rPr>
          <w:color w:val="222222"/>
          <w:shd w:val="clear" w:color="auto" w:fill="FFFFFF"/>
          <w:lang w:val="en-US"/>
        </w:rPr>
        <w:t>MACCALLUM, R. C.; WIDAMAN, K. F.; ZHANG, S.; HONG, S. Sample size in factor analysis.</w:t>
      </w:r>
      <w:proofErr w:type="gramEnd"/>
      <w:r w:rsidRPr="003055F7">
        <w:rPr>
          <w:color w:val="222222"/>
          <w:shd w:val="clear" w:color="auto" w:fill="FFFFFF"/>
          <w:lang w:val="en-US"/>
        </w:rPr>
        <w:t> </w:t>
      </w:r>
      <w:proofErr w:type="gramStart"/>
      <w:r w:rsidRPr="003055F7">
        <w:rPr>
          <w:b/>
          <w:bCs/>
          <w:lang w:val="en-US"/>
        </w:rPr>
        <w:t>Psychological methods</w:t>
      </w:r>
      <w:r w:rsidR="00FC259C">
        <w:rPr>
          <w:lang w:val="en-US"/>
        </w:rPr>
        <w:t>,</w:t>
      </w:r>
      <w:r w:rsidR="00894F4C" w:rsidRPr="003055F7">
        <w:rPr>
          <w:lang w:val="en-US"/>
        </w:rPr>
        <w:t xml:space="preserve"> </w:t>
      </w:r>
      <w:r w:rsidRPr="003055F7">
        <w:rPr>
          <w:lang w:val="en-US"/>
        </w:rPr>
        <w:t>v. 4, n. 1, p. 84, 1999.</w:t>
      </w:r>
      <w:proofErr w:type="gramEnd"/>
    </w:p>
    <w:p w:rsidR="00065D2E" w:rsidRPr="003055F7" w:rsidRDefault="00065D2E" w:rsidP="003055F7">
      <w:pPr>
        <w:jc w:val="both"/>
        <w:rPr>
          <w:lang w:val="en-US"/>
        </w:rPr>
      </w:pPr>
    </w:p>
    <w:p w:rsidR="00065D2E" w:rsidRPr="003055F7" w:rsidRDefault="00065D2E" w:rsidP="003055F7">
      <w:pPr>
        <w:jc w:val="both"/>
        <w:rPr>
          <w:color w:val="222222"/>
          <w:shd w:val="clear" w:color="auto" w:fill="FFFFFF"/>
          <w:lang w:val="en-US"/>
        </w:rPr>
      </w:pPr>
      <w:r w:rsidRPr="003055F7">
        <w:rPr>
          <w:color w:val="222222"/>
          <w:shd w:val="clear" w:color="auto" w:fill="FFFFFF"/>
          <w:lang w:val="en-US"/>
        </w:rPr>
        <w:t>MACCALLUM, R. C.; TUCKER, L. R. Representing Sources of error in the common-factor model: implications for theory and practice. </w:t>
      </w:r>
      <w:proofErr w:type="gramStart"/>
      <w:r w:rsidRPr="003055F7">
        <w:rPr>
          <w:b/>
          <w:bCs/>
          <w:color w:val="222222"/>
          <w:shd w:val="clear" w:color="auto" w:fill="FFFFFF"/>
          <w:lang w:val="en-US"/>
        </w:rPr>
        <w:t>Psychological Bulletin</w:t>
      </w:r>
      <w:r w:rsidR="00894F4C" w:rsidRPr="003055F7">
        <w:rPr>
          <w:lang w:val="en-US"/>
        </w:rPr>
        <w:t>,</w:t>
      </w:r>
      <w:r w:rsidRPr="003055F7">
        <w:rPr>
          <w:color w:val="222222"/>
          <w:shd w:val="clear" w:color="auto" w:fill="FFFFFF"/>
          <w:lang w:val="en-US"/>
        </w:rPr>
        <w:t xml:space="preserve"> v. 109, n. 3</w:t>
      </w:r>
      <w:r w:rsidR="00894F4C" w:rsidRPr="003055F7">
        <w:rPr>
          <w:color w:val="222222"/>
          <w:shd w:val="clear" w:color="auto" w:fill="FFFFFF"/>
          <w:lang w:val="en-US"/>
        </w:rPr>
        <w:t>, p. 502</w:t>
      </w:r>
      <w:r w:rsidR="00FC259C" w:rsidRPr="003055F7">
        <w:rPr>
          <w:color w:val="222222"/>
          <w:shd w:val="clear" w:color="auto" w:fill="FFFFFF"/>
          <w:lang w:val="en-US"/>
        </w:rPr>
        <w:t>, 1991</w:t>
      </w:r>
      <w:r w:rsidRPr="003055F7">
        <w:rPr>
          <w:color w:val="222222"/>
          <w:shd w:val="clear" w:color="auto" w:fill="FFFFFF"/>
          <w:lang w:val="en-US"/>
        </w:rPr>
        <w:t>.</w:t>
      </w:r>
      <w:proofErr w:type="gramEnd"/>
    </w:p>
    <w:p w:rsidR="00065D2E" w:rsidRPr="003055F7" w:rsidRDefault="00065D2E" w:rsidP="003055F7">
      <w:pPr>
        <w:jc w:val="both"/>
        <w:rPr>
          <w:lang w:val="en-US"/>
        </w:rPr>
      </w:pPr>
    </w:p>
    <w:p w:rsidR="00065D2E" w:rsidRPr="00AC0D1F" w:rsidRDefault="00065D2E" w:rsidP="003055F7">
      <w:pPr>
        <w:jc w:val="both"/>
        <w:rPr>
          <w:color w:val="222222"/>
          <w:shd w:val="clear" w:color="auto" w:fill="FFFFFF"/>
        </w:rPr>
      </w:pPr>
      <w:proofErr w:type="gramStart"/>
      <w:r w:rsidRPr="003055F7">
        <w:rPr>
          <w:color w:val="222222"/>
          <w:shd w:val="clear" w:color="auto" w:fill="FFFFFF"/>
          <w:lang w:val="en-US"/>
        </w:rPr>
        <w:t>MAC CALLUM, K.; JEFFREY, L.</w:t>
      </w:r>
      <w:r w:rsidRPr="003055F7">
        <w:rPr>
          <w:lang w:val="en-US"/>
        </w:rPr>
        <w:t>; KINSHUK, K</w:t>
      </w:r>
      <w:r w:rsidRPr="003055F7">
        <w:rPr>
          <w:color w:val="222222"/>
          <w:shd w:val="clear" w:color="auto" w:fill="FFFFFF"/>
          <w:lang w:val="en-US"/>
        </w:rPr>
        <w:t>. Factors Impacting Teachers’ Adoption of Mobile Learning.</w:t>
      </w:r>
      <w:proofErr w:type="gramEnd"/>
      <w:r w:rsidRPr="003055F7">
        <w:rPr>
          <w:color w:val="222222"/>
          <w:shd w:val="clear" w:color="auto" w:fill="FFFFFF"/>
          <w:lang w:val="en-US"/>
        </w:rPr>
        <w:t> </w:t>
      </w:r>
      <w:r w:rsidRPr="00AC0D1F">
        <w:rPr>
          <w:b/>
          <w:bCs/>
        </w:rPr>
        <w:t>Journal of Information Technology Education</w:t>
      </w:r>
      <w:r w:rsidR="005D5B4D" w:rsidRPr="00AC0D1F">
        <w:t>,</w:t>
      </w:r>
      <w:r w:rsidRPr="00AC0D1F">
        <w:t xml:space="preserve"> v. 13, 2014.</w:t>
      </w:r>
    </w:p>
    <w:p w:rsidR="00065D2E" w:rsidRPr="00AC0D1F" w:rsidRDefault="00065D2E" w:rsidP="003055F7">
      <w:pPr>
        <w:jc w:val="both"/>
      </w:pPr>
    </w:p>
    <w:p w:rsidR="00065D2E" w:rsidRPr="003055F7" w:rsidRDefault="00AC0D1F" w:rsidP="003055F7">
      <w:pPr>
        <w:jc w:val="both"/>
      </w:pPr>
      <w:r w:rsidRPr="00AC0D1F">
        <w:t>MACHADO, P. A</w:t>
      </w:r>
      <w:r w:rsidR="00065D2E" w:rsidRPr="00AC0D1F">
        <w:t xml:space="preserve">. </w:t>
      </w:r>
      <w:r w:rsidR="00065D2E" w:rsidRPr="003055F7">
        <w:rPr>
          <w:b/>
        </w:rPr>
        <w:t>Adoção e uso de tecnologia:</w:t>
      </w:r>
      <w:r w:rsidR="00065D2E" w:rsidRPr="003055F7">
        <w:t xml:space="preserve"> Uma análise entre as características de inovação tecnológica e o comportamento dos docentes em torno do uso do Moodle. Dissertação de Mestrado em Administração, Universidade Federal da Paraíba, João Pessoa, PB, Brasil, 2011.</w:t>
      </w:r>
    </w:p>
    <w:p w:rsidR="00065D2E" w:rsidRPr="003055F7" w:rsidRDefault="00065D2E" w:rsidP="003055F7">
      <w:pPr>
        <w:jc w:val="both"/>
      </w:pPr>
    </w:p>
    <w:p w:rsidR="00065D2E" w:rsidRPr="003055F7" w:rsidRDefault="00065D2E" w:rsidP="003055F7">
      <w:pPr>
        <w:jc w:val="both"/>
      </w:pPr>
      <w:r w:rsidRPr="003055F7">
        <w:t xml:space="preserve">MARTÍN GARCÍA, A. V.; GARCÍA DEL DUJO, Á.; MUÑOZ RODRÍGUEZ, J. M. Factores determinantes de adopción de blendedlearningeneducación superior. Adaptacióndel modelo UTAUT*. </w:t>
      </w:r>
      <w:r w:rsidRPr="003055F7">
        <w:rPr>
          <w:b/>
        </w:rPr>
        <w:t>Educación XX1</w:t>
      </w:r>
      <w:r w:rsidRPr="003055F7">
        <w:t>, v. 17, n. 2, 2014.</w:t>
      </w:r>
    </w:p>
    <w:p w:rsidR="00065D2E" w:rsidRPr="003055F7" w:rsidRDefault="00065D2E" w:rsidP="003055F7">
      <w:pPr>
        <w:jc w:val="both"/>
      </w:pPr>
    </w:p>
    <w:p w:rsidR="00065D2E" w:rsidRPr="003055F7" w:rsidRDefault="00065D2E" w:rsidP="003055F7">
      <w:pPr>
        <w:jc w:val="both"/>
      </w:pPr>
      <w:r w:rsidRPr="003055F7">
        <w:t xml:space="preserve">MARTINS, G. A.; THEÓPHILO, C. R. </w:t>
      </w:r>
      <w:r w:rsidRPr="003055F7">
        <w:rPr>
          <w:b/>
        </w:rPr>
        <w:t>Metodologia da investigação científica para ciências sociais aplicadas</w:t>
      </w:r>
      <w:r w:rsidRPr="003055F7">
        <w:t xml:space="preserve">. 2. </w:t>
      </w:r>
      <w:proofErr w:type="gramStart"/>
      <w:r w:rsidRPr="003055F7">
        <w:t>ed.</w:t>
      </w:r>
      <w:proofErr w:type="gramEnd"/>
      <w:r w:rsidRPr="003055F7">
        <w:t xml:space="preserve"> São Paulo: Atlas, 2009.</w:t>
      </w:r>
    </w:p>
    <w:p w:rsidR="00065D2E" w:rsidRPr="003055F7" w:rsidRDefault="00065D2E" w:rsidP="003055F7">
      <w:pPr>
        <w:jc w:val="both"/>
      </w:pPr>
    </w:p>
    <w:p w:rsidR="00065D2E" w:rsidRPr="003055F7" w:rsidRDefault="00065D2E" w:rsidP="003055F7">
      <w:pPr>
        <w:jc w:val="both"/>
        <w:rPr>
          <w:color w:val="222222"/>
          <w:shd w:val="clear" w:color="auto" w:fill="FFFFFF"/>
        </w:rPr>
      </w:pPr>
      <w:r w:rsidRPr="003055F7">
        <w:rPr>
          <w:color w:val="222222"/>
          <w:shd w:val="clear" w:color="auto" w:fill="FFFFFF"/>
        </w:rPr>
        <w:lastRenderedPageBreak/>
        <w:t>MARQUES, V. A.; OLIVEIRA, M. C.; NASCIMENTO, E. M.; CUNHA, J. V. A. Atributos de um bom professor: um estudo sobre a percepção dos alunos de ciências contábeis. </w:t>
      </w:r>
      <w:r w:rsidRPr="003055F7">
        <w:rPr>
          <w:b/>
          <w:bCs/>
        </w:rPr>
        <w:t>Revista Contabilidade e Controladoria</w:t>
      </w:r>
      <w:r w:rsidRPr="003055F7">
        <w:t>, v. 4, n. 2, 2012.</w:t>
      </w:r>
    </w:p>
    <w:p w:rsidR="00065D2E" w:rsidRPr="003055F7" w:rsidRDefault="00065D2E" w:rsidP="003055F7">
      <w:pPr>
        <w:jc w:val="both"/>
      </w:pPr>
    </w:p>
    <w:p w:rsidR="00065D2E" w:rsidRPr="003055F7" w:rsidRDefault="00583A88" w:rsidP="003055F7">
      <w:pPr>
        <w:jc w:val="both"/>
      </w:pPr>
      <w:r>
        <w:t xml:space="preserve">MASETTO, M. T. </w:t>
      </w:r>
      <w:r w:rsidR="00065D2E" w:rsidRPr="003055F7">
        <w:t xml:space="preserve">Mediação pedagógica e tecnologias de informação e comunicação. In: MORAN, José Manuel; MASETTO, Marcos; BEHRENS, M. </w:t>
      </w:r>
      <w:r w:rsidR="00065D2E" w:rsidRPr="003055F7">
        <w:rPr>
          <w:b/>
        </w:rPr>
        <w:t>Novas tecnologias e Mediação Pedagógica</w:t>
      </w:r>
      <w:r w:rsidR="00065D2E" w:rsidRPr="003055F7">
        <w:t xml:space="preserve">. 21. </w:t>
      </w:r>
      <w:proofErr w:type="gramStart"/>
      <w:r w:rsidR="00065D2E" w:rsidRPr="003055F7">
        <w:t>ed.</w:t>
      </w:r>
      <w:proofErr w:type="gramEnd"/>
      <w:r w:rsidR="00065D2E" w:rsidRPr="003055F7">
        <w:t xml:space="preserve"> Campinas, SP: Papirus, p. 141–171</w:t>
      </w:r>
      <w:r w:rsidR="00140C34">
        <w:t>,</w:t>
      </w:r>
      <w:r w:rsidR="00140C34" w:rsidRPr="00140C34">
        <w:t xml:space="preserve"> </w:t>
      </w:r>
      <w:r w:rsidR="00140C34">
        <w:t>2013</w:t>
      </w:r>
      <w:r w:rsidR="00065D2E" w:rsidRPr="003055F7">
        <w:t>.</w:t>
      </w:r>
    </w:p>
    <w:p w:rsidR="00065D2E" w:rsidRPr="003055F7" w:rsidRDefault="00065D2E" w:rsidP="003055F7">
      <w:pPr>
        <w:jc w:val="both"/>
      </w:pPr>
    </w:p>
    <w:p w:rsidR="00065D2E" w:rsidRPr="003055F7" w:rsidRDefault="00065D2E" w:rsidP="003055F7">
      <w:pPr>
        <w:jc w:val="both"/>
      </w:pPr>
      <w:r w:rsidRPr="003055F7">
        <w:rPr>
          <w:color w:val="222222"/>
          <w:shd w:val="clear" w:color="auto" w:fill="FFFFFF"/>
        </w:rPr>
        <w:t>MATTOS, M. A., SANTOS, E. A., ALMEIDA, L. B. Fatores que influenciam a intenção dos professores no uso de recursos de Tecnologia da Informação e Comunicação: Um estudo exploratório em um Centro Universitário a luz das Teorias de Aceitação da Tecnologia. In:</w:t>
      </w:r>
      <w:r w:rsidRPr="003055F7">
        <w:rPr>
          <w:b/>
          <w:color w:val="222222"/>
          <w:shd w:val="clear" w:color="auto" w:fill="FFFFFF"/>
        </w:rPr>
        <w:t xml:space="preserve"> XV Congresso USP de Controladoria e Contabilidade.</w:t>
      </w:r>
      <w:r w:rsidRPr="003055F7">
        <w:rPr>
          <w:color w:val="222222"/>
          <w:shd w:val="clear" w:color="auto" w:fill="FFFFFF"/>
        </w:rPr>
        <w:t xml:space="preserve"> São Paulo, 29 a 31 de julho de 2015. Disponível </w:t>
      </w:r>
      <w:r w:rsidRPr="00140C34">
        <w:rPr>
          <w:color w:val="222222"/>
          <w:shd w:val="clear" w:color="auto" w:fill="FFFFFF"/>
        </w:rPr>
        <w:t>em:</w:t>
      </w:r>
      <w:r w:rsidR="00140C34">
        <w:rPr>
          <w:color w:val="222222"/>
          <w:shd w:val="clear" w:color="auto" w:fill="FFFFFF"/>
        </w:rPr>
        <w:t xml:space="preserve"> </w:t>
      </w:r>
      <w:hyperlink r:id="rId37" w:history="1">
        <w:r w:rsidRPr="00140C34">
          <w:rPr>
            <w:rStyle w:val="Hyperlink"/>
            <w:color w:val="222222"/>
            <w:u w:val="none"/>
          </w:rPr>
          <w:t>http://www.congressousp.fipecafi.org/anais/artigos152015/174.pdf</w:t>
        </w:r>
      </w:hyperlink>
      <w:r w:rsidRPr="003055F7">
        <w:rPr>
          <w:color w:val="222222"/>
          <w:shd w:val="clear" w:color="auto" w:fill="FFFFFF"/>
        </w:rPr>
        <w:t>. Acesso em 20 dez. 2016.</w:t>
      </w:r>
    </w:p>
    <w:p w:rsidR="00065D2E" w:rsidRPr="003055F7" w:rsidRDefault="00065D2E" w:rsidP="003055F7">
      <w:pPr>
        <w:jc w:val="both"/>
      </w:pPr>
    </w:p>
    <w:p w:rsidR="00065D2E" w:rsidRPr="003055F7" w:rsidRDefault="00065D2E" w:rsidP="003055F7">
      <w:pPr>
        <w:jc w:val="both"/>
      </w:pPr>
      <w:r w:rsidRPr="003055F7">
        <w:t xml:space="preserve">MERCADO, L. P. L. </w:t>
      </w:r>
      <w:r w:rsidRPr="00626F7E">
        <w:rPr>
          <w:b/>
        </w:rPr>
        <w:t>Novas Tecnologias na Educação: Reflexões sobre a prática.</w:t>
      </w:r>
      <w:r w:rsidRPr="003055F7">
        <w:t xml:space="preserve"> Maceió: EDUFAL, p.163</w:t>
      </w:r>
      <w:r w:rsidR="00626F7E" w:rsidRPr="003055F7">
        <w:t>, 2002</w:t>
      </w:r>
      <w:r w:rsidR="00626F7E">
        <w:t>.</w:t>
      </w:r>
    </w:p>
    <w:p w:rsidR="00065D2E" w:rsidRPr="003055F7" w:rsidRDefault="00065D2E" w:rsidP="003055F7">
      <w:pPr>
        <w:jc w:val="both"/>
      </w:pPr>
    </w:p>
    <w:p w:rsidR="00065D2E" w:rsidRPr="003055F7" w:rsidRDefault="00065D2E" w:rsidP="003055F7">
      <w:pPr>
        <w:jc w:val="both"/>
        <w:rPr>
          <w:color w:val="222222"/>
          <w:shd w:val="clear" w:color="auto" w:fill="FFFFFF"/>
        </w:rPr>
      </w:pPr>
      <w:r w:rsidRPr="003055F7">
        <w:rPr>
          <w:color w:val="222222"/>
          <w:shd w:val="clear" w:color="auto" w:fill="FFFFFF"/>
        </w:rPr>
        <w:t>MIRANDA, G. J. Docência universitária: uma análise das disciplinas na área da formação pedagógica oferecidas pelos programas de pós-graduação stricto sensu em Ciências Contábeis. </w:t>
      </w:r>
      <w:r w:rsidRPr="003055F7">
        <w:rPr>
          <w:b/>
          <w:bCs/>
          <w:color w:val="222222"/>
          <w:shd w:val="clear" w:color="auto" w:fill="FFFFFF"/>
        </w:rPr>
        <w:t>Revista de educação e pesquisa em contabilidade</w:t>
      </w:r>
      <w:r w:rsidR="00595EBE" w:rsidRPr="003055F7">
        <w:rPr>
          <w:color w:val="222222"/>
          <w:shd w:val="clear" w:color="auto" w:fill="FFFFFF"/>
        </w:rPr>
        <w:t>,</w:t>
      </w:r>
      <w:r w:rsidRPr="003055F7">
        <w:rPr>
          <w:color w:val="222222"/>
          <w:shd w:val="clear" w:color="auto" w:fill="FFFFFF"/>
        </w:rPr>
        <w:t xml:space="preserve"> v. 4, n. 2, 2010.</w:t>
      </w:r>
    </w:p>
    <w:p w:rsidR="00065D2E" w:rsidRPr="003055F7" w:rsidRDefault="00065D2E" w:rsidP="003055F7">
      <w:pPr>
        <w:jc w:val="both"/>
        <w:rPr>
          <w:color w:val="222222"/>
          <w:shd w:val="clear" w:color="auto" w:fill="FFFFFF"/>
        </w:rPr>
      </w:pPr>
    </w:p>
    <w:p w:rsidR="00065D2E" w:rsidRPr="003055F7" w:rsidRDefault="00065D2E" w:rsidP="003055F7">
      <w:pPr>
        <w:jc w:val="both"/>
      </w:pPr>
      <w:r w:rsidRPr="003055F7">
        <w:t>MIRANDA, G. J</w:t>
      </w:r>
      <w:proofErr w:type="gramStart"/>
      <w:r w:rsidRPr="003055F7">
        <w:t>.;</w:t>
      </w:r>
      <w:proofErr w:type="gramEnd"/>
      <w:r w:rsidRPr="003055F7">
        <w:t xml:space="preserve"> CASA NOVA, S. P. C.; CORNACCHIONE JR, E. B. Os saberes dos professores-referência no ensino de Contabilidade. </w:t>
      </w:r>
      <w:r w:rsidRPr="003055F7">
        <w:rPr>
          <w:b/>
        </w:rPr>
        <w:t>Revista Contabilidade &amp; Finanças</w:t>
      </w:r>
      <w:r w:rsidRPr="003055F7">
        <w:t>. São Paulo, v. 2</w:t>
      </w:r>
      <w:r w:rsidR="00595EBE" w:rsidRPr="003055F7">
        <w:t>3, n. 59</w:t>
      </w:r>
      <w:r w:rsidR="00C753B6" w:rsidRPr="003055F7">
        <w:t>, p. 142-153</w:t>
      </w:r>
      <w:r w:rsidR="00BB1398">
        <w:t>,</w:t>
      </w:r>
      <w:r w:rsidR="00BB1398" w:rsidRPr="00BB1398">
        <w:t xml:space="preserve"> </w:t>
      </w:r>
      <w:r w:rsidR="00BB1398" w:rsidRPr="003055F7">
        <w:t>2012</w:t>
      </w:r>
      <w:r w:rsidRPr="003055F7">
        <w:t>.</w:t>
      </w:r>
    </w:p>
    <w:p w:rsidR="00065D2E" w:rsidRPr="003055F7" w:rsidRDefault="00065D2E" w:rsidP="003055F7">
      <w:pPr>
        <w:jc w:val="both"/>
      </w:pPr>
    </w:p>
    <w:p w:rsidR="00065D2E" w:rsidRPr="003055F7" w:rsidRDefault="00065D2E" w:rsidP="003055F7">
      <w:pPr>
        <w:jc w:val="both"/>
      </w:pPr>
      <w:r w:rsidRPr="003055F7">
        <w:t>_____</w:t>
      </w:r>
      <w:r w:rsidRPr="003055F7">
        <w:rPr>
          <w:color w:val="222222"/>
          <w:shd w:val="clear" w:color="auto" w:fill="FFFFFF"/>
        </w:rPr>
        <w:t>. Uma aplicação da técnica Delphi no mapeamento das dimensões das qualificações docentes na área contábil. </w:t>
      </w:r>
      <w:r w:rsidRPr="003055F7">
        <w:rPr>
          <w:b/>
          <w:bCs/>
          <w:color w:val="222222"/>
          <w:shd w:val="clear" w:color="auto" w:fill="FFFFFF"/>
        </w:rPr>
        <w:t>Revista de Educação e Pesquisa em Contabilidade (</w:t>
      </w:r>
      <w:proofErr w:type="gramStart"/>
      <w:r w:rsidRPr="003055F7">
        <w:rPr>
          <w:b/>
          <w:bCs/>
          <w:color w:val="222222"/>
          <w:shd w:val="clear" w:color="auto" w:fill="FFFFFF"/>
        </w:rPr>
        <w:t>REPeC</w:t>
      </w:r>
      <w:proofErr w:type="gramEnd"/>
      <w:r w:rsidRPr="003055F7">
        <w:rPr>
          <w:b/>
          <w:bCs/>
          <w:color w:val="222222"/>
          <w:shd w:val="clear" w:color="auto" w:fill="FFFFFF"/>
        </w:rPr>
        <w:t>)</w:t>
      </w:r>
      <w:r w:rsidR="00C753B6" w:rsidRPr="003055F7">
        <w:rPr>
          <w:color w:val="222222"/>
          <w:shd w:val="clear" w:color="auto" w:fill="FFFFFF"/>
        </w:rPr>
        <w:t xml:space="preserve">, </w:t>
      </w:r>
      <w:r w:rsidRPr="003055F7">
        <w:rPr>
          <w:color w:val="222222"/>
          <w:shd w:val="clear" w:color="auto" w:fill="FFFFFF"/>
        </w:rPr>
        <w:t>v. 8, n. 2, 2014.</w:t>
      </w:r>
    </w:p>
    <w:p w:rsidR="00065D2E" w:rsidRPr="003055F7" w:rsidRDefault="00065D2E" w:rsidP="003055F7">
      <w:pPr>
        <w:jc w:val="both"/>
      </w:pPr>
    </w:p>
    <w:p w:rsidR="00065D2E" w:rsidRDefault="00065D2E" w:rsidP="003055F7">
      <w:pPr>
        <w:jc w:val="both"/>
        <w:rPr>
          <w:color w:val="222222"/>
          <w:shd w:val="clear" w:color="auto" w:fill="FFFFFF"/>
        </w:rPr>
      </w:pPr>
      <w:proofErr w:type="gramStart"/>
      <w:r w:rsidRPr="003055F7">
        <w:rPr>
          <w:color w:val="222222"/>
          <w:shd w:val="clear" w:color="auto" w:fill="FFFFFF"/>
          <w:lang w:val="en-US"/>
        </w:rPr>
        <w:t>MOORE, G. C.; BENBASAT, I. Development of an instrument to measure the perceptions of adopting an information technology innovation.</w:t>
      </w:r>
      <w:proofErr w:type="gramEnd"/>
      <w:r w:rsidRPr="003055F7">
        <w:rPr>
          <w:color w:val="222222"/>
          <w:shd w:val="clear" w:color="auto" w:fill="FFFFFF"/>
          <w:lang w:val="en-US"/>
        </w:rPr>
        <w:t> </w:t>
      </w:r>
      <w:r w:rsidRPr="003055F7">
        <w:rPr>
          <w:b/>
          <w:bCs/>
          <w:color w:val="222222"/>
          <w:shd w:val="clear" w:color="auto" w:fill="FFFFFF"/>
        </w:rPr>
        <w:t>Information systems research</w:t>
      </w:r>
      <w:r w:rsidR="00E730E9">
        <w:rPr>
          <w:color w:val="222222"/>
          <w:shd w:val="clear" w:color="auto" w:fill="FFFFFF"/>
        </w:rPr>
        <w:t xml:space="preserve">, </w:t>
      </w:r>
      <w:r w:rsidR="00E730E9" w:rsidRPr="00E730E9">
        <w:rPr>
          <w:color w:val="222222"/>
          <w:shd w:val="clear" w:color="auto" w:fill="FFFFFF"/>
        </w:rPr>
        <w:t>v. 2, n. 3, p. 192-222, 1991.</w:t>
      </w:r>
    </w:p>
    <w:p w:rsidR="00E730E9" w:rsidRPr="003055F7" w:rsidRDefault="00E730E9" w:rsidP="003055F7">
      <w:pPr>
        <w:jc w:val="both"/>
      </w:pPr>
    </w:p>
    <w:p w:rsidR="00065D2E" w:rsidRPr="003055F7" w:rsidRDefault="00065D2E" w:rsidP="003055F7">
      <w:pPr>
        <w:jc w:val="both"/>
      </w:pPr>
      <w:r w:rsidRPr="003055F7">
        <w:t xml:space="preserve">MORAN, J. M. Como utilizar as tecnologias na escola. In: </w:t>
      </w:r>
      <w:r w:rsidRPr="003055F7">
        <w:rPr>
          <w:b/>
        </w:rPr>
        <w:t>A educação que desejamos:</w:t>
      </w:r>
      <w:r w:rsidRPr="003055F7">
        <w:t xml:space="preserve"> Novos desafios e como chega</w:t>
      </w:r>
      <w:r w:rsidR="00E730E9">
        <w:t>r lá. São Paulo: Papirus</w:t>
      </w:r>
      <w:r w:rsidR="00074557" w:rsidRPr="003055F7">
        <w:t xml:space="preserve">, </w:t>
      </w:r>
      <w:r w:rsidR="00E730E9">
        <w:t xml:space="preserve">p. 101-111, </w:t>
      </w:r>
      <w:r w:rsidR="00E730E9" w:rsidRPr="003055F7">
        <w:t>2007</w:t>
      </w:r>
      <w:r w:rsidR="00E730E9">
        <w:t>.</w:t>
      </w:r>
    </w:p>
    <w:p w:rsidR="00065D2E" w:rsidRPr="003055F7" w:rsidRDefault="00065D2E" w:rsidP="003055F7">
      <w:pPr>
        <w:jc w:val="both"/>
      </w:pPr>
    </w:p>
    <w:p w:rsidR="00065D2E" w:rsidRPr="003055F7" w:rsidRDefault="00065D2E" w:rsidP="003055F7">
      <w:pPr>
        <w:jc w:val="both"/>
      </w:pPr>
      <w:r w:rsidRPr="003055F7">
        <w:t xml:space="preserve">MOURA, I. V. </w:t>
      </w:r>
      <w:r w:rsidRPr="003055F7">
        <w:rPr>
          <w:b/>
        </w:rPr>
        <w:t>Fatores preditores da intenção de uso de recursos tecnológicos:</w:t>
      </w:r>
      <w:r w:rsidRPr="003055F7">
        <w:t xml:space="preserve"> um estudo sob o enfoque do modelo de aceitação da tecnologia. 114 f. il. 2017. Dissertação (mestrado) - Universidade Federal do Paraná. Programa de Pós-Graduação em Contabilidade, do Setor de Ciências Sociais Aplicadas, Curitiba, 2017.</w:t>
      </w:r>
    </w:p>
    <w:p w:rsidR="00065D2E" w:rsidRPr="003055F7" w:rsidRDefault="008A6AE7" w:rsidP="003055F7">
      <w:pPr>
        <w:jc w:val="both"/>
        <w:rPr>
          <w:shd w:val="clear" w:color="auto" w:fill="FFFFFF"/>
        </w:rPr>
      </w:pPr>
      <w:hyperlink r:id="rId38" w:tgtFrame="_blank" w:history="1">
        <w:r w:rsidR="00065D2E" w:rsidRPr="003055F7">
          <w:rPr>
            <w:bCs/>
            <w:bdr w:val="none" w:sz="0" w:space="0" w:color="auto" w:frame="1"/>
            <w:shd w:val="clear" w:color="auto" w:fill="FFFFFF"/>
          </w:rPr>
          <w:br/>
        </w:r>
        <w:r w:rsidR="00065D2E" w:rsidRPr="003055F7">
          <w:rPr>
            <w:rStyle w:val="Hyperlink"/>
            <w:bCs/>
            <w:color w:val="auto"/>
            <w:u w:val="none"/>
            <w:bdr w:val="none" w:sz="0" w:space="0" w:color="auto" w:frame="1"/>
            <w:shd w:val="clear" w:color="auto" w:fill="FFFFFF"/>
          </w:rPr>
          <w:t>NGANGA, C. S. N.</w:t>
        </w:r>
      </w:hyperlink>
      <w:r w:rsidR="00065D2E" w:rsidRPr="003055F7">
        <w:rPr>
          <w:shd w:val="clear" w:color="auto" w:fill="FFFFFF"/>
        </w:rPr>
        <w:t>; </w:t>
      </w:r>
      <w:hyperlink r:id="rId39" w:tgtFrame="_blank" w:history="1">
        <w:r w:rsidR="00065D2E" w:rsidRPr="003055F7">
          <w:rPr>
            <w:rStyle w:val="Hyperlink"/>
            <w:color w:val="auto"/>
            <w:u w:val="none"/>
            <w:bdr w:val="none" w:sz="0" w:space="0" w:color="auto" w:frame="1"/>
            <w:shd w:val="clear" w:color="auto" w:fill="FFFFFF"/>
          </w:rPr>
          <w:t>BOTINHA, R. A.</w:t>
        </w:r>
      </w:hyperlink>
      <w:r w:rsidR="00065D2E" w:rsidRPr="003055F7">
        <w:rPr>
          <w:shd w:val="clear" w:color="auto" w:fill="FFFFFF"/>
        </w:rPr>
        <w:t>; </w:t>
      </w:r>
      <w:hyperlink r:id="rId40" w:tgtFrame="_blank" w:tooltip="Clique para visualizar o currículo" w:history="1">
        <w:r w:rsidR="00065D2E" w:rsidRPr="003055F7">
          <w:rPr>
            <w:rStyle w:val="Hyperlink"/>
            <w:color w:val="auto"/>
            <w:u w:val="none"/>
            <w:bdr w:val="none" w:sz="0" w:space="0" w:color="auto" w:frame="1"/>
            <w:shd w:val="clear" w:color="auto" w:fill="FFFFFF"/>
          </w:rPr>
          <w:t xml:space="preserve">MIRANDA, G. </w:t>
        </w:r>
        <w:proofErr w:type="gramStart"/>
        <w:r w:rsidR="00065D2E" w:rsidRPr="003055F7">
          <w:rPr>
            <w:rStyle w:val="Hyperlink"/>
            <w:color w:val="auto"/>
            <w:u w:val="none"/>
            <w:bdr w:val="none" w:sz="0" w:space="0" w:color="auto" w:frame="1"/>
            <w:shd w:val="clear" w:color="auto" w:fill="FFFFFF"/>
          </w:rPr>
          <w:t>J.</w:t>
        </w:r>
        <w:proofErr w:type="gramEnd"/>
      </w:hyperlink>
      <w:r w:rsidR="00065D2E" w:rsidRPr="003055F7">
        <w:rPr>
          <w:shd w:val="clear" w:color="auto" w:fill="FFFFFF"/>
        </w:rPr>
        <w:t> ; </w:t>
      </w:r>
      <w:hyperlink r:id="rId41" w:tgtFrame="_blank" w:tooltip="Clique para visualizar o currículo" w:history="1">
        <w:r w:rsidR="00065D2E" w:rsidRPr="003055F7">
          <w:rPr>
            <w:rStyle w:val="Hyperlink"/>
            <w:color w:val="auto"/>
            <w:u w:val="none"/>
            <w:bdr w:val="none" w:sz="0" w:space="0" w:color="auto" w:frame="1"/>
            <w:shd w:val="clear" w:color="auto" w:fill="FFFFFF"/>
          </w:rPr>
          <w:t xml:space="preserve">LEAL, E. </w:t>
        </w:r>
        <w:proofErr w:type="gramStart"/>
        <w:r w:rsidR="00065D2E" w:rsidRPr="003055F7">
          <w:rPr>
            <w:rStyle w:val="Hyperlink"/>
            <w:color w:val="auto"/>
            <w:u w:val="none"/>
            <w:bdr w:val="none" w:sz="0" w:space="0" w:color="auto" w:frame="1"/>
            <w:shd w:val="clear" w:color="auto" w:fill="FFFFFF"/>
          </w:rPr>
          <w:t>A.</w:t>
        </w:r>
        <w:proofErr w:type="gramEnd"/>
      </w:hyperlink>
      <w:r w:rsidR="00065D2E" w:rsidRPr="003055F7">
        <w:rPr>
          <w:shd w:val="clear" w:color="auto" w:fill="FFFFFF"/>
        </w:rPr>
        <w:t xml:space="preserve"> Mestres e Doutores: Eles estão sendo formados para ensinar?. In: </w:t>
      </w:r>
      <w:r w:rsidR="00065D2E" w:rsidRPr="003055F7">
        <w:rPr>
          <w:b/>
          <w:shd w:val="clear" w:color="auto" w:fill="FFFFFF"/>
        </w:rPr>
        <w:t>VIII Congresso ANPCONT</w:t>
      </w:r>
      <w:r w:rsidR="00065D2E" w:rsidRPr="003055F7">
        <w:rPr>
          <w:shd w:val="clear" w:color="auto" w:fill="FFFFFF"/>
        </w:rPr>
        <w:t>, Rio de Janeiro. Anais, 2014.</w:t>
      </w:r>
    </w:p>
    <w:p w:rsidR="00065D2E" w:rsidRPr="003055F7" w:rsidRDefault="00065D2E" w:rsidP="003055F7">
      <w:pPr>
        <w:jc w:val="both"/>
        <w:rPr>
          <w:color w:val="222222"/>
          <w:shd w:val="clear" w:color="auto" w:fill="FFFFFF"/>
        </w:rPr>
      </w:pPr>
    </w:p>
    <w:p w:rsidR="00065D2E" w:rsidRPr="003055F7" w:rsidRDefault="00065D2E" w:rsidP="003055F7">
      <w:pPr>
        <w:jc w:val="both"/>
      </w:pPr>
      <w:r w:rsidRPr="003055F7">
        <w:rPr>
          <w:color w:val="222222"/>
          <w:shd w:val="clear" w:color="auto" w:fill="FFFFFF"/>
        </w:rPr>
        <w:t xml:space="preserve">NGANGA, C. S. N.. </w:t>
      </w:r>
      <w:r w:rsidRPr="003055F7">
        <w:rPr>
          <w:b/>
          <w:color w:val="222222"/>
          <w:shd w:val="clear" w:color="auto" w:fill="FFFFFF"/>
        </w:rPr>
        <w:t>Aceitação do uso de recursos tecnológicos pelos docentes de pós-graduação em Contabilidade</w:t>
      </w:r>
      <w:r w:rsidRPr="003055F7">
        <w:rPr>
          <w:color w:val="222222"/>
          <w:shd w:val="clear" w:color="auto" w:fill="FFFFFF"/>
        </w:rPr>
        <w:t xml:space="preserve">. </w:t>
      </w:r>
      <w:r w:rsidRPr="003055F7">
        <w:t>145 f. il. 2015. Dissertação (mestrado) - Universidade Federal de Uberlândia. Programa de Pós-Graduação em Ciências Contábeis, Uberlândia, 2015.</w:t>
      </w:r>
    </w:p>
    <w:p w:rsidR="00065D2E" w:rsidRPr="003055F7" w:rsidRDefault="008A6AE7" w:rsidP="003055F7">
      <w:pPr>
        <w:jc w:val="both"/>
        <w:rPr>
          <w:shd w:val="clear" w:color="auto" w:fill="FFFFFF"/>
        </w:rPr>
      </w:pPr>
      <w:hyperlink r:id="rId42" w:tgtFrame="_blank" w:history="1">
        <w:r w:rsidR="00065D2E" w:rsidRPr="003055F7">
          <w:rPr>
            <w:bCs/>
            <w:bdr w:val="none" w:sz="0" w:space="0" w:color="auto" w:frame="1"/>
            <w:shd w:val="clear" w:color="auto" w:fill="FFFFFF"/>
          </w:rPr>
          <w:br/>
        </w:r>
        <w:r w:rsidR="00065D2E" w:rsidRPr="003055F7">
          <w:rPr>
            <w:rStyle w:val="Hyperlink"/>
            <w:bCs/>
            <w:color w:val="auto"/>
            <w:u w:val="none"/>
            <w:bdr w:val="none" w:sz="0" w:space="0" w:color="auto" w:frame="1"/>
            <w:shd w:val="clear" w:color="auto" w:fill="FFFFFF"/>
          </w:rPr>
          <w:t>NGANGA, C. S. N.</w:t>
        </w:r>
      </w:hyperlink>
      <w:r w:rsidR="00065D2E" w:rsidRPr="003055F7">
        <w:rPr>
          <w:shd w:val="clear" w:color="auto" w:fill="FFFFFF"/>
        </w:rPr>
        <w:t>; </w:t>
      </w:r>
      <w:hyperlink r:id="rId43" w:tgtFrame="_blank" w:history="1">
        <w:r w:rsidR="00065D2E" w:rsidRPr="003055F7">
          <w:rPr>
            <w:rStyle w:val="Hyperlink"/>
            <w:color w:val="auto"/>
            <w:u w:val="none"/>
            <w:bdr w:val="none" w:sz="0" w:space="0" w:color="auto" w:frame="1"/>
            <w:shd w:val="clear" w:color="auto" w:fill="FFFFFF"/>
          </w:rPr>
          <w:t>LEAL, E. A.</w:t>
        </w:r>
      </w:hyperlink>
      <w:r w:rsidR="00065D2E" w:rsidRPr="003055F7">
        <w:rPr>
          <w:shd w:val="clear" w:color="auto" w:fill="FFFFFF"/>
        </w:rPr>
        <w:t xml:space="preserve"> Uma Escala Multiitens para Avaliar os Fatores Determinantes da Aceitação do Uso de Recursos Tecnológicos pelos Docentes de Pós-Graduação em Contabilidade. </w:t>
      </w:r>
      <w:r w:rsidR="00065D2E" w:rsidRPr="003055F7">
        <w:rPr>
          <w:b/>
          <w:shd w:val="clear" w:color="auto" w:fill="FFFFFF"/>
        </w:rPr>
        <w:t>In: X Congresso ANPCONT</w:t>
      </w:r>
      <w:r w:rsidR="00AD20B4" w:rsidRPr="003055F7">
        <w:rPr>
          <w:shd w:val="clear" w:color="auto" w:fill="FFFFFF"/>
        </w:rPr>
        <w:t xml:space="preserve">. Anais. Ribeirão Preto, </w:t>
      </w:r>
      <w:r w:rsidR="00065D2E" w:rsidRPr="003055F7">
        <w:rPr>
          <w:shd w:val="clear" w:color="auto" w:fill="FFFFFF"/>
        </w:rPr>
        <w:t>2016.</w:t>
      </w:r>
    </w:p>
    <w:p w:rsidR="00065D2E" w:rsidRPr="003055F7" w:rsidRDefault="008A6AE7" w:rsidP="003055F7">
      <w:pPr>
        <w:jc w:val="both"/>
      </w:pPr>
      <w:hyperlink r:id="rId44" w:tgtFrame="_blank" w:history="1">
        <w:r w:rsidR="00065D2E" w:rsidRPr="003055F7">
          <w:br/>
        </w:r>
        <w:r w:rsidR="00065D2E" w:rsidRPr="003055F7">
          <w:rPr>
            <w:rStyle w:val="Hyperlink"/>
            <w:color w:val="auto"/>
            <w:u w:val="none"/>
          </w:rPr>
          <w:t>NGANGA, C. S. N.</w:t>
        </w:r>
      </w:hyperlink>
      <w:r w:rsidR="00065D2E" w:rsidRPr="003055F7">
        <w:t>; </w:t>
      </w:r>
      <w:hyperlink r:id="rId45" w:tgtFrame="_blank" w:history="1">
        <w:r w:rsidR="00065D2E" w:rsidRPr="003055F7">
          <w:rPr>
            <w:rStyle w:val="Hyperlink"/>
            <w:color w:val="auto"/>
            <w:u w:val="none"/>
          </w:rPr>
          <w:t>LEAL, E. A.</w:t>
        </w:r>
      </w:hyperlink>
      <w:r w:rsidR="00065D2E" w:rsidRPr="003055F7">
        <w:t xml:space="preserve">; FERREIRA, L. V.. O uso de recursos tecnológicos pelos docentes de pós-graduação em contabilidade: um estudo qualitativo. In: </w:t>
      </w:r>
      <w:r w:rsidR="00065D2E" w:rsidRPr="003055F7">
        <w:rPr>
          <w:b/>
        </w:rPr>
        <w:t>XVI Congresso USP Controladoria e Contabilidade</w:t>
      </w:r>
      <w:r w:rsidR="00AC139E" w:rsidRPr="003055F7">
        <w:t>. Anais.</w:t>
      </w:r>
      <w:r w:rsidR="00065D2E" w:rsidRPr="003055F7">
        <w:t xml:space="preserve"> </w:t>
      </w:r>
      <w:r w:rsidR="00AC139E" w:rsidRPr="003055F7">
        <w:t>São Paulo,</w:t>
      </w:r>
      <w:r w:rsidR="00065D2E" w:rsidRPr="003055F7">
        <w:t xml:space="preserve"> 2016.</w:t>
      </w:r>
    </w:p>
    <w:p w:rsidR="00065D2E" w:rsidRPr="003055F7" w:rsidRDefault="00065D2E" w:rsidP="003055F7">
      <w:pPr>
        <w:jc w:val="both"/>
      </w:pPr>
    </w:p>
    <w:p w:rsidR="00065D2E" w:rsidRPr="003055F7" w:rsidRDefault="00065D2E" w:rsidP="003055F7">
      <w:pPr>
        <w:jc w:val="both"/>
        <w:rPr>
          <w:color w:val="222222"/>
          <w:shd w:val="clear" w:color="auto" w:fill="FFFFFF"/>
        </w:rPr>
      </w:pPr>
      <w:r w:rsidRPr="003055F7">
        <w:rPr>
          <w:color w:val="222222"/>
          <w:shd w:val="clear" w:color="auto" w:fill="FFFFFF"/>
          <w:lang w:val="en-US"/>
        </w:rPr>
        <w:t>NGAI, E. W.; POON, J. K. L.; CHAN, Y. Empirical examination of the adoption of WebCT using TAM. </w:t>
      </w:r>
      <w:r w:rsidRPr="003055F7">
        <w:rPr>
          <w:b/>
          <w:bCs/>
        </w:rPr>
        <w:t>Computers &amp; education</w:t>
      </w:r>
      <w:r w:rsidR="00C1633D">
        <w:t>,</w:t>
      </w:r>
      <w:r w:rsidR="00B26D7B" w:rsidRPr="003055F7">
        <w:t xml:space="preserve"> </w:t>
      </w:r>
      <w:r w:rsidRPr="003055F7">
        <w:t xml:space="preserve">v. 48, n. 2, </w:t>
      </w:r>
      <w:r w:rsidR="00B26D7B" w:rsidRPr="003055F7">
        <w:t>p. 250-267</w:t>
      </w:r>
      <w:r w:rsidR="00C1633D">
        <w:t>,</w:t>
      </w:r>
      <w:r w:rsidR="00C1633D" w:rsidRPr="00C1633D">
        <w:t xml:space="preserve"> </w:t>
      </w:r>
      <w:r w:rsidR="00C1633D" w:rsidRPr="003055F7">
        <w:t>2007</w:t>
      </w:r>
      <w:r w:rsidRPr="003055F7">
        <w:t>.</w:t>
      </w:r>
    </w:p>
    <w:p w:rsidR="00065D2E" w:rsidRPr="003055F7" w:rsidRDefault="00065D2E" w:rsidP="003055F7">
      <w:pPr>
        <w:jc w:val="both"/>
      </w:pPr>
    </w:p>
    <w:p w:rsidR="00065D2E" w:rsidRPr="003055F7" w:rsidRDefault="00065D2E" w:rsidP="003055F7">
      <w:pPr>
        <w:jc w:val="both"/>
        <w:rPr>
          <w:color w:val="222222"/>
          <w:shd w:val="clear" w:color="auto" w:fill="FFFFFF"/>
        </w:rPr>
      </w:pPr>
      <w:r w:rsidRPr="003055F7">
        <w:t>NOGUEIRA, D. R.; CASA NOVA, S. P. de C.; CARVALHO, R. C. O. O b</w:t>
      </w:r>
      <w:r w:rsidRPr="003055F7">
        <w:rPr>
          <w:color w:val="222222"/>
          <w:shd w:val="clear" w:color="auto" w:fill="FFFFFF"/>
        </w:rPr>
        <w:t xml:space="preserve">om professor na perspectiva da geração Y: uma análise sob a percepção dos discentes de Ciências Contábeis. </w:t>
      </w:r>
      <w:r w:rsidRPr="003055F7">
        <w:rPr>
          <w:b/>
          <w:color w:val="222222"/>
          <w:shd w:val="clear" w:color="auto" w:fill="FFFFFF"/>
        </w:rPr>
        <w:t>Enfoque: Reflexão Contábil</w:t>
      </w:r>
      <w:r w:rsidRPr="003055F7">
        <w:rPr>
          <w:color w:val="222222"/>
          <w:shd w:val="clear" w:color="auto" w:fill="FFFFFF"/>
        </w:rPr>
        <w:t>, v. 31, n. 3</w:t>
      </w:r>
      <w:r w:rsidR="00BA23D6" w:rsidRPr="003055F7">
        <w:rPr>
          <w:color w:val="222222"/>
          <w:shd w:val="clear" w:color="auto" w:fill="FFFFFF"/>
        </w:rPr>
        <w:t>, p. 37-52</w:t>
      </w:r>
      <w:r w:rsidR="00C17EFB" w:rsidRPr="003055F7">
        <w:rPr>
          <w:color w:val="222222"/>
          <w:shd w:val="clear" w:color="auto" w:fill="FFFFFF"/>
        </w:rPr>
        <w:t>, 2012</w:t>
      </w:r>
      <w:r w:rsidRPr="003055F7">
        <w:rPr>
          <w:color w:val="222222"/>
          <w:shd w:val="clear" w:color="auto" w:fill="FFFFFF"/>
        </w:rPr>
        <w:t>.</w:t>
      </w:r>
    </w:p>
    <w:p w:rsidR="00065D2E" w:rsidRPr="003055F7" w:rsidRDefault="00065D2E" w:rsidP="003055F7">
      <w:pPr>
        <w:jc w:val="both"/>
      </w:pPr>
    </w:p>
    <w:p w:rsidR="00065D2E" w:rsidRPr="003055F7" w:rsidRDefault="00065D2E" w:rsidP="003055F7">
      <w:pPr>
        <w:jc w:val="both"/>
      </w:pPr>
      <w:proofErr w:type="gramStart"/>
      <w:r w:rsidRPr="003055F7">
        <w:t>NOSSA, V.</w:t>
      </w:r>
      <w:proofErr w:type="gramEnd"/>
      <w:r w:rsidRPr="003055F7">
        <w:t xml:space="preserve"> </w:t>
      </w:r>
      <w:r w:rsidRPr="003055F7">
        <w:rPr>
          <w:b/>
        </w:rPr>
        <w:t>Ensino da contabilidade no Brasil:</w:t>
      </w:r>
      <w:r w:rsidRPr="003055F7">
        <w:t xml:space="preserve"> uma análise crítica da formação do corpo docente. 158 f. Dissertação (Mestrado em Controladoria e Contabilidade) - Faculdade de Economia, Administração e Contabilidade da Universidade de São Paulo, São Paulo, 1999.</w:t>
      </w:r>
    </w:p>
    <w:p w:rsidR="00065D2E" w:rsidRPr="003055F7" w:rsidRDefault="00065D2E" w:rsidP="003055F7">
      <w:pPr>
        <w:jc w:val="both"/>
      </w:pPr>
    </w:p>
    <w:p w:rsidR="00065D2E" w:rsidRPr="003055F7" w:rsidRDefault="00065D2E" w:rsidP="003055F7">
      <w:pPr>
        <w:jc w:val="both"/>
      </w:pPr>
      <w:r w:rsidRPr="003055F7">
        <w:t xml:space="preserve">OLIVEIRA, A. B. </w:t>
      </w:r>
      <w:r w:rsidRPr="003055F7">
        <w:rPr>
          <w:b/>
        </w:rPr>
        <w:t>A utilização da informática no ensino da Contabilidade.</w:t>
      </w:r>
      <w:r w:rsidRPr="003055F7">
        <w:t xml:space="preserve"> 2001. 83 p. Dissertação (Mestrado em Engenharia de Produção) Universidade Federal de Santa Catariana, UFSC, Florianópolis, 2001.</w:t>
      </w:r>
    </w:p>
    <w:p w:rsidR="00065D2E" w:rsidRPr="003055F7" w:rsidRDefault="00065D2E" w:rsidP="003055F7">
      <w:pPr>
        <w:jc w:val="both"/>
      </w:pPr>
    </w:p>
    <w:p w:rsidR="00065D2E" w:rsidRPr="003055F7" w:rsidRDefault="00065D2E" w:rsidP="003055F7">
      <w:pPr>
        <w:jc w:val="both"/>
        <w:rPr>
          <w:color w:val="222222"/>
          <w:shd w:val="clear" w:color="auto" w:fill="FFFFFF"/>
        </w:rPr>
      </w:pPr>
      <w:r w:rsidRPr="003055F7">
        <w:rPr>
          <w:color w:val="222222"/>
          <w:shd w:val="clear" w:color="auto" w:fill="FFFFFF"/>
        </w:rPr>
        <w:t xml:space="preserve">PASQUALI, L. </w:t>
      </w:r>
      <w:r w:rsidRPr="003055F7">
        <w:rPr>
          <w:b/>
          <w:color w:val="222222"/>
          <w:shd w:val="clear" w:color="auto" w:fill="FFFFFF"/>
        </w:rPr>
        <w:t>Instrumentação psicológica:</w:t>
      </w:r>
      <w:r w:rsidRPr="003055F7">
        <w:rPr>
          <w:color w:val="222222"/>
          <w:shd w:val="clear" w:color="auto" w:fill="FFFFFF"/>
        </w:rPr>
        <w:t xml:space="preserve"> Fundamentos e práticas. 1ª. </w:t>
      </w:r>
      <w:proofErr w:type="gramStart"/>
      <w:r w:rsidRPr="003055F7">
        <w:rPr>
          <w:color w:val="222222"/>
          <w:shd w:val="clear" w:color="auto" w:fill="FFFFFF"/>
        </w:rPr>
        <w:t>ed.</w:t>
      </w:r>
      <w:proofErr w:type="gramEnd"/>
      <w:r w:rsidRPr="003055F7">
        <w:rPr>
          <w:color w:val="222222"/>
          <w:shd w:val="clear" w:color="auto" w:fill="FFFFFF"/>
        </w:rPr>
        <w:t xml:space="preserve"> </w:t>
      </w:r>
      <w:r w:rsidR="00F1438F" w:rsidRPr="003055F7">
        <w:rPr>
          <w:color w:val="222222"/>
          <w:shd w:val="clear" w:color="auto" w:fill="FFFFFF"/>
        </w:rPr>
        <w:t>Porto Alegre: Artmed,</w:t>
      </w:r>
      <w:r w:rsidRPr="003055F7">
        <w:rPr>
          <w:color w:val="222222"/>
          <w:shd w:val="clear" w:color="auto" w:fill="FFFFFF"/>
        </w:rPr>
        <w:t xml:space="preserve"> 2010.</w:t>
      </w:r>
    </w:p>
    <w:p w:rsidR="00065D2E" w:rsidRPr="003055F7" w:rsidRDefault="00065D2E" w:rsidP="003055F7">
      <w:pPr>
        <w:jc w:val="both"/>
        <w:rPr>
          <w:color w:val="222222"/>
          <w:shd w:val="clear" w:color="auto" w:fill="FFFFFF"/>
        </w:rPr>
      </w:pPr>
    </w:p>
    <w:p w:rsidR="00065D2E" w:rsidRPr="003055F7" w:rsidRDefault="00065D2E" w:rsidP="003055F7">
      <w:pPr>
        <w:jc w:val="both"/>
      </w:pPr>
      <w:r w:rsidRPr="003055F7">
        <w:t xml:space="preserve">PENTERICH, E. </w:t>
      </w:r>
      <w:r w:rsidRPr="003055F7">
        <w:rPr>
          <w:b/>
        </w:rPr>
        <w:t>Competências organizacionais para a oferta da Educação à Distância no ensino superior:</w:t>
      </w:r>
      <w:r w:rsidRPr="003055F7">
        <w:t xml:space="preserve"> um estudo descritivo-explorátorio de IES brasileiras credenciadas pelo MEC. 2009. 260 f. Tese (Doutorado em Administração) - FEA-USP, Universidade de São Paulo, São Paulo. 2009.</w:t>
      </w:r>
    </w:p>
    <w:p w:rsidR="00065D2E" w:rsidRPr="003055F7" w:rsidRDefault="00065D2E" w:rsidP="003055F7">
      <w:pPr>
        <w:jc w:val="both"/>
        <w:rPr>
          <w:color w:val="222222"/>
          <w:shd w:val="clear" w:color="auto" w:fill="FFFFFF"/>
        </w:rPr>
      </w:pPr>
    </w:p>
    <w:p w:rsidR="00065D2E" w:rsidRPr="003055F7" w:rsidRDefault="00065D2E" w:rsidP="003055F7">
      <w:pPr>
        <w:jc w:val="both"/>
        <w:rPr>
          <w:color w:val="222222"/>
          <w:shd w:val="clear" w:color="auto" w:fill="FFFFFF"/>
        </w:rPr>
      </w:pPr>
      <w:r w:rsidRPr="003055F7">
        <w:rPr>
          <w:color w:val="222222"/>
          <w:shd w:val="clear" w:color="auto" w:fill="FFFFFF"/>
        </w:rPr>
        <w:t>PERAZO, A. N. C.; MACHADO, D. G.; DA CRUZ, A. P. C.; QUINTANA, A. C. Perfil do docente de ciências contábeis: perspectiva de sua qualificação acadêmica, pedagógica e profissional.</w:t>
      </w:r>
      <w:r w:rsidRPr="003055F7">
        <w:rPr>
          <w:rStyle w:val="apple-converted-space"/>
          <w:color w:val="222222"/>
          <w:shd w:val="clear" w:color="auto" w:fill="FFFFFF"/>
        </w:rPr>
        <w:t> </w:t>
      </w:r>
      <w:r w:rsidRPr="003055F7">
        <w:rPr>
          <w:b/>
          <w:iCs/>
          <w:color w:val="222222"/>
          <w:shd w:val="clear" w:color="auto" w:fill="FFFFFF"/>
        </w:rPr>
        <w:t>Revista Contabilidade e Controladoria</w:t>
      </w:r>
      <w:r w:rsidR="00F1438F" w:rsidRPr="003055F7">
        <w:rPr>
          <w:color w:val="222222"/>
          <w:shd w:val="clear" w:color="auto" w:fill="FFFFFF"/>
        </w:rPr>
        <w:t>,</w:t>
      </w:r>
      <w:r w:rsidRPr="003055F7">
        <w:rPr>
          <w:b/>
          <w:color w:val="222222"/>
          <w:shd w:val="clear" w:color="auto" w:fill="FFFFFF"/>
        </w:rPr>
        <w:t xml:space="preserve"> </w:t>
      </w:r>
      <w:r w:rsidRPr="003055F7">
        <w:rPr>
          <w:color w:val="222222"/>
          <w:shd w:val="clear" w:color="auto" w:fill="FFFFFF"/>
        </w:rPr>
        <w:t>v. 8, n. 2, 2016.</w:t>
      </w:r>
    </w:p>
    <w:p w:rsidR="00065D2E" w:rsidRPr="003055F7" w:rsidRDefault="00065D2E" w:rsidP="003055F7">
      <w:pPr>
        <w:jc w:val="both"/>
      </w:pPr>
    </w:p>
    <w:p w:rsidR="00065D2E" w:rsidRPr="003055F7" w:rsidRDefault="00065D2E" w:rsidP="003055F7">
      <w:pPr>
        <w:jc w:val="both"/>
      </w:pPr>
      <w:r w:rsidRPr="003055F7">
        <w:t xml:space="preserve">PEREZ, G. </w:t>
      </w:r>
      <w:proofErr w:type="gramStart"/>
      <w:r w:rsidRPr="003055F7">
        <w:t>et</w:t>
      </w:r>
      <w:proofErr w:type="gramEnd"/>
      <w:r w:rsidRPr="003055F7">
        <w:t xml:space="preserve"> al. Tecnologia de informação para apoio ao ensino superior: O uso da ferramenta moodle por professores de ciências contábeis. </w:t>
      </w:r>
      <w:r w:rsidRPr="009C7BE1">
        <w:rPr>
          <w:b/>
        </w:rPr>
        <w:t>Revista de Contabilidade e Organizações</w:t>
      </w:r>
      <w:r w:rsidRPr="003055F7">
        <w:t>, São Paul</w:t>
      </w:r>
      <w:r w:rsidR="009C7BE1">
        <w:t>o, v. 6, n. 16, p. 143-164, 2012</w:t>
      </w:r>
      <w:r w:rsidRPr="003055F7">
        <w:t xml:space="preserve">. Disponível em: &lt;http://www.revistas.usp.br/rco/article/view/52671/56555&gt;. Acesso em: 16 jan. 2017. </w:t>
      </w:r>
    </w:p>
    <w:p w:rsidR="00065D2E" w:rsidRPr="003055F7" w:rsidRDefault="00065D2E" w:rsidP="003055F7">
      <w:pPr>
        <w:jc w:val="both"/>
      </w:pPr>
    </w:p>
    <w:p w:rsidR="00065D2E" w:rsidRPr="003055F7" w:rsidRDefault="00065D2E" w:rsidP="003055F7">
      <w:pPr>
        <w:autoSpaceDE w:val="0"/>
        <w:autoSpaceDN w:val="0"/>
        <w:adjustRightInd w:val="0"/>
        <w:jc w:val="both"/>
      </w:pPr>
      <w:r w:rsidRPr="003055F7">
        <w:t xml:space="preserve">PERRENOUD, P. </w:t>
      </w:r>
      <w:r w:rsidRPr="003055F7">
        <w:rPr>
          <w:b/>
        </w:rPr>
        <w:t>10 novas competências para ensinar.</w:t>
      </w:r>
      <w:r w:rsidRPr="003055F7">
        <w:t xml:space="preserve"> Porto Alegre: </w:t>
      </w:r>
      <w:proofErr w:type="gramStart"/>
      <w:r w:rsidRPr="003055F7">
        <w:t>ArtMed</w:t>
      </w:r>
      <w:proofErr w:type="gramEnd"/>
      <w:r w:rsidRPr="003055F7">
        <w:t>, 2000.</w:t>
      </w:r>
    </w:p>
    <w:p w:rsidR="00065D2E" w:rsidRPr="003055F7" w:rsidRDefault="00065D2E" w:rsidP="003055F7">
      <w:pPr>
        <w:autoSpaceDE w:val="0"/>
        <w:autoSpaceDN w:val="0"/>
        <w:adjustRightInd w:val="0"/>
        <w:jc w:val="both"/>
      </w:pPr>
    </w:p>
    <w:p w:rsidR="00065D2E" w:rsidRPr="003055F7" w:rsidRDefault="00065D2E" w:rsidP="003055F7">
      <w:pPr>
        <w:autoSpaceDE w:val="0"/>
        <w:autoSpaceDN w:val="0"/>
        <w:adjustRightInd w:val="0"/>
        <w:jc w:val="both"/>
      </w:pPr>
      <w:r w:rsidRPr="003055F7">
        <w:t xml:space="preserve">PIMENTA, S. G.; ANASTASIOU, L. G. C.. </w:t>
      </w:r>
      <w:r w:rsidRPr="003055F7">
        <w:rPr>
          <w:b/>
          <w:bCs/>
        </w:rPr>
        <w:t xml:space="preserve">Docência no ensino superior. </w:t>
      </w:r>
      <w:r w:rsidRPr="003055F7">
        <w:t>São Paulo: Cortez, 2002.</w:t>
      </w:r>
    </w:p>
    <w:p w:rsidR="00065D2E" w:rsidRPr="003055F7" w:rsidRDefault="00065D2E" w:rsidP="003055F7">
      <w:pPr>
        <w:autoSpaceDE w:val="0"/>
        <w:autoSpaceDN w:val="0"/>
        <w:adjustRightInd w:val="0"/>
        <w:jc w:val="both"/>
      </w:pPr>
    </w:p>
    <w:p w:rsidR="00065D2E" w:rsidRPr="003055F7" w:rsidRDefault="008A6AE7" w:rsidP="003055F7">
      <w:pPr>
        <w:jc w:val="both"/>
      </w:pPr>
      <w:hyperlink r:id="rId46" w:tgtFrame="_blank" w:history="1">
        <w:r w:rsidR="00065D2E" w:rsidRPr="003055F7">
          <w:t>PIRES, C. B.; OTT, E</w:t>
        </w:r>
        <w:proofErr w:type="gramStart"/>
        <w:r w:rsidR="00065D2E" w:rsidRPr="003055F7">
          <w:t>.;</w:t>
        </w:r>
        <w:proofErr w:type="gramEnd"/>
        <w:r w:rsidR="00065D2E" w:rsidRPr="003055F7">
          <w:t xml:space="preserve"> DAMACENA, C. Guarda-livros ou “parceiros de negócios”? Uma análise do perfil profissional requerido pelo mercado de trabalho para contadores na Região Metropolitana de Porto Alegre (RMPA). </w:t>
        </w:r>
        <w:r w:rsidR="00065D2E" w:rsidRPr="003055F7">
          <w:rPr>
            <w:b/>
          </w:rPr>
          <w:t>Revista Contabilidade Vista &amp; Revista</w:t>
        </w:r>
        <w:r w:rsidR="009C7BE1">
          <w:t>,</w:t>
        </w:r>
        <w:r w:rsidR="00065D2E" w:rsidRPr="003055F7">
          <w:t xml:space="preserve"> </w:t>
        </w:r>
        <w:r w:rsidR="00C402E7" w:rsidRPr="003055F7">
          <w:t>v. 20, n. 3, p. 157-187</w:t>
        </w:r>
        <w:r w:rsidR="009C7BE1" w:rsidRPr="009C7BE1">
          <w:t xml:space="preserve">, </w:t>
        </w:r>
        <w:r w:rsidR="00664E5E" w:rsidRPr="009C7BE1">
          <w:t>2009</w:t>
        </w:r>
        <w:r w:rsidR="00664E5E" w:rsidRPr="003055F7">
          <w:t xml:space="preserve">. </w:t>
        </w:r>
      </w:hyperlink>
    </w:p>
    <w:p w:rsidR="00065D2E" w:rsidRPr="003055F7" w:rsidRDefault="00065D2E" w:rsidP="003055F7">
      <w:pPr>
        <w:jc w:val="both"/>
      </w:pPr>
    </w:p>
    <w:p w:rsidR="00065D2E" w:rsidRPr="003055F7" w:rsidRDefault="00065D2E" w:rsidP="003055F7">
      <w:pPr>
        <w:jc w:val="both"/>
        <w:rPr>
          <w:color w:val="222222"/>
          <w:shd w:val="clear" w:color="auto" w:fill="FFFFFF"/>
        </w:rPr>
      </w:pPr>
      <w:r w:rsidRPr="003055F7">
        <w:rPr>
          <w:color w:val="222222"/>
          <w:shd w:val="clear" w:color="auto" w:fill="FFFFFF"/>
        </w:rPr>
        <w:t xml:space="preserve">PRENSKY, M. Digital natives, digital </w:t>
      </w:r>
      <w:proofErr w:type="gramStart"/>
      <w:r w:rsidRPr="003055F7">
        <w:rPr>
          <w:color w:val="222222"/>
          <w:shd w:val="clear" w:color="auto" w:fill="FFFFFF"/>
        </w:rPr>
        <w:t>immigrants.</w:t>
      </w:r>
      <w:proofErr w:type="gramEnd"/>
      <w:r w:rsidRPr="003055F7">
        <w:rPr>
          <w:b/>
          <w:bCs/>
          <w:color w:val="222222"/>
          <w:shd w:val="clear" w:color="auto" w:fill="FFFFFF"/>
        </w:rPr>
        <w:t>On the Horizon</w:t>
      </w:r>
      <w:r w:rsidR="00664E5E">
        <w:rPr>
          <w:color w:val="222222"/>
          <w:shd w:val="clear" w:color="auto" w:fill="FFFFFF"/>
        </w:rPr>
        <w:t>,</w:t>
      </w:r>
      <w:r w:rsidRPr="003055F7">
        <w:rPr>
          <w:color w:val="222222"/>
          <w:shd w:val="clear" w:color="auto" w:fill="FFFFFF"/>
        </w:rPr>
        <w:t xml:space="preserve"> v. 9, n. 5</w:t>
      </w:r>
      <w:r w:rsidR="00C402E7" w:rsidRPr="003055F7">
        <w:rPr>
          <w:color w:val="222222"/>
          <w:shd w:val="clear" w:color="auto" w:fill="FFFFFF"/>
        </w:rPr>
        <w:t>, p. 1-6</w:t>
      </w:r>
      <w:r w:rsidR="00664E5E" w:rsidRPr="003055F7">
        <w:rPr>
          <w:color w:val="222222"/>
          <w:shd w:val="clear" w:color="auto" w:fill="FFFFFF"/>
        </w:rPr>
        <w:t>, 2001</w:t>
      </w:r>
      <w:r w:rsidRPr="003055F7">
        <w:rPr>
          <w:color w:val="222222"/>
          <w:shd w:val="clear" w:color="auto" w:fill="FFFFFF"/>
        </w:rPr>
        <w:t>.</w:t>
      </w:r>
    </w:p>
    <w:p w:rsidR="00065D2E" w:rsidRPr="003055F7" w:rsidRDefault="00065D2E" w:rsidP="003055F7">
      <w:pPr>
        <w:jc w:val="both"/>
      </w:pPr>
    </w:p>
    <w:p w:rsidR="00065D2E" w:rsidRPr="00B56561" w:rsidRDefault="00065D2E" w:rsidP="003055F7">
      <w:pPr>
        <w:jc w:val="both"/>
      </w:pPr>
      <w:r w:rsidRPr="003055F7">
        <w:t>PUENTES, R. V.</w:t>
      </w:r>
      <w:r w:rsidR="00B56561">
        <w:t>;</w:t>
      </w:r>
      <w:r w:rsidRPr="003055F7">
        <w:t xml:space="preserve"> AQUINO, O.</w:t>
      </w:r>
      <w:r w:rsidR="00B56561">
        <w:t xml:space="preserve"> F.;</w:t>
      </w:r>
      <w:r w:rsidR="00664E5E">
        <w:t xml:space="preserve"> QUILLICI</w:t>
      </w:r>
      <w:r w:rsidR="00B56561">
        <w:t xml:space="preserve"> NETO, A.</w:t>
      </w:r>
      <w:r w:rsidRPr="003055F7">
        <w:rPr>
          <w:b/>
        </w:rPr>
        <w:t xml:space="preserve"> </w:t>
      </w:r>
      <w:r w:rsidR="00B56561" w:rsidRPr="00B56561">
        <w:t xml:space="preserve">Profissionalização dos professores: conhecimentos, saberes e </w:t>
      </w:r>
      <w:proofErr w:type="gramStart"/>
      <w:r w:rsidR="00B56561" w:rsidRPr="00B56561">
        <w:t>competências necessários à docência</w:t>
      </w:r>
      <w:proofErr w:type="gramEnd"/>
      <w:r w:rsidR="00B56561" w:rsidRPr="00B56561">
        <w:t>.</w:t>
      </w:r>
      <w:r w:rsidR="00B56561" w:rsidRPr="00B56561">
        <w:rPr>
          <w:b/>
        </w:rPr>
        <w:t xml:space="preserve"> Educar em Revista, </w:t>
      </w:r>
      <w:r w:rsidR="00B56561" w:rsidRPr="00B56561">
        <w:t>n. 34, 2009.</w:t>
      </w:r>
    </w:p>
    <w:p w:rsidR="00B56561" w:rsidRPr="003055F7" w:rsidRDefault="00B56561" w:rsidP="003055F7">
      <w:pPr>
        <w:jc w:val="both"/>
      </w:pPr>
    </w:p>
    <w:p w:rsidR="00065D2E" w:rsidRPr="003055F7" w:rsidRDefault="00065D2E" w:rsidP="003055F7">
      <w:pPr>
        <w:jc w:val="both"/>
        <w:rPr>
          <w:b/>
          <w:lang w:val="en-US"/>
        </w:rPr>
      </w:pPr>
      <w:r w:rsidRPr="003055F7">
        <w:rPr>
          <w:color w:val="222222"/>
          <w:shd w:val="clear" w:color="auto" w:fill="FFFFFF"/>
        </w:rPr>
        <w:t xml:space="preserve">QUINTANA, A. C; CASA NOVA, S. DE C. Olhando para a educação </w:t>
      </w:r>
      <w:proofErr w:type="gramStart"/>
      <w:r w:rsidRPr="003055F7">
        <w:rPr>
          <w:color w:val="222222"/>
          <w:shd w:val="clear" w:color="auto" w:fill="FFFFFF"/>
        </w:rPr>
        <w:t>a</w:t>
      </w:r>
      <w:proofErr w:type="gramEnd"/>
      <w:r w:rsidRPr="003055F7">
        <w:rPr>
          <w:color w:val="222222"/>
          <w:shd w:val="clear" w:color="auto" w:fill="FFFFFF"/>
        </w:rPr>
        <w:t xml:space="preserve"> distância: uma análise da produção científica divulgada em periódicos nacionais.</w:t>
      </w:r>
      <w:r w:rsidRPr="003055F7">
        <w:rPr>
          <w:rStyle w:val="apple-converted-space"/>
          <w:color w:val="222222"/>
          <w:shd w:val="clear" w:color="auto" w:fill="FFFFFF"/>
        </w:rPr>
        <w:t> </w:t>
      </w:r>
      <w:r w:rsidRPr="003055F7">
        <w:rPr>
          <w:b/>
          <w:bCs/>
          <w:color w:val="222222"/>
          <w:shd w:val="clear" w:color="auto" w:fill="FFFFFF"/>
          <w:lang w:val="en-US"/>
        </w:rPr>
        <w:t>Revista de Contabilidade &amp; Controladoria</w:t>
      </w:r>
      <w:r w:rsidRPr="003055F7">
        <w:rPr>
          <w:color w:val="222222"/>
          <w:shd w:val="clear" w:color="auto" w:fill="FFFFFF"/>
          <w:lang w:val="en-US"/>
        </w:rPr>
        <w:t>, v. 7, n. 2</w:t>
      </w:r>
      <w:r w:rsidR="000F68DD" w:rsidRPr="003055F7">
        <w:rPr>
          <w:color w:val="222222"/>
          <w:shd w:val="clear" w:color="auto" w:fill="FFFFFF"/>
          <w:lang w:val="en-US"/>
        </w:rPr>
        <w:t>, p. 41</w:t>
      </w:r>
      <w:r w:rsidR="00A265E4">
        <w:rPr>
          <w:color w:val="222222"/>
          <w:shd w:val="clear" w:color="auto" w:fill="FFFFFF"/>
          <w:lang w:val="en-US"/>
        </w:rPr>
        <w:t xml:space="preserve">, </w:t>
      </w:r>
      <w:r w:rsidR="00A265E4" w:rsidRPr="003055F7">
        <w:rPr>
          <w:color w:val="222222"/>
          <w:shd w:val="clear" w:color="auto" w:fill="FFFFFF"/>
          <w:lang w:val="en-US"/>
        </w:rPr>
        <w:t>2015</w:t>
      </w:r>
      <w:r w:rsidRPr="003055F7">
        <w:rPr>
          <w:color w:val="222222"/>
          <w:shd w:val="clear" w:color="auto" w:fill="FFFFFF"/>
          <w:lang w:val="en-US"/>
        </w:rPr>
        <w:t>.</w:t>
      </w:r>
    </w:p>
    <w:p w:rsidR="00065D2E" w:rsidRPr="003055F7" w:rsidRDefault="00065D2E" w:rsidP="003055F7">
      <w:pPr>
        <w:jc w:val="both"/>
        <w:rPr>
          <w:lang w:val="en-US"/>
        </w:rPr>
      </w:pPr>
    </w:p>
    <w:p w:rsidR="00065D2E" w:rsidRPr="003055F7" w:rsidRDefault="00065D2E" w:rsidP="003055F7">
      <w:pPr>
        <w:jc w:val="both"/>
        <w:rPr>
          <w:color w:val="222222"/>
          <w:shd w:val="clear" w:color="auto" w:fill="FFFFFF"/>
          <w:lang w:val="en-US"/>
        </w:rPr>
      </w:pPr>
      <w:proofErr w:type="gramStart"/>
      <w:r w:rsidRPr="003055F7">
        <w:rPr>
          <w:color w:val="222222"/>
          <w:shd w:val="clear" w:color="auto" w:fill="FFFFFF"/>
          <w:lang w:val="en-US"/>
        </w:rPr>
        <w:t>RAAIJ, E. M.; SCHEPERS, J. J. L.</w:t>
      </w:r>
      <w:proofErr w:type="gramEnd"/>
      <w:r w:rsidRPr="003055F7">
        <w:rPr>
          <w:color w:val="222222"/>
          <w:shd w:val="clear" w:color="auto" w:fill="FFFFFF"/>
          <w:lang w:val="en-US"/>
        </w:rPr>
        <w:t xml:space="preserve"> </w:t>
      </w:r>
      <w:proofErr w:type="gramStart"/>
      <w:r w:rsidRPr="003055F7">
        <w:rPr>
          <w:color w:val="222222"/>
          <w:shd w:val="clear" w:color="auto" w:fill="FFFFFF"/>
          <w:lang w:val="en-US"/>
        </w:rPr>
        <w:t>The acceptance and use of a virtual learning environment in China.</w:t>
      </w:r>
      <w:proofErr w:type="gramEnd"/>
      <w:r w:rsidRPr="003055F7">
        <w:rPr>
          <w:color w:val="222222"/>
          <w:shd w:val="clear" w:color="auto" w:fill="FFFFFF"/>
          <w:lang w:val="en-US"/>
        </w:rPr>
        <w:t> </w:t>
      </w:r>
      <w:proofErr w:type="gramStart"/>
      <w:r w:rsidRPr="003055F7">
        <w:rPr>
          <w:b/>
          <w:bCs/>
          <w:lang w:val="en-US"/>
        </w:rPr>
        <w:t>Computers &amp; Education</w:t>
      </w:r>
      <w:r w:rsidR="00A265E4">
        <w:rPr>
          <w:lang w:val="en-US"/>
        </w:rPr>
        <w:t>,</w:t>
      </w:r>
      <w:r w:rsidR="001E0113" w:rsidRPr="003055F7">
        <w:rPr>
          <w:lang w:val="en-US"/>
        </w:rPr>
        <w:t xml:space="preserve"> </w:t>
      </w:r>
      <w:r w:rsidRPr="003055F7">
        <w:rPr>
          <w:lang w:val="en-US"/>
        </w:rPr>
        <w:t>v. 50, n. 3</w:t>
      </w:r>
      <w:r w:rsidR="00080A8E">
        <w:rPr>
          <w:lang w:val="en-US"/>
        </w:rPr>
        <w:t xml:space="preserve">, </w:t>
      </w:r>
      <w:r w:rsidR="001E0113" w:rsidRPr="003055F7">
        <w:rPr>
          <w:lang w:val="en-US"/>
        </w:rPr>
        <w:t>p. 838-852</w:t>
      </w:r>
      <w:r w:rsidR="00A265E4" w:rsidRPr="003055F7">
        <w:rPr>
          <w:lang w:val="en-US"/>
        </w:rPr>
        <w:t>, 2008</w:t>
      </w:r>
      <w:r w:rsidRPr="003055F7">
        <w:rPr>
          <w:lang w:val="en-US"/>
        </w:rPr>
        <w:t>.</w:t>
      </w:r>
      <w:proofErr w:type="gramEnd"/>
    </w:p>
    <w:p w:rsidR="00065D2E" w:rsidRPr="003055F7" w:rsidRDefault="00065D2E" w:rsidP="003055F7">
      <w:pPr>
        <w:jc w:val="both"/>
        <w:rPr>
          <w:lang w:val="en-US"/>
        </w:rPr>
      </w:pPr>
    </w:p>
    <w:p w:rsidR="00065D2E" w:rsidRPr="003055F7" w:rsidRDefault="00065D2E" w:rsidP="003055F7">
      <w:pPr>
        <w:jc w:val="both"/>
        <w:rPr>
          <w:color w:val="222222"/>
          <w:shd w:val="clear" w:color="auto" w:fill="FFFFFF"/>
        </w:rPr>
      </w:pPr>
      <w:r w:rsidRPr="003055F7">
        <w:rPr>
          <w:color w:val="222222"/>
          <w:shd w:val="clear" w:color="auto" w:fill="FFFFFF"/>
          <w:lang w:val="en-US"/>
        </w:rPr>
        <w:t>RAHMAT, M. K.; AU, W. K. Visual art education teachers’ continuance intention to integrate ICT: A model development. </w:t>
      </w:r>
      <w:r w:rsidRPr="003055F7">
        <w:rPr>
          <w:b/>
          <w:bCs/>
          <w:color w:val="222222"/>
          <w:shd w:val="clear" w:color="auto" w:fill="FFFFFF"/>
        </w:rPr>
        <w:t>Procedia-Social and Behavioral Sciences</w:t>
      </w:r>
      <w:r w:rsidR="00080A8E">
        <w:rPr>
          <w:color w:val="222222"/>
          <w:shd w:val="clear" w:color="auto" w:fill="FFFFFF"/>
        </w:rPr>
        <w:t>,</w:t>
      </w:r>
      <w:r w:rsidR="001E0113" w:rsidRPr="003055F7">
        <w:rPr>
          <w:color w:val="222222"/>
          <w:shd w:val="clear" w:color="auto" w:fill="FFFFFF"/>
        </w:rPr>
        <w:t xml:space="preserve"> </w:t>
      </w:r>
      <w:r w:rsidRPr="003055F7">
        <w:rPr>
          <w:color w:val="222222"/>
          <w:shd w:val="clear" w:color="auto" w:fill="FFFFFF"/>
        </w:rPr>
        <w:t>v. 90</w:t>
      </w:r>
      <w:r w:rsidR="00080A8E">
        <w:rPr>
          <w:color w:val="222222"/>
          <w:shd w:val="clear" w:color="auto" w:fill="FFFFFF"/>
        </w:rPr>
        <w:t>,</w:t>
      </w:r>
      <w:r w:rsidR="001E0113" w:rsidRPr="003055F7">
        <w:rPr>
          <w:color w:val="222222"/>
          <w:shd w:val="clear" w:color="auto" w:fill="FFFFFF"/>
        </w:rPr>
        <w:t xml:space="preserve"> p. 356-364</w:t>
      </w:r>
      <w:r w:rsidR="0016421C" w:rsidRPr="003055F7">
        <w:rPr>
          <w:color w:val="222222"/>
          <w:shd w:val="clear" w:color="auto" w:fill="FFFFFF"/>
        </w:rPr>
        <w:t xml:space="preserve"> 2013</w:t>
      </w:r>
      <w:r w:rsidRPr="003055F7">
        <w:rPr>
          <w:color w:val="222222"/>
          <w:shd w:val="clear" w:color="auto" w:fill="FFFFFF"/>
        </w:rPr>
        <w:t>.</w:t>
      </w:r>
    </w:p>
    <w:p w:rsidR="00065D2E" w:rsidRPr="003055F7" w:rsidRDefault="00065D2E" w:rsidP="003055F7">
      <w:pPr>
        <w:jc w:val="both"/>
      </w:pPr>
    </w:p>
    <w:p w:rsidR="00065D2E" w:rsidRPr="003055F7" w:rsidRDefault="008A6AE7" w:rsidP="003055F7">
      <w:pPr>
        <w:jc w:val="both"/>
        <w:rPr>
          <w:shd w:val="clear" w:color="auto" w:fill="FFFFFF"/>
          <w:lang w:val="en-US"/>
        </w:rPr>
      </w:pPr>
      <w:hyperlink r:id="rId47" w:tgtFrame="_blank" w:history="1">
        <w:r w:rsidR="00065D2E" w:rsidRPr="003055F7">
          <w:rPr>
            <w:shd w:val="clear" w:color="auto" w:fill="FFFFFF"/>
          </w:rPr>
          <w:t>RAMOS, S. P.</w:t>
        </w:r>
      </w:hyperlink>
      <w:r w:rsidR="00065D2E" w:rsidRPr="003055F7">
        <w:rPr>
          <w:shd w:val="clear" w:color="auto" w:fill="FFFFFF"/>
        </w:rPr>
        <w:t xml:space="preserve">; MONDINI, V. E. </w:t>
      </w:r>
      <w:proofErr w:type="gramStart"/>
      <w:r w:rsidR="00065D2E" w:rsidRPr="003055F7">
        <w:rPr>
          <w:shd w:val="clear" w:color="auto" w:fill="FFFFFF"/>
        </w:rPr>
        <w:t>D.</w:t>
      </w:r>
      <w:proofErr w:type="gramEnd"/>
      <w:r w:rsidR="00065D2E" w:rsidRPr="003055F7">
        <w:rPr>
          <w:shd w:val="clear" w:color="auto" w:fill="FFFFFF"/>
        </w:rPr>
        <w:t xml:space="preserve"> ; DOMINGUES, M. J. C. S.; SOETHE, J. S. Intenção e Uso de Tecnologias de Informação e comunicação pelos Docentes do Curso de Administração e Ciências Contábeis das Universidade</w:t>
      </w:r>
      <w:r w:rsidR="00C53519">
        <w:rPr>
          <w:shd w:val="clear" w:color="auto" w:fill="FFFFFF"/>
        </w:rPr>
        <w:t xml:space="preserve">s integrantes </w:t>
      </w:r>
      <w:proofErr w:type="gramStart"/>
      <w:r w:rsidR="00C53519">
        <w:rPr>
          <w:shd w:val="clear" w:color="auto" w:fill="FFFFFF"/>
        </w:rPr>
        <w:t>dos Sistema</w:t>
      </w:r>
      <w:proofErr w:type="gramEnd"/>
      <w:r w:rsidR="00C53519">
        <w:rPr>
          <w:shd w:val="clear" w:color="auto" w:fill="FFFFFF"/>
        </w:rPr>
        <w:t xml:space="preserve"> ACAFE</w:t>
      </w:r>
      <w:r w:rsidR="00065D2E" w:rsidRPr="003055F7">
        <w:rPr>
          <w:shd w:val="clear" w:color="auto" w:fill="FFFFFF"/>
        </w:rPr>
        <w:t xml:space="preserve">. </w:t>
      </w:r>
      <w:r w:rsidR="00065D2E" w:rsidRPr="003055F7">
        <w:rPr>
          <w:shd w:val="clear" w:color="auto" w:fill="FFFFFF"/>
          <w:lang w:val="en-US"/>
        </w:rPr>
        <w:t xml:space="preserve">In: </w:t>
      </w:r>
      <w:r w:rsidR="00065D2E" w:rsidRPr="003055F7">
        <w:rPr>
          <w:b/>
          <w:shd w:val="clear" w:color="auto" w:fill="FFFFFF"/>
          <w:lang w:val="en-US"/>
        </w:rPr>
        <w:t>XIV Colóquio Internacional de Gestão Uni</w:t>
      </w:r>
      <w:r w:rsidR="004C3FD4" w:rsidRPr="003055F7">
        <w:rPr>
          <w:b/>
          <w:shd w:val="clear" w:color="auto" w:fill="FFFFFF"/>
          <w:lang w:val="en-US"/>
        </w:rPr>
        <w:t>versitária</w:t>
      </w:r>
      <w:r w:rsidR="004C3FD4" w:rsidRPr="003055F7">
        <w:rPr>
          <w:shd w:val="clear" w:color="auto" w:fill="FFFFFF"/>
          <w:lang w:val="en-US"/>
        </w:rPr>
        <w:t xml:space="preserve">. </w:t>
      </w:r>
      <w:proofErr w:type="gramStart"/>
      <w:r w:rsidR="004C3FD4" w:rsidRPr="003055F7">
        <w:rPr>
          <w:shd w:val="clear" w:color="auto" w:fill="FFFFFF"/>
          <w:lang w:val="en-US"/>
        </w:rPr>
        <w:t>Florianópolis, 2014</w:t>
      </w:r>
      <w:r w:rsidR="00C53519">
        <w:rPr>
          <w:shd w:val="clear" w:color="auto" w:fill="FFFFFF"/>
          <w:lang w:val="en-US"/>
        </w:rPr>
        <w:t>.</w:t>
      </w:r>
      <w:proofErr w:type="gramEnd"/>
    </w:p>
    <w:p w:rsidR="00065D2E" w:rsidRPr="003055F7" w:rsidRDefault="00065D2E" w:rsidP="003055F7">
      <w:pPr>
        <w:jc w:val="both"/>
        <w:rPr>
          <w:shd w:val="clear" w:color="auto" w:fill="FFFFFF"/>
          <w:lang w:val="en-US"/>
        </w:rPr>
      </w:pPr>
    </w:p>
    <w:p w:rsidR="00065D2E" w:rsidRPr="003055F7" w:rsidRDefault="00065D2E" w:rsidP="003055F7">
      <w:pPr>
        <w:jc w:val="both"/>
        <w:rPr>
          <w:color w:val="222222"/>
          <w:shd w:val="clear" w:color="auto" w:fill="FFFFFF"/>
          <w:lang w:val="en-US"/>
        </w:rPr>
      </w:pPr>
      <w:r w:rsidRPr="003055F7">
        <w:rPr>
          <w:color w:val="222222"/>
          <w:shd w:val="clear" w:color="auto" w:fill="FFFFFF"/>
          <w:lang w:val="en-US"/>
        </w:rPr>
        <w:t>ROBERTS, F. D.; KELLEY, C. L.; MEDLIN, B. D. Factors influencing accounting faculty members'decision to adopt technology in the classroom. </w:t>
      </w:r>
      <w:proofErr w:type="gramStart"/>
      <w:r w:rsidRPr="003055F7">
        <w:rPr>
          <w:b/>
          <w:bCs/>
          <w:color w:val="222222"/>
          <w:shd w:val="clear" w:color="auto" w:fill="FFFFFF"/>
          <w:lang w:val="en-US"/>
        </w:rPr>
        <w:t>College Student Journal</w:t>
      </w:r>
      <w:r w:rsidRPr="003055F7">
        <w:rPr>
          <w:color w:val="222222"/>
          <w:shd w:val="clear" w:color="auto" w:fill="FFFFFF"/>
          <w:lang w:val="en-US"/>
        </w:rPr>
        <w:t>,</w:t>
      </w:r>
      <w:r w:rsidR="001857DF" w:rsidRPr="003055F7">
        <w:rPr>
          <w:color w:val="222222"/>
          <w:shd w:val="clear" w:color="auto" w:fill="FFFFFF"/>
          <w:lang w:val="en-US"/>
        </w:rPr>
        <w:t xml:space="preserve"> v. 41, n. 2.</w:t>
      </w:r>
      <w:proofErr w:type="gramEnd"/>
      <w:r w:rsidRPr="003055F7">
        <w:rPr>
          <w:color w:val="222222"/>
          <w:shd w:val="clear" w:color="auto" w:fill="FFFFFF"/>
          <w:lang w:val="en-US"/>
        </w:rPr>
        <w:t xml:space="preserve"> 2007.</w:t>
      </w:r>
    </w:p>
    <w:p w:rsidR="00065D2E" w:rsidRPr="003055F7" w:rsidRDefault="00065D2E" w:rsidP="003055F7">
      <w:pPr>
        <w:jc w:val="both"/>
        <w:rPr>
          <w:lang w:val="en-US"/>
        </w:rPr>
      </w:pPr>
    </w:p>
    <w:p w:rsidR="00065D2E" w:rsidRPr="003055F7" w:rsidRDefault="00CC575D" w:rsidP="003055F7">
      <w:pPr>
        <w:jc w:val="both"/>
        <w:rPr>
          <w:color w:val="222222"/>
          <w:shd w:val="clear" w:color="auto" w:fill="FFFFFF"/>
          <w:lang w:val="en-US"/>
        </w:rPr>
      </w:pPr>
      <w:proofErr w:type="gramStart"/>
      <w:r>
        <w:rPr>
          <w:color w:val="222222"/>
          <w:shd w:val="clear" w:color="auto" w:fill="FFFFFF"/>
          <w:lang w:val="en-US"/>
        </w:rPr>
        <w:t xml:space="preserve">RHODES, </w:t>
      </w:r>
      <w:r w:rsidR="00065D2E" w:rsidRPr="003055F7">
        <w:rPr>
          <w:color w:val="222222"/>
          <w:shd w:val="clear" w:color="auto" w:fill="FFFFFF"/>
          <w:lang w:val="en-US"/>
        </w:rPr>
        <w:t>N.</w:t>
      </w:r>
      <w:proofErr w:type="gramEnd"/>
      <w:r w:rsidR="00065D2E" w:rsidRPr="003055F7">
        <w:rPr>
          <w:color w:val="222222"/>
          <w:shd w:val="clear" w:color="auto" w:fill="FFFFFF"/>
          <w:lang w:val="en-US"/>
        </w:rPr>
        <w:t xml:space="preserve"> </w:t>
      </w:r>
      <w:proofErr w:type="gramStart"/>
      <w:r w:rsidR="00065D2E" w:rsidRPr="003055F7">
        <w:rPr>
          <w:color w:val="222222"/>
          <w:shd w:val="clear" w:color="auto" w:fill="FFFFFF"/>
          <w:lang w:val="en-US"/>
        </w:rPr>
        <w:t>The Future of Accounting Education with the Integration of ICT.</w:t>
      </w:r>
      <w:proofErr w:type="gramEnd"/>
      <w:r w:rsidR="00065D2E" w:rsidRPr="003055F7">
        <w:rPr>
          <w:color w:val="222222"/>
          <w:shd w:val="clear" w:color="auto" w:fill="FFFFFF"/>
          <w:lang w:val="en-US"/>
        </w:rPr>
        <w:t xml:space="preserve"> In: </w:t>
      </w:r>
      <w:r w:rsidR="00065D2E" w:rsidRPr="003055F7">
        <w:rPr>
          <w:b/>
          <w:bCs/>
          <w:lang w:val="en-US"/>
        </w:rPr>
        <w:t xml:space="preserve">International Conference–The Future of Education, </w:t>
      </w:r>
      <w:r w:rsidR="001857DF" w:rsidRPr="003055F7">
        <w:rPr>
          <w:bCs/>
          <w:lang w:val="en-US"/>
        </w:rPr>
        <w:t>3E</w:t>
      </w:r>
      <w:r w:rsidR="00065D2E" w:rsidRPr="003055F7">
        <w:rPr>
          <w:bCs/>
          <w:lang w:val="en-US"/>
        </w:rPr>
        <w:t>d Edition, Pixel, Florence, Italy</w:t>
      </w:r>
      <w:r>
        <w:rPr>
          <w:lang w:val="en-US"/>
        </w:rPr>
        <w:t>,</w:t>
      </w:r>
      <w:r w:rsidR="00065D2E" w:rsidRPr="003055F7">
        <w:rPr>
          <w:lang w:val="en-US"/>
        </w:rPr>
        <w:t xml:space="preserve"> p. 13-14</w:t>
      </w:r>
      <w:r>
        <w:rPr>
          <w:lang w:val="en-US"/>
        </w:rPr>
        <w:t>, 2013</w:t>
      </w:r>
      <w:r w:rsidR="00065D2E" w:rsidRPr="003055F7">
        <w:rPr>
          <w:lang w:val="en-US"/>
        </w:rPr>
        <w:t>.</w:t>
      </w:r>
    </w:p>
    <w:p w:rsidR="00065D2E" w:rsidRPr="003055F7" w:rsidRDefault="00065D2E" w:rsidP="003055F7">
      <w:pPr>
        <w:jc w:val="both"/>
        <w:rPr>
          <w:lang w:val="en-US"/>
        </w:rPr>
      </w:pPr>
    </w:p>
    <w:p w:rsidR="00065D2E" w:rsidRPr="003055F7" w:rsidRDefault="00065D2E" w:rsidP="003055F7">
      <w:pPr>
        <w:jc w:val="both"/>
        <w:rPr>
          <w:color w:val="222222"/>
          <w:shd w:val="clear" w:color="auto" w:fill="FFFFFF"/>
          <w:lang w:val="en-US"/>
        </w:rPr>
      </w:pPr>
      <w:r w:rsidRPr="003055F7">
        <w:rPr>
          <w:color w:val="222222"/>
          <w:shd w:val="clear" w:color="auto" w:fill="FFFFFF"/>
          <w:lang w:val="en-US"/>
        </w:rPr>
        <w:t xml:space="preserve">ROGERS, E. M. </w:t>
      </w:r>
      <w:r w:rsidRPr="003055F7">
        <w:rPr>
          <w:b/>
          <w:color w:val="222222"/>
          <w:shd w:val="clear" w:color="auto" w:fill="FFFFFF"/>
          <w:lang w:val="en-US"/>
        </w:rPr>
        <w:t>Diffusion of innovations</w:t>
      </w:r>
      <w:r w:rsidRPr="003055F7">
        <w:rPr>
          <w:color w:val="222222"/>
          <w:shd w:val="clear" w:color="auto" w:fill="FFFFFF"/>
          <w:lang w:val="en-US"/>
        </w:rPr>
        <w:t>. Free Press. </w:t>
      </w:r>
      <w:proofErr w:type="gramStart"/>
      <w:r w:rsidRPr="003055F7">
        <w:rPr>
          <w:bCs/>
          <w:color w:val="222222"/>
          <w:shd w:val="clear" w:color="auto" w:fill="FFFFFF"/>
          <w:lang w:val="en-US"/>
        </w:rPr>
        <w:t>New York</w:t>
      </w:r>
      <w:r w:rsidRPr="003055F7">
        <w:rPr>
          <w:color w:val="222222"/>
          <w:shd w:val="clear" w:color="auto" w:fill="FFFFFF"/>
          <w:lang w:val="en-US"/>
        </w:rPr>
        <w:t>, 5 ed., 2003.</w:t>
      </w:r>
      <w:proofErr w:type="gramEnd"/>
    </w:p>
    <w:p w:rsidR="00065D2E" w:rsidRPr="003055F7" w:rsidRDefault="00065D2E" w:rsidP="003055F7">
      <w:pPr>
        <w:jc w:val="both"/>
        <w:rPr>
          <w:lang w:val="en-US"/>
        </w:rPr>
      </w:pPr>
    </w:p>
    <w:p w:rsidR="00065D2E" w:rsidRPr="003055F7" w:rsidRDefault="00065D2E" w:rsidP="003055F7">
      <w:pPr>
        <w:jc w:val="both"/>
      </w:pPr>
      <w:r w:rsidRPr="003055F7">
        <w:t xml:space="preserve">SACRISTÁN, J. G. </w:t>
      </w:r>
      <w:r w:rsidRPr="003055F7">
        <w:rPr>
          <w:b/>
        </w:rPr>
        <w:t>O currículo uma reflexão sobre a prática</w:t>
      </w:r>
      <w:r w:rsidRPr="003055F7">
        <w:t>. Porto Alegre: Artmed, 1998.</w:t>
      </w:r>
    </w:p>
    <w:p w:rsidR="00065D2E" w:rsidRPr="003055F7" w:rsidRDefault="00065D2E" w:rsidP="003055F7">
      <w:pPr>
        <w:jc w:val="both"/>
      </w:pPr>
    </w:p>
    <w:p w:rsidR="00065D2E" w:rsidRPr="003055F7" w:rsidRDefault="00065D2E" w:rsidP="003055F7">
      <w:pPr>
        <w:jc w:val="both"/>
        <w:rPr>
          <w:lang w:val="en-US"/>
        </w:rPr>
      </w:pPr>
      <w:r w:rsidRPr="003055F7">
        <w:t xml:space="preserve">SAMPIERI, R. H., COLLADO, C. F. &amp; LUCIO, P. B. </w:t>
      </w:r>
      <w:r w:rsidRPr="003055F7">
        <w:rPr>
          <w:b/>
        </w:rPr>
        <w:t>Metodologia de Pesquisa</w:t>
      </w:r>
      <w:r w:rsidR="0047756B" w:rsidRPr="003055F7">
        <w:t>.</w:t>
      </w:r>
      <w:r w:rsidRPr="003055F7">
        <w:t xml:space="preserve"> </w:t>
      </w:r>
      <w:r w:rsidRPr="003055F7">
        <w:rPr>
          <w:lang w:val="en-US"/>
        </w:rPr>
        <w:t>3. Ed, São Paulo: MCGraw-Hill, 2006.</w:t>
      </w:r>
    </w:p>
    <w:p w:rsidR="00065D2E" w:rsidRPr="003055F7" w:rsidRDefault="00065D2E" w:rsidP="003055F7">
      <w:pPr>
        <w:jc w:val="both"/>
        <w:rPr>
          <w:lang w:val="en-US"/>
        </w:rPr>
      </w:pPr>
    </w:p>
    <w:p w:rsidR="00065D2E" w:rsidRPr="003055F7" w:rsidRDefault="00065D2E" w:rsidP="003055F7">
      <w:pPr>
        <w:jc w:val="both"/>
      </w:pPr>
      <w:r w:rsidRPr="003055F7">
        <w:rPr>
          <w:color w:val="222222"/>
          <w:shd w:val="clear" w:color="auto" w:fill="FFFFFF"/>
          <w:lang w:val="en-US"/>
        </w:rPr>
        <w:t>SÁNCHEZ-PRIETO, J. C.; OLMOS-MIGUELÁÑEZ, S.; GARCÍA-PEÑALVO, F. J. Informal tools in formal contexts: Development of a model to assess the acceptance of mobile technologies among teachers. </w:t>
      </w:r>
      <w:r w:rsidRPr="003055F7">
        <w:rPr>
          <w:b/>
          <w:bCs/>
          <w:color w:val="222222"/>
          <w:shd w:val="clear" w:color="auto" w:fill="FFFFFF"/>
        </w:rPr>
        <w:t>Computers in Human Behavior</w:t>
      </w:r>
      <w:r w:rsidR="00A211BC">
        <w:rPr>
          <w:color w:val="222222"/>
          <w:shd w:val="clear" w:color="auto" w:fill="FFFFFF"/>
        </w:rPr>
        <w:t>,</w:t>
      </w:r>
      <w:r w:rsidRPr="003055F7">
        <w:rPr>
          <w:color w:val="222222"/>
          <w:shd w:val="clear" w:color="auto" w:fill="FFFFFF"/>
        </w:rPr>
        <w:t xml:space="preserve"> v. 55</w:t>
      </w:r>
      <w:r w:rsidR="0047756B" w:rsidRPr="003055F7">
        <w:rPr>
          <w:color w:val="222222"/>
          <w:shd w:val="clear" w:color="auto" w:fill="FFFFFF"/>
        </w:rPr>
        <w:t>, p. 519-528</w:t>
      </w:r>
      <w:r w:rsidR="00A211BC">
        <w:rPr>
          <w:color w:val="222222"/>
          <w:shd w:val="clear" w:color="auto" w:fill="FFFFFF"/>
        </w:rPr>
        <w:t xml:space="preserve">, </w:t>
      </w:r>
      <w:r w:rsidR="00A211BC" w:rsidRPr="003055F7">
        <w:rPr>
          <w:color w:val="222222"/>
          <w:shd w:val="clear" w:color="auto" w:fill="FFFFFF"/>
        </w:rPr>
        <w:t>2016</w:t>
      </w:r>
      <w:r w:rsidRPr="003055F7">
        <w:rPr>
          <w:color w:val="222222"/>
          <w:shd w:val="clear" w:color="auto" w:fill="FFFFFF"/>
        </w:rPr>
        <w:t>.</w:t>
      </w:r>
    </w:p>
    <w:p w:rsidR="00065D2E" w:rsidRPr="003055F7" w:rsidRDefault="00065D2E" w:rsidP="003055F7">
      <w:pPr>
        <w:jc w:val="both"/>
      </w:pPr>
    </w:p>
    <w:p w:rsidR="00065D2E" w:rsidRPr="003055F7" w:rsidRDefault="00065D2E" w:rsidP="003055F7">
      <w:pPr>
        <w:jc w:val="both"/>
      </w:pPr>
      <w:r w:rsidRPr="003055F7">
        <w:t xml:space="preserve">SANDHOLTZ, J. H.; RINGSTAFF, C.; DWYER, D. C. </w:t>
      </w:r>
      <w:r w:rsidRPr="003055F7">
        <w:rPr>
          <w:b/>
        </w:rPr>
        <w:t xml:space="preserve">Ensinando com Tecnologia: </w:t>
      </w:r>
      <w:r w:rsidRPr="003055F7">
        <w:t>criando salas de aula centradas nos alunos. Porto Alegre: Artmed, 1997.</w:t>
      </w:r>
    </w:p>
    <w:p w:rsidR="00065D2E" w:rsidRPr="003055F7" w:rsidRDefault="00065D2E" w:rsidP="003055F7">
      <w:pPr>
        <w:jc w:val="both"/>
      </w:pPr>
    </w:p>
    <w:p w:rsidR="00065D2E" w:rsidRPr="003055F7" w:rsidRDefault="00FD004D" w:rsidP="003055F7">
      <w:pPr>
        <w:autoSpaceDE w:val="0"/>
        <w:autoSpaceDN w:val="0"/>
        <w:adjustRightInd w:val="0"/>
        <w:jc w:val="both"/>
        <w:rPr>
          <w:color w:val="222222"/>
          <w:shd w:val="clear" w:color="auto" w:fill="FFFFFF"/>
        </w:rPr>
      </w:pPr>
      <w:r>
        <w:t xml:space="preserve">SANTANA, A. L. A.; </w:t>
      </w:r>
      <w:r w:rsidR="00065D2E" w:rsidRPr="003055F7">
        <w:t xml:space="preserve">ARAÚJO, A. M. P. Aspectos do perfil do professor de Ciências Contábeis e seu reflexo no Exame Nacional de Desempenho dos estudantes (ENADE)-um estudo nas universidades federais do Brasil. </w:t>
      </w:r>
      <w:r w:rsidR="00065D2E" w:rsidRPr="003055F7">
        <w:rPr>
          <w:b/>
          <w:bCs/>
          <w:color w:val="222222"/>
          <w:shd w:val="clear" w:color="auto" w:fill="FFFFFF"/>
        </w:rPr>
        <w:t>Contabilidade Vista &amp; Revista</w:t>
      </w:r>
      <w:r>
        <w:rPr>
          <w:color w:val="222222"/>
          <w:shd w:val="clear" w:color="auto" w:fill="FFFFFF"/>
        </w:rPr>
        <w:t>,</w:t>
      </w:r>
      <w:r w:rsidR="00065D2E" w:rsidRPr="003055F7">
        <w:rPr>
          <w:color w:val="222222"/>
          <w:shd w:val="clear" w:color="auto" w:fill="FFFFFF"/>
        </w:rPr>
        <w:t xml:space="preserve"> v. 22, n. 4, 2011.</w:t>
      </w:r>
    </w:p>
    <w:p w:rsidR="00065D2E" w:rsidRPr="003055F7" w:rsidRDefault="00065D2E" w:rsidP="003055F7">
      <w:pPr>
        <w:autoSpaceDE w:val="0"/>
        <w:autoSpaceDN w:val="0"/>
        <w:adjustRightInd w:val="0"/>
        <w:jc w:val="both"/>
      </w:pPr>
    </w:p>
    <w:p w:rsidR="00065D2E" w:rsidRPr="003055F7" w:rsidRDefault="00065D2E" w:rsidP="003055F7">
      <w:pPr>
        <w:jc w:val="both"/>
      </w:pPr>
      <w:r w:rsidRPr="003055F7">
        <w:lastRenderedPageBreak/>
        <w:t xml:space="preserve">SANTOS, E. A.; DACIÊ; F. P.; BESCOROVAINE, R.; FREGA, J. </w:t>
      </w:r>
      <w:proofErr w:type="gramStart"/>
      <w:r w:rsidRPr="003055F7">
        <w:t>R</w:t>
      </w:r>
      <w:r w:rsidRPr="003055F7">
        <w:rPr>
          <w:color w:val="222222"/>
          <w:shd w:val="clear" w:color="auto" w:fill="FFFFFF"/>
        </w:rPr>
        <w:t>.</w:t>
      </w:r>
      <w:proofErr w:type="gramEnd"/>
      <w:r w:rsidRPr="003055F7">
        <w:rPr>
          <w:color w:val="222222"/>
          <w:shd w:val="clear" w:color="auto" w:fill="FFFFFF"/>
        </w:rPr>
        <w:t xml:space="preserve"> A INTENÇÃO DE USO DO MOODLE: Um estudo com alunos das Ciências Sociais Aplicadas de uma Universidade pública do estado do Paraná.</w:t>
      </w:r>
      <w:r w:rsidRPr="003055F7">
        <w:rPr>
          <w:rStyle w:val="apple-converted-space"/>
          <w:color w:val="222222"/>
          <w:shd w:val="clear" w:color="auto" w:fill="FFFFFF"/>
        </w:rPr>
        <w:t> </w:t>
      </w:r>
      <w:r w:rsidRPr="003055F7">
        <w:rPr>
          <w:b/>
          <w:iCs/>
        </w:rPr>
        <w:t>IX Congresso Anpcont</w:t>
      </w:r>
      <w:r w:rsidRPr="003055F7">
        <w:t>. Curitiba</w:t>
      </w:r>
      <w:r w:rsidRPr="003055F7">
        <w:rPr>
          <w:color w:val="222222"/>
          <w:shd w:val="clear" w:color="auto" w:fill="FFFFFF"/>
        </w:rPr>
        <w:t>, 2015.</w:t>
      </w:r>
    </w:p>
    <w:p w:rsidR="00065D2E" w:rsidRPr="003055F7" w:rsidRDefault="00065D2E" w:rsidP="003055F7">
      <w:pPr>
        <w:jc w:val="both"/>
      </w:pPr>
    </w:p>
    <w:p w:rsidR="00065D2E" w:rsidRPr="003055F7" w:rsidRDefault="00065D2E" w:rsidP="003055F7">
      <w:pPr>
        <w:jc w:val="both"/>
        <w:rPr>
          <w:color w:val="222222"/>
          <w:shd w:val="clear" w:color="auto" w:fill="FFFFFF"/>
          <w:lang w:val="en-US"/>
        </w:rPr>
      </w:pPr>
      <w:r w:rsidRPr="003055F7">
        <w:rPr>
          <w:color w:val="222222"/>
          <w:shd w:val="clear" w:color="auto" w:fill="FFFFFF"/>
        </w:rPr>
        <w:t xml:space="preserve">SARAGOCA, V.; DOMINGUES, M. J. C. S. Fatores que influenciam o Uso e a Intenção de Uso das Tecnologias: um estudo em uma Universidade. In: </w:t>
      </w:r>
      <w:r w:rsidRPr="003055F7">
        <w:rPr>
          <w:b/>
          <w:color w:val="222222"/>
          <w:shd w:val="clear" w:color="auto" w:fill="FFFFFF"/>
        </w:rPr>
        <w:t xml:space="preserve">Encontro Nacional de </w:t>
      </w:r>
      <w:proofErr w:type="gramStart"/>
      <w:r w:rsidRPr="003055F7">
        <w:rPr>
          <w:b/>
          <w:color w:val="222222"/>
          <w:shd w:val="clear" w:color="auto" w:fill="FFFFFF"/>
        </w:rPr>
        <w:t>PósGraduação</w:t>
      </w:r>
      <w:proofErr w:type="gramEnd"/>
      <w:r w:rsidRPr="003055F7">
        <w:rPr>
          <w:b/>
          <w:color w:val="222222"/>
          <w:shd w:val="clear" w:color="auto" w:fill="FFFFFF"/>
        </w:rPr>
        <w:t xml:space="preserve"> e Pesquisa em Administração </w:t>
      </w:r>
      <w:r w:rsidR="00512D07" w:rsidRPr="003055F7">
        <w:rPr>
          <w:b/>
          <w:color w:val="222222"/>
          <w:shd w:val="clear" w:color="auto" w:fill="FFFFFF"/>
        </w:rPr>
        <w:t>–</w:t>
      </w:r>
      <w:r w:rsidRPr="003055F7">
        <w:rPr>
          <w:b/>
          <w:color w:val="222222"/>
          <w:shd w:val="clear" w:color="auto" w:fill="FFFFFF"/>
        </w:rPr>
        <w:t xml:space="preserve"> ENANPAD</w:t>
      </w:r>
      <w:r w:rsidR="00512D07" w:rsidRPr="003055F7">
        <w:rPr>
          <w:color w:val="222222"/>
          <w:shd w:val="clear" w:color="auto" w:fill="FFFFFF"/>
        </w:rPr>
        <w:t>, Rio de Janeiro.</w:t>
      </w:r>
      <w:r w:rsidRPr="003055F7">
        <w:rPr>
          <w:color w:val="222222"/>
          <w:shd w:val="clear" w:color="auto" w:fill="FFFFFF"/>
        </w:rPr>
        <w:t xml:space="preserve"> </w:t>
      </w:r>
      <w:r w:rsidRPr="003055F7">
        <w:rPr>
          <w:color w:val="222222"/>
          <w:shd w:val="clear" w:color="auto" w:fill="FFFFFF"/>
          <w:lang w:val="en-US"/>
        </w:rPr>
        <w:t xml:space="preserve">2013.   </w:t>
      </w:r>
    </w:p>
    <w:p w:rsidR="00065D2E" w:rsidRPr="003055F7" w:rsidRDefault="00065D2E" w:rsidP="003055F7">
      <w:pPr>
        <w:jc w:val="both"/>
        <w:rPr>
          <w:color w:val="222222"/>
          <w:shd w:val="clear" w:color="auto" w:fill="FFFFFF"/>
          <w:lang w:val="en-US"/>
        </w:rPr>
      </w:pPr>
    </w:p>
    <w:p w:rsidR="00065D2E" w:rsidRPr="003055F7" w:rsidRDefault="00065D2E" w:rsidP="003055F7">
      <w:pPr>
        <w:jc w:val="both"/>
        <w:rPr>
          <w:color w:val="222222"/>
          <w:shd w:val="clear" w:color="auto" w:fill="FFFFFF"/>
          <w:lang w:val="en-US"/>
        </w:rPr>
      </w:pPr>
      <w:r w:rsidRPr="003055F7">
        <w:rPr>
          <w:color w:val="222222"/>
          <w:shd w:val="clear" w:color="auto" w:fill="FFFFFF"/>
          <w:lang w:val="en-US"/>
        </w:rPr>
        <w:t>SENIK, R.; BROAD, M. Information technology skills development for accounting graduates: Intervening conditions. </w:t>
      </w:r>
      <w:proofErr w:type="gramStart"/>
      <w:r w:rsidRPr="003055F7">
        <w:rPr>
          <w:b/>
          <w:bCs/>
          <w:color w:val="222222"/>
          <w:shd w:val="clear" w:color="auto" w:fill="FFFFFF"/>
          <w:lang w:val="en-US"/>
        </w:rPr>
        <w:t>International Education Studies</w:t>
      </w:r>
      <w:r w:rsidR="00FD004D">
        <w:rPr>
          <w:color w:val="222222"/>
          <w:shd w:val="clear" w:color="auto" w:fill="FFFFFF"/>
          <w:lang w:val="en-US"/>
        </w:rPr>
        <w:t>, v. 4, n. 2</w:t>
      </w:r>
      <w:r w:rsidR="00631075" w:rsidRPr="003055F7">
        <w:rPr>
          <w:color w:val="222222"/>
          <w:shd w:val="clear" w:color="auto" w:fill="FFFFFF"/>
          <w:lang w:val="en-US"/>
        </w:rPr>
        <w:t>, p. 105-110</w:t>
      </w:r>
      <w:r w:rsidR="00FD004D">
        <w:rPr>
          <w:color w:val="222222"/>
          <w:shd w:val="clear" w:color="auto" w:fill="FFFFFF"/>
          <w:lang w:val="en-US"/>
        </w:rPr>
        <w:t xml:space="preserve">, </w:t>
      </w:r>
      <w:r w:rsidR="00FD004D" w:rsidRPr="003055F7">
        <w:rPr>
          <w:color w:val="222222"/>
          <w:shd w:val="clear" w:color="auto" w:fill="FFFFFF"/>
          <w:lang w:val="en-US"/>
        </w:rPr>
        <w:t>2011</w:t>
      </w:r>
      <w:r w:rsidRPr="003055F7">
        <w:rPr>
          <w:color w:val="222222"/>
          <w:shd w:val="clear" w:color="auto" w:fill="FFFFFF"/>
          <w:lang w:val="en-US"/>
        </w:rPr>
        <w:t>.</w:t>
      </w:r>
      <w:proofErr w:type="gramEnd"/>
    </w:p>
    <w:p w:rsidR="00065D2E" w:rsidRPr="003055F7" w:rsidRDefault="00065D2E" w:rsidP="003055F7">
      <w:pPr>
        <w:jc w:val="both"/>
        <w:rPr>
          <w:lang w:val="en-US"/>
        </w:rPr>
      </w:pPr>
    </w:p>
    <w:p w:rsidR="00065D2E" w:rsidRPr="003055F7" w:rsidRDefault="00065D2E" w:rsidP="003055F7">
      <w:pPr>
        <w:jc w:val="both"/>
        <w:rPr>
          <w:color w:val="222222"/>
          <w:shd w:val="clear" w:color="auto" w:fill="FFFFFF"/>
        </w:rPr>
      </w:pPr>
      <w:proofErr w:type="gramStart"/>
      <w:r w:rsidRPr="003055F7">
        <w:rPr>
          <w:color w:val="222222"/>
          <w:shd w:val="clear" w:color="auto" w:fill="FFFFFF"/>
          <w:lang w:val="en-US"/>
        </w:rPr>
        <w:t>SHAPKA, J. D.; FERRARI, M. Computer-related attitudes and actions of teacher candidates.</w:t>
      </w:r>
      <w:proofErr w:type="gramEnd"/>
      <w:r w:rsidRPr="003055F7">
        <w:rPr>
          <w:color w:val="222222"/>
          <w:shd w:val="clear" w:color="auto" w:fill="FFFFFF"/>
          <w:lang w:val="en-US"/>
        </w:rPr>
        <w:t> </w:t>
      </w:r>
      <w:r w:rsidRPr="003055F7">
        <w:rPr>
          <w:b/>
          <w:bCs/>
          <w:color w:val="222222"/>
          <w:shd w:val="clear" w:color="auto" w:fill="FFFFFF"/>
        </w:rPr>
        <w:t>Computers in Human Behavior</w:t>
      </w:r>
      <w:r w:rsidR="00FD004D">
        <w:rPr>
          <w:color w:val="222222"/>
          <w:shd w:val="clear" w:color="auto" w:fill="FFFFFF"/>
        </w:rPr>
        <w:t xml:space="preserve">, </w:t>
      </w:r>
      <w:r w:rsidRPr="003055F7">
        <w:rPr>
          <w:color w:val="222222"/>
          <w:shd w:val="clear" w:color="auto" w:fill="FFFFFF"/>
        </w:rPr>
        <w:t>v. 19, n. 3</w:t>
      </w:r>
      <w:r w:rsidR="00631075" w:rsidRPr="003055F7">
        <w:rPr>
          <w:color w:val="222222"/>
          <w:shd w:val="clear" w:color="auto" w:fill="FFFFFF"/>
        </w:rPr>
        <w:t>, p. 319-334</w:t>
      </w:r>
      <w:r w:rsidR="00FD004D" w:rsidRPr="003055F7">
        <w:rPr>
          <w:color w:val="222222"/>
          <w:shd w:val="clear" w:color="auto" w:fill="FFFFFF"/>
        </w:rPr>
        <w:t>, 2003</w:t>
      </w:r>
      <w:r w:rsidRPr="003055F7">
        <w:rPr>
          <w:color w:val="222222"/>
          <w:shd w:val="clear" w:color="auto" w:fill="FFFFFF"/>
        </w:rPr>
        <w:t>.</w:t>
      </w:r>
    </w:p>
    <w:p w:rsidR="00065D2E" w:rsidRPr="003055F7" w:rsidRDefault="00065D2E" w:rsidP="003055F7">
      <w:pPr>
        <w:jc w:val="both"/>
      </w:pPr>
    </w:p>
    <w:p w:rsidR="00065D2E" w:rsidRPr="003055F7" w:rsidRDefault="00065D2E" w:rsidP="003055F7">
      <w:pPr>
        <w:jc w:val="both"/>
      </w:pPr>
      <w:r w:rsidRPr="003055F7">
        <w:t xml:space="preserve">SILVA, S. C. </w:t>
      </w:r>
      <w:r w:rsidRPr="003055F7">
        <w:rPr>
          <w:b/>
        </w:rPr>
        <w:t>Desafios dos programas de graduação em Ciências Contábeis face às mudanças emergentes na pós-modernidade</w:t>
      </w:r>
      <w:r w:rsidRPr="003055F7">
        <w:t xml:space="preserve">. 2014. Tese (Doutorado em Controladoria e Contabilidade: Contabilidade) - Faculdade de Economia, Administração e Contabilidade, Universidade de São Paulo, São Paulo, 2014. Disponível em: &lt;http://www.teses.usp.br/teses/disponiveis/12/12136/tde-12082014-190630/&gt;. Acesso em: </w:t>
      </w:r>
      <w:r w:rsidR="00C20818">
        <w:t>12</w:t>
      </w:r>
      <w:r w:rsidRPr="003055F7">
        <w:t xml:space="preserve"> </w:t>
      </w:r>
      <w:r w:rsidR="00C20818">
        <w:t>dez</w:t>
      </w:r>
      <w:r w:rsidRPr="003055F7">
        <w:t>. 2016.</w:t>
      </w:r>
    </w:p>
    <w:p w:rsidR="00065D2E" w:rsidRPr="003055F7" w:rsidRDefault="00065D2E" w:rsidP="003055F7">
      <w:pPr>
        <w:jc w:val="both"/>
      </w:pPr>
    </w:p>
    <w:p w:rsidR="00065D2E" w:rsidRPr="003055F7" w:rsidRDefault="00065D2E" w:rsidP="003055F7">
      <w:pPr>
        <w:jc w:val="both"/>
      </w:pPr>
      <w:r w:rsidRPr="003055F7">
        <w:t xml:space="preserve">SILVA, L. A. </w:t>
      </w:r>
      <w:r w:rsidRPr="003055F7">
        <w:rPr>
          <w:b/>
        </w:rPr>
        <w:t>Os novos papéis do professor universitário frente às tecnologias da informação e comunicação</w:t>
      </w:r>
      <w:r w:rsidRPr="003055F7">
        <w:t xml:space="preserve">. 2009. 138 f. Tese (Doutorado em Educação) – Faculdade de Educação, Universidade de São Paulo, São Paulo, 2009. Disponível em: </w:t>
      </w:r>
      <w:hyperlink r:id="rId48" w:history="1">
        <w:r w:rsidRPr="00C20818">
          <w:t>http://www.bdtd.ufu.br/tde_busca/</w:t>
        </w:r>
      </w:hyperlink>
      <w:r w:rsidRPr="003055F7">
        <w:t>. Acesso em: 12 jun. 2017.</w:t>
      </w:r>
    </w:p>
    <w:p w:rsidR="00065D2E" w:rsidRPr="003055F7" w:rsidRDefault="00065D2E" w:rsidP="003055F7">
      <w:pPr>
        <w:jc w:val="both"/>
      </w:pPr>
    </w:p>
    <w:p w:rsidR="00065D2E" w:rsidRPr="003055F7" w:rsidRDefault="00065D2E" w:rsidP="003055F7">
      <w:pPr>
        <w:jc w:val="both"/>
        <w:rPr>
          <w:color w:val="222222"/>
          <w:shd w:val="clear" w:color="auto" w:fill="FFFFFF"/>
        </w:rPr>
      </w:pPr>
      <w:r w:rsidRPr="003055F7">
        <w:rPr>
          <w:color w:val="222222"/>
          <w:shd w:val="clear" w:color="auto" w:fill="FFFFFF"/>
        </w:rPr>
        <w:t xml:space="preserve">SILVA, U. B.; </w:t>
      </w:r>
      <w:proofErr w:type="gramStart"/>
      <w:r w:rsidRPr="003055F7">
        <w:rPr>
          <w:color w:val="222222"/>
          <w:shd w:val="clear" w:color="auto" w:fill="FFFFFF"/>
        </w:rPr>
        <w:t>BRUNI,</w:t>
      </w:r>
      <w:proofErr w:type="gramEnd"/>
      <w:r w:rsidRPr="003055F7">
        <w:rPr>
          <w:color w:val="222222"/>
          <w:shd w:val="clear" w:color="auto" w:fill="FFFFFF"/>
        </w:rPr>
        <w:t xml:space="preserve"> A. L. O Que me Ensina a Ensinar? Um Estudo Sobre Fatores Explicativos das Práticas Pedagógicas no Ensino de Contabilidade. </w:t>
      </w:r>
      <w:r w:rsidRPr="003055F7">
        <w:rPr>
          <w:b/>
          <w:bCs/>
          <w:color w:val="222222"/>
          <w:shd w:val="clear" w:color="auto" w:fill="FFFFFF"/>
        </w:rPr>
        <w:t>Revista de Educação e Pesquisa em Contabilidade</w:t>
      </w:r>
      <w:r w:rsidR="00C20818">
        <w:rPr>
          <w:color w:val="222222"/>
          <w:shd w:val="clear" w:color="auto" w:fill="FFFFFF"/>
        </w:rPr>
        <w:t>, v. 11, n. 2,</w:t>
      </w:r>
      <w:r w:rsidRPr="003055F7">
        <w:rPr>
          <w:color w:val="222222"/>
          <w:shd w:val="clear" w:color="auto" w:fill="FFFFFF"/>
        </w:rPr>
        <w:t xml:space="preserve"> 2017.</w:t>
      </w:r>
    </w:p>
    <w:p w:rsidR="00065D2E" w:rsidRPr="003055F7" w:rsidRDefault="00065D2E" w:rsidP="003055F7">
      <w:pPr>
        <w:jc w:val="both"/>
      </w:pPr>
    </w:p>
    <w:p w:rsidR="00065D2E" w:rsidRPr="003055F7" w:rsidRDefault="008A6AE7" w:rsidP="003055F7">
      <w:pPr>
        <w:jc w:val="both"/>
        <w:rPr>
          <w:shd w:val="clear" w:color="auto" w:fill="FFFFFF"/>
        </w:rPr>
      </w:pPr>
      <w:hyperlink r:id="rId49" w:tgtFrame="_blank" w:history="1">
        <w:r w:rsidR="00065D2E" w:rsidRPr="003055F7">
          <w:t>SLOMSKI, V. G</w:t>
        </w:r>
      </w:hyperlink>
      <w:r w:rsidR="00065D2E" w:rsidRPr="003055F7">
        <w:rPr>
          <w:shd w:val="clear" w:color="auto" w:fill="FFFFFF"/>
        </w:rPr>
        <w:t xml:space="preserve">. Saberes que Fundamentam a Prática Pedagógica do Professor de Ciências Contábeis. In: </w:t>
      </w:r>
      <w:r w:rsidR="00065D2E" w:rsidRPr="003055F7">
        <w:rPr>
          <w:b/>
          <w:shd w:val="clear" w:color="auto" w:fill="FFFFFF"/>
        </w:rPr>
        <w:t>8º Congresso USP de Controladoria e Contabilidade</w:t>
      </w:r>
      <w:r w:rsidR="007332A3" w:rsidRPr="003055F7">
        <w:rPr>
          <w:shd w:val="clear" w:color="auto" w:fill="FFFFFF"/>
        </w:rPr>
        <w:t>. Anais. São Paulo, 2008</w:t>
      </w:r>
      <w:r w:rsidR="00065D2E" w:rsidRPr="003055F7">
        <w:rPr>
          <w:shd w:val="clear" w:color="auto" w:fill="FFFFFF"/>
        </w:rPr>
        <w:t>.</w:t>
      </w:r>
    </w:p>
    <w:p w:rsidR="00065D2E" w:rsidRPr="003055F7" w:rsidRDefault="00065D2E" w:rsidP="003055F7">
      <w:pPr>
        <w:jc w:val="both"/>
      </w:pPr>
    </w:p>
    <w:p w:rsidR="00065D2E" w:rsidRPr="003055F7" w:rsidRDefault="0098099A" w:rsidP="003055F7">
      <w:pPr>
        <w:jc w:val="both"/>
        <w:rPr>
          <w:lang w:val="en-US"/>
        </w:rPr>
      </w:pPr>
      <w:r w:rsidRPr="003055F7">
        <w:t>_____.</w:t>
      </w:r>
      <w:r w:rsidR="00065D2E" w:rsidRPr="003055F7">
        <w:t xml:space="preserve"> ARAUJO, A. M. P.; SANTANA, A. S.; WEFFORT, E. F. J. Tecnologias e mediação pedagógica na educação superior </w:t>
      </w:r>
      <w:proofErr w:type="gramStart"/>
      <w:r w:rsidR="00065D2E" w:rsidRPr="003055F7">
        <w:t>a</w:t>
      </w:r>
      <w:proofErr w:type="gramEnd"/>
      <w:r w:rsidR="00065D2E" w:rsidRPr="003055F7">
        <w:t xml:space="preserve"> distância. </w:t>
      </w:r>
      <w:r w:rsidR="00065D2E" w:rsidRPr="003055F7">
        <w:rPr>
          <w:b/>
        </w:rPr>
        <w:t>Revista de Gestão da Tecnologia e Sistemas de Informação (Online)</w:t>
      </w:r>
      <w:r w:rsidR="00065D2E" w:rsidRPr="003055F7">
        <w:t>, v. 13</w:t>
      </w:r>
      <w:r w:rsidR="007332A3" w:rsidRPr="003055F7">
        <w:t>, p. 131-150</w:t>
      </w:r>
      <w:r w:rsidR="00C20818" w:rsidRPr="003055F7">
        <w:t>, 2016</w:t>
      </w:r>
      <w:r w:rsidR="00065D2E" w:rsidRPr="003055F7">
        <w:t>. Disponível em:&lt;</w:t>
      </w:r>
      <w:hyperlink r:id="rId50" w:history="1">
        <w:r w:rsidR="00065D2E" w:rsidRPr="00C20818">
          <w:t>http://www.scielo.br/pdf/jistm/v13n1/1807-1775-jistm-13-1-0131.pdf</w:t>
        </w:r>
      </w:hyperlink>
      <w:r w:rsidR="00065D2E" w:rsidRPr="003055F7">
        <w:t xml:space="preserve">&gt;. </w:t>
      </w:r>
      <w:r w:rsidR="00065D2E" w:rsidRPr="003055F7">
        <w:rPr>
          <w:lang w:val="en-US"/>
        </w:rPr>
        <w:t>Acesso em: 25 fev. 2017.</w:t>
      </w:r>
    </w:p>
    <w:p w:rsidR="00065D2E" w:rsidRPr="003055F7" w:rsidRDefault="00065D2E" w:rsidP="003055F7">
      <w:pPr>
        <w:jc w:val="both"/>
        <w:rPr>
          <w:lang w:val="en-US"/>
        </w:rPr>
      </w:pPr>
    </w:p>
    <w:p w:rsidR="00065D2E" w:rsidRPr="003055F7" w:rsidRDefault="00065D2E" w:rsidP="003055F7">
      <w:pPr>
        <w:jc w:val="both"/>
        <w:rPr>
          <w:lang w:val="en-US"/>
        </w:rPr>
      </w:pPr>
      <w:r w:rsidRPr="003055F7">
        <w:rPr>
          <w:color w:val="222222"/>
          <w:shd w:val="clear" w:color="auto" w:fill="FFFFFF"/>
          <w:lang w:val="en-US"/>
        </w:rPr>
        <w:t>SUGAR, W.; CRAWLEY, F.; FINE, B. Critiquing Theory of Planned Behaviour as a method to assess teachers’ technology integration attitudes. </w:t>
      </w:r>
      <w:proofErr w:type="gramStart"/>
      <w:r w:rsidRPr="003055F7">
        <w:rPr>
          <w:b/>
          <w:bCs/>
          <w:color w:val="222222"/>
          <w:shd w:val="clear" w:color="auto" w:fill="FFFFFF"/>
          <w:lang w:val="en-US"/>
        </w:rPr>
        <w:t>British Journal of Educational Technology</w:t>
      </w:r>
      <w:r w:rsidR="00232B87">
        <w:rPr>
          <w:color w:val="222222"/>
          <w:shd w:val="clear" w:color="auto" w:fill="FFFFFF"/>
          <w:lang w:val="en-US"/>
        </w:rPr>
        <w:t>,</w:t>
      </w:r>
      <w:r w:rsidRPr="003055F7">
        <w:rPr>
          <w:color w:val="222222"/>
          <w:shd w:val="clear" w:color="auto" w:fill="FFFFFF"/>
          <w:lang w:val="en-US"/>
        </w:rPr>
        <w:t xml:space="preserve"> v. 36, n. 2</w:t>
      </w:r>
      <w:r w:rsidR="00A81231" w:rsidRPr="003055F7">
        <w:rPr>
          <w:color w:val="222222"/>
          <w:shd w:val="clear" w:color="auto" w:fill="FFFFFF"/>
          <w:lang w:val="en-US"/>
        </w:rPr>
        <w:t>, p. 331-334</w:t>
      </w:r>
      <w:r w:rsidR="00232B87" w:rsidRPr="003055F7">
        <w:rPr>
          <w:color w:val="222222"/>
          <w:shd w:val="clear" w:color="auto" w:fill="FFFFFF"/>
          <w:lang w:val="en-US"/>
        </w:rPr>
        <w:t>, 2005</w:t>
      </w:r>
      <w:r w:rsidRPr="003055F7">
        <w:rPr>
          <w:color w:val="222222"/>
          <w:shd w:val="clear" w:color="auto" w:fill="FFFFFF"/>
          <w:lang w:val="en-US"/>
        </w:rPr>
        <w:t>.</w:t>
      </w:r>
      <w:proofErr w:type="gramEnd"/>
    </w:p>
    <w:p w:rsidR="00065D2E" w:rsidRPr="003055F7" w:rsidRDefault="00065D2E" w:rsidP="003055F7">
      <w:pPr>
        <w:jc w:val="both"/>
        <w:rPr>
          <w:lang w:val="en-US"/>
        </w:rPr>
      </w:pPr>
    </w:p>
    <w:p w:rsidR="00065D2E" w:rsidRPr="003055F7" w:rsidRDefault="00065D2E" w:rsidP="003055F7">
      <w:pPr>
        <w:jc w:val="both"/>
        <w:rPr>
          <w:lang w:val="en-US"/>
        </w:rPr>
      </w:pPr>
      <w:proofErr w:type="gramStart"/>
      <w:r w:rsidRPr="003055F7">
        <w:rPr>
          <w:lang w:val="en-US"/>
        </w:rPr>
        <w:t>ŠUMAK, B.; HERIČKO, M.; PUŠNIK, M.</w:t>
      </w:r>
      <w:proofErr w:type="gramEnd"/>
      <w:r w:rsidRPr="003055F7">
        <w:rPr>
          <w:lang w:val="en-US"/>
        </w:rPr>
        <w:t xml:space="preserve"> A meta-an</w:t>
      </w:r>
      <w:r w:rsidR="009271E2">
        <w:rPr>
          <w:lang w:val="en-US"/>
        </w:rPr>
        <w:t xml:space="preserve">alysis of e-learning technology </w:t>
      </w:r>
      <w:r w:rsidRPr="003055F7">
        <w:rPr>
          <w:lang w:val="en-US"/>
        </w:rPr>
        <w:t xml:space="preserve">acceptance: the role of user types and e-learning technology types.  </w:t>
      </w:r>
      <w:proofErr w:type="gramStart"/>
      <w:r w:rsidR="009271E2">
        <w:rPr>
          <w:b/>
          <w:lang w:val="en-US"/>
        </w:rPr>
        <w:t xml:space="preserve">Computers in Human </w:t>
      </w:r>
      <w:r w:rsidRPr="003055F7">
        <w:rPr>
          <w:b/>
          <w:lang w:val="en-US"/>
        </w:rPr>
        <w:t>Behavior</w:t>
      </w:r>
      <w:r w:rsidRPr="003055F7">
        <w:rPr>
          <w:lang w:val="en-US"/>
        </w:rPr>
        <w:t>, v. 27, n. 6</w:t>
      </w:r>
      <w:r w:rsidR="00A81231" w:rsidRPr="003055F7">
        <w:rPr>
          <w:lang w:val="en-US"/>
        </w:rPr>
        <w:t>, p. 2067-2077</w:t>
      </w:r>
      <w:r w:rsidR="009271E2">
        <w:rPr>
          <w:lang w:val="en-US"/>
        </w:rPr>
        <w:t xml:space="preserve">, </w:t>
      </w:r>
      <w:r w:rsidR="009271E2" w:rsidRPr="003055F7">
        <w:rPr>
          <w:lang w:val="en-US"/>
        </w:rPr>
        <w:t>2011</w:t>
      </w:r>
      <w:r w:rsidRPr="003055F7">
        <w:rPr>
          <w:lang w:val="en-US"/>
        </w:rPr>
        <w:t>.</w:t>
      </w:r>
      <w:proofErr w:type="gramEnd"/>
    </w:p>
    <w:p w:rsidR="00065D2E" w:rsidRPr="003055F7" w:rsidRDefault="00065D2E" w:rsidP="003055F7">
      <w:pPr>
        <w:jc w:val="both"/>
        <w:rPr>
          <w:lang w:val="en-US"/>
        </w:rPr>
      </w:pPr>
    </w:p>
    <w:p w:rsidR="00065D2E" w:rsidRPr="003055F7" w:rsidRDefault="00065D2E" w:rsidP="003055F7">
      <w:pPr>
        <w:jc w:val="both"/>
        <w:rPr>
          <w:bCs/>
        </w:rPr>
      </w:pPr>
      <w:proofErr w:type="gramStart"/>
      <w:r w:rsidRPr="003055F7">
        <w:rPr>
          <w:bCs/>
          <w:lang w:val="en-US"/>
        </w:rPr>
        <w:t xml:space="preserve">TABACHNICK, B. G.; FIDELL, L. S. </w:t>
      </w:r>
      <w:r w:rsidRPr="003055F7">
        <w:rPr>
          <w:b/>
          <w:bCs/>
          <w:lang w:val="en-US"/>
        </w:rPr>
        <w:t>Multivariate Statistics</w:t>
      </w:r>
      <w:r w:rsidRPr="003055F7">
        <w:rPr>
          <w:bCs/>
          <w:lang w:val="en-US"/>
        </w:rPr>
        <w:t>, 6th Edition.</w:t>
      </w:r>
      <w:proofErr w:type="gramEnd"/>
      <w:r w:rsidRPr="003055F7">
        <w:rPr>
          <w:bCs/>
          <w:lang w:val="en-US"/>
        </w:rPr>
        <w:t xml:space="preserve"> </w:t>
      </w:r>
      <w:r w:rsidRPr="003055F7">
        <w:rPr>
          <w:bCs/>
        </w:rPr>
        <w:t>Pearson, 2013</w:t>
      </w:r>
    </w:p>
    <w:p w:rsidR="00065D2E" w:rsidRPr="003055F7" w:rsidRDefault="00065D2E" w:rsidP="003055F7">
      <w:pPr>
        <w:jc w:val="both"/>
      </w:pPr>
    </w:p>
    <w:p w:rsidR="00065D2E" w:rsidRPr="003055F7" w:rsidRDefault="00065D2E" w:rsidP="003055F7">
      <w:pPr>
        <w:jc w:val="both"/>
        <w:rPr>
          <w:color w:val="222222"/>
          <w:shd w:val="clear" w:color="auto" w:fill="FFFFFF"/>
        </w:rPr>
      </w:pPr>
      <w:r w:rsidRPr="003055F7">
        <w:rPr>
          <w:color w:val="222222"/>
          <w:shd w:val="clear" w:color="auto" w:fill="FFFFFF"/>
        </w:rPr>
        <w:t>TARDIF, M. Saberes profissionais dos professores e conhecimentos universitários. </w:t>
      </w:r>
      <w:r w:rsidRPr="003055F7">
        <w:rPr>
          <w:b/>
          <w:bCs/>
        </w:rPr>
        <w:t>Revista brasileira de Educação</w:t>
      </w:r>
      <w:r w:rsidR="001233D2">
        <w:t xml:space="preserve">, </w:t>
      </w:r>
      <w:r w:rsidRPr="003055F7">
        <w:t>v. 13, n. 5</w:t>
      </w:r>
      <w:r w:rsidR="000C6A91" w:rsidRPr="003055F7">
        <w:t>, p. 5-24</w:t>
      </w:r>
      <w:r w:rsidR="001233D2" w:rsidRPr="003055F7">
        <w:t>, 2000</w:t>
      </w:r>
      <w:r w:rsidRPr="003055F7">
        <w:t>.</w:t>
      </w:r>
    </w:p>
    <w:p w:rsidR="00065D2E" w:rsidRPr="003055F7" w:rsidRDefault="00065D2E" w:rsidP="003055F7">
      <w:pPr>
        <w:jc w:val="both"/>
      </w:pPr>
    </w:p>
    <w:p w:rsidR="00065D2E" w:rsidRPr="003055F7" w:rsidRDefault="0098099A" w:rsidP="003055F7">
      <w:pPr>
        <w:jc w:val="both"/>
      </w:pPr>
      <w:r w:rsidRPr="003055F7">
        <w:t>_____</w:t>
      </w:r>
      <w:r w:rsidR="00065D2E" w:rsidRPr="003055F7">
        <w:t xml:space="preserve">. </w:t>
      </w:r>
      <w:r w:rsidR="00065D2E" w:rsidRPr="003055F7">
        <w:rPr>
          <w:b/>
        </w:rPr>
        <w:t>Saberes docentes e formação profissional</w:t>
      </w:r>
      <w:r w:rsidR="00065D2E" w:rsidRPr="003055F7">
        <w:t>. Tradução de Francisco Pereira. Petrópolis, RJ: Vozes, 2002.</w:t>
      </w:r>
    </w:p>
    <w:p w:rsidR="00065D2E" w:rsidRPr="003055F7" w:rsidRDefault="00065D2E" w:rsidP="003055F7">
      <w:pPr>
        <w:jc w:val="both"/>
      </w:pPr>
    </w:p>
    <w:p w:rsidR="00065D2E" w:rsidRPr="003055F7" w:rsidRDefault="00065D2E" w:rsidP="003055F7">
      <w:pPr>
        <w:jc w:val="both"/>
        <w:rPr>
          <w:lang w:val="en-US"/>
        </w:rPr>
      </w:pPr>
      <w:r w:rsidRPr="003055F7">
        <w:t xml:space="preserve">_____. </w:t>
      </w:r>
      <w:r w:rsidRPr="003055F7">
        <w:rPr>
          <w:b/>
        </w:rPr>
        <w:t>Saberes docentes e formação profissional</w:t>
      </w:r>
      <w:r w:rsidRPr="003055F7">
        <w:t xml:space="preserve">. </w:t>
      </w:r>
      <w:r w:rsidRPr="003055F7">
        <w:rPr>
          <w:lang w:val="en-US"/>
        </w:rPr>
        <w:t>3. ed. Petrópolis: Vozes, 2003.</w:t>
      </w:r>
    </w:p>
    <w:p w:rsidR="00065D2E" w:rsidRPr="003055F7" w:rsidRDefault="00065D2E" w:rsidP="003055F7">
      <w:pPr>
        <w:jc w:val="both"/>
        <w:rPr>
          <w:lang w:val="en-US"/>
        </w:rPr>
      </w:pPr>
    </w:p>
    <w:p w:rsidR="00065D2E" w:rsidRPr="003055F7" w:rsidRDefault="00065D2E" w:rsidP="003055F7">
      <w:pPr>
        <w:jc w:val="both"/>
        <w:rPr>
          <w:color w:val="222222"/>
          <w:shd w:val="clear" w:color="auto" w:fill="FFFFFF"/>
          <w:lang w:val="en-US"/>
        </w:rPr>
      </w:pPr>
      <w:r w:rsidRPr="003055F7">
        <w:rPr>
          <w:color w:val="222222"/>
          <w:shd w:val="clear" w:color="auto" w:fill="FFFFFF"/>
          <w:lang w:val="en-US"/>
        </w:rPr>
        <w:t>TAYLOR, S.; TODD, P. A. Understanding information technology usage: A test of competing models. </w:t>
      </w:r>
      <w:r w:rsidRPr="003055F7">
        <w:rPr>
          <w:b/>
          <w:bCs/>
          <w:color w:val="222222"/>
          <w:shd w:val="clear" w:color="auto" w:fill="FFFFFF"/>
          <w:lang w:val="en-US"/>
        </w:rPr>
        <w:t>Information systems research</w:t>
      </w:r>
      <w:r w:rsidR="001233D2">
        <w:rPr>
          <w:color w:val="222222"/>
          <w:shd w:val="clear" w:color="auto" w:fill="FFFFFF"/>
          <w:lang w:val="en-US"/>
        </w:rPr>
        <w:t xml:space="preserve">, </w:t>
      </w:r>
      <w:r w:rsidRPr="003055F7">
        <w:rPr>
          <w:color w:val="222222"/>
          <w:shd w:val="clear" w:color="auto" w:fill="FFFFFF"/>
          <w:lang w:val="en-US"/>
        </w:rPr>
        <w:t>v. 6, n. 2</w:t>
      </w:r>
      <w:r w:rsidR="000C6A91" w:rsidRPr="003055F7">
        <w:rPr>
          <w:color w:val="222222"/>
          <w:shd w:val="clear" w:color="auto" w:fill="FFFFFF"/>
          <w:lang w:val="en-US"/>
        </w:rPr>
        <w:t>, p. 144-176</w:t>
      </w:r>
      <w:r w:rsidR="007832AD">
        <w:rPr>
          <w:color w:val="222222"/>
          <w:shd w:val="clear" w:color="auto" w:fill="FFFFFF"/>
          <w:lang w:val="en-US"/>
        </w:rPr>
        <w:t xml:space="preserve">, </w:t>
      </w:r>
      <w:r w:rsidR="007832AD" w:rsidRPr="003055F7">
        <w:rPr>
          <w:color w:val="222222"/>
          <w:shd w:val="clear" w:color="auto" w:fill="FFFFFF"/>
          <w:lang w:val="en-US"/>
        </w:rPr>
        <w:t>1995</w:t>
      </w:r>
      <w:r w:rsidRPr="003055F7">
        <w:rPr>
          <w:color w:val="222222"/>
          <w:shd w:val="clear" w:color="auto" w:fill="FFFFFF"/>
          <w:lang w:val="en-US"/>
        </w:rPr>
        <w:t>.</w:t>
      </w:r>
    </w:p>
    <w:p w:rsidR="00065D2E" w:rsidRPr="003055F7" w:rsidRDefault="00065D2E" w:rsidP="003055F7">
      <w:pPr>
        <w:jc w:val="both"/>
        <w:rPr>
          <w:lang w:val="en-US"/>
        </w:rPr>
      </w:pPr>
    </w:p>
    <w:p w:rsidR="00065D2E" w:rsidRPr="003055F7" w:rsidRDefault="00065D2E" w:rsidP="003055F7">
      <w:pPr>
        <w:jc w:val="both"/>
        <w:rPr>
          <w:lang w:val="en-US"/>
        </w:rPr>
      </w:pPr>
      <w:r w:rsidRPr="003055F7">
        <w:rPr>
          <w:color w:val="222222"/>
          <w:shd w:val="clear" w:color="auto" w:fill="FFFFFF"/>
          <w:lang w:val="en-US"/>
        </w:rPr>
        <w:t>TEO, T. Pre-service teachers' attitudes towards computer use: A Singapore survey. </w:t>
      </w:r>
      <w:proofErr w:type="gramStart"/>
      <w:r w:rsidRPr="003055F7">
        <w:rPr>
          <w:b/>
          <w:bCs/>
          <w:lang w:val="en-US"/>
        </w:rPr>
        <w:t>Australasian Journal of Educational Technology</w:t>
      </w:r>
      <w:r w:rsidR="000C6A91" w:rsidRPr="003055F7">
        <w:rPr>
          <w:lang w:val="en-US"/>
        </w:rPr>
        <w:t xml:space="preserve">, </w:t>
      </w:r>
      <w:r w:rsidRPr="003055F7">
        <w:rPr>
          <w:lang w:val="en-US"/>
        </w:rPr>
        <w:t>v. 24, n. 4, 2008.</w:t>
      </w:r>
      <w:proofErr w:type="gramEnd"/>
    </w:p>
    <w:p w:rsidR="00065D2E" w:rsidRPr="003055F7" w:rsidRDefault="00065D2E" w:rsidP="003055F7">
      <w:pPr>
        <w:jc w:val="both"/>
        <w:rPr>
          <w:color w:val="222222"/>
          <w:shd w:val="clear" w:color="auto" w:fill="FFFFFF"/>
          <w:lang w:val="en-US"/>
        </w:rPr>
      </w:pPr>
    </w:p>
    <w:p w:rsidR="00065D2E" w:rsidRPr="003055F7" w:rsidRDefault="00065D2E" w:rsidP="003055F7">
      <w:pPr>
        <w:jc w:val="both"/>
        <w:rPr>
          <w:lang w:val="en-US"/>
        </w:rPr>
      </w:pPr>
      <w:r w:rsidRPr="003055F7">
        <w:rPr>
          <w:lang w:val="en-US"/>
        </w:rPr>
        <w:t>_____</w:t>
      </w:r>
      <w:r w:rsidRPr="003055F7">
        <w:rPr>
          <w:color w:val="222222"/>
          <w:shd w:val="clear" w:color="auto" w:fill="FFFFFF"/>
          <w:lang w:val="en-US"/>
        </w:rPr>
        <w:t>. A path analysis of pre-service teachers' attitudes to computer use: applying and extending the technology acceptance model in an educational context. </w:t>
      </w:r>
      <w:proofErr w:type="gramStart"/>
      <w:r w:rsidRPr="003055F7">
        <w:rPr>
          <w:b/>
          <w:bCs/>
          <w:color w:val="222222"/>
          <w:shd w:val="clear" w:color="auto" w:fill="FFFFFF"/>
          <w:lang w:val="en-US"/>
        </w:rPr>
        <w:t>Interactive Learning Environments</w:t>
      </w:r>
      <w:r w:rsidR="00320725" w:rsidRPr="003055F7">
        <w:rPr>
          <w:lang w:val="en-US"/>
        </w:rPr>
        <w:t>,</w:t>
      </w:r>
      <w:r w:rsidRPr="003055F7">
        <w:rPr>
          <w:color w:val="222222"/>
          <w:shd w:val="clear" w:color="auto" w:fill="FFFFFF"/>
          <w:lang w:val="en-US"/>
        </w:rPr>
        <w:t xml:space="preserve"> v. 18, n. 1</w:t>
      </w:r>
      <w:r w:rsidR="00320725" w:rsidRPr="003055F7">
        <w:rPr>
          <w:color w:val="222222"/>
          <w:shd w:val="clear" w:color="auto" w:fill="FFFFFF"/>
          <w:lang w:val="en-US"/>
        </w:rPr>
        <w:t>, p. 65-79</w:t>
      </w:r>
      <w:r w:rsidR="00B148FE">
        <w:rPr>
          <w:color w:val="222222"/>
          <w:shd w:val="clear" w:color="auto" w:fill="FFFFFF"/>
          <w:lang w:val="en-US"/>
        </w:rPr>
        <w:t xml:space="preserve">, </w:t>
      </w:r>
      <w:r w:rsidR="00B148FE" w:rsidRPr="003055F7">
        <w:rPr>
          <w:color w:val="222222"/>
          <w:shd w:val="clear" w:color="auto" w:fill="FFFFFF"/>
          <w:lang w:val="en-US"/>
        </w:rPr>
        <w:t>2010</w:t>
      </w:r>
      <w:r w:rsidRPr="003055F7">
        <w:rPr>
          <w:color w:val="222222"/>
          <w:shd w:val="clear" w:color="auto" w:fill="FFFFFF"/>
          <w:lang w:val="en-US"/>
        </w:rPr>
        <w:t>.</w:t>
      </w:r>
      <w:proofErr w:type="gramEnd"/>
    </w:p>
    <w:p w:rsidR="00065D2E" w:rsidRPr="003055F7" w:rsidRDefault="00065D2E" w:rsidP="003055F7">
      <w:pPr>
        <w:jc w:val="both"/>
        <w:rPr>
          <w:lang w:val="en-US"/>
        </w:rPr>
      </w:pPr>
    </w:p>
    <w:p w:rsidR="00065D2E" w:rsidRPr="003055F7" w:rsidRDefault="00065D2E" w:rsidP="003055F7">
      <w:pPr>
        <w:jc w:val="both"/>
        <w:rPr>
          <w:lang w:val="en-US"/>
        </w:rPr>
      </w:pPr>
      <w:r w:rsidRPr="003055F7">
        <w:rPr>
          <w:lang w:val="en-US"/>
        </w:rPr>
        <w:t>_____.</w:t>
      </w:r>
      <w:r w:rsidRPr="003055F7">
        <w:rPr>
          <w:color w:val="222222"/>
          <w:shd w:val="clear" w:color="auto" w:fill="FFFFFF"/>
          <w:lang w:val="en-US"/>
        </w:rPr>
        <w:t>Factors influencing teachers’ intention to use technology: Model development and test. </w:t>
      </w:r>
      <w:proofErr w:type="gramStart"/>
      <w:r w:rsidRPr="003055F7">
        <w:rPr>
          <w:b/>
          <w:bCs/>
          <w:color w:val="222222"/>
          <w:shd w:val="clear" w:color="auto" w:fill="FFFFFF"/>
          <w:lang w:val="en-US"/>
        </w:rPr>
        <w:t>Computers &amp; Education</w:t>
      </w:r>
      <w:r w:rsidR="00320725" w:rsidRPr="003055F7">
        <w:rPr>
          <w:color w:val="222222"/>
          <w:shd w:val="clear" w:color="auto" w:fill="FFFFFF"/>
          <w:lang w:val="en-US"/>
        </w:rPr>
        <w:t xml:space="preserve">, </w:t>
      </w:r>
      <w:r w:rsidRPr="003055F7">
        <w:rPr>
          <w:color w:val="222222"/>
          <w:shd w:val="clear" w:color="auto" w:fill="FFFFFF"/>
          <w:lang w:val="en-US"/>
        </w:rPr>
        <w:t>v. 57, n. 4</w:t>
      </w:r>
      <w:r w:rsidR="00320725" w:rsidRPr="003055F7">
        <w:rPr>
          <w:color w:val="222222"/>
          <w:shd w:val="clear" w:color="auto" w:fill="FFFFFF"/>
          <w:lang w:val="en-US"/>
        </w:rPr>
        <w:t>, p. 2432-2440</w:t>
      </w:r>
      <w:r w:rsidR="00B148FE">
        <w:rPr>
          <w:color w:val="222222"/>
          <w:shd w:val="clear" w:color="auto" w:fill="FFFFFF"/>
          <w:lang w:val="en-US"/>
        </w:rPr>
        <w:t xml:space="preserve">, </w:t>
      </w:r>
      <w:r w:rsidR="00B148FE" w:rsidRPr="003055F7">
        <w:rPr>
          <w:color w:val="222222"/>
          <w:shd w:val="clear" w:color="auto" w:fill="FFFFFF"/>
          <w:lang w:val="en-US"/>
        </w:rPr>
        <w:t>2011</w:t>
      </w:r>
      <w:r w:rsidRPr="003055F7">
        <w:rPr>
          <w:color w:val="222222"/>
          <w:shd w:val="clear" w:color="auto" w:fill="FFFFFF"/>
          <w:lang w:val="en-US"/>
        </w:rPr>
        <w:t>.</w:t>
      </w:r>
      <w:proofErr w:type="gramEnd"/>
    </w:p>
    <w:p w:rsidR="00065D2E" w:rsidRPr="003055F7" w:rsidRDefault="00065D2E" w:rsidP="003055F7">
      <w:pPr>
        <w:jc w:val="both"/>
        <w:rPr>
          <w:lang w:val="en-US"/>
        </w:rPr>
      </w:pPr>
    </w:p>
    <w:p w:rsidR="00065D2E" w:rsidRPr="003055F7" w:rsidRDefault="009D7980" w:rsidP="003055F7">
      <w:pPr>
        <w:jc w:val="both"/>
        <w:rPr>
          <w:lang w:val="en-US"/>
        </w:rPr>
      </w:pPr>
      <w:r w:rsidRPr="003055F7">
        <w:rPr>
          <w:lang w:val="en-US"/>
        </w:rPr>
        <w:t>_____.</w:t>
      </w:r>
      <w:r w:rsidR="00065D2E" w:rsidRPr="003055F7">
        <w:rPr>
          <w:color w:val="222222"/>
          <w:shd w:val="clear" w:color="auto" w:fill="FFFFFF"/>
          <w:lang w:val="en-US"/>
        </w:rPr>
        <w:t xml:space="preserve"> NOYES, J. An assessment of the influence of perceived enjoyment and attitude on the intention to use technology among pre-service teachers: A structural equation modeling approach. </w:t>
      </w:r>
      <w:proofErr w:type="gramStart"/>
      <w:r w:rsidR="00065D2E" w:rsidRPr="003055F7">
        <w:rPr>
          <w:b/>
          <w:bCs/>
          <w:color w:val="222222"/>
          <w:shd w:val="clear" w:color="auto" w:fill="FFFFFF"/>
          <w:lang w:val="en-US"/>
        </w:rPr>
        <w:t>Computers &amp; Education</w:t>
      </w:r>
      <w:r w:rsidR="000F5F4B">
        <w:rPr>
          <w:color w:val="222222"/>
          <w:shd w:val="clear" w:color="auto" w:fill="FFFFFF"/>
          <w:lang w:val="en-US"/>
        </w:rPr>
        <w:t xml:space="preserve">, </w:t>
      </w:r>
      <w:r w:rsidR="00065D2E" w:rsidRPr="003055F7">
        <w:rPr>
          <w:color w:val="222222"/>
          <w:shd w:val="clear" w:color="auto" w:fill="FFFFFF"/>
          <w:lang w:val="en-US"/>
        </w:rPr>
        <w:t>v. 57, n. 2</w:t>
      </w:r>
      <w:r w:rsidR="00B46DED" w:rsidRPr="003055F7">
        <w:rPr>
          <w:color w:val="222222"/>
          <w:shd w:val="clear" w:color="auto" w:fill="FFFFFF"/>
          <w:lang w:val="en-US"/>
        </w:rPr>
        <w:t>, p. 1645-1653</w:t>
      </w:r>
      <w:r w:rsidR="000F5F4B">
        <w:rPr>
          <w:color w:val="222222"/>
          <w:shd w:val="clear" w:color="auto" w:fill="FFFFFF"/>
          <w:lang w:val="en-US"/>
        </w:rPr>
        <w:t xml:space="preserve">, </w:t>
      </w:r>
      <w:r w:rsidR="000F5F4B" w:rsidRPr="003055F7">
        <w:rPr>
          <w:color w:val="222222"/>
          <w:shd w:val="clear" w:color="auto" w:fill="FFFFFF"/>
          <w:lang w:val="en-US"/>
        </w:rPr>
        <w:t>2011</w:t>
      </w:r>
      <w:r w:rsidR="00065D2E" w:rsidRPr="003055F7">
        <w:rPr>
          <w:color w:val="222222"/>
          <w:shd w:val="clear" w:color="auto" w:fill="FFFFFF"/>
          <w:lang w:val="en-US"/>
        </w:rPr>
        <w:t>.</w:t>
      </w:r>
      <w:proofErr w:type="gramEnd"/>
    </w:p>
    <w:p w:rsidR="00065D2E" w:rsidRPr="003055F7" w:rsidRDefault="00065D2E" w:rsidP="003055F7">
      <w:pPr>
        <w:jc w:val="both"/>
        <w:rPr>
          <w:lang w:val="en-US"/>
        </w:rPr>
      </w:pPr>
    </w:p>
    <w:p w:rsidR="00065D2E" w:rsidRPr="003055F7" w:rsidRDefault="00065D2E" w:rsidP="003055F7">
      <w:pPr>
        <w:jc w:val="both"/>
        <w:rPr>
          <w:lang w:val="en-US"/>
        </w:rPr>
      </w:pPr>
      <w:r w:rsidRPr="003055F7">
        <w:rPr>
          <w:lang w:val="en-US"/>
        </w:rPr>
        <w:t xml:space="preserve">THOMPSON, R. L.; HIGGINS C. A.; HOWELL J. M. Personal Computing: Toward a Conceptual Model of Utilization. </w:t>
      </w:r>
      <w:proofErr w:type="gramStart"/>
      <w:r w:rsidRPr="003055F7">
        <w:rPr>
          <w:b/>
          <w:lang w:val="en-US"/>
        </w:rPr>
        <w:t>MIS</w:t>
      </w:r>
      <w:r w:rsidR="00B46DED" w:rsidRPr="003055F7">
        <w:rPr>
          <w:b/>
          <w:lang w:val="en-US"/>
        </w:rPr>
        <w:t xml:space="preserve"> </w:t>
      </w:r>
      <w:r w:rsidRPr="003055F7">
        <w:rPr>
          <w:b/>
          <w:lang w:val="en-US"/>
        </w:rPr>
        <w:t>Quarterly</w:t>
      </w:r>
      <w:r w:rsidRPr="003055F7">
        <w:rPr>
          <w:lang w:val="en-US"/>
        </w:rPr>
        <w:t>,</w:t>
      </w:r>
      <w:r w:rsidR="00B46DED" w:rsidRPr="003055F7">
        <w:rPr>
          <w:lang w:val="en-US"/>
        </w:rPr>
        <w:t xml:space="preserve"> </w:t>
      </w:r>
      <w:r w:rsidRPr="003055F7">
        <w:rPr>
          <w:lang w:val="en-US"/>
        </w:rPr>
        <w:t>v. 15, n. 1</w:t>
      </w:r>
      <w:r w:rsidR="00B46DED" w:rsidRPr="003055F7">
        <w:rPr>
          <w:lang w:val="en-US"/>
        </w:rPr>
        <w:t>, p. 124 – 143</w:t>
      </w:r>
      <w:r w:rsidR="000F5F4B" w:rsidRPr="003055F7">
        <w:rPr>
          <w:lang w:val="en-US"/>
        </w:rPr>
        <w:t>, 1991</w:t>
      </w:r>
      <w:r w:rsidRPr="003055F7">
        <w:rPr>
          <w:lang w:val="en-US"/>
        </w:rPr>
        <w:t>.</w:t>
      </w:r>
      <w:proofErr w:type="gramEnd"/>
    </w:p>
    <w:p w:rsidR="00065D2E" w:rsidRPr="003055F7" w:rsidRDefault="00065D2E" w:rsidP="003055F7">
      <w:pPr>
        <w:jc w:val="both"/>
        <w:rPr>
          <w:lang w:val="en-US"/>
        </w:rPr>
      </w:pPr>
    </w:p>
    <w:p w:rsidR="00065D2E" w:rsidRPr="003055F7" w:rsidRDefault="00065D2E" w:rsidP="003055F7">
      <w:pPr>
        <w:jc w:val="both"/>
        <w:rPr>
          <w:color w:val="222222"/>
          <w:shd w:val="clear" w:color="auto" w:fill="FFFFFF"/>
          <w:lang w:val="en-US"/>
        </w:rPr>
      </w:pPr>
      <w:r w:rsidRPr="003055F7">
        <w:rPr>
          <w:color w:val="222222"/>
          <w:shd w:val="clear" w:color="auto" w:fill="FFFFFF"/>
          <w:lang w:val="en-US"/>
        </w:rPr>
        <w:t>THONG, J. Y.; HONG, W.; TAM, K.Y. Understanding user acceptance of digital libraries: what are the roles of interface characteristics, organizational context, and individual differences</w:t>
      </w:r>
      <w:proofErr w:type="gramStart"/>
      <w:r w:rsidRPr="003055F7">
        <w:rPr>
          <w:color w:val="222222"/>
          <w:shd w:val="clear" w:color="auto" w:fill="FFFFFF"/>
          <w:lang w:val="en-US"/>
        </w:rPr>
        <w:t>?.</w:t>
      </w:r>
      <w:proofErr w:type="gramEnd"/>
      <w:r w:rsidRPr="003055F7">
        <w:rPr>
          <w:color w:val="222222"/>
          <w:shd w:val="clear" w:color="auto" w:fill="FFFFFF"/>
          <w:lang w:val="en-US"/>
        </w:rPr>
        <w:t> </w:t>
      </w:r>
      <w:proofErr w:type="gramStart"/>
      <w:r w:rsidRPr="003055F7">
        <w:rPr>
          <w:b/>
          <w:bCs/>
          <w:lang w:val="en-US"/>
        </w:rPr>
        <w:t>International journal of human-computer studies</w:t>
      </w:r>
      <w:r w:rsidRPr="003055F7">
        <w:rPr>
          <w:lang w:val="en-US"/>
        </w:rPr>
        <w:t>,</w:t>
      </w:r>
      <w:r w:rsidR="00E72B15" w:rsidRPr="003055F7">
        <w:rPr>
          <w:lang w:val="en-US"/>
        </w:rPr>
        <w:t xml:space="preserve"> </w:t>
      </w:r>
      <w:r w:rsidRPr="003055F7">
        <w:rPr>
          <w:lang w:val="en-US"/>
        </w:rPr>
        <w:t>v. 57, n. 3</w:t>
      </w:r>
      <w:r w:rsidR="00C65451">
        <w:rPr>
          <w:lang w:val="en-US"/>
        </w:rPr>
        <w:t>,</w:t>
      </w:r>
      <w:r w:rsidR="00E72B15" w:rsidRPr="003055F7">
        <w:rPr>
          <w:lang w:val="en-US"/>
        </w:rPr>
        <w:t xml:space="preserve"> p. 215-242</w:t>
      </w:r>
      <w:r w:rsidR="00C65451">
        <w:rPr>
          <w:lang w:val="en-US"/>
        </w:rPr>
        <w:t>,</w:t>
      </w:r>
      <w:r w:rsidR="00C65451" w:rsidRPr="003055F7">
        <w:rPr>
          <w:lang w:val="en-US"/>
        </w:rPr>
        <w:t xml:space="preserve"> 2002</w:t>
      </w:r>
      <w:r w:rsidRPr="003055F7">
        <w:rPr>
          <w:lang w:val="en-US"/>
        </w:rPr>
        <w:t>.</w:t>
      </w:r>
      <w:proofErr w:type="gramEnd"/>
    </w:p>
    <w:p w:rsidR="00065D2E" w:rsidRPr="003055F7" w:rsidRDefault="00065D2E" w:rsidP="003055F7">
      <w:pPr>
        <w:jc w:val="both"/>
        <w:rPr>
          <w:lang w:val="en-US"/>
        </w:rPr>
      </w:pPr>
    </w:p>
    <w:p w:rsidR="00065D2E" w:rsidRPr="003055F7" w:rsidRDefault="00065D2E" w:rsidP="003055F7">
      <w:pPr>
        <w:jc w:val="both"/>
        <w:rPr>
          <w:color w:val="222222"/>
          <w:shd w:val="clear" w:color="auto" w:fill="FFFFFF"/>
          <w:lang w:val="en-US"/>
        </w:rPr>
      </w:pPr>
      <w:proofErr w:type="gramStart"/>
      <w:r w:rsidRPr="003055F7">
        <w:rPr>
          <w:color w:val="222222"/>
          <w:shd w:val="clear" w:color="auto" w:fill="FFFFFF"/>
          <w:lang w:val="en-US"/>
        </w:rPr>
        <w:t>TRIANDIS, H. C. </w:t>
      </w:r>
      <w:r w:rsidRPr="003055F7">
        <w:rPr>
          <w:b/>
          <w:bCs/>
          <w:color w:val="222222"/>
          <w:shd w:val="clear" w:color="auto" w:fill="FFFFFF"/>
          <w:lang w:val="en-US"/>
        </w:rPr>
        <w:t>Interpersonal behavior</w:t>
      </w:r>
      <w:r w:rsidRPr="003055F7">
        <w:rPr>
          <w:color w:val="222222"/>
          <w:shd w:val="clear" w:color="auto" w:fill="FFFFFF"/>
          <w:lang w:val="en-US"/>
        </w:rPr>
        <w:t>.</w:t>
      </w:r>
      <w:proofErr w:type="gramEnd"/>
      <w:r w:rsidRPr="003055F7">
        <w:rPr>
          <w:color w:val="222222"/>
          <w:shd w:val="clear" w:color="auto" w:fill="FFFFFF"/>
          <w:lang w:val="en-US"/>
        </w:rPr>
        <w:t xml:space="preserve"> Brooks/Cole Pub. </w:t>
      </w:r>
      <w:proofErr w:type="gramStart"/>
      <w:r w:rsidRPr="003055F7">
        <w:rPr>
          <w:color w:val="222222"/>
          <w:shd w:val="clear" w:color="auto" w:fill="FFFFFF"/>
          <w:lang w:val="en-US"/>
        </w:rPr>
        <w:t>Co., 1977.</w:t>
      </w:r>
      <w:proofErr w:type="gramEnd"/>
    </w:p>
    <w:p w:rsidR="00065D2E" w:rsidRPr="003055F7" w:rsidRDefault="00065D2E" w:rsidP="003055F7">
      <w:pPr>
        <w:jc w:val="both"/>
        <w:rPr>
          <w:color w:val="222222"/>
          <w:shd w:val="clear" w:color="auto" w:fill="FFFFFF"/>
          <w:lang w:val="en-US"/>
        </w:rPr>
      </w:pPr>
    </w:p>
    <w:p w:rsidR="00065D2E" w:rsidRPr="003055F7" w:rsidRDefault="00065D2E" w:rsidP="003055F7">
      <w:pPr>
        <w:jc w:val="both"/>
        <w:rPr>
          <w:color w:val="222222"/>
          <w:shd w:val="clear" w:color="auto" w:fill="FFFFFF"/>
          <w:lang w:val="en-US"/>
        </w:rPr>
      </w:pPr>
      <w:r w:rsidRPr="003055F7">
        <w:rPr>
          <w:color w:val="222222"/>
          <w:shd w:val="clear" w:color="auto" w:fill="FFFFFF"/>
          <w:lang w:val="en-US"/>
        </w:rPr>
        <w:t>TSAI, P. S.; TSAI, C. C.; HWANG, G. H. Elementary school students' attitudes and self-efficacy of using PDAs in a ubiquitous learning context. </w:t>
      </w:r>
      <w:proofErr w:type="gramStart"/>
      <w:r w:rsidRPr="003055F7">
        <w:rPr>
          <w:b/>
          <w:bCs/>
          <w:lang w:val="en-US"/>
        </w:rPr>
        <w:t>Australasian Journal of Educational Technology</w:t>
      </w:r>
      <w:r w:rsidR="00807689">
        <w:rPr>
          <w:lang w:val="en-US"/>
        </w:rPr>
        <w:t xml:space="preserve">, </w:t>
      </w:r>
      <w:r w:rsidRPr="003055F7">
        <w:rPr>
          <w:lang w:val="en-US"/>
        </w:rPr>
        <w:t>v. 26, n. 3, 2010.</w:t>
      </w:r>
      <w:proofErr w:type="gramEnd"/>
    </w:p>
    <w:p w:rsidR="00065D2E" w:rsidRPr="003055F7" w:rsidRDefault="00065D2E" w:rsidP="003055F7">
      <w:pPr>
        <w:jc w:val="both"/>
        <w:rPr>
          <w:lang w:val="en-US"/>
        </w:rPr>
      </w:pPr>
    </w:p>
    <w:p w:rsidR="00065D2E" w:rsidRPr="003055F7" w:rsidRDefault="00065D2E" w:rsidP="003055F7">
      <w:pPr>
        <w:autoSpaceDE w:val="0"/>
        <w:autoSpaceDN w:val="0"/>
        <w:adjustRightInd w:val="0"/>
        <w:jc w:val="both"/>
        <w:rPr>
          <w:rFonts w:eastAsia="Calibri"/>
          <w:i/>
          <w:iCs/>
          <w:lang w:val="en-US"/>
        </w:rPr>
      </w:pPr>
      <w:proofErr w:type="gramStart"/>
      <w:r w:rsidRPr="003055F7">
        <w:rPr>
          <w:rFonts w:eastAsia="Calibri"/>
          <w:lang w:val="en-US"/>
        </w:rPr>
        <w:t>UNITED NATIONS CONFERENCE ON TRADE AND DEVELOPMENT (UNCTAD)</w:t>
      </w:r>
      <w:r w:rsidRPr="003055F7">
        <w:rPr>
          <w:rFonts w:eastAsia="Calibri"/>
          <w:i/>
          <w:iCs/>
          <w:lang w:val="en-US"/>
        </w:rPr>
        <w:t>.</w:t>
      </w:r>
      <w:r w:rsidRPr="003055F7">
        <w:rPr>
          <w:rFonts w:eastAsia="Calibri"/>
          <w:b/>
          <w:bCs/>
          <w:iCs/>
          <w:lang w:val="en-US"/>
        </w:rPr>
        <w:t>Guideline on National Requirements for the Qualification of Professional Accountants</w:t>
      </w:r>
      <w:r w:rsidRPr="003055F7">
        <w:rPr>
          <w:rFonts w:eastAsia="Calibri"/>
          <w:lang w:val="en-US"/>
        </w:rPr>
        <w:t>.New York/Geneve, 1999.</w:t>
      </w:r>
      <w:proofErr w:type="gramEnd"/>
    </w:p>
    <w:p w:rsidR="00065D2E" w:rsidRPr="003055F7" w:rsidRDefault="00065D2E" w:rsidP="003055F7">
      <w:pPr>
        <w:autoSpaceDE w:val="0"/>
        <w:autoSpaceDN w:val="0"/>
        <w:adjustRightInd w:val="0"/>
        <w:jc w:val="both"/>
        <w:rPr>
          <w:rFonts w:eastAsia="Calibri"/>
          <w:lang w:val="en-US"/>
        </w:rPr>
      </w:pPr>
    </w:p>
    <w:p w:rsidR="00065D2E" w:rsidRPr="003055F7" w:rsidRDefault="00065D2E" w:rsidP="003055F7">
      <w:pPr>
        <w:autoSpaceDE w:val="0"/>
        <w:autoSpaceDN w:val="0"/>
        <w:adjustRightInd w:val="0"/>
        <w:jc w:val="both"/>
        <w:rPr>
          <w:rFonts w:eastAsia="Calibri"/>
          <w:i/>
          <w:iCs/>
          <w:lang w:val="en-US"/>
        </w:rPr>
      </w:pPr>
      <w:proofErr w:type="gramStart"/>
      <w:r w:rsidRPr="003055F7">
        <w:rPr>
          <w:rFonts w:eastAsia="Calibri"/>
          <w:lang w:val="en-US"/>
        </w:rPr>
        <w:t>UNITED NATIONS CONFERENCE ON TRADE AND DEVELOPMENT (UNCTAD)</w:t>
      </w:r>
      <w:r w:rsidRPr="003055F7">
        <w:rPr>
          <w:rFonts w:eastAsia="Calibri"/>
          <w:i/>
          <w:iCs/>
          <w:lang w:val="en-US"/>
        </w:rPr>
        <w:t>.</w:t>
      </w:r>
      <w:r w:rsidRPr="003055F7">
        <w:rPr>
          <w:rFonts w:eastAsia="Calibri"/>
          <w:b/>
          <w:bCs/>
          <w:lang w:val="en-US"/>
        </w:rPr>
        <w:t>Revised model accounting curriculum (MC)</w:t>
      </w:r>
      <w:r w:rsidRPr="003055F7">
        <w:rPr>
          <w:rFonts w:eastAsia="Calibri"/>
          <w:i/>
          <w:iCs/>
          <w:lang w:val="en-US"/>
        </w:rPr>
        <w:t>.</w:t>
      </w:r>
      <w:r w:rsidRPr="003055F7">
        <w:rPr>
          <w:rFonts w:eastAsia="Calibri"/>
          <w:lang w:val="en-US"/>
        </w:rPr>
        <w:t>New York/Geneve, 2003.</w:t>
      </w:r>
      <w:proofErr w:type="gramEnd"/>
    </w:p>
    <w:p w:rsidR="00065D2E" w:rsidRPr="003055F7" w:rsidRDefault="00065D2E" w:rsidP="003055F7">
      <w:pPr>
        <w:jc w:val="both"/>
        <w:rPr>
          <w:lang w:val="en-US"/>
        </w:rPr>
      </w:pPr>
    </w:p>
    <w:p w:rsidR="00065D2E" w:rsidRPr="003055F7" w:rsidRDefault="00065D2E" w:rsidP="003055F7">
      <w:pPr>
        <w:jc w:val="both"/>
        <w:rPr>
          <w:color w:val="222222"/>
          <w:shd w:val="clear" w:color="auto" w:fill="FFFFFF"/>
        </w:rPr>
      </w:pPr>
      <w:r w:rsidRPr="003055F7">
        <w:rPr>
          <w:color w:val="222222"/>
          <w:shd w:val="clear" w:color="auto" w:fill="FFFFFF"/>
        </w:rPr>
        <w:t xml:space="preserve">VALENTE, J. A. </w:t>
      </w:r>
      <w:r w:rsidRPr="003055F7">
        <w:rPr>
          <w:b/>
          <w:bCs/>
          <w:color w:val="222222"/>
          <w:shd w:val="clear" w:color="auto" w:fill="FFFFFF"/>
        </w:rPr>
        <w:t>Computadores e Conhecimento: repensando a educação</w:t>
      </w:r>
      <w:r w:rsidRPr="003055F7">
        <w:rPr>
          <w:color w:val="222222"/>
          <w:shd w:val="clear" w:color="auto" w:fill="FFFFFF"/>
        </w:rPr>
        <w:t>, Campinas: UNICAMP</w:t>
      </w:r>
      <w:r w:rsidR="00E72B15" w:rsidRPr="003055F7">
        <w:rPr>
          <w:color w:val="222222"/>
          <w:shd w:val="clear" w:color="auto" w:fill="FFFFFF"/>
        </w:rPr>
        <w:t>, p. 1-23</w:t>
      </w:r>
      <w:r w:rsidR="00807689">
        <w:rPr>
          <w:color w:val="222222"/>
          <w:shd w:val="clear" w:color="auto" w:fill="FFFFFF"/>
        </w:rPr>
        <w:t xml:space="preserve">, </w:t>
      </w:r>
      <w:r w:rsidR="00807689" w:rsidRPr="003055F7">
        <w:rPr>
          <w:color w:val="222222"/>
          <w:shd w:val="clear" w:color="auto" w:fill="FFFFFF"/>
        </w:rPr>
        <w:t>1993</w:t>
      </w:r>
      <w:r w:rsidRPr="003055F7">
        <w:rPr>
          <w:color w:val="222222"/>
          <w:shd w:val="clear" w:color="auto" w:fill="FFFFFF"/>
        </w:rPr>
        <w:t>.</w:t>
      </w:r>
    </w:p>
    <w:p w:rsidR="00065D2E" w:rsidRPr="003055F7" w:rsidRDefault="00065D2E" w:rsidP="003055F7">
      <w:pPr>
        <w:jc w:val="both"/>
      </w:pPr>
    </w:p>
    <w:p w:rsidR="00065D2E" w:rsidRPr="00C53519" w:rsidRDefault="00065D2E" w:rsidP="003055F7">
      <w:pPr>
        <w:jc w:val="both"/>
        <w:rPr>
          <w:lang w:val="en-US"/>
        </w:rPr>
      </w:pPr>
      <w:r w:rsidRPr="003055F7">
        <w:lastRenderedPageBreak/>
        <w:t>_____</w:t>
      </w:r>
      <w:r w:rsidRPr="003055F7">
        <w:rPr>
          <w:color w:val="222222"/>
          <w:shd w:val="clear" w:color="auto" w:fill="FFFFFF"/>
        </w:rPr>
        <w:t xml:space="preserve">. </w:t>
      </w:r>
      <w:r w:rsidRPr="003055F7">
        <w:t xml:space="preserve">Uso da internet em sala de aula. Educar, Curitiba, n. 19, p. 131- </w:t>
      </w:r>
      <w:proofErr w:type="gramStart"/>
      <w:r w:rsidRPr="003055F7">
        <w:t>146, 2002</w:t>
      </w:r>
      <w:proofErr w:type="gramEnd"/>
      <w:r w:rsidRPr="003055F7">
        <w:t>. Disponível em:&lt; http://www.s</w:t>
      </w:r>
      <w:r w:rsidR="00D83F93">
        <w:t>cielo.br/pdf/er/n19/n19a10.pdf&gt;</w:t>
      </w:r>
      <w:r w:rsidRPr="003055F7">
        <w:t xml:space="preserve">. </w:t>
      </w:r>
      <w:r w:rsidR="00D83F93" w:rsidRPr="00C53519">
        <w:rPr>
          <w:lang w:val="en-US"/>
        </w:rPr>
        <w:t>Acesso em: 01 mar. 2017</w:t>
      </w:r>
    </w:p>
    <w:p w:rsidR="00065D2E" w:rsidRPr="00C53519" w:rsidRDefault="00065D2E" w:rsidP="003055F7">
      <w:pPr>
        <w:jc w:val="both"/>
        <w:rPr>
          <w:lang w:val="en-US"/>
        </w:rPr>
      </w:pPr>
    </w:p>
    <w:p w:rsidR="00065D2E" w:rsidRPr="003055F7" w:rsidRDefault="00065D2E" w:rsidP="003055F7">
      <w:pPr>
        <w:jc w:val="both"/>
      </w:pPr>
      <w:proofErr w:type="gramStart"/>
      <w:r w:rsidRPr="003055F7">
        <w:rPr>
          <w:lang w:val="en-US"/>
        </w:rPr>
        <w:t>VAN RAAIJ, E. M.; SCHEPERS, J. J. L.</w:t>
      </w:r>
      <w:proofErr w:type="gramEnd"/>
      <w:r w:rsidRPr="003055F7">
        <w:rPr>
          <w:lang w:val="en-US"/>
        </w:rPr>
        <w:t xml:space="preserve"> </w:t>
      </w:r>
      <w:proofErr w:type="gramStart"/>
      <w:r w:rsidRPr="003055F7">
        <w:rPr>
          <w:lang w:val="en-US"/>
        </w:rPr>
        <w:t>The acceptance and use of a virtual learning environment in China.</w:t>
      </w:r>
      <w:proofErr w:type="gramEnd"/>
      <w:r w:rsidRPr="003055F7">
        <w:rPr>
          <w:lang w:val="en-US"/>
        </w:rPr>
        <w:t> </w:t>
      </w:r>
      <w:r w:rsidRPr="003055F7">
        <w:rPr>
          <w:b/>
        </w:rPr>
        <w:t>Computers &amp; Education</w:t>
      </w:r>
      <w:r w:rsidRPr="003055F7">
        <w:t>, Maryland Heights, v. 50, n. 3</w:t>
      </w:r>
      <w:r w:rsidR="00AC6561" w:rsidRPr="003055F7">
        <w:t>, p. 838-852</w:t>
      </w:r>
      <w:r w:rsidR="006A7E0C">
        <w:t xml:space="preserve">, </w:t>
      </w:r>
      <w:r w:rsidR="006A7E0C" w:rsidRPr="003055F7">
        <w:t>2008</w:t>
      </w:r>
      <w:r w:rsidRPr="003055F7">
        <w:t>.</w:t>
      </w:r>
    </w:p>
    <w:p w:rsidR="00065D2E" w:rsidRPr="003055F7" w:rsidRDefault="00065D2E" w:rsidP="003055F7">
      <w:pPr>
        <w:jc w:val="both"/>
      </w:pPr>
    </w:p>
    <w:p w:rsidR="00065D2E" w:rsidRPr="003055F7" w:rsidRDefault="00065D2E" w:rsidP="003055F7">
      <w:pPr>
        <w:jc w:val="both"/>
      </w:pPr>
      <w:r w:rsidRPr="003055F7">
        <w:t>VASCONCELOS, A. F.; CAVALCANTE, P. R. N.; MONTE, P. A. Uma análise das competências dos professores de ciências contábeis a partir do envolvimento em atividades de pesquisa e extensão. In</w:t>
      </w:r>
      <w:proofErr w:type="gramStart"/>
      <w:r w:rsidRPr="003055F7">
        <w:t>.:</w:t>
      </w:r>
      <w:proofErr w:type="gramEnd"/>
      <w:r w:rsidRPr="003055F7">
        <w:t xml:space="preserve"> </w:t>
      </w:r>
      <w:r w:rsidRPr="003055F7">
        <w:rPr>
          <w:b/>
        </w:rPr>
        <w:t>ENCONTRO DA ANPAD, XXXV</w:t>
      </w:r>
      <w:r w:rsidR="00AC6561" w:rsidRPr="003055F7">
        <w:t>. Anais.</w:t>
      </w:r>
      <w:r w:rsidRPr="003055F7">
        <w:t xml:space="preserve"> Rio de Janeiro, 2011. </w:t>
      </w:r>
    </w:p>
    <w:p w:rsidR="00065D2E" w:rsidRPr="003055F7" w:rsidRDefault="00065D2E" w:rsidP="003055F7">
      <w:pPr>
        <w:jc w:val="both"/>
      </w:pPr>
    </w:p>
    <w:p w:rsidR="00065D2E" w:rsidRPr="003055F7" w:rsidRDefault="00065D2E" w:rsidP="003055F7">
      <w:pPr>
        <w:jc w:val="both"/>
      </w:pPr>
      <w:r w:rsidRPr="003055F7">
        <w:t>VENDRUSCOLO, M. I</w:t>
      </w:r>
      <w:proofErr w:type="gramStart"/>
      <w:r w:rsidRPr="003055F7">
        <w:t>.;</w:t>
      </w:r>
      <w:proofErr w:type="gramEnd"/>
      <w:r w:rsidRPr="003055F7">
        <w:t xml:space="preserve"> BEHAR, P. A. Educação e pesquisa em Contabilidade: estado da arte do Congresso USP de Controladoria Contabilidade do Período de 2004 a 2012. </w:t>
      </w:r>
      <w:r w:rsidRPr="003055F7">
        <w:rPr>
          <w:b/>
        </w:rPr>
        <w:t>Revista Ambiente Contábil</w:t>
      </w:r>
      <w:r w:rsidR="00AC6561" w:rsidRPr="003055F7">
        <w:t>.</w:t>
      </w:r>
      <w:r w:rsidRPr="003055F7">
        <w:t xml:space="preserve"> Natal</w:t>
      </w:r>
      <w:r w:rsidR="00AC6561" w:rsidRPr="003055F7">
        <w:t>,</w:t>
      </w:r>
      <w:r w:rsidR="000B7AB8">
        <w:t xml:space="preserve"> v. 6, n. 1</w:t>
      </w:r>
      <w:r w:rsidR="00AC6561" w:rsidRPr="003055F7">
        <w:t>, p. 83-98</w:t>
      </w:r>
      <w:r w:rsidR="000B7AB8">
        <w:t xml:space="preserve">, </w:t>
      </w:r>
      <w:r w:rsidR="000B7AB8" w:rsidRPr="003055F7">
        <w:t>2014ª</w:t>
      </w:r>
      <w:r w:rsidRPr="003055F7">
        <w:t>.</w:t>
      </w:r>
    </w:p>
    <w:p w:rsidR="00065D2E" w:rsidRPr="003055F7" w:rsidRDefault="00065D2E" w:rsidP="003055F7">
      <w:pPr>
        <w:jc w:val="both"/>
      </w:pPr>
    </w:p>
    <w:p w:rsidR="00065D2E" w:rsidRPr="003055F7" w:rsidRDefault="00065D2E" w:rsidP="003055F7">
      <w:pPr>
        <w:autoSpaceDE w:val="0"/>
        <w:autoSpaceDN w:val="0"/>
        <w:adjustRightInd w:val="0"/>
        <w:jc w:val="both"/>
        <w:rPr>
          <w:b/>
          <w:bCs/>
          <w:lang w:val="en-US"/>
        </w:rPr>
      </w:pPr>
      <w:r w:rsidRPr="003055F7">
        <w:t>VENDRUSCOLO, M. I</w:t>
      </w:r>
      <w:proofErr w:type="gramStart"/>
      <w:r w:rsidRPr="003055F7">
        <w:t>.;</w:t>
      </w:r>
      <w:proofErr w:type="gramEnd"/>
      <w:r w:rsidRPr="003055F7">
        <w:t xml:space="preserve"> BERCHT, M. Prática Pedagógica de Docentes de Ciências Contábeis da Região Sul e Sudeste do Brasil: um estudo da percepção da afetividade. </w:t>
      </w:r>
      <w:r w:rsidRPr="003055F7">
        <w:rPr>
          <w:b/>
          <w:lang w:val="en-US"/>
        </w:rPr>
        <w:t>Revista ConTexto</w:t>
      </w:r>
      <w:r w:rsidRPr="003055F7">
        <w:rPr>
          <w:lang w:val="en-US"/>
        </w:rPr>
        <w:t>, Porto Alegre, v. 15, n. 29</w:t>
      </w:r>
      <w:r w:rsidR="000D5872" w:rsidRPr="003055F7">
        <w:rPr>
          <w:lang w:val="en-US"/>
        </w:rPr>
        <w:t>, p. 113-128</w:t>
      </w:r>
      <w:r w:rsidR="000B7AB8">
        <w:rPr>
          <w:lang w:val="en-US"/>
        </w:rPr>
        <w:t xml:space="preserve">, </w:t>
      </w:r>
      <w:r w:rsidR="000B7AB8" w:rsidRPr="003055F7">
        <w:rPr>
          <w:lang w:val="en-US"/>
        </w:rPr>
        <w:t>2015</w:t>
      </w:r>
      <w:r w:rsidRPr="003055F7">
        <w:rPr>
          <w:lang w:val="en-US"/>
        </w:rPr>
        <w:t>.</w:t>
      </w:r>
    </w:p>
    <w:p w:rsidR="00065D2E" w:rsidRPr="003055F7" w:rsidRDefault="00065D2E" w:rsidP="003055F7">
      <w:pPr>
        <w:jc w:val="both"/>
        <w:rPr>
          <w:lang w:val="en-US"/>
        </w:rPr>
      </w:pPr>
    </w:p>
    <w:p w:rsidR="00065D2E" w:rsidRPr="003055F7" w:rsidRDefault="00065D2E" w:rsidP="003055F7">
      <w:pPr>
        <w:autoSpaceDE w:val="0"/>
        <w:autoSpaceDN w:val="0"/>
        <w:adjustRightInd w:val="0"/>
        <w:jc w:val="both"/>
        <w:rPr>
          <w:lang w:val="en-US"/>
        </w:rPr>
      </w:pPr>
      <w:r w:rsidRPr="003055F7">
        <w:rPr>
          <w:lang w:val="en-US"/>
        </w:rPr>
        <w:t xml:space="preserve">VENKATESH, V. Creation of favorable user perceptions: exploring the role of intrinsic motivation. </w:t>
      </w:r>
      <w:proofErr w:type="gramStart"/>
      <w:r w:rsidRPr="003055F7">
        <w:rPr>
          <w:b/>
          <w:lang w:val="en-US"/>
        </w:rPr>
        <w:t>MIS Quarterly</w:t>
      </w:r>
      <w:r w:rsidR="00BB5915">
        <w:rPr>
          <w:lang w:val="en-US"/>
        </w:rPr>
        <w:t xml:space="preserve">, </w:t>
      </w:r>
      <w:r w:rsidRPr="003055F7">
        <w:rPr>
          <w:lang w:val="en-US"/>
        </w:rPr>
        <w:t>v. 23, n. 2</w:t>
      </w:r>
      <w:r w:rsidR="000D5872" w:rsidRPr="003055F7">
        <w:rPr>
          <w:lang w:val="en-US"/>
        </w:rPr>
        <w:t>, p. 239-60</w:t>
      </w:r>
      <w:r w:rsidR="00BB5915" w:rsidRPr="003055F7">
        <w:rPr>
          <w:lang w:val="en-US"/>
        </w:rPr>
        <w:t>, 1999</w:t>
      </w:r>
      <w:r w:rsidRPr="003055F7">
        <w:rPr>
          <w:lang w:val="en-US"/>
        </w:rPr>
        <w:t>.</w:t>
      </w:r>
      <w:proofErr w:type="gramEnd"/>
    </w:p>
    <w:p w:rsidR="00065D2E" w:rsidRPr="003055F7" w:rsidRDefault="00065D2E" w:rsidP="003055F7">
      <w:pPr>
        <w:autoSpaceDE w:val="0"/>
        <w:autoSpaceDN w:val="0"/>
        <w:adjustRightInd w:val="0"/>
        <w:jc w:val="both"/>
        <w:rPr>
          <w:lang w:val="en-US"/>
        </w:rPr>
      </w:pPr>
    </w:p>
    <w:p w:rsidR="00065D2E" w:rsidRPr="003055F7" w:rsidRDefault="00065D2E" w:rsidP="003055F7">
      <w:pPr>
        <w:autoSpaceDE w:val="0"/>
        <w:autoSpaceDN w:val="0"/>
        <w:adjustRightInd w:val="0"/>
        <w:jc w:val="both"/>
        <w:rPr>
          <w:lang w:val="en-US"/>
        </w:rPr>
      </w:pPr>
      <w:proofErr w:type="gramStart"/>
      <w:r w:rsidRPr="003055F7">
        <w:rPr>
          <w:lang w:val="en-US"/>
        </w:rPr>
        <w:t>VENKATESH, V.; DAVIS, F. D.</w:t>
      </w:r>
      <w:proofErr w:type="gramEnd"/>
      <w:r w:rsidRPr="003055F7">
        <w:rPr>
          <w:lang w:val="en-US"/>
        </w:rPr>
        <w:t xml:space="preserve"> A theoretical extension of the technology acceptance model: Four longitudinal field studies. </w:t>
      </w:r>
      <w:proofErr w:type="gramStart"/>
      <w:r w:rsidRPr="003055F7">
        <w:rPr>
          <w:b/>
          <w:lang w:val="en-US"/>
        </w:rPr>
        <w:t>Management Science</w:t>
      </w:r>
      <w:r w:rsidR="000D5872" w:rsidRPr="003055F7">
        <w:rPr>
          <w:lang w:val="en-US"/>
        </w:rPr>
        <w:t xml:space="preserve">, </w:t>
      </w:r>
      <w:r w:rsidRPr="003055F7">
        <w:rPr>
          <w:lang w:val="en-US"/>
        </w:rPr>
        <w:t>v. 46</w:t>
      </w:r>
      <w:r w:rsidR="00505428" w:rsidRPr="003055F7">
        <w:rPr>
          <w:lang w:val="en-US"/>
        </w:rPr>
        <w:t>, p. 186-204</w:t>
      </w:r>
      <w:r w:rsidR="00BB5915">
        <w:rPr>
          <w:lang w:val="en-US"/>
        </w:rPr>
        <w:t xml:space="preserve">, </w:t>
      </w:r>
      <w:r w:rsidR="00BB5915" w:rsidRPr="003055F7">
        <w:rPr>
          <w:lang w:val="en-US"/>
        </w:rPr>
        <w:t>2000</w:t>
      </w:r>
      <w:r w:rsidRPr="003055F7">
        <w:rPr>
          <w:lang w:val="en-US"/>
        </w:rPr>
        <w:t>.</w:t>
      </w:r>
      <w:proofErr w:type="gramEnd"/>
    </w:p>
    <w:p w:rsidR="00065D2E" w:rsidRPr="003055F7" w:rsidRDefault="00065D2E" w:rsidP="003055F7">
      <w:pPr>
        <w:autoSpaceDE w:val="0"/>
        <w:autoSpaceDN w:val="0"/>
        <w:adjustRightInd w:val="0"/>
        <w:jc w:val="both"/>
        <w:rPr>
          <w:lang w:val="en-US"/>
        </w:rPr>
      </w:pPr>
    </w:p>
    <w:p w:rsidR="00065D2E" w:rsidRPr="003055F7" w:rsidRDefault="0002185F" w:rsidP="003055F7">
      <w:pPr>
        <w:autoSpaceDE w:val="0"/>
        <w:autoSpaceDN w:val="0"/>
        <w:adjustRightInd w:val="0"/>
        <w:jc w:val="both"/>
        <w:rPr>
          <w:lang w:val="en-US"/>
        </w:rPr>
      </w:pPr>
      <w:proofErr w:type="gramStart"/>
      <w:r>
        <w:rPr>
          <w:lang w:val="en-US"/>
        </w:rPr>
        <w:t>VENKATESH, V.; BALA, H.</w:t>
      </w:r>
      <w:r w:rsidR="00065D2E" w:rsidRPr="003055F7">
        <w:rPr>
          <w:lang w:val="en-US"/>
        </w:rPr>
        <w:t xml:space="preserve"> Technology acceptance model 3 and a research agenda on interventions.</w:t>
      </w:r>
      <w:proofErr w:type="gramEnd"/>
      <w:r w:rsidR="00065D2E" w:rsidRPr="003055F7">
        <w:rPr>
          <w:lang w:val="en-US"/>
        </w:rPr>
        <w:t xml:space="preserve"> </w:t>
      </w:r>
      <w:proofErr w:type="gramStart"/>
      <w:r w:rsidR="00065D2E" w:rsidRPr="003055F7">
        <w:rPr>
          <w:b/>
          <w:bCs/>
          <w:color w:val="222222"/>
          <w:shd w:val="clear" w:color="auto" w:fill="FFFFFF"/>
          <w:lang w:val="en-US"/>
        </w:rPr>
        <w:t>Decision sciences</w:t>
      </w:r>
      <w:r>
        <w:rPr>
          <w:color w:val="222222"/>
          <w:shd w:val="clear" w:color="auto" w:fill="FFFFFF"/>
          <w:lang w:val="en-US"/>
        </w:rPr>
        <w:t xml:space="preserve">, </w:t>
      </w:r>
      <w:r w:rsidR="00065D2E" w:rsidRPr="003055F7">
        <w:rPr>
          <w:color w:val="222222"/>
          <w:shd w:val="clear" w:color="auto" w:fill="FFFFFF"/>
          <w:lang w:val="en-US"/>
        </w:rPr>
        <w:t>v. 39, n. 2</w:t>
      </w:r>
      <w:r w:rsidR="00505428" w:rsidRPr="003055F7">
        <w:rPr>
          <w:color w:val="222222"/>
          <w:shd w:val="clear" w:color="auto" w:fill="FFFFFF"/>
          <w:lang w:val="en-US"/>
        </w:rPr>
        <w:t>, p. 273-315</w:t>
      </w:r>
      <w:r w:rsidRPr="003055F7">
        <w:rPr>
          <w:color w:val="222222"/>
          <w:shd w:val="clear" w:color="auto" w:fill="FFFFFF"/>
          <w:lang w:val="en-US"/>
        </w:rPr>
        <w:t>, 2008</w:t>
      </w:r>
      <w:r w:rsidR="00505428" w:rsidRPr="003055F7">
        <w:rPr>
          <w:color w:val="222222"/>
          <w:shd w:val="clear" w:color="auto" w:fill="FFFFFF"/>
          <w:lang w:val="en-US"/>
        </w:rPr>
        <w:t>.</w:t>
      </w:r>
      <w:proofErr w:type="gramEnd"/>
    </w:p>
    <w:p w:rsidR="00065D2E" w:rsidRPr="003055F7" w:rsidRDefault="00065D2E" w:rsidP="003055F7">
      <w:pPr>
        <w:autoSpaceDE w:val="0"/>
        <w:autoSpaceDN w:val="0"/>
        <w:adjustRightInd w:val="0"/>
        <w:jc w:val="both"/>
        <w:rPr>
          <w:lang w:val="en-US"/>
        </w:rPr>
      </w:pPr>
    </w:p>
    <w:p w:rsidR="00065D2E" w:rsidRPr="003055F7" w:rsidRDefault="00065D2E" w:rsidP="003055F7">
      <w:pPr>
        <w:autoSpaceDE w:val="0"/>
        <w:autoSpaceDN w:val="0"/>
        <w:adjustRightInd w:val="0"/>
        <w:jc w:val="both"/>
        <w:rPr>
          <w:color w:val="222222"/>
          <w:shd w:val="clear" w:color="auto" w:fill="FFFFFF"/>
          <w:lang w:val="en-US"/>
        </w:rPr>
      </w:pPr>
      <w:r w:rsidRPr="003055F7">
        <w:rPr>
          <w:color w:val="222222"/>
          <w:shd w:val="clear" w:color="auto" w:fill="FFFFFF"/>
          <w:lang w:val="en-US"/>
        </w:rPr>
        <w:t>VENKATESH, V. et al. User acceptance of information technology: Toward a unified view. </w:t>
      </w:r>
      <w:proofErr w:type="gramStart"/>
      <w:r w:rsidRPr="003055F7">
        <w:rPr>
          <w:b/>
          <w:bCs/>
          <w:color w:val="222222"/>
          <w:shd w:val="clear" w:color="auto" w:fill="FFFFFF"/>
          <w:lang w:val="en-US"/>
        </w:rPr>
        <w:t>MIS quarterly</w:t>
      </w:r>
      <w:r w:rsidR="00505428" w:rsidRPr="003055F7">
        <w:rPr>
          <w:color w:val="222222"/>
          <w:shd w:val="clear" w:color="auto" w:fill="FFFFFF"/>
          <w:lang w:val="en-US"/>
        </w:rPr>
        <w:t>,</w:t>
      </w:r>
      <w:r w:rsidR="001C0806" w:rsidRPr="003055F7">
        <w:rPr>
          <w:color w:val="222222"/>
          <w:shd w:val="clear" w:color="auto" w:fill="FFFFFF"/>
          <w:lang w:val="en-US"/>
        </w:rPr>
        <w:t xml:space="preserve"> v. 27, </w:t>
      </w:r>
      <w:r w:rsidR="00505428" w:rsidRPr="003055F7">
        <w:rPr>
          <w:color w:val="222222"/>
          <w:shd w:val="clear" w:color="auto" w:fill="FFFFFF"/>
          <w:lang w:val="en-US"/>
        </w:rPr>
        <w:t>p. 425-478</w:t>
      </w:r>
      <w:r w:rsidR="00A07DDC" w:rsidRPr="003055F7">
        <w:rPr>
          <w:color w:val="222222"/>
          <w:shd w:val="clear" w:color="auto" w:fill="FFFFFF"/>
          <w:lang w:val="en-US"/>
        </w:rPr>
        <w:t>, 2003.</w:t>
      </w:r>
      <w:proofErr w:type="gramEnd"/>
    </w:p>
    <w:p w:rsidR="00065D2E" w:rsidRPr="003055F7" w:rsidRDefault="00065D2E" w:rsidP="003055F7">
      <w:pPr>
        <w:autoSpaceDE w:val="0"/>
        <w:autoSpaceDN w:val="0"/>
        <w:adjustRightInd w:val="0"/>
        <w:jc w:val="both"/>
        <w:rPr>
          <w:color w:val="222222"/>
          <w:shd w:val="clear" w:color="auto" w:fill="FFFFFF"/>
          <w:lang w:val="en-US"/>
        </w:rPr>
      </w:pPr>
    </w:p>
    <w:p w:rsidR="00065D2E" w:rsidRPr="003055F7" w:rsidRDefault="00065D2E" w:rsidP="003055F7">
      <w:pPr>
        <w:autoSpaceDE w:val="0"/>
        <w:autoSpaceDN w:val="0"/>
        <w:adjustRightInd w:val="0"/>
        <w:jc w:val="both"/>
        <w:rPr>
          <w:color w:val="222222"/>
          <w:shd w:val="clear" w:color="auto" w:fill="FFFFFF"/>
          <w:lang w:val="en-US"/>
        </w:rPr>
      </w:pPr>
      <w:proofErr w:type="gramStart"/>
      <w:r w:rsidRPr="003055F7">
        <w:rPr>
          <w:color w:val="222222"/>
          <w:shd w:val="clear" w:color="auto" w:fill="FFFFFF"/>
          <w:lang w:val="en-US"/>
        </w:rPr>
        <w:t>WATTY, K.; MCKAY, J.; NGO, L. Innovators or inhibitors?</w:t>
      </w:r>
      <w:proofErr w:type="gramEnd"/>
      <w:r w:rsidRPr="003055F7">
        <w:rPr>
          <w:color w:val="222222"/>
          <w:shd w:val="clear" w:color="auto" w:fill="FFFFFF"/>
          <w:lang w:val="en-US"/>
        </w:rPr>
        <w:t xml:space="preserve"> </w:t>
      </w:r>
      <w:proofErr w:type="gramStart"/>
      <w:r w:rsidRPr="003055F7">
        <w:rPr>
          <w:color w:val="222222"/>
          <w:shd w:val="clear" w:color="auto" w:fill="FFFFFF"/>
          <w:lang w:val="en-US"/>
        </w:rPr>
        <w:t>Accounting faculty resistance to new educational technologies in higher education.</w:t>
      </w:r>
      <w:proofErr w:type="gramEnd"/>
      <w:r w:rsidRPr="003055F7">
        <w:rPr>
          <w:color w:val="222222"/>
          <w:shd w:val="clear" w:color="auto" w:fill="FFFFFF"/>
          <w:lang w:val="en-US"/>
        </w:rPr>
        <w:t> </w:t>
      </w:r>
      <w:proofErr w:type="gramStart"/>
      <w:r w:rsidRPr="003055F7">
        <w:rPr>
          <w:b/>
          <w:bCs/>
          <w:color w:val="222222"/>
          <w:shd w:val="clear" w:color="auto" w:fill="FFFFFF"/>
          <w:lang w:val="en-US"/>
        </w:rPr>
        <w:t>Journal of Accounting Education</w:t>
      </w:r>
      <w:r w:rsidR="00E22666">
        <w:rPr>
          <w:b/>
          <w:bCs/>
          <w:color w:val="222222"/>
          <w:shd w:val="clear" w:color="auto" w:fill="FFFFFF"/>
          <w:lang w:val="en-US"/>
        </w:rPr>
        <w:t>,</w:t>
      </w:r>
      <w:r w:rsidR="00A07DDC" w:rsidRPr="003055F7">
        <w:rPr>
          <w:color w:val="222222"/>
          <w:shd w:val="clear" w:color="auto" w:fill="FFFFFF"/>
          <w:lang w:val="en-US"/>
        </w:rPr>
        <w:t xml:space="preserve"> v. 36</w:t>
      </w:r>
      <w:r w:rsidR="00DB013F" w:rsidRPr="003055F7">
        <w:rPr>
          <w:color w:val="222222"/>
          <w:shd w:val="clear" w:color="auto" w:fill="FFFFFF"/>
          <w:lang w:val="en-US"/>
        </w:rPr>
        <w:t>, p. 1-15</w:t>
      </w:r>
      <w:r w:rsidR="00A07DDC" w:rsidRPr="003055F7">
        <w:rPr>
          <w:color w:val="222222"/>
          <w:shd w:val="clear" w:color="auto" w:fill="FFFFFF"/>
          <w:lang w:val="en-US"/>
        </w:rPr>
        <w:t>, 2016.</w:t>
      </w:r>
      <w:proofErr w:type="gramEnd"/>
    </w:p>
    <w:p w:rsidR="00065D2E" w:rsidRPr="003055F7" w:rsidRDefault="00065D2E" w:rsidP="003055F7">
      <w:pPr>
        <w:autoSpaceDE w:val="0"/>
        <w:autoSpaceDN w:val="0"/>
        <w:adjustRightInd w:val="0"/>
        <w:jc w:val="both"/>
        <w:rPr>
          <w:b/>
          <w:lang w:val="en-US"/>
        </w:rPr>
      </w:pPr>
    </w:p>
    <w:p w:rsidR="00065D2E" w:rsidRPr="003055F7" w:rsidRDefault="00065D2E" w:rsidP="003055F7">
      <w:pPr>
        <w:autoSpaceDE w:val="0"/>
        <w:autoSpaceDN w:val="0"/>
        <w:adjustRightInd w:val="0"/>
        <w:jc w:val="both"/>
        <w:rPr>
          <w:color w:val="222222"/>
          <w:shd w:val="clear" w:color="auto" w:fill="FFFFFF"/>
          <w:lang w:val="en-US"/>
        </w:rPr>
      </w:pPr>
      <w:r w:rsidRPr="003055F7">
        <w:rPr>
          <w:color w:val="222222"/>
          <w:shd w:val="clear" w:color="auto" w:fill="FFFFFF"/>
          <w:lang w:val="en-US"/>
        </w:rPr>
        <w:t>YUSHAU, B. Computer Attitude, Use, Experience, Software Familiarity and Perceived Pedagogical Usefulness: The Case of Mathematics Professors. </w:t>
      </w:r>
      <w:proofErr w:type="gramStart"/>
      <w:r w:rsidRPr="003055F7">
        <w:rPr>
          <w:b/>
          <w:bCs/>
          <w:color w:val="222222"/>
          <w:shd w:val="clear" w:color="auto" w:fill="FFFFFF"/>
          <w:lang w:val="en-US"/>
        </w:rPr>
        <w:t>Eurasia Journal of Mathematics, Science &amp; Technology Education</w:t>
      </w:r>
      <w:r w:rsidR="008B0D0F" w:rsidRPr="003055F7">
        <w:rPr>
          <w:color w:val="222222"/>
          <w:shd w:val="clear" w:color="auto" w:fill="FFFFFF"/>
          <w:lang w:val="en-US"/>
        </w:rPr>
        <w:t>,</w:t>
      </w:r>
      <w:r w:rsidR="005B5106" w:rsidRPr="003055F7">
        <w:rPr>
          <w:color w:val="222222"/>
          <w:shd w:val="clear" w:color="auto" w:fill="FFFFFF"/>
          <w:lang w:val="en-US"/>
        </w:rPr>
        <w:t xml:space="preserve"> </w:t>
      </w:r>
      <w:r w:rsidRPr="003055F7">
        <w:rPr>
          <w:color w:val="222222"/>
          <w:shd w:val="clear" w:color="auto" w:fill="FFFFFF"/>
          <w:lang w:val="en-US"/>
        </w:rPr>
        <w:t>v. 2, n. 3, 2006.</w:t>
      </w:r>
      <w:proofErr w:type="gramEnd"/>
    </w:p>
    <w:p w:rsidR="00065D2E" w:rsidRPr="003055F7" w:rsidRDefault="00065D2E" w:rsidP="003055F7">
      <w:pPr>
        <w:autoSpaceDE w:val="0"/>
        <w:autoSpaceDN w:val="0"/>
        <w:adjustRightInd w:val="0"/>
        <w:jc w:val="both"/>
        <w:rPr>
          <w:b/>
          <w:lang w:val="en-US"/>
        </w:rPr>
      </w:pPr>
    </w:p>
    <w:p w:rsidR="00065D2E" w:rsidRPr="003055F7" w:rsidRDefault="00065D2E" w:rsidP="003055F7">
      <w:pPr>
        <w:autoSpaceDE w:val="0"/>
        <w:autoSpaceDN w:val="0"/>
        <w:adjustRightInd w:val="0"/>
        <w:jc w:val="both"/>
        <w:rPr>
          <w:color w:val="222222"/>
          <w:shd w:val="clear" w:color="auto" w:fill="FFFFFF"/>
        </w:rPr>
      </w:pPr>
      <w:proofErr w:type="gramStart"/>
      <w:r w:rsidRPr="003055F7">
        <w:rPr>
          <w:color w:val="222222"/>
          <w:shd w:val="clear" w:color="auto" w:fill="FFFFFF"/>
          <w:lang w:val="en-US"/>
        </w:rPr>
        <w:t>ZAREI, E.; KHEIRI, M.; YAZDGERDI, N. A.</w:t>
      </w:r>
      <w:proofErr w:type="gramEnd"/>
      <w:r w:rsidRPr="003055F7">
        <w:rPr>
          <w:color w:val="222222"/>
          <w:shd w:val="clear" w:color="auto" w:fill="FFFFFF"/>
          <w:lang w:val="en-US"/>
        </w:rPr>
        <w:t xml:space="preserve"> </w:t>
      </w:r>
      <w:proofErr w:type="gramStart"/>
      <w:r w:rsidRPr="003055F7">
        <w:rPr>
          <w:color w:val="222222"/>
          <w:shd w:val="clear" w:color="auto" w:fill="FFFFFF"/>
          <w:lang w:val="en-US"/>
        </w:rPr>
        <w:t>The level at which accounting professors use information technology at universities.</w:t>
      </w:r>
      <w:proofErr w:type="gramEnd"/>
      <w:r w:rsidRPr="003055F7">
        <w:rPr>
          <w:color w:val="222222"/>
          <w:shd w:val="clear" w:color="auto" w:fill="FFFFFF"/>
          <w:lang w:val="en-US"/>
        </w:rPr>
        <w:t> </w:t>
      </w:r>
      <w:r w:rsidRPr="003055F7">
        <w:rPr>
          <w:b/>
          <w:bCs/>
          <w:color w:val="222222"/>
          <w:shd w:val="clear" w:color="auto" w:fill="FFFFFF"/>
        </w:rPr>
        <w:t>Journal of Accounting Research</w:t>
      </w:r>
      <w:r w:rsidR="008B0D0F" w:rsidRPr="003055F7">
        <w:rPr>
          <w:color w:val="222222"/>
          <w:shd w:val="clear" w:color="auto" w:fill="FFFFFF"/>
        </w:rPr>
        <w:t>,</w:t>
      </w:r>
      <w:r w:rsidR="00CC0FB1" w:rsidRPr="003055F7">
        <w:rPr>
          <w:color w:val="222222"/>
          <w:shd w:val="clear" w:color="auto" w:fill="FFFFFF"/>
        </w:rPr>
        <w:t xml:space="preserve"> v. 4, n. 2</w:t>
      </w:r>
      <w:r w:rsidR="005B5106" w:rsidRPr="003055F7">
        <w:rPr>
          <w:color w:val="222222"/>
          <w:shd w:val="clear" w:color="auto" w:fill="FFFFFF"/>
        </w:rPr>
        <w:t>, p. 159-174</w:t>
      </w:r>
      <w:r w:rsidR="00CC0FB1" w:rsidRPr="003055F7">
        <w:rPr>
          <w:color w:val="222222"/>
          <w:shd w:val="clear" w:color="auto" w:fill="FFFFFF"/>
        </w:rPr>
        <w:t>, 2014.</w:t>
      </w:r>
    </w:p>
    <w:p w:rsidR="00065D2E" w:rsidRPr="00966400" w:rsidRDefault="00065D2E" w:rsidP="00065D2E">
      <w:pPr>
        <w:autoSpaceDE w:val="0"/>
        <w:autoSpaceDN w:val="0"/>
        <w:adjustRightInd w:val="0"/>
        <w:rPr>
          <w:color w:val="222222"/>
          <w:shd w:val="clear" w:color="auto" w:fill="FFFFFF"/>
        </w:rPr>
      </w:pPr>
    </w:p>
    <w:p w:rsidR="00065D2E" w:rsidRPr="00966400" w:rsidRDefault="00065D2E" w:rsidP="00065D2E">
      <w:pPr>
        <w:autoSpaceDE w:val="0"/>
        <w:autoSpaceDN w:val="0"/>
        <w:adjustRightInd w:val="0"/>
      </w:pPr>
    </w:p>
    <w:p w:rsidR="00065D2E" w:rsidRPr="00966400" w:rsidRDefault="00065D2E" w:rsidP="00065D2E">
      <w:pPr>
        <w:autoSpaceDE w:val="0"/>
        <w:autoSpaceDN w:val="0"/>
        <w:adjustRightInd w:val="0"/>
        <w:rPr>
          <w:color w:val="222222"/>
          <w:shd w:val="clear" w:color="auto" w:fill="FFFFFF"/>
        </w:rPr>
      </w:pPr>
    </w:p>
    <w:p w:rsidR="00AB1424" w:rsidRPr="00966400" w:rsidRDefault="00AB1424">
      <w:pPr>
        <w:rPr>
          <w:b/>
        </w:rPr>
      </w:pPr>
      <w:r w:rsidRPr="00966400">
        <w:rPr>
          <w:b/>
        </w:rPr>
        <w:br w:type="page"/>
      </w:r>
    </w:p>
    <w:p w:rsidR="00B8075D" w:rsidRPr="00966400" w:rsidRDefault="00B8075D" w:rsidP="00711668">
      <w:pPr>
        <w:autoSpaceDE w:val="0"/>
        <w:autoSpaceDN w:val="0"/>
        <w:adjustRightInd w:val="0"/>
        <w:jc w:val="both"/>
        <w:rPr>
          <w:b/>
        </w:rPr>
      </w:pPr>
      <w:r w:rsidRPr="00966400">
        <w:rPr>
          <w:b/>
        </w:rPr>
        <w:lastRenderedPageBreak/>
        <w:t>APÊNDICE A - QUESTIONÁRIO DE PESQUISA - INTENÇÃO DE USO DE RECURSOS DE TECNOLOGIA DA INFORMAÇÃO E COMUNICAÇÃO (TIC) NO ENSINO CONTÁBIL</w:t>
      </w:r>
    </w:p>
    <w:p w:rsidR="00B8075D" w:rsidRPr="00966400" w:rsidRDefault="00B8075D" w:rsidP="00B8075D">
      <w:pPr>
        <w:spacing w:line="360" w:lineRule="auto"/>
        <w:jc w:val="both"/>
      </w:pPr>
    </w:p>
    <w:p w:rsidR="00877BC3" w:rsidRPr="00966400" w:rsidRDefault="00877BC3" w:rsidP="00877BC3">
      <w:pPr>
        <w:jc w:val="center"/>
        <w:rPr>
          <w:b/>
        </w:rPr>
      </w:pPr>
      <w:r w:rsidRPr="00966400">
        <w:rPr>
          <w:b/>
        </w:rPr>
        <w:t>Termo de Consentimento Livre e Esclarecido</w:t>
      </w:r>
    </w:p>
    <w:p w:rsidR="00877BC3" w:rsidRPr="00966400" w:rsidRDefault="00877BC3" w:rsidP="00B8075D">
      <w:pPr>
        <w:jc w:val="both"/>
      </w:pPr>
    </w:p>
    <w:p w:rsidR="00B8075D" w:rsidRPr="00966400" w:rsidRDefault="00B8075D" w:rsidP="00B8075D">
      <w:pPr>
        <w:jc w:val="both"/>
      </w:pPr>
      <w:r w:rsidRPr="00966400">
        <w:t>Prezado (a),</w:t>
      </w:r>
    </w:p>
    <w:p w:rsidR="00B8075D" w:rsidRPr="00966400" w:rsidRDefault="00B8075D" w:rsidP="00B8075D">
      <w:pPr>
        <w:jc w:val="both"/>
      </w:pPr>
      <w:r w:rsidRPr="00966400">
        <w:t> </w:t>
      </w:r>
    </w:p>
    <w:p w:rsidR="00B8075D" w:rsidRPr="00966400" w:rsidRDefault="00B8075D" w:rsidP="00B8075D">
      <w:pPr>
        <w:jc w:val="both"/>
      </w:pPr>
      <w:r w:rsidRPr="00966400">
        <w:t xml:space="preserve">Você está sendo convidado a participar desta pesquisa que faz parte de uma dissertação de mestrado, realizada pela mestranda Marilia Rosa Andrade, na Universidade Federal da Bahia (UFBA), intitulada “Fatores que influenciam a intenção dos professores no uso de recursos de TICs: Análise da Percepção dos Docentes de Ciências Contábeis no Estado da Bahia à Luz das Teorias de Aceitação da Tecnologia”, </w:t>
      </w:r>
      <w:proofErr w:type="gramStart"/>
      <w:r w:rsidRPr="00966400">
        <w:t>sob orientação</w:t>
      </w:r>
      <w:proofErr w:type="gramEnd"/>
      <w:r w:rsidRPr="00966400">
        <w:t xml:space="preserve"> do Professor do Mestrado em Contabilidade da referida universidade, Dr. Adriano Leal Bruni. A sua participação é voluntária e não acarretará custos para você, não sendo também disponibilizada nenhuma compensação financeira. Você é livre para se recusar a participar, retirar seu consentimento ou interromper a participação em qualquer momento. Ao aceitar o presente termo, você concorda em participar do estudo e responder ao questionário abaixo apresentado, estando ciente de que será mantido o sigilo de sua identidade, sendo os dados aqui coletados utilizados apenas para fins acadêmicos e de publicação científica. Sempre que desejar, serão fornecidos esclarecimentos sobre o questionário, cuja duração de resposta é em média 5 minutos. Tendo em vista os itens acima apresentados, eu, de forma livre e esclarecida, manifesto meu consentimento em participar da pesquisa.</w:t>
      </w:r>
      <w:r w:rsidRPr="00966400">
        <w:br/>
      </w:r>
      <w:r w:rsidRPr="00966400">
        <w:br/>
        <w:t xml:space="preserve">Contatos: </w:t>
      </w:r>
    </w:p>
    <w:p w:rsidR="00B8075D" w:rsidRPr="00966400" w:rsidRDefault="00B8075D" w:rsidP="00B8075D">
      <w:r w:rsidRPr="00966400">
        <w:t>Marilia Rosa Andrade: marilia_rosa@uefs.br</w:t>
      </w:r>
      <w:r w:rsidRPr="00966400">
        <w:br/>
        <w:t>Adriano Leal Bruni: albruni@gmail.com</w:t>
      </w:r>
      <w:r w:rsidRPr="00966400">
        <w:br/>
        <w:t xml:space="preserve">Programa de Pós-Graduação em Contabilidade: </w:t>
      </w:r>
      <w:proofErr w:type="gramStart"/>
      <w:r w:rsidRPr="00966400">
        <w:t>ppgcont@ufba.br ;</w:t>
      </w:r>
      <w:proofErr w:type="gramEnd"/>
      <w:r w:rsidRPr="00966400">
        <w:t>Fone: (71) 3283 - 8767</w:t>
      </w:r>
    </w:p>
    <w:p w:rsidR="00B8075D" w:rsidRPr="00966400" w:rsidRDefault="00B8075D" w:rsidP="00B8075D">
      <w:pPr>
        <w:pStyle w:val="Default"/>
      </w:pPr>
    </w:p>
    <w:p w:rsidR="00C1481A" w:rsidRPr="00966400" w:rsidRDefault="00C1481A" w:rsidP="00C1481A">
      <w:pPr>
        <w:pStyle w:val="Default"/>
        <w:spacing w:after="59"/>
        <w:jc w:val="both"/>
        <w:rPr>
          <w:rFonts w:eastAsia="Times New Roman"/>
          <w:color w:val="auto"/>
        </w:rPr>
      </w:pPr>
      <w:r w:rsidRPr="00966400">
        <w:rPr>
          <w:rFonts w:eastAsia="Times New Roman"/>
          <w:color w:val="auto"/>
        </w:rPr>
        <w:t>Ao prosseguir neste questionário, você declara ter lido e entendido todas as informações repassadas sobre o estudo, e indica que concorda em participar desta pesquisa.</w:t>
      </w:r>
    </w:p>
    <w:p w:rsidR="00C1481A" w:rsidRPr="00966400" w:rsidRDefault="00C1481A" w:rsidP="00B8075D">
      <w:pPr>
        <w:pStyle w:val="Default"/>
        <w:spacing w:after="59"/>
      </w:pPr>
    </w:p>
    <w:p w:rsidR="00B8075D" w:rsidRPr="00966400" w:rsidRDefault="00B8075D" w:rsidP="00B8075D">
      <w:pPr>
        <w:pStyle w:val="Default"/>
        <w:spacing w:after="59"/>
        <w:rPr>
          <w:rFonts w:eastAsia="Times New Roman"/>
          <w:color w:val="auto"/>
        </w:rPr>
      </w:pPr>
      <w:r w:rsidRPr="00966400">
        <w:rPr>
          <w:rFonts w:eastAsia="Times New Roman"/>
          <w:color w:val="auto"/>
        </w:rPr>
        <w:t xml:space="preserve">(a) </w:t>
      </w:r>
      <w:r w:rsidR="00C1481A" w:rsidRPr="00966400">
        <w:rPr>
          <w:rFonts w:eastAsia="Times New Roman"/>
          <w:color w:val="auto"/>
        </w:rPr>
        <w:t>Declaro minha ciência sobre os procedimentos desta pesquisa e minha condição voluntária de participante.</w:t>
      </w:r>
      <w:r w:rsidRPr="00966400">
        <w:rPr>
          <w:rFonts w:eastAsia="Times New Roman"/>
          <w:color w:val="auto"/>
        </w:rPr>
        <w:t xml:space="preserve"> (neste caso</w:t>
      </w:r>
      <w:r w:rsidR="00C1481A" w:rsidRPr="00966400">
        <w:rPr>
          <w:rFonts w:eastAsia="Times New Roman"/>
          <w:color w:val="auto"/>
        </w:rPr>
        <w:t>,</w:t>
      </w:r>
      <w:r w:rsidRPr="00966400">
        <w:rPr>
          <w:rFonts w:eastAsia="Times New Roman"/>
          <w:color w:val="auto"/>
        </w:rPr>
        <w:t xml:space="preserve"> por favor, continue a preencher este questionário). </w:t>
      </w:r>
    </w:p>
    <w:p w:rsidR="00B8075D" w:rsidRPr="00966400" w:rsidRDefault="00B8075D" w:rsidP="00C1481A">
      <w:pPr>
        <w:pStyle w:val="Default"/>
        <w:pBdr>
          <w:bottom w:val="single" w:sz="12" w:space="1" w:color="auto"/>
        </w:pBdr>
        <w:jc w:val="both"/>
      </w:pPr>
      <w:r w:rsidRPr="00966400">
        <w:t xml:space="preserve">(b) Não aceito </w:t>
      </w:r>
      <w:proofErr w:type="gramStart"/>
      <w:r w:rsidRPr="00966400">
        <w:t>(neste caso, por favor, devolva este questionário sem as demais respostas.</w:t>
      </w:r>
      <w:proofErr w:type="gramEnd"/>
    </w:p>
    <w:p w:rsidR="00B8075D" w:rsidRPr="00966400" w:rsidRDefault="00B8075D" w:rsidP="00B8075D">
      <w:pPr>
        <w:pStyle w:val="Default"/>
        <w:pBdr>
          <w:bottom w:val="single" w:sz="12" w:space="1" w:color="auto"/>
        </w:pBdr>
      </w:pPr>
    </w:p>
    <w:p w:rsidR="00B8075D" w:rsidRPr="00966400" w:rsidRDefault="00B8075D" w:rsidP="00B8075D">
      <w:pPr>
        <w:pStyle w:val="Default"/>
        <w:pBdr>
          <w:bottom w:val="single" w:sz="12" w:space="1" w:color="auto"/>
        </w:pBdr>
      </w:pPr>
    </w:p>
    <w:p w:rsidR="00B8075D" w:rsidRPr="00966400" w:rsidRDefault="00B8075D" w:rsidP="00B8075D">
      <w:pPr>
        <w:autoSpaceDE w:val="0"/>
        <w:autoSpaceDN w:val="0"/>
        <w:adjustRightInd w:val="0"/>
        <w:spacing w:line="360" w:lineRule="auto"/>
        <w:jc w:val="both"/>
        <w:rPr>
          <w:b/>
        </w:rPr>
      </w:pPr>
    </w:p>
    <w:p w:rsidR="00B8075D" w:rsidRPr="00966400" w:rsidRDefault="00B8075D" w:rsidP="00B8075D">
      <w:pPr>
        <w:pStyle w:val="Default"/>
        <w:spacing w:line="360" w:lineRule="auto"/>
        <w:jc w:val="both"/>
      </w:pPr>
      <w:r w:rsidRPr="00966400">
        <w:t xml:space="preserve">Esta pesquisa busca </w:t>
      </w:r>
      <w:r w:rsidR="003B20EB">
        <w:t>identificar</w:t>
      </w:r>
      <w:r w:rsidR="003B20EB" w:rsidRPr="00966400">
        <w:t xml:space="preserve"> os fator</w:t>
      </w:r>
      <w:r w:rsidR="003B20EB">
        <w:t>es que influenciam a intenção de uso das</w:t>
      </w:r>
      <w:r w:rsidR="003B20EB" w:rsidRPr="00966400">
        <w:t xml:space="preserve"> Tecnologias de Informação e Comunicação (TICs) </w:t>
      </w:r>
      <w:r w:rsidR="003B20EB">
        <w:t>por docentes</w:t>
      </w:r>
      <w:r w:rsidR="003B20EB" w:rsidRPr="00966400">
        <w:t xml:space="preserve"> de </w:t>
      </w:r>
      <w:r w:rsidR="003B20EB">
        <w:t>graduação em Ciências Contábeis</w:t>
      </w:r>
      <w:r w:rsidRPr="00966400">
        <w:t xml:space="preserve">. Também é importante destacar que não existem respostas certas ou erradas para as perguntas que serão formuladas a seguir. Sempre escolha a alternativa mais adequada para você. </w:t>
      </w:r>
    </w:p>
    <w:p w:rsidR="00B8075D" w:rsidRPr="00966400" w:rsidRDefault="00B8075D" w:rsidP="00B8075D">
      <w:pPr>
        <w:autoSpaceDE w:val="0"/>
        <w:autoSpaceDN w:val="0"/>
        <w:adjustRightInd w:val="0"/>
        <w:spacing w:line="360" w:lineRule="auto"/>
        <w:jc w:val="both"/>
      </w:pPr>
    </w:p>
    <w:p w:rsidR="00B8075D" w:rsidRPr="00966400" w:rsidRDefault="00B8075D" w:rsidP="00B8075D">
      <w:pPr>
        <w:autoSpaceDE w:val="0"/>
        <w:autoSpaceDN w:val="0"/>
        <w:adjustRightInd w:val="0"/>
        <w:spacing w:line="360" w:lineRule="auto"/>
        <w:jc w:val="both"/>
      </w:pPr>
      <w:r w:rsidRPr="00966400">
        <w:lastRenderedPageBreak/>
        <w:t xml:space="preserve">Nesta primeira parte da pesquisa precisamos coletar informações sobre a percepção sobre o uso de TICs durante as aulas ministradas por você no curso de graduação em Ciências Contábeis. </w:t>
      </w:r>
    </w:p>
    <w:p w:rsidR="00C1481A" w:rsidRPr="00966400" w:rsidRDefault="00C1481A" w:rsidP="00C1481A">
      <w:pPr>
        <w:pStyle w:val="Default"/>
        <w:spacing w:line="360" w:lineRule="auto"/>
        <w:jc w:val="both"/>
        <w:rPr>
          <w:b/>
          <w:bCs/>
        </w:rPr>
      </w:pPr>
    </w:p>
    <w:p w:rsidR="00C1481A" w:rsidRPr="00966400" w:rsidRDefault="00C1481A" w:rsidP="00C1481A">
      <w:pPr>
        <w:pStyle w:val="Default"/>
        <w:spacing w:line="360" w:lineRule="auto"/>
        <w:jc w:val="both"/>
      </w:pPr>
      <w:r w:rsidRPr="00966400">
        <w:rPr>
          <w:b/>
          <w:bCs/>
        </w:rPr>
        <w:t>Primeiro Bloco (perguntas sobre suas características, sem identificação pessoal</w:t>
      </w:r>
      <w:proofErr w:type="gramStart"/>
      <w:r w:rsidRPr="00966400">
        <w:rPr>
          <w:b/>
          <w:bCs/>
        </w:rPr>
        <w:t>)</w:t>
      </w:r>
      <w:proofErr w:type="gramEnd"/>
    </w:p>
    <w:p w:rsidR="00C1481A" w:rsidRPr="00966400" w:rsidRDefault="00C1481A" w:rsidP="00C1481A">
      <w:pPr>
        <w:shd w:val="clear" w:color="auto" w:fill="FFFFFF"/>
        <w:spacing w:line="360" w:lineRule="auto"/>
        <w:jc w:val="both"/>
      </w:pPr>
      <w:r w:rsidRPr="00966400">
        <w:t>Neste bloco, por favor, forneça algumas informações sobre você.</w:t>
      </w:r>
    </w:p>
    <w:p w:rsidR="00C1481A" w:rsidRPr="00966400" w:rsidRDefault="00C1481A" w:rsidP="00C1481A">
      <w:pPr>
        <w:shd w:val="clear" w:color="auto" w:fill="FFFFFF"/>
        <w:spacing w:line="360" w:lineRule="auto"/>
        <w:jc w:val="both"/>
        <w:rPr>
          <w:b/>
          <w:bCs/>
        </w:rPr>
      </w:pPr>
    </w:p>
    <w:p w:rsidR="00C1481A" w:rsidRPr="00966400" w:rsidRDefault="00C1481A" w:rsidP="00C1481A">
      <w:pPr>
        <w:pStyle w:val="Default"/>
        <w:numPr>
          <w:ilvl w:val="0"/>
          <w:numId w:val="28"/>
        </w:numPr>
        <w:spacing w:line="360" w:lineRule="auto"/>
        <w:jc w:val="both"/>
        <w:rPr>
          <w:b/>
          <w:bCs/>
        </w:rPr>
      </w:pPr>
      <w:r w:rsidRPr="00966400">
        <w:rPr>
          <w:b/>
          <w:bCs/>
        </w:rPr>
        <w:t>Qual (is) disciplina(s) você leciona atualmente em cursos de graduação presencial em Ciências Contábeis? *</w:t>
      </w:r>
    </w:p>
    <w:p w:rsidR="00C1481A" w:rsidRPr="00966400" w:rsidRDefault="008A6AE7" w:rsidP="00C1481A">
      <w:pPr>
        <w:pStyle w:val="Default"/>
        <w:spacing w:line="360" w:lineRule="auto"/>
        <w:ind w:left="360"/>
        <w:jc w:val="both"/>
        <w:rPr>
          <w:b/>
          <w:bCs/>
        </w:rPr>
      </w:pPr>
      <w:r>
        <w:rPr>
          <w:b/>
          <w:bCs/>
          <w:noProof/>
        </w:rPr>
        <w:pict>
          <v:shape id="Caixa de texto 3" o:spid="_x0000_s1374" type="#_x0000_t202" style="position:absolute;left:0;text-align:left;margin-left:4.15pt;margin-top:2.7pt;width:448.65pt;height:5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JtjlwIAALgFAAAOAAAAZHJzL2Uyb0RvYy54bWysVE1PGzEQvVfqf7B8L5sQAiVig9IgqkoI&#10;UKHiPPHaxMLrcW0nu+mvZ+zdhEC5UPWyO/a8+XqembPztjZsLX3QaEs+PBhwJq3AStvHkv+6v/zy&#10;lbMQwVZg0MqSb2Tg59PPn84aN5GHuERTSc/IiQ2TxpV8GaObFEUQS1lDOEAnLSkV+hoiHf1jUXlo&#10;yHttisPB4Lho0FfOo5Ah0O1Fp+TT7F8pKeKNUkFGZkpOucX89fm7SN9iegaTRw9uqUWfBvxDFjVo&#10;S0F3ri4gAlt5/ZerWguPAVU8EFgXqJQWMtdA1QwHb6q5W4KTuRYiJ7gdTeH/uRXX61vPdFXyEWcW&#10;anqiOegWWCVZlG1ENkocNS5MCHrnCBzbb9jSW2/vA12m0lvl6/Snohjpie3NjmHyxARdjo9PT06P&#10;SCVIdzIaDMfj5KZ4sXY+xO8Sa5aEknt6wUwsrK9C7KBbSAoW0OjqUhuTD6lr5Nx4tgZ6bxNzjuT8&#10;FcpY1pT8eDQeZMevdMn1zn5hQDz16e2hyJ+xKZzM/dWnlRjqmMhS3BiZMMb+lIr4zYS8kyMIIe0u&#10;z4xOKEUVfcSwx79k9RHjrg6yyJHRxp1xrS36jqXX1FZPW2pVh6c33Ks7ibFdtH3nLLDaUON47MYv&#10;OHGpiegrCPEWPM0bNQTtkHhDH2WQXgd7ibMl+j/v3Sc8jQFpOWtofksefq/AS87MD0sDcjo8Sn0W&#10;8+FofHJIB7+vWexr7KqeI7XMkLaVE1lM+Gi2ovJYP9CqmaWopAIrKHbJ41acx26r0KoScjbLIBpx&#10;B/HK3jmRXCd6U4Pdtw/gXd/gaciucTvpMHnT5x02WVqcrSIqnYcgEdyx2hNP6yGPUb/K0v7ZP2fU&#10;y8KdPgMAAP//AwBQSwMEFAAGAAgAAAAhABt7ehvaAAAABwEAAA8AAABkcnMvZG93bnJldi54bWxM&#10;jsFOwzAQRO9I/IO1SNyoTWmrNMSpALVcOFEQZzfe2hbxOrLdNPx9zQmOo3maec1m8j0bMSYXSML9&#10;TABD6oJ2ZCR8fuzuKmApK9KqD4QSfjDBpr2+alStw5necdxnw8oIpVpJsDkPNeeps+hVmoUBqXTH&#10;EL3KJUbDdVTnMu57Phdixb1yVB6sGvDFYve9P3kJ22ezNl2lot1W2rlx+jq+mVcpb2+mp0dgGaf8&#10;B8OvflGHtjgdwol0Yr2E6qGAEpYLYKVdi+UK2KFgc7EA3jb8v397AQAA//8DAFBLAQItABQABgAI&#10;AAAAIQC2gziS/gAAAOEBAAATAAAAAAAAAAAAAAAAAAAAAABbQ29udGVudF9UeXBlc10ueG1sUEsB&#10;Ai0AFAAGAAgAAAAhADj9If/WAAAAlAEAAAsAAAAAAAAAAAAAAAAALwEAAF9yZWxzLy5yZWxzUEsB&#10;Ai0AFAAGAAgAAAAhAO9Am2OXAgAAuAUAAA4AAAAAAAAAAAAAAAAALgIAAGRycy9lMm9Eb2MueG1s&#10;UEsBAi0AFAAGAAgAAAAhABt7ehvaAAAABwEAAA8AAAAAAAAAAAAAAAAA8QQAAGRycy9kb3ducmV2&#10;LnhtbFBLBQYAAAAABAAEAPMAAAD4BQAAAAA=&#10;" fillcolor="white [3201]" strokeweight=".5pt">
            <v:textbox style="mso-next-textbox:#Caixa de texto 3">
              <w:txbxContent>
                <w:p w:rsidR="00766A99" w:rsidRDefault="00766A99"/>
              </w:txbxContent>
            </v:textbox>
          </v:shape>
        </w:pict>
      </w:r>
    </w:p>
    <w:p w:rsidR="00C1481A" w:rsidRPr="00966400" w:rsidRDefault="00C1481A" w:rsidP="00C1481A">
      <w:pPr>
        <w:pStyle w:val="Default"/>
        <w:spacing w:line="360" w:lineRule="auto"/>
        <w:ind w:left="360"/>
        <w:jc w:val="both"/>
        <w:rPr>
          <w:b/>
          <w:bCs/>
        </w:rPr>
      </w:pPr>
    </w:p>
    <w:p w:rsidR="00C1481A" w:rsidRPr="00966400" w:rsidRDefault="00C1481A" w:rsidP="00C1481A">
      <w:pPr>
        <w:pStyle w:val="Default"/>
        <w:spacing w:line="360" w:lineRule="auto"/>
        <w:ind w:left="360"/>
        <w:jc w:val="both"/>
        <w:rPr>
          <w:b/>
          <w:bCs/>
        </w:rPr>
      </w:pPr>
    </w:p>
    <w:p w:rsidR="00C1481A" w:rsidRPr="00966400" w:rsidRDefault="00C1481A" w:rsidP="00C1481A">
      <w:pPr>
        <w:shd w:val="clear" w:color="auto" w:fill="FFFFFF"/>
        <w:rPr>
          <w:b/>
          <w:bCs/>
        </w:rPr>
      </w:pPr>
    </w:p>
    <w:p w:rsidR="00C1481A" w:rsidRPr="00966400" w:rsidRDefault="00C1481A" w:rsidP="00C1481A">
      <w:pPr>
        <w:shd w:val="clear" w:color="auto" w:fill="FFFFFF"/>
        <w:rPr>
          <w:b/>
          <w:bCs/>
        </w:rPr>
      </w:pPr>
      <w:proofErr w:type="gramStart"/>
      <w:r w:rsidRPr="00966400">
        <w:rPr>
          <w:b/>
          <w:bCs/>
        </w:rPr>
        <w:t>02)</w:t>
      </w:r>
      <w:proofErr w:type="gramEnd"/>
      <w:r w:rsidRPr="00966400">
        <w:rPr>
          <w:b/>
          <w:bCs/>
        </w:rPr>
        <w:t xml:space="preserve"> Gênero </w:t>
      </w:r>
      <w:r w:rsidRPr="00966400">
        <w:t>*</w:t>
      </w:r>
    </w:p>
    <w:p w:rsidR="00C1481A" w:rsidRPr="00966400" w:rsidRDefault="008D0237" w:rsidP="00C1481A">
      <w:pPr>
        <w:shd w:val="clear" w:color="auto" w:fill="FFFFFF"/>
        <w:spacing w:line="312" w:lineRule="atLeast"/>
      </w:pPr>
      <w:r w:rsidRPr="00966400">
        <w:object w:dxaOrig="0" w:dyaOrig="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8" type="#_x0000_t75" style="width:20.25pt;height:18pt" o:ole="">
            <v:imagedata r:id="rId51" o:title=""/>
          </v:shape>
          <w:control r:id="rId52" w:name="DefaultOcxName140" w:shapeid="_x0000_i1198"/>
        </w:object>
      </w:r>
      <w:r w:rsidR="00C1481A" w:rsidRPr="00966400">
        <w:t> Masculino</w:t>
      </w:r>
    </w:p>
    <w:p w:rsidR="00C1481A" w:rsidRPr="00966400" w:rsidRDefault="008D0237" w:rsidP="00C1481A">
      <w:pPr>
        <w:shd w:val="clear" w:color="auto" w:fill="FFFFFF"/>
        <w:spacing w:line="312" w:lineRule="atLeast"/>
      </w:pPr>
      <w:r w:rsidRPr="00966400">
        <w:object w:dxaOrig="0" w:dyaOrig="0">
          <v:shape id="_x0000_i1201" type="#_x0000_t75" style="width:20.25pt;height:18pt" o:ole="">
            <v:imagedata r:id="rId51" o:title=""/>
          </v:shape>
          <w:control r:id="rId53" w:name="DefaultOcxName141" w:shapeid="_x0000_i1201"/>
        </w:object>
      </w:r>
      <w:r w:rsidR="00C1481A" w:rsidRPr="00966400">
        <w:t> Feminino</w:t>
      </w:r>
    </w:p>
    <w:p w:rsidR="00C1481A" w:rsidRPr="00966400" w:rsidRDefault="008D0237" w:rsidP="00C1481A">
      <w:pPr>
        <w:shd w:val="clear" w:color="auto" w:fill="FFFFFF"/>
        <w:spacing w:line="312" w:lineRule="atLeast"/>
      </w:pPr>
      <w:r w:rsidRPr="00966400">
        <w:object w:dxaOrig="0" w:dyaOrig="0">
          <v:shape id="_x0000_i1204" type="#_x0000_t75" style="width:20.25pt;height:18pt" o:ole="">
            <v:imagedata r:id="rId54" o:title=""/>
          </v:shape>
          <w:control r:id="rId55" w:name="DefaultOcxName1411" w:shapeid="_x0000_i1204"/>
        </w:object>
      </w:r>
      <w:r w:rsidR="00C1481A" w:rsidRPr="00966400">
        <w:t> Outro</w:t>
      </w:r>
    </w:p>
    <w:p w:rsidR="00C1481A" w:rsidRPr="00966400" w:rsidRDefault="00C1481A" w:rsidP="00C1481A">
      <w:pPr>
        <w:shd w:val="clear" w:color="auto" w:fill="FFFFFF"/>
        <w:spacing w:line="312" w:lineRule="atLeast"/>
      </w:pPr>
    </w:p>
    <w:p w:rsidR="00C1481A" w:rsidRPr="00966400" w:rsidRDefault="00C1481A" w:rsidP="00C1481A">
      <w:pPr>
        <w:shd w:val="clear" w:color="auto" w:fill="FFFFFF"/>
        <w:rPr>
          <w:b/>
          <w:bCs/>
        </w:rPr>
      </w:pPr>
      <w:proofErr w:type="gramStart"/>
      <w:r w:rsidRPr="00966400">
        <w:rPr>
          <w:b/>
          <w:bCs/>
        </w:rPr>
        <w:t>03)</w:t>
      </w:r>
      <w:proofErr w:type="gramEnd"/>
      <w:r w:rsidRPr="00966400">
        <w:rPr>
          <w:b/>
          <w:bCs/>
        </w:rPr>
        <w:t xml:space="preserve"> Faixa etária </w:t>
      </w:r>
      <w:r w:rsidRPr="00966400">
        <w:t>*</w:t>
      </w:r>
    </w:p>
    <w:p w:rsidR="00C1481A" w:rsidRPr="00966400" w:rsidRDefault="008D0237" w:rsidP="00C1481A">
      <w:pPr>
        <w:shd w:val="clear" w:color="auto" w:fill="FFFFFF"/>
        <w:spacing w:line="312" w:lineRule="atLeast"/>
      </w:pPr>
      <w:r w:rsidRPr="00966400">
        <w:object w:dxaOrig="0" w:dyaOrig="0">
          <v:shape id="_x0000_i1207" type="#_x0000_t75" style="width:20.25pt;height:18pt" o:ole="">
            <v:imagedata r:id="rId51" o:title=""/>
          </v:shape>
          <w:control r:id="rId56" w:name="DefaultOcxName142" w:shapeid="_x0000_i1207"/>
        </w:object>
      </w:r>
      <w:r w:rsidR="005C2DA0" w:rsidRPr="00966400">
        <w:t> De 20</w:t>
      </w:r>
      <w:r w:rsidR="00C1481A" w:rsidRPr="00966400">
        <w:t xml:space="preserve"> – 35 anos</w:t>
      </w:r>
    </w:p>
    <w:p w:rsidR="00C1481A" w:rsidRPr="00966400" w:rsidRDefault="008D0237" w:rsidP="00C1481A">
      <w:pPr>
        <w:shd w:val="clear" w:color="auto" w:fill="FFFFFF"/>
        <w:spacing w:line="312" w:lineRule="atLeast"/>
      </w:pPr>
      <w:r w:rsidRPr="00966400">
        <w:object w:dxaOrig="0" w:dyaOrig="0">
          <v:shape id="_x0000_i1210" type="#_x0000_t75" style="width:20.25pt;height:18pt" o:ole="">
            <v:imagedata r:id="rId51" o:title=""/>
          </v:shape>
          <w:control r:id="rId57" w:name="DefaultOcxName143" w:shapeid="_x0000_i1210"/>
        </w:object>
      </w:r>
      <w:r w:rsidR="00C1481A" w:rsidRPr="00966400">
        <w:t> De 36 – 45 anos</w:t>
      </w:r>
    </w:p>
    <w:p w:rsidR="00C1481A" w:rsidRPr="00966400" w:rsidRDefault="008D0237" w:rsidP="00C1481A">
      <w:pPr>
        <w:shd w:val="clear" w:color="auto" w:fill="FFFFFF"/>
        <w:spacing w:line="312" w:lineRule="atLeast"/>
      </w:pPr>
      <w:r w:rsidRPr="00966400">
        <w:object w:dxaOrig="0" w:dyaOrig="0">
          <v:shape id="_x0000_i1213" type="#_x0000_t75" style="width:20.25pt;height:18pt" o:ole="">
            <v:imagedata r:id="rId51" o:title=""/>
          </v:shape>
          <w:control r:id="rId58" w:name="DefaultOcxName144" w:shapeid="_x0000_i1213"/>
        </w:object>
      </w:r>
      <w:r w:rsidR="00C1481A" w:rsidRPr="00966400">
        <w:t> De 46 – 55 anos</w:t>
      </w:r>
    </w:p>
    <w:p w:rsidR="00C1481A" w:rsidRPr="00966400" w:rsidRDefault="008D0237" w:rsidP="00C1481A">
      <w:pPr>
        <w:shd w:val="clear" w:color="auto" w:fill="FFFFFF"/>
        <w:spacing w:line="312" w:lineRule="atLeast"/>
      </w:pPr>
      <w:r w:rsidRPr="00966400">
        <w:object w:dxaOrig="0" w:dyaOrig="0">
          <v:shape id="_x0000_i1216" type="#_x0000_t75" style="width:20.25pt;height:18pt" o:ole="">
            <v:imagedata r:id="rId51" o:title=""/>
          </v:shape>
          <w:control r:id="rId59" w:name="DefaultOcxName145" w:shapeid="_x0000_i1216"/>
        </w:object>
      </w:r>
      <w:r w:rsidR="00C1481A" w:rsidRPr="00966400">
        <w:t> De 56 – 65 anos</w:t>
      </w:r>
    </w:p>
    <w:p w:rsidR="00C1481A" w:rsidRPr="00966400" w:rsidRDefault="008D0237" w:rsidP="00C1481A">
      <w:pPr>
        <w:shd w:val="clear" w:color="auto" w:fill="FFFFFF"/>
        <w:spacing w:line="312" w:lineRule="atLeast"/>
      </w:pPr>
      <w:r w:rsidRPr="00966400">
        <w:object w:dxaOrig="0" w:dyaOrig="0">
          <v:shape id="_x0000_i1219" type="#_x0000_t75" style="width:20.25pt;height:18pt" o:ole="">
            <v:imagedata r:id="rId51" o:title=""/>
          </v:shape>
          <w:control r:id="rId60" w:name="DefaultOcxName146" w:shapeid="_x0000_i1219"/>
        </w:object>
      </w:r>
      <w:r w:rsidR="00C1481A" w:rsidRPr="00966400">
        <w:t> De 65 – 75 anos</w:t>
      </w:r>
    </w:p>
    <w:p w:rsidR="00C1481A" w:rsidRPr="00966400" w:rsidRDefault="008D0237" w:rsidP="00C1481A">
      <w:pPr>
        <w:shd w:val="clear" w:color="auto" w:fill="FFFFFF"/>
        <w:spacing w:line="312" w:lineRule="atLeast"/>
      </w:pPr>
      <w:r w:rsidRPr="00966400">
        <w:object w:dxaOrig="0" w:dyaOrig="0">
          <v:shape id="_x0000_i1222" type="#_x0000_t75" style="width:20.25pt;height:18pt" o:ole="">
            <v:imagedata r:id="rId51" o:title=""/>
          </v:shape>
          <w:control r:id="rId61" w:name="DefaultOcxName147" w:shapeid="_x0000_i1222"/>
        </w:object>
      </w:r>
      <w:r w:rsidR="00C1481A" w:rsidRPr="00966400">
        <w:t> Acima de 7</w:t>
      </w:r>
      <w:r w:rsidR="005C2DA0" w:rsidRPr="00966400">
        <w:t>5</w:t>
      </w:r>
      <w:r w:rsidR="00C1481A" w:rsidRPr="00966400">
        <w:t xml:space="preserve"> anos</w:t>
      </w:r>
    </w:p>
    <w:p w:rsidR="00C1481A" w:rsidRPr="00966400" w:rsidRDefault="00C1481A" w:rsidP="00C1481A">
      <w:pPr>
        <w:shd w:val="clear" w:color="auto" w:fill="FFFFFF"/>
        <w:rPr>
          <w:b/>
          <w:bCs/>
        </w:rPr>
      </w:pPr>
    </w:p>
    <w:p w:rsidR="00C1481A" w:rsidRPr="00966400" w:rsidRDefault="00C1481A" w:rsidP="00C1481A">
      <w:pPr>
        <w:shd w:val="clear" w:color="auto" w:fill="FFFFFF"/>
      </w:pPr>
      <w:proofErr w:type="gramStart"/>
      <w:r w:rsidRPr="00966400">
        <w:rPr>
          <w:b/>
          <w:bCs/>
        </w:rPr>
        <w:t>04)</w:t>
      </w:r>
      <w:proofErr w:type="gramEnd"/>
      <w:r w:rsidRPr="00966400">
        <w:rPr>
          <w:b/>
          <w:bCs/>
        </w:rPr>
        <w:t>Titulação. </w:t>
      </w:r>
      <w:r w:rsidRPr="00966400">
        <w:t>*</w:t>
      </w:r>
    </w:p>
    <w:p w:rsidR="00877BC3" w:rsidRPr="00966400" w:rsidRDefault="008D0237" w:rsidP="00877BC3">
      <w:pPr>
        <w:shd w:val="clear" w:color="auto" w:fill="FFFFFF"/>
        <w:spacing w:line="312" w:lineRule="atLeast"/>
      </w:pPr>
      <w:r w:rsidRPr="00966400">
        <w:object w:dxaOrig="0" w:dyaOrig="0">
          <v:shape id="_x0000_i1225" type="#_x0000_t75" style="width:20.25pt;height:18pt" o:ole="">
            <v:imagedata r:id="rId51" o:title=""/>
          </v:shape>
          <w:control r:id="rId62" w:name="DefaultOcxName1601" w:shapeid="_x0000_i1225"/>
        </w:object>
      </w:r>
      <w:r w:rsidR="00877BC3" w:rsidRPr="00966400">
        <w:t> Graduação</w:t>
      </w:r>
    </w:p>
    <w:p w:rsidR="00C1481A" w:rsidRPr="00966400" w:rsidRDefault="008D0237" w:rsidP="00C1481A">
      <w:pPr>
        <w:shd w:val="clear" w:color="auto" w:fill="FFFFFF"/>
        <w:spacing w:line="312" w:lineRule="atLeast"/>
      </w:pPr>
      <w:r w:rsidRPr="00966400">
        <w:object w:dxaOrig="0" w:dyaOrig="0">
          <v:shape id="_x0000_i1228" type="#_x0000_t75" style="width:20.25pt;height:18pt" o:ole="">
            <v:imagedata r:id="rId51" o:title=""/>
          </v:shape>
          <w:control r:id="rId63" w:name="DefaultOcxName160" w:shapeid="_x0000_i1228"/>
        </w:object>
      </w:r>
      <w:r w:rsidR="00C1481A" w:rsidRPr="00966400">
        <w:t> Especialização</w:t>
      </w:r>
    </w:p>
    <w:p w:rsidR="00C1481A" w:rsidRPr="00966400" w:rsidRDefault="008D0237" w:rsidP="00C1481A">
      <w:pPr>
        <w:shd w:val="clear" w:color="auto" w:fill="FFFFFF"/>
        <w:spacing w:line="312" w:lineRule="atLeast"/>
      </w:pPr>
      <w:r w:rsidRPr="00966400">
        <w:object w:dxaOrig="0" w:dyaOrig="0">
          <v:shape id="_x0000_i1231" type="#_x0000_t75" style="width:20.25pt;height:18pt" o:ole="">
            <v:imagedata r:id="rId51" o:title=""/>
          </v:shape>
          <w:control r:id="rId64" w:name="DefaultOcxName161" w:shapeid="_x0000_i1231"/>
        </w:object>
      </w:r>
      <w:r w:rsidR="00C1481A" w:rsidRPr="00966400">
        <w:t> Mestrado</w:t>
      </w:r>
    </w:p>
    <w:p w:rsidR="00C1481A" w:rsidRPr="00966400" w:rsidRDefault="008D0237" w:rsidP="00C1481A">
      <w:pPr>
        <w:shd w:val="clear" w:color="auto" w:fill="FFFFFF"/>
        <w:spacing w:line="312" w:lineRule="atLeast"/>
      </w:pPr>
      <w:r w:rsidRPr="00966400">
        <w:object w:dxaOrig="0" w:dyaOrig="0">
          <v:shape id="_x0000_i1234" type="#_x0000_t75" style="width:20.25pt;height:18pt" o:ole="">
            <v:imagedata r:id="rId51" o:title=""/>
          </v:shape>
          <w:control r:id="rId65" w:name="DefaultOcxName1621" w:shapeid="_x0000_i1234"/>
        </w:object>
      </w:r>
      <w:r w:rsidR="00C1481A" w:rsidRPr="00966400">
        <w:t> Doutorado</w:t>
      </w:r>
    </w:p>
    <w:p w:rsidR="00C1481A" w:rsidRPr="00966400" w:rsidRDefault="008D0237" w:rsidP="00C1481A">
      <w:pPr>
        <w:shd w:val="clear" w:color="auto" w:fill="FFFFFF"/>
        <w:spacing w:line="312" w:lineRule="atLeast"/>
      </w:pPr>
      <w:r w:rsidRPr="00966400">
        <w:object w:dxaOrig="0" w:dyaOrig="0">
          <v:shape id="_x0000_i1237" type="#_x0000_t75" style="width:20.25pt;height:18pt" o:ole="">
            <v:imagedata r:id="rId51" o:title=""/>
          </v:shape>
          <w:control r:id="rId66" w:name="DefaultOcxName162" w:shapeid="_x0000_i1237"/>
        </w:object>
      </w:r>
      <w:r w:rsidR="00C1481A" w:rsidRPr="00966400">
        <w:t>Pós-Doutorado</w:t>
      </w:r>
    </w:p>
    <w:p w:rsidR="00C1481A" w:rsidRPr="00966400" w:rsidRDefault="00C1481A" w:rsidP="00C1481A">
      <w:pPr>
        <w:shd w:val="clear" w:color="auto" w:fill="FFFFFF"/>
        <w:rPr>
          <w:b/>
          <w:bCs/>
        </w:rPr>
      </w:pPr>
    </w:p>
    <w:p w:rsidR="00C1481A" w:rsidRPr="00966400" w:rsidRDefault="00C1481A" w:rsidP="00C1481A">
      <w:pPr>
        <w:shd w:val="clear" w:color="auto" w:fill="FFFFFF"/>
        <w:rPr>
          <w:b/>
          <w:bCs/>
        </w:rPr>
      </w:pPr>
      <w:proofErr w:type="gramStart"/>
      <w:r w:rsidRPr="00966400">
        <w:rPr>
          <w:b/>
          <w:bCs/>
        </w:rPr>
        <w:t>05)</w:t>
      </w:r>
      <w:proofErr w:type="gramEnd"/>
      <w:r w:rsidRPr="00966400">
        <w:rPr>
          <w:b/>
          <w:bCs/>
        </w:rPr>
        <w:t xml:space="preserve"> Tempo docência. </w:t>
      </w:r>
      <w:r w:rsidRPr="00966400">
        <w:t>*</w:t>
      </w:r>
    </w:p>
    <w:p w:rsidR="00C1481A" w:rsidRPr="00966400" w:rsidRDefault="008D0237" w:rsidP="00C1481A">
      <w:pPr>
        <w:shd w:val="clear" w:color="auto" w:fill="FFFFFF"/>
        <w:spacing w:line="312" w:lineRule="atLeast"/>
      </w:pPr>
      <w:r w:rsidRPr="00966400">
        <w:object w:dxaOrig="0" w:dyaOrig="0">
          <v:shape id="_x0000_i1240" type="#_x0000_t75" style="width:20.25pt;height:18pt" o:ole="">
            <v:imagedata r:id="rId51" o:title=""/>
          </v:shape>
          <w:control r:id="rId67" w:name="DefaultOcxName166" w:shapeid="_x0000_i1240"/>
        </w:object>
      </w:r>
      <w:r w:rsidR="00C1481A" w:rsidRPr="00966400">
        <w:t xml:space="preserve"> Menos de </w:t>
      </w:r>
      <w:proofErr w:type="gramStart"/>
      <w:r w:rsidR="00C1481A" w:rsidRPr="00966400">
        <w:t>3</w:t>
      </w:r>
      <w:proofErr w:type="gramEnd"/>
      <w:r w:rsidR="00C1481A" w:rsidRPr="00966400">
        <w:t xml:space="preserve"> anos</w:t>
      </w:r>
    </w:p>
    <w:p w:rsidR="00C1481A" w:rsidRPr="00966400" w:rsidRDefault="008D0237" w:rsidP="00C1481A">
      <w:pPr>
        <w:shd w:val="clear" w:color="auto" w:fill="FFFFFF"/>
        <w:spacing w:line="312" w:lineRule="atLeast"/>
      </w:pPr>
      <w:r w:rsidRPr="00966400">
        <w:object w:dxaOrig="0" w:dyaOrig="0">
          <v:shape id="_x0000_i1243" type="#_x0000_t75" style="width:20.25pt;height:18pt" o:ole="">
            <v:imagedata r:id="rId51" o:title=""/>
          </v:shape>
          <w:control r:id="rId68" w:name="DefaultOcxName167" w:shapeid="_x0000_i1243"/>
        </w:object>
      </w:r>
      <w:r w:rsidR="00C1481A" w:rsidRPr="00966400">
        <w:t> De 0</w:t>
      </w:r>
      <w:r w:rsidR="00FA576B" w:rsidRPr="00966400">
        <w:t>3</w:t>
      </w:r>
      <w:r w:rsidR="00C1481A" w:rsidRPr="00966400">
        <w:t xml:space="preserve"> – 06 anos</w:t>
      </w:r>
    </w:p>
    <w:p w:rsidR="00C1481A" w:rsidRPr="00966400" w:rsidRDefault="008D0237" w:rsidP="00C1481A">
      <w:pPr>
        <w:shd w:val="clear" w:color="auto" w:fill="FFFFFF"/>
        <w:spacing w:line="312" w:lineRule="atLeast"/>
      </w:pPr>
      <w:r w:rsidRPr="00966400">
        <w:lastRenderedPageBreak/>
        <w:object w:dxaOrig="0" w:dyaOrig="0">
          <v:shape id="_x0000_i1246" type="#_x0000_t75" style="width:20.25pt;height:18pt" o:ole="">
            <v:imagedata r:id="rId51" o:title=""/>
          </v:shape>
          <w:control r:id="rId69" w:name="DefaultOcxName168" w:shapeid="_x0000_i1246"/>
        </w:object>
      </w:r>
      <w:r w:rsidR="00C1481A" w:rsidRPr="00966400">
        <w:t> De 07 – 25 anos</w:t>
      </w:r>
    </w:p>
    <w:p w:rsidR="00C1481A" w:rsidRPr="00966400" w:rsidRDefault="008D0237" w:rsidP="00C1481A">
      <w:pPr>
        <w:shd w:val="clear" w:color="auto" w:fill="FFFFFF"/>
        <w:spacing w:line="312" w:lineRule="atLeast"/>
      </w:pPr>
      <w:r w:rsidRPr="00966400">
        <w:object w:dxaOrig="0" w:dyaOrig="0">
          <v:shape id="_x0000_i1249" type="#_x0000_t75" style="width:20.25pt;height:18pt" o:ole="">
            <v:imagedata r:id="rId51" o:title=""/>
          </v:shape>
          <w:control r:id="rId70" w:name="DefaultOcxName169" w:shapeid="_x0000_i1249"/>
        </w:object>
      </w:r>
      <w:r w:rsidR="00C1481A" w:rsidRPr="00966400">
        <w:t> De 26 – 35 anos</w:t>
      </w:r>
    </w:p>
    <w:p w:rsidR="00C1481A" w:rsidRPr="00966400" w:rsidRDefault="008D0237" w:rsidP="00C1481A">
      <w:pPr>
        <w:shd w:val="clear" w:color="auto" w:fill="FFFFFF"/>
        <w:spacing w:line="312" w:lineRule="atLeast"/>
      </w:pPr>
      <w:r w:rsidRPr="00966400">
        <w:object w:dxaOrig="0" w:dyaOrig="0">
          <v:shape id="_x0000_i1252" type="#_x0000_t75" style="width:20.25pt;height:18pt" o:ole="">
            <v:imagedata r:id="rId51" o:title=""/>
          </v:shape>
          <w:control r:id="rId71" w:name="DefaultOcxName170" w:shapeid="_x0000_i1252"/>
        </w:object>
      </w:r>
      <w:r w:rsidR="00C1481A" w:rsidRPr="00966400">
        <w:t> Acima de 35 anos</w:t>
      </w:r>
    </w:p>
    <w:p w:rsidR="00C1481A" w:rsidRPr="00966400" w:rsidRDefault="00C1481A" w:rsidP="00C1481A">
      <w:pPr>
        <w:shd w:val="clear" w:color="auto" w:fill="FFFFFF"/>
        <w:spacing w:line="312" w:lineRule="atLeast"/>
      </w:pPr>
    </w:p>
    <w:p w:rsidR="00C1481A" w:rsidRPr="00966400" w:rsidRDefault="00C1481A" w:rsidP="00C1481A">
      <w:pPr>
        <w:shd w:val="clear" w:color="auto" w:fill="FFFFFF"/>
      </w:pPr>
      <w:proofErr w:type="gramStart"/>
      <w:r w:rsidRPr="00966400">
        <w:rPr>
          <w:b/>
          <w:bCs/>
        </w:rPr>
        <w:t>06)</w:t>
      </w:r>
      <w:proofErr w:type="gramEnd"/>
      <w:r w:rsidRPr="00966400">
        <w:rPr>
          <w:b/>
          <w:bCs/>
        </w:rPr>
        <w:t>Categoria administrativa da IES em que leciona? Caso lecione em mais de uma IES que pertencem a categorias administrativas diferentes, assinale as du</w:t>
      </w:r>
      <w:r w:rsidR="00877BC3" w:rsidRPr="00966400">
        <w:rPr>
          <w:b/>
          <w:bCs/>
        </w:rPr>
        <w:t>as respostas</w:t>
      </w:r>
      <w:r w:rsidR="00AF5597" w:rsidRPr="00966400">
        <w:rPr>
          <w:b/>
          <w:bCs/>
        </w:rPr>
        <w:t>.</w:t>
      </w:r>
      <w:proofErr w:type="gramStart"/>
      <w:r w:rsidRPr="00966400">
        <w:t>*</w:t>
      </w:r>
      <w:proofErr w:type="gramEnd"/>
    </w:p>
    <w:p w:rsidR="00C1481A" w:rsidRPr="00966400" w:rsidRDefault="00C1481A" w:rsidP="00C1481A">
      <w:pPr>
        <w:shd w:val="clear" w:color="auto" w:fill="FFFFFF"/>
        <w:rPr>
          <w:b/>
          <w:bCs/>
        </w:rPr>
      </w:pPr>
    </w:p>
    <w:p w:rsidR="00C1481A" w:rsidRPr="00966400" w:rsidRDefault="008D0237" w:rsidP="00C1481A">
      <w:pPr>
        <w:shd w:val="clear" w:color="auto" w:fill="FFFFFF"/>
        <w:spacing w:line="312" w:lineRule="atLeast"/>
      </w:pPr>
      <w:r w:rsidRPr="00966400">
        <w:object w:dxaOrig="0" w:dyaOrig="0">
          <v:shape id="_x0000_i1255" type="#_x0000_t75" style="width:20.25pt;height:18pt" o:ole="">
            <v:imagedata r:id="rId51" o:title=""/>
          </v:shape>
          <w:control r:id="rId72" w:name="DefaultOcxName172" w:shapeid="_x0000_i1255"/>
        </w:object>
      </w:r>
      <w:r w:rsidR="00C1481A" w:rsidRPr="00966400">
        <w:t> Pública</w:t>
      </w:r>
    </w:p>
    <w:p w:rsidR="00C1481A" w:rsidRPr="00966400" w:rsidRDefault="008D0237" w:rsidP="00C1481A">
      <w:pPr>
        <w:shd w:val="clear" w:color="auto" w:fill="FFFFFF"/>
        <w:spacing w:line="312" w:lineRule="atLeast"/>
      </w:pPr>
      <w:r w:rsidRPr="00966400">
        <w:object w:dxaOrig="0" w:dyaOrig="0">
          <v:shape id="_x0000_i1258" type="#_x0000_t75" style="width:20.25pt;height:18pt" o:ole="">
            <v:imagedata r:id="rId51" o:title=""/>
          </v:shape>
          <w:control r:id="rId73" w:name="DefaultOcxName171" w:shapeid="_x0000_i1258"/>
        </w:object>
      </w:r>
      <w:r w:rsidR="00C1481A" w:rsidRPr="00966400">
        <w:t> Privada</w:t>
      </w:r>
    </w:p>
    <w:p w:rsidR="00B8075D" w:rsidRPr="00966400" w:rsidRDefault="00B8075D" w:rsidP="00B8075D">
      <w:pPr>
        <w:autoSpaceDE w:val="0"/>
        <w:autoSpaceDN w:val="0"/>
        <w:adjustRightInd w:val="0"/>
        <w:spacing w:line="360" w:lineRule="auto"/>
        <w:jc w:val="both"/>
        <w:rPr>
          <w:b/>
          <w:bCs/>
        </w:rPr>
      </w:pPr>
    </w:p>
    <w:p w:rsidR="00B8075D" w:rsidRPr="00966400" w:rsidRDefault="00C1481A" w:rsidP="00B8075D">
      <w:pPr>
        <w:autoSpaceDE w:val="0"/>
        <w:autoSpaceDN w:val="0"/>
        <w:adjustRightInd w:val="0"/>
        <w:spacing w:line="360" w:lineRule="auto"/>
        <w:jc w:val="both"/>
        <w:rPr>
          <w:b/>
          <w:bCs/>
        </w:rPr>
      </w:pPr>
      <w:r w:rsidRPr="00966400">
        <w:rPr>
          <w:b/>
          <w:bCs/>
        </w:rPr>
        <w:t>Segundo</w:t>
      </w:r>
      <w:r w:rsidR="00B8075D" w:rsidRPr="00966400">
        <w:rPr>
          <w:b/>
          <w:bCs/>
        </w:rPr>
        <w:t xml:space="preserve"> Bloco (perguntas sobre uso de TICs)</w:t>
      </w:r>
    </w:p>
    <w:p w:rsidR="00B8075D" w:rsidRPr="00966400" w:rsidRDefault="00B8075D" w:rsidP="00FA576B">
      <w:pPr>
        <w:autoSpaceDE w:val="0"/>
        <w:autoSpaceDN w:val="0"/>
        <w:adjustRightInd w:val="0"/>
        <w:spacing w:line="360" w:lineRule="auto"/>
        <w:jc w:val="both"/>
      </w:pPr>
      <w:r w:rsidRPr="00966400">
        <w:t xml:space="preserve">Considere cada uma das afirmações apresentadas. Para cada uma delas assinale o seu grau de concordância, circulando um número entre </w:t>
      </w:r>
      <w:proofErr w:type="gramStart"/>
      <w:r w:rsidRPr="00966400">
        <w:t>1</w:t>
      </w:r>
      <w:proofErr w:type="gramEnd"/>
      <w:r w:rsidRPr="00966400">
        <w:t xml:space="preserve"> (discordo fortemente) e 7 (concordo fortemente). Observe que quanto maior o número assinalado, maior o seu grau de concordância.</w:t>
      </w:r>
    </w:p>
    <w:p w:rsidR="00B8075D" w:rsidRPr="00966400" w:rsidRDefault="00FA576B" w:rsidP="00FA576B">
      <w:pPr>
        <w:autoSpaceDE w:val="0"/>
        <w:autoSpaceDN w:val="0"/>
        <w:adjustRightInd w:val="0"/>
        <w:spacing w:line="360" w:lineRule="auto"/>
        <w:jc w:val="both"/>
        <w:rPr>
          <w:b/>
          <w:bCs/>
        </w:rPr>
      </w:pPr>
      <w:r w:rsidRPr="00966400">
        <w:rPr>
          <w:b/>
        </w:rPr>
        <w:t>Obs.: Nesta pesquisa, entende-se como recursos tecnológicos aplicados ao ensino: E-mail, Discussão via Chat, Fórum, Quadro interativo, Flip Sharp, Cine Debate, Postagem de trabalho via sistema, Provas on-line, Laboratório de práticas profissionais, Software Excel, Multimídias, Vídeo aulas, Vídeo conferências, Uso de recursos de Web design.</w:t>
      </w:r>
    </w:p>
    <w:p w:rsidR="00FA576B" w:rsidRPr="00966400" w:rsidRDefault="00FA576B" w:rsidP="00B8075D"/>
    <w:p w:rsidR="00FA576B" w:rsidRPr="00966400" w:rsidRDefault="00B8075D" w:rsidP="00B8075D">
      <w:r w:rsidRPr="00966400">
        <w:t>*Obrigatório</w:t>
      </w:r>
    </w:p>
    <w:p w:rsidR="00FA576B" w:rsidRPr="00966400" w:rsidRDefault="00FA576B" w:rsidP="00B8075D"/>
    <w:p w:rsidR="00B8075D" w:rsidRPr="00966400" w:rsidRDefault="00B8075D" w:rsidP="00B8075D">
      <w:r w:rsidRPr="00966400">
        <w:rPr>
          <w:vanish/>
        </w:rPr>
        <w:t>Parte superior do formulário</w:t>
      </w:r>
    </w:p>
    <w:p w:rsidR="00B8075D" w:rsidRPr="00966400" w:rsidRDefault="00B8075D" w:rsidP="00FA576B">
      <w:pPr>
        <w:shd w:val="clear" w:color="auto" w:fill="FFFFFF"/>
        <w:jc w:val="both"/>
        <w:rPr>
          <w:b/>
          <w:bCs/>
        </w:rPr>
      </w:pPr>
      <w:proofErr w:type="gramStart"/>
      <w:r w:rsidRPr="00966400">
        <w:rPr>
          <w:b/>
          <w:bCs/>
        </w:rPr>
        <w:t>1</w:t>
      </w:r>
      <w:proofErr w:type="gramEnd"/>
      <w:r w:rsidRPr="00966400">
        <w:rPr>
          <w:b/>
          <w:bCs/>
        </w:rPr>
        <w:t>) O uso dos recursos tecnológicos me permite realizar de maneira mais ágil minhas tarefas. </w:t>
      </w:r>
      <w:r w:rsidRPr="00966400">
        <w:t>*</w:t>
      </w:r>
    </w:p>
    <w:tbl>
      <w:tblPr>
        <w:tblW w:w="0" w:type="auto"/>
        <w:tblInd w:w="720" w:type="dxa"/>
        <w:tblCellMar>
          <w:top w:w="75" w:type="dxa"/>
          <w:left w:w="75" w:type="dxa"/>
          <w:bottom w:w="75" w:type="dxa"/>
          <w:right w:w="75" w:type="dxa"/>
        </w:tblCellMar>
        <w:tblLook w:val="04A0" w:firstRow="1" w:lastRow="0" w:firstColumn="1" w:lastColumn="0" w:noHBand="0" w:noVBand="1"/>
      </w:tblPr>
      <w:tblGrid>
        <w:gridCol w:w="2093"/>
        <w:gridCol w:w="525"/>
        <w:gridCol w:w="480"/>
        <w:gridCol w:w="480"/>
        <w:gridCol w:w="480"/>
        <w:gridCol w:w="480"/>
        <w:gridCol w:w="480"/>
        <w:gridCol w:w="480"/>
        <w:gridCol w:w="2160"/>
      </w:tblGrid>
      <w:tr w:rsidR="00B8075D" w:rsidRPr="00966400" w:rsidTr="00B8075D">
        <w:tc>
          <w:tcPr>
            <w:tcW w:w="0" w:type="auto"/>
            <w:vAlign w:val="center"/>
            <w:hideMark/>
          </w:tcPr>
          <w:p w:rsidR="00B8075D" w:rsidRPr="00966400" w:rsidRDefault="00B8075D" w:rsidP="00FA576B">
            <w:pPr>
              <w:jc w:val="both"/>
            </w:pPr>
          </w:p>
        </w:tc>
        <w:tc>
          <w:tcPr>
            <w:tcW w:w="0" w:type="auto"/>
            <w:vAlign w:val="center"/>
            <w:hideMark/>
          </w:tcPr>
          <w:p w:rsidR="00B8075D" w:rsidRPr="00966400" w:rsidRDefault="00B8075D" w:rsidP="00FA576B">
            <w:pPr>
              <w:jc w:val="both"/>
            </w:pPr>
            <w:proofErr w:type="gramStart"/>
            <w:r w:rsidRPr="00966400">
              <w:t>1</w:t>
            </w:r>
            <w:proofErr w:type="gramEnd"/>
          </w:p>
        </w:tc>
        <w:tc>
          <w:tcPr>
            <w:tcW w:w="0" w:type="auto"/>
            <w:vAlign w:val="center"/>
            <w:hideMark/>
          </w:tcPr>
          <w:p w:rsidR="00B8075D" w:rsidRPr="00966400" w:rsidRDefault="00B8075D" w:rsidP="00FA576B">
            <w:pPr>
              <w:jc w:val="both"/>
            </w:pPr>
            <w:proofErr w:type="gramStart"/>
            <w:r w:rsidRPr="00966400">
              <w:t>2</w:t>
            </w:r>
            <w:proofErr w:type="gramEnd"/>
          </w:p>
        </w:tc>
        <w:tc>
          <w:tcPr>
            <w:tcW w:w="0" w:type="auto"/>
            <w:vAlign w:val="center"/>
            <w:hideMark/>
          </w:tcPr>
          <w:p w:rsidR="00B8075D" w:rsidRPr="00966400" w:rsidRDefault="00B8075D" w:rsidP="00FA576B">
            <w:pPr>
              <w:jc w:val="both"/>
            </w:pPr>
            <w:proofErr w:type="gramStart"/>
            <w:r w:rsidRPr="00966400">
              <w:t>3</w:t>
            </w:r>
            <w:proofErr w:type="gramEnd"/>
          </w:p>
        </w:tc>
        <w:tc>
          <w:tcPr>
            <w:tcW w:w="0" w:type="auto"/>
            <w:vAlign w:val="center"/>
            <w:hideMark/>
          </w:tcPr>
          <w:p w:rsidR="00B8075D" w:rsidRPr="00966400" w:rsidRDefault="00B8075D" w:rsidP="00FA576B">
            <w:pPr>
              <w:jc w:val="both"/>
            </w:pPr>
            <w:proofErr w:type="gramStart"/>
            <w:r w:rsidRPr="00966400">
              <w:t>4</w:t>
            </w:r>
            <w:proofErr w:type="gramEnd"/>
          </w:p>
        </w:tc>
        <w:tc>
          <w:tcPr>
            <w:tcW w:w="0" w:type="auto"/>
            <w:vAlign w:val="center"/>
            <w:hideMark/>
          </w:tcPr>
          <w:p w:rsidR="00B8075D" w:rsidRPr="00966400" w:rsidRDefault="00B8075D" w:rsidP="00FA576B">
            <w:pPr>
              <w:jc w:val="both"/>
            </w:pPr>
            <w:proofErr w:type="gramStart"/>
            <w:r w:rsidRPr="00966400">
              <w:t>5</w:t>
            </w:r>
            <w:proofErr w:type="gramEnd"/>
          </w:p>
        </w:tc>
        <w:tc>
          <w:tcPr>
            <w:tcW w:w="0" w:type="auto"/>
            <w:vAlign w:val="center"/>
            <w:hideMark/>
          </w:tcPr>
          <w:p w:rsidR="00B8075D" w:rsidRPr="00966400" w:rsidRDefault="00B8075D" w:rsidP="00FA576B">
            <w:pPr>
              <w:jc w:val="both"/>
            </w:pPr>
            <w:proofErr w:type="gramStart"/>
            <w:r w:rsidRPr="00966400">
              <w:t>6</w:t>
            </w:r>
            <w:proofErr w:type="gramEnd"/>
          </w:p>
        </w:tc>
        <w:tc>
          <w:tcPr>
            <w:tcW w:w="0" w:type="auto"/>
            <w:vAlign w:val="center"/>
            <w:hideMark/>
          </w:tcPr>
          <w:p w:rsidR="00B8075D" w:rsidRPr="00966400" w:rsidRDefault="00B8075D" w:rsidP="00FA576B">
            <w:pPr>
              <w:jc w:val="both"/>
            </w:pPr>
            <w:proofErr w:type="gramStart"/>
            <w:r w:rsidRPr="00966400">
              <w:t>7</w:t>
            </w:r>
            <w:proofErr w:type="gramEnd"/>
          </w:p>
        </w:tc>
        <w:tc>
          <w:tcPr>
            <w:tcW w:w="0" w:type="auto"/>
            <w:vAlign w:val="center"/>
            <w:hideMark/>
          </w:tcPr>
          <w:p w:rsidR="00B8075D" w:rsidRPr="00966400" w:rsidRDefault="00B8075D" w:rsidP="00FA576B">
            <w:pPr>
              <w:jc w:val="both"/>
            </w:pPr>
          </w:p>
        </w:tc>
      </w:tr>
      <w:tr w:rsidR="00B8075D" w:rsidRPr="00966400" w:rsidTr="00B8075D">
        <w:tc>
          <w:tcPr>
            <w:tcW w:w="0" w:type="auto"/>
            <w:tcBorders>
              <w:top w:val="single" w:sz="4" w:space="0" w:color="D3D8D3"/>
              <w:left w:val="nil"/>
              <w:bottom w:val="single" w:sz="4" w:space="0" w:color="D3D8D3"/>
              <w:right w:val="nil"/>
            </w:tcBorders>
            <w:tcMar>
              <w:top w:w="120" w:type="dxa"/>
              <w:left w:w="0" w:type="dxa"/>
              <w:bottom w:w="120" w:type="dxa"/>
              <w:right w:w="60" w:type="dxa"/>
            </w:tcMar>
            <w:vAlign w:val="center"/>
            <w:hideMark/>
          </w:tcPr>
          <w:p w:rsidR="00B8075D" w:rsidRPr="00966400" w:rsidRDefault="00B8075D" w:rsidP="00FA576B">
            <w:pPr>
              <w:jc w:val="both"/>
            </w:pPr>
            <w:r w:rsidRPr="00966400">
              <w:t>Discordo Totalmente</w:t>
            </w:r>
          </w:p>
        </w:tc>
        <w:tc>
          <w:tcPr>
            <w:tcW w:w="0" w:type="auto"/>
            <w:tcBorders>
              <w:top w:val="single" w:sz="4" w:space="0" w:color="D3D8D3"/>
              <w:left w:val="nil"/>
              <w:bottom w:val="single" w:sz="4" w:space="0" w:color="D3D8D3"/>
              <w:right w:val="nil"/>
            </w:tcBorders>
            <w:tcMar>
              <w:top w:w="120" w:type="dxa"/>
              <w:left w:w="60" w:type="dxa"/>
              <w:bottom w:w="120" w:type="dxa"/>
              <w:right w:w="60" w:type="dxa"/>
            </w:tcMar>
            <w:vAlign w:val="center"/>
            <w:hideMark/>
          </w:tcPr>
          <w:p w:rsidR="00B8075D" w:rsidRPr="00966400" w:rsidRDefault="008D0237" w:rsidP="00FA576B">
            <w:pPr>
              <w:jc w:val="both"/>
            </w:pPr>
            <w:r w:rsidRPr="00966400">
              <w:object w:dxaOrig="0" w:dyaOrig="0">
                <v:shape id="_x0000_i1261" type="#_x0000_t75" style="width:20.25pt;height:18pt" o:ole="">
                  <v:imagedata r:id="rId51" o:title=""/>
                </v:shape>
                <w:control r:id="rId74" w:name="DefaultOcxName" w:shapeid="_x0000_i1261"/>
              </w:object>
            </w:r>
          </w:p>
        </w:tc>
        <w:tc>
          <w:tcPr>
            <w:tcW w:w="0" w:type="auto"/>
            <w:tcBorders>
              <w:top w:val="single" w:sz="4" w:space="0" w:color="D3D8D3"/>
              <w:left w:val="nil"/>
              <w:bottom w:val="single" w:sz="4" w:space="0" w:color="D3D8D3"/>
              <w:right w:val="nil"/>
            </w:tcBorders>
            <w:tcMar>
              <w:top w:w="120" w:type="dxa"/>
              <w:left w:w="0" w:type="dxa"/>
              <w:bottom w:w="120" w:type="dxa"/>
            </w:tcMar>
            <w:vAlign w:val="center"/>
            <w:hideMark/>
          </w:tcPr>
          <w:p w:rsidR="00B8075D" w:rsidRPr="00966400" w:rsidRDefault="008D0237" w:rsidP="00FA576B">
            <w:pPr>
              <w:jc w:val="both"/>
            </w:pPr>
            <w:r w:rsidRPr="00966400">
              <w:object w:dxaOrig="0" w:dyaOrig="0">
                <v:shape id="_x0000_i1264" type="#_x0000_t75" style="width:20.25pt;height:18pt" o:ole="">
                  <v:imagedata r:id="rId51" o:title=""/>
                </v:shape>
                <w:control r:id="rId75" w:name="DefaultOcxName1" w:shapeid="_x0000_i1264"/>
              </w:object>
            </w:r>
          </w:p>
        </w:tc>
        <w:tc>
          <w:tcPr>
            <w:tcW w:w="0" w:type="auto"/>
            <w:tcBorders>
              <w:top w:val="single" w:sz="4" w:space="0" w:color="D3D8D3"/>
              <w:left w:val="nil"/>
              <w:bottom w:val="single" w:sz="4" w:space="0" w:color="D3D8D3"/>
              <w:right w:val="nil"/>
            </w:tcBorders>
            <w:tcMar>
              <w:top w:w="120" w:type="dxa"/>
              <w:left w:w="0" w:type="dxa"/>
              <w:bottom w:w="120" w:type="dxa"/>
            </w:tcMar>
            <w:vAlign w:val="center"/>
            <w:hideMark/>
          </w:tcPr>
          <w:p w:rsidR="00B8075D" w:rsidRPr="00966400" w:rsidRDefault="008D0237" w:rsidP="00FA576B">
            <w:pPr>
              <w:jc w:val="both"/>
            </w:pPr>
            <w:r w:rsidRPr="00966400">
              <w:object w:dxaOrig="0" w:dyaOrig="0">
                <v:shape id="_x0000_i1267" type="#_x0000_t75" style="width:20.25pt;height:18pt" o:ole="">
                  <v:imagedata r:id="rId51" o:title=""/>
                </v:shape>
                <w:control r:id="rId76" w:name="DefaultOcxName2" w:shapeid="_x0000_i1267"/>
              </w:object>
            </w:r>
          </w:p>
        </w:tc>
        <w:tc>
          <w:tcPr>
            <w:tcW w:w="0" w:type="auto"/>
            <w:tcBorders>
              <w:top w:val="single" w:sz="4" w:space="0" w:color="D3D8D3"/>
              <w:left w:val="nil"/>
              <w:bottom w:val="single" w:sz="4" w:space="0" w:color="D3D8D3"/>
              <w:right w:val="nil"/>
            </w:tcBorders>
            <w:tcMar>
              <w:top w:w="120" w:type="dxa"/>
              <w:left w:w="0" w:type="dxa"/>
              <w:bottom w:w="120" w:type="dxa"/>
            </w:tcMar>
            <w:vAlign w:val="center"/>
            <w:hideMark/>
          </w:tcPr>
          <w:p w:rsidR="00B8075D" w:rsidRPr="00966400" w:rsidRDefault="008D0237" w:rsidP="00FA576B">
            <w:pPr>
              <w:jc w:val="both"/>
            </w:pPr>
            <w:r w:rsidRPr="00966400">
              <w:object w:dxaOrig="0" w:dyaOrig="0">
                <v:shape id="_x0000_i1270" type="#_x0000_t75" style="width:20.25pt;height:18pt" o:ole="">
                  <v:imagedata r:id="rId51" o:title=""/>
                </v:shape>
                <w:control r:id="rId77" w:name="DefaultOcxName3" w:shapeid="_x0000_i1270"/>
              </w:object>
            </w:r>
          </w:p>
        </w:tc>
        <w:tc>
          <w:tcPr>
            <w:tcW w:w="0" w:type="auto"/>
            <w:tcBorders>
              <w:top w:val="single" w:sz="4" w:space="0" w:color="D3D8D3"/>
              <w:left w:val="nil"/>
              <w:bottom w:val="single" w:sz="4" w:space="0" w:color="D3D8D3"/>
              <w:right w:val="nil"/>
            </w:tcBorders>
            <w:tcMar>
              <w:top w:w="120" w:type="dxa"/>
              <w:left w:w="0" w:type="dxa"/>
              <w:bottom w:w="120" w:type="dxa"/>
            </w:tcMar>
            <w:vAlign w:val="center"/>
            <w:hideMark/>
          </w:tcPr>
          <w:p w:rsidR="00B8075D" w:rsidRPr="00966400" w:rsidRDefault="008D0237" w:rsidP="00FA576B">
            <w:pPr>
              <w:jc w:val="both"/>
            </w:pPr>
            <w:r w:rsidRPr="00966400">
              <w:object w:dxaOrig="0" w:dyaOrig="0">
                <v:shape id="_x0000_i1273" type="#_x0000_t75" style="width:20.25pt;height:18pt" o:ole="">
                  <v:imagedata r:id="rId51" o:title=""/>
                </v:shape>
                <w:control r:id="rId78" w:name="DefaultOcxName4" w:shapeid="_x0000_i1273"/>
              </w:object>
            </w:r>
          </w:p>
        </w:tc>
        <w:tc>
          <w:tcPr>
            <w:tcW w:w="0" w:type="auto"/>
            <w:tcBorders>
              <w:top w:val="single" w:sz="4" w:space="0" w:color="D3D8D3"/>
              <w:left w:val="nil"/>
              <w:bottom w:val="single" w:sz="4" w:space="0" w:color="D3D8D3"/>
              <w:right w:val="nil"/>
            </w:tcBorders>
            <w:tcMar>
              <w:top w:w="120" w:type="dxa"/>
              <w:left w:w="0" w:type="dxa"/>
              <w:bottom w:w="120" w:type="dxa"/>
            </w:tcMar>
            <w:vAlign w:val="center"/>
            <w:hideMark/>
          </w:tcPr>
          <w:p w:rsidR="00B8075D" w:rsidRPr="00966400" w:rsidRDefault="008D0237" w:rsidP="00FA576B">
            <w:pPr>
              <w:jc w:val="both"/>
            </w:pPr>
            <w:r w:rsidRPr="00966400">
              <w:object w:dxaOrig="0" w:dyaOrig="0">
                <v:shape id="_x0000_i1276" type="#_x0000_t75" style="width:20.25pt;height:18pt" o:ole="">
                  <v:imagedata r:id="rId51" o:title=""/>
                </v:shape>
                <w:control r:id="rId79" w:name="DefaultOcxName5" w:shapeid="_x0000_i1276"/>
              </w:object>
            </w:r>
          </w:p>
        </w:tc>
        <w:tc>
          <w:tcPr>
            <w:tcW w:w="0" w:type="auto"/>
            <w:tcBorders>
              <w:top w:val="single" w:sz="4" w:space="0" w:color="D3D8D3"/>
              <w:left w:val="nil"/>
              <w:bottom w:val="single" w:sz="4" w:space="0" w:color="D3D8D3"/>
              <w:right w:val="nil"/>
            </w:tcBorders>
            <w:tcMar>
              <w:top w:w="120" w:type="dxa"/>
              <w:left w:w="0" w:type="dxa"/>
              <w:bottom w:w="120" w:type="dxa"/>
            </w:tcMar>
            <w:vAlign w:val="center"/>
            <w:hideMark/>
          </w:tcPr>
          <w:p w:rsidR="00B8075D" w:rsidRPr="00966400" w:rsidRDefault="008D0237" w:rsidP="00FA576B">
            <w:pPr>
              <w:jc w:val="both"/>
            </w:pPr>
            <w:r w:rsidRPr="00966400">
              <w:object w:dxaOrig="0" w:dyaOrig="0">
                <v:shape id="_x0000_i1279" type="#_x0000_t75" style="width:20.25pt;height:18pt" o:ole="">
                  <v:imagedata r:id="rId51" o:title=""/>
                </v:shape>
                <w:control r:id="rId80" w:name="DefaultOcxName6" w:shapeid="_x0000_i1279"/>
              </w:object>
            </w:r>
          </w:p>
        </w:tc>
        <w:tc>
          <w:tcPr>
            <w:tcW w:w="0" w:type="auto"/>
            <w:tcBorders>
              <w:top w:val="single" w:sz="4" w:space="0" w:color="D3D8D3"/>
              <w:left w:val="nil"/>
              <w:bottom w:val="single" w:sz="4" w:space="0" w:color="D3D8D3"/>
              <w:right w:val="nil"/>
            </w:tcBorders>
            <w:tcMar>
              <w:top w:w="120" w:type="dxa"/>
              <w:left w:w="60" w:type="dxa"/>
              <w:bottom w:w="120" w:type="dxa"/>
              <w:right w:w="0" w:type="dxa"/>
            </w:tcMar>
            <w:vAlign w:val="center"/>
            <w:hideMark/>
          </w:tcPr>
          <w:p w:rsidR="00B8075D" w:rsidRPr="00966400" w:rsidRDefault="00B8075D" w:rsidP="00FA576B">
            <w:pPr>
              <w:jc w:val="both"/>
            </w:pPr>
            <w:r w:rsidRPr="00966400">
              <w:t>Concordo Totalmente</w:t>
            </w:r>
          </w:p>
        </w:tc>
      </w:tr>
    </w:tbl>
    <w:p w:rsidR="00B8075D" w:rsidRPr="00966400" w:rsidRDefault="00B8075D" w:rsidP="00FA576B">
      <w:pPr>
        <w:shd w:val="clear" w:color="auto" w:fill="FFFFFF"/>
        <w:jc w:val="both"/>
        <w:rPr>
          <w:b/>
          <w:bCs/>
        </w:rPr>
      </w:pPr>
      <w:proofErr w:type="gramStart"/>
      <w:r w:rsidRPr="00966400">
        <w:rPr>
          <w:b/>
          <w:bCs/>
        </w:rPr>
        <w:t>2</w:t>
      </w:r>
      <w:proofErr w:type="gramEnd"/>
      <w:r w:rsidRPr="00966400">
        <w:rPr>
          <w:b/>
          <w:bCs/>
        </w:rPr>
        <w:t>) O uso dos recursos tecnológicos melhora meu desempenho. </w:t>
      </w:r>
      <w:r w:rsidRPr="00966400">
        <w:t>*</w:t>
      </w:r>
    </w:p>
    <w:tbl>
      <w:tblPr>
        <w:tblW w:w="0" w:type="auto"/>
        <w:tblInd w:w="720" w:type="dxa"/>
        <w:tblCellMar>
          <w:top w:w="75" w:type="dxa"/>
          <w:left w:w="75" w:type="dxa"/>
          <w:bottom w:w="75" w:type="dxa"/>
          <w:right w:w="75" w:type="dxa"/>
        </w:tblCellMar>
        <w:tblLook w:val="04A0" w:firstRow="1" w:lastRow="0" w:firstColumn="1" w:lastColumn="0" w:noHBand="0" w:noVBand="1"/>
      </w:tblPr>
      <w:tblGrid>
        <w:gridCol w:w="2093"/>
        <w:gridCol w:w="525"/>
        <w:gridCol w:w="480"/>
        <w:gridCol w:w="480"/>
        <w:gridCol w:w="480"/>
        <w:gridCol w:w="480"/>
        <w:gridCol w:w="480"/>
        <w:gridCol w:w="480"/>
        <w:gridCol w:w="2160"/>
      </w:tblGrid>
      <w:tr w:rsidR="00B8075D" w:rsidRPr="00966400" w:rsidTr="00B8075D">
        <w:tc>
          <w:tcPr>
            <w:tcW w:w="0" w:type="auto"/>
            <w:vAlign w:val="center"/>
            <w:hideMark/>
          </w:tcPr>
          <w:p w:rsidR="00B8075D" w:rsidRPr="00966400" w:rsidRDefault="00B8075D" w:rsidP="00FA576B">
            <w:pPr>
              <w:jc w:val="both"/>
            </w:pPr>
          </w:p>
        </w:tc>
        <w:tc>
          <w:tcPr>
            <w:tcW w:w="0" w:type="auto"/>
            <w:vAlign w:val="center"/>
            <w:hideMark/>
          </w:tcPr>
          <w:p w:rsidR="00B8075D" w:rsidRPr="00966400" w:rsidRDefault="00B8075D" w:rsidP="00FA576B">
            <w:pPr>
              <w:jc w:val="both"/>
            </w:pPr>
            <w:proofErr w:type="gramStart"/>
            <w:r w:rsidRPr="00966400">
              <w:t>1</w:t>
            </w:r>
            <w:proofErr w:type="gramEnd"/>
          </w:p>
        </w:tc>
        <w:tc>
          <w:tcPr>
            <w:tcW w:w="0" w:type="auto"/>
            <w:vAlign w:val="center"/>
            <w:hideMark/>
          </w:tcPr>
          <w:p w:rsidR="00B8075D" w:rsidRPr="00966400" w:rsidRDefault="00B8075D" w:rsidP="00FA576B">
            <w:pPr>
              <w:jc w:val="both"/>
            </w:pPr>
            <w:proofErr w:type="gramStart"/>
            <w:r w:rsidRPr="00966400">
              <w:t>2</w:t>
            </w:r>
            <w:proofErr w:type="gramEnd"/>
          </w:p>
        </w:tc>
        <w:tc>
          <w:tcPr>
            <w:tcW w:w="0" w:type="auto"/>
            <w:vAlign w:val="center"/>
            <w:hideMark/>
          </w:tcPr>
          <w:p w:rsidR="00B8075D" w:rsidRPr="00966400" w:rsidRDefault="00B8075D" w:rsidP="00FA576B">
            <w:pPr>
              <w:jc w:val="both"/>
            </w:pPr>
            <w:proofErr w:type="gramStart"/>
            <w:r w:rsidRPr="00966400">
              <w:t>3</w:t>
            </w:r>
            <w:proofErr w:type="gramEnd"/>
          </w:p>
        </w:tc>
        <w:tc>
          <w:tcPr>
            <w:tcW w:w="0" w:type="auto"/>
            <w:vAlign w:val="center"/>
            <w:hideMark/>
          </w:tcPr>
          <w:p w:rsidR="00B8075D" w:rsidRPr="00966400" w:rsidRDefault="00B8075D" w:rsidP="00FA576B">
            <w:pPr>
              <w:jc w:val="both"/>
            </w:pPr>
            <w:proofErr w:type="gramStart"/>
            <w:r w:rsidRPr="00966400">
              <w:t>4</w:t>
            </w:r>
            <w:proofErr w:type="gramEnd"/>
          </w:p>
        </w:tc>
        <w:tc>
          <w:tcPr>
            <w:tcW w:w="0" w:type="auto"/>
            <w:vAlign w:val="center"/>
            <w:hideMark/>
          </w:tcPr>
          <w:p w:rsidR="00B8075D" w:rsidRPr="00966400" w:rsidRDefault="00B8075D" w:rsidP="00FA576B">
            <w:pPr>
              <w:jc w:val="both"/>
            </w:pPr>
            <w:proofErr w:type="gramStart"/>
            <w:r w:rsidRPr="00966400">
              <w:t>5</w:t>
            </w:r>
            <w:proofErr w:type="gramEnd"/>
          </w:p>
        </w:tc>
        <w:tc>
          <w:tcPr>
            <w:tcW w:w="0" w:type="auto"/>
            <w:vAlign w:val="center"/>
            <w:hideMark/>
          </w:tcPr>
          <w:p w:rsidR="00B8075D" w:rsidRPr="00966400" w:rsidRDefault="00B8075D" w:rsidP="00FA576B">
            <w:pPr>
              <w:jc w:val="both"/>
            </w:pPr>
            <w:proofErr w:type="gramStart"/>
            <w:r w:rsidRPr="00966400">
              <w:t>6</w:t>
            </w:r>
            <w:proofErr w:type="gramEnd"/>
          </w:p>
        </w:tc>
        <w:tc>
          <w:tcPr>
            <w:tcW w:w="0" w:type="auto"/>
            <w:vAlign w:val="center"/>
            <w:hideMark/>
          </w:tcPr>
          <w:p w:rsidR="00B8075D" w:rsidRPr="00966400" w:rsidRDefault="00B8075D" w:rsidP="00FA576B">
            <w:pPr>
              <w:jc w:val="both"/>
            </w:pPr>
            <w:proofErr w:type="gramStart"/>
            <w:r w:rsidRPr="00966400">
              <w:t>7</w:t>
            </w:r>
            <w:proofErr w:type="gramEnd"/>
          </w:p>
        </w:tc>
        <w:tc>
          <w:tcPr>
            <w:tcW w:w="0" w:type="auto"/>
            <w:vAlign w:val="center"/>
            <w:hideMark/>
          </w:tcPr>
          <w:p w:rsidR="00B8075D" w:rsidRPr="00966400" w:rsidRDefault="00B8075D" w:rsidP="00FA576B">
            <w:pPr>
              <w:jc w:val="both"/>
            </w:pPr>
          </w:p>
        </w:tc>
      </w:tr>
      <w:tr w:rsidR="00B8075D" w:rsidRPr="00966400" w:rsidTr="00B8075D">
        <w:tc>
          <w:tcPr>
            <w:tcW w:w="0" w:type="auto"/>
            <w:tcBorders>
              <w:top w:val="single" w:sz="4" w:space="0" w:color="D3D8D3"/>
              <w:left w:val="nil"/>
              <w:bottom w:val="single" w:sz="4" w:space="0" w:color="D3D8D3"/>
              <w:right w:val="nil"/>
            </w:tcBorders>
            <w:tcMar>
              <w:top w:w="120" w:type="dxa"/>
              <w:left w:w="0" w:type="dxa"/>
              <w:bottom w:w="120" w:type="dxa"/>
              <w:right w:w="60" w:type="dxa"/>
            </w:tcMar>
            <w:vAlign w:val="center"/>
            <w:hideMark/>
          </w:tcPr>
          <w:p w:rsidR="00B8075D" w:rsidRPr="00966400" w:rsidRDefault="00B8075D" w:rsidP="00FA576B">
            <w:pPr>
              <w:jc w:val="both"/>
            </w:pPr>
            <w:r w:rsidRPr="00966400">
              <w:t>Discordo Totalmente</w:t>
            </w:r>
          </w:p>
        </w:tc>
        <w:tc>
          <w:tcPr>
            <w:tcW w:w="0" w:type="auto"/>
            <w:tcBorders>
              <w:top w:val="single" w:sz="4" w:space="0" w:color="D3D8D3"/>
              <w:left w:val="nil"/>
              <w:bottom w:val="single" w:sz="4" w:space="0" w:color="D3D8D3"/>
              <w:right w:val="nil"/>
            </w:tcBorders>
            <w:tcMar>
              <w:top w:w="120" w:type="dxa"/>
              <w:left w:w="60" w:type="dxa"/>
              <w:bottom w:w="120" w:type="dxa"/>
              <w:right w:w="60" w:type="dxa"/>
            </w:tcMar>
            <w:vAlign w:val="center"/>
            <w:hideMark/>
          </w:tcPr>
          <w:p w:rsidR="00B8075D" w:rsidRPr="00966400" w:rsidRDefault="008D0237" w:rsidP="00FA576B">
            <w:pPr>
              <w:jc w:val="both"/>
            </w:pPr>
            <w:r w:rsidRPr="00966400">
              <w:object w:dxaOrig="0" w:dyaOrig="0">
                <v:shape id="_x0000_i1282" type="#_x0000_t75" style="width:20.25pt;height:18pt" o:ole="">
                  <v:imagedata r:id="rId51" o:title=""/>
                </v:shape>
                <w:control r:id="rId81" w:name="DefaultOcxName7" w:shapeid="_x0000_i1282"/>
              </w:object>
            </w:r>
          </w:p>
        </w:tc>
        <w:tc>
          <w:tcPr>
            <w:tcW w:w="0" w:type="auto"/>
            <w:tcBorders>
              <w:top w:val="single" w:sz="4" w:space="0" w:color="D3D8D3"/>
              <w:left w:val="nil"/>
              <w:bottom w:val="single" w:sz="4" w:space="0" w:color="D3D8D3"/>
              <w:right w:val="nil"/>
            </w:tcBorders>
            <w:tcMar>
              <w:top w:w="120" w:type="dxa"/>
              <w:left w:w="0" w:type="dxa"/>
              <w:bottom w:w="120" w:type="dxa"/>
            </w:tcMar>
            <w:vAlign w:val="center"/>
            <w:hideMark/>
          </w:tcPr>
          <w:p w:rsidR="00B8075D" w:rsidRPr="00966400" w:rsidRDefault="008D0237" w:rsidP="00FA576B">
            <w:pPr>
              <w:jc w:val="both"/>
            </w:pPr>
            <w:r w:rsidRPr="00966400">
              <w:object w:dxaOrig="0" w:dyaOrig="0">
                <v:shape id="_x0000_i1285" type="#_x0000_t75" style="width:20.25pt;height:18pt" o:ole="">
                  <v:imagedata r:id="rId51" o:title=""/>
                </v:shape>
                <w:control r:id="rId82" w:name="DefaultOcxName8" w:shapeid="_x0000_i1285"/>
              </w:object>
            </w:r>
          </w:p>
        </w:tc>
        <w:tc>
          <w:tcPr>
            <w:tcW w:w="0" w:type="auto"/>
            <w:tcBorders>
              <w:top w:val="single" w:sz="4" w:space="0" w:color="D3D8D3"/>
              <w:left w:val="nil"/>
              <w:bottom w:val="single" w:sz="4" w:space="0" w:color="D3D8D3"/>
              <w:right w:val="nil"/>
            </w:tcBorders>
            <w:tcMar>
              <w:top w:w="120" w:type="dxa"/>
              <w:left w:w="0" w:type="dxa"/>
              <w:bottom w:w="120" w:type="dxa"/>
            </w:tcMar>
            <w:vAlign w:val="center"/>
            <w:hideMark/>
          </w:tcPr>
          <w:p w:rsidR="00B8075D" w:rsidRPr="00966400" w:rsidRDefault="008D0237" w:rsidP="00FA576B">
            <w:pPr>
              <w:jc w:val="both"/>
            </w:pPr>
            <w:r w:rsidRPr="00966400">
              <w:object w:dxaOrig="0" w:dyaOrig="0">
                <v:shape id="_x0000_i1288" type="#_x0000_t75" style="width:20.25pt;height:18pt" o:ole="">
                  <v:imagedata r:id="rId51" o:title=""/>
                </v:shape>
                <w:control r:id="rId83" w:name="DefaultOcxName9" w:shapeid="_x0000_i1288"/>
              </w:object>
            </w:r>
          </w:p>
        </w:tc>
        <w:tc>
          <w:tcPr>
            <w:tcW w:w="0" w:type="auto"/>
            <w:tcBorders>
              <w:top w:val="single" w:sz="4" w:space="0" w:color="D3D8D3"/>
              <w:left w:val="nil"/>
              <w:bottom w:val="single" w:sz="4" w:space="0" w:color="D3D8D3"/>
              <w:right w:val="nil"/>
            </w:tcBorders>
            <w:tcMar>
              <w:top w:w="120" w:type="dxa"/>
              <w:left w:w="0" w:type="dxa"/>
              <w:bottom w:w="120" w:type="dxa"/>
            </w:tcMar>
            <w:vAlign w:val="center"/>
            <w:hideMark/>
          </w:tcPr>
          <w:p w:rsidR="00B8075D" w:rsidRPr="00966400" w:rsidRDefault="008D0237" w:rsidP="00FA576B">
            <w:pPr>
              <w:jc w:val="both"/>
            </w:pPr>
            <w:r w:rsidRPr="00966400">
              <w:object w:dxaOrig="0" w:dyaOrig="0">
                <v:shape id="_x0000_i1291" type="#_x0000_t75" style="width:20.25pt;height:18pt" o:ole="">
                  <v:imagedata r:id="rId51" o:title=""/>
                </v:shape>
                <w:control r:id="rId84" w:name="DefaultOcxName10" w:shapeid="_x0000_i1291"/>
              </w:object>
            </w:r>
          </w:p>
        </w:tc>
        <w:tc>
          <w:tcPr>
            <w:tcW w:w="0" w:type="auto"/>
            <w:tcBorders>
              <w:top w:val="single" w:sz="4" w:space="0" w:color="D3D8D3"/>
              <w:left w:val="nil"/>
              <w:bottom w:val="single" w:sz="4" w:space="0" w:color="D3D8D3"/>
              <w:right w:val="nil"/>
            </w:tcBorders>
            <w:tcMar>
              <w:top w:w="120" w:type="dxa"/>
              <w:left w:w="0" w:type="dxa"/>
              <w:bottom w:w="120" w:type="dxa"/>
            </w:tcMar>
            <w:vAlign w:val="center"/>
            <w:hideMark/>
          </w:tcPr>
          <w:p w:rsidR="00B8075D" w:rsidRPr="00966400" w:rsidRDefault="008D0237" w:rsidP="00FA576B">
            <w:pPr>
              <w:jc w:val="both"/>
            </w:pPr>
            <w:r w:rsidRPr="00966400">
              <w:object w:dxaOrig="0" w:dyaOrig="0">
                <v:shape id="_x0000_i1294" type="#_x0000_t75" style="width:20.25pt;height:18pt" o:ole="">
                  <v:imagedata r:id="rId51" o:title=""/>
                </v:shape>
                <w:control r:id="rId85" w:name="DefaultOcxName11" w:shapeid="_x0000_i1294"/>
              </w:object>
            </w:r>
          </w:p>
        </w:tc>
        <w:tc>
          <w:tcPr>
            <w:tcW w:w="0" w:type="auto"/>
            <w:tcBorders>
              <w:top w:val="single" w:sz="4" w:space="0" w:color="D3D8D3"/>
              <w:left w:val="nil"/>
              <w:bottom w:val="single" w:sz="4" w:space="0" w:color="D3D8D3"/>
              <w:right w:val="nil"/>
            </w:tcBorders>
            <w:tcMar>
              <w:top w:w="120" w:type="dxa"/>
              <w:left w:w="0" w:type="dxa"/>
              <w:bottom w:w="120" w:type="dxa"/>
            </w:tcMar>
            <w:vAlign w:val="center"/>
            <w:hideMark/>
          </w:tcPr>
          <w:p w:rsidR="00B8075D" w:rsidRPr="00966400" w:rsidRDefault="008D0237" w:rsidP="00FA576B">
            <w:pPr>
              <w:jc w:val="both"/>
            </w:pPr>
            <w:r w:rsidRPr="00966400">
              <w:object w:dxaOrig="0" w:dyaOrig="0">
                <v:shape id="_x0000_i1297" type="#_x0000_t75" style="width:20.25pt;height:18pt" o:ole="">
                  <v:imagedata r:id="rId51" o:title=""/>
                </v:shape>
                <w:control r:id="rId86" w:name="DefaultOcxName12" w:shapeid="_x0000_i1297"/>
              </w:object>
            </w:r>
          </w:p>
        </w:tc>
        <w:tc>
          <w:tcPr>
            <w:tcW w:w="0" w:type="auto"/>
            <w:tcBorders>
              <w:top w:val="single" w:sz="4" w:space="0" w:color="D3D8D3"/>
              <w:left w:val="nil"/>
              <w:bottom w:val="single" w:sz="4" w:space="0" w:color="D3D8D3"/>
              <w:right w:val="nil"/>
            </w:tcBorders>
            <w:tcMar>
              <w:top w:w="120" w:type="dxa"/>
              <w:left w:w="0" w:type="dxa"/>
              <w:bottom w:w="120" w:type="dxa"/>
            </w:tcMar>
            <w:vAlign w:val="center"/>
            <w:hideMark/>
          </w:tcPr>
          <w:p w:rsidR="00B8075D" w:rsidRPr="00966400" w:rsidRDefault="008D0237" w:rsidP="00FA576B">
            <w:pPr>
              <w:jc w:val="both"/>
            </w:pPr>
            <w:r w:rsidRPr="00966400">
              <w:object w:dxaOrig="0" w:dyaOrig="0">
                <v:shape id="_x0000_i1300" type="#_x0000_t75" style="width:20.25pt;height:18pt" o:ole="">
                  <v:imagedata r:id="rId51" o:title=""/>
                </v:shape>
                <w:control r:id="rId87" w:name="DefaultOcxName13" w:shapeid="_x0000_i1300"/>
              </w:object>
            </w:r>
          </w:p>
        </w:tc>
        <w:tc>
          <w:tcPr>
            <w:tcW w:w="0" w:type="auto"/>
            <w:tcBorders>
              <w:top w:val="single" w:sz="4" w:space="0" w:color="D3D8D3"/>
              <w:left w:val="nil"/>
              <w:bottom w:val="single" w:sz="4" w:space="0" w:color="D3D8D3"/>
              <w:right w:val="nil"/>
            </w:tcBorders>
            <w:tcMar>
              <w:top w:w="120" w:type="dxa"/>
              <w:left w:w="60" w:type="dxa"/>
              <w:bottom w:w="120" w:type="dxa"/>
              <w:right w:w="0" w:type="dxa"/>
            </w:tcMar>
            <w:vAlign w:val="center"/>
            <w:hideMark/>
          </w:tcPr>
          <w:p w:rsidR="00B8075D" w:rsidRPr="00966400" w:rsidRDefault="00B8075D" w:rsidP="00FA576B">
            <w:pPr>
              <w:jc w:val="both"/>
            </w:pPr>
            <w:r w:rsidRPr="00966400">
              <w:t>Concordo Totalmente</w:t>
            </w:r>
          </w:p>
        </w:tc>
      </w:tr>
    </w:tbl>
    <w:p w:rsidR="00B8075D" w:rsidRPr="00966400" w:rsidRDefault="00B8075D" w:rsidP="00FA576B">
      <w:pPr>
        <w:shd w:val="clear" w:color="auto" w:fill="FFFFFF"/>
        <w:jc w:val="both"/>
        <w:rPr>
          <w:b/>
          <w:bCs/>
        </w:rPr>
      </w:pPr>
      <w:proofErr w:type="gramStart"/>
      <w:r w:rsidRPr="00966400">
        <w:rPr>
          <w:b/>
          <w:bCs/>
        </w:rPr>
        <w:t>3</w:t>
      </w:r>
      <w:proofErr w:type="gramEnd"/>
      <w:r w:rsidRPr="00966400">
        <w:rPr>
          <w:b/>
          <w:bCs/>
        </w:rPr>
        <w:t>) O uso dos recursos tecnológicos aumenta a minha produtividade. </w:t>
      </w:r>
      <w:r w:rsidRPr="00966400">
        <w:t>*</w:t>
      </w:r>
    </w:p>
    <w:tbl>
      <w:tblPr>
        <w:tblW w:w="0" w:type="auto"/>
        <w:tblInd w:w="720" w:type="dxa"/>
        <w:tblCellMar>
          <w:top w:w="75" w:type="dxa"/>
          <w:left w:w="75" w:type="dxa"/>
          <w:bottom w:w="75" w:type="dxa"/>
          <w:right w:w="75" w:type="dxa"/>
        </w:tblCellMar>
        <w:tblLook w:val="04A0" w:firstRow="1" w:lastRow="0" w:firstColumn="1" w:lastColumn="0" w:noHBand="0" w:noVBand="1"/>
      </w:tblPr>
      <w:tblGrid>
        <w:gridCol w:w="2093"/>
        <w:gridCol w:w="525"/>
        <w:gridCol w:w="480"/>
        <w:gridCol w:w="480"/>
        <w:gridCol w:w="480"/>
        <w:gridCol w:w="480"/>
        <w:gridCol w:w="480"/>
        <w:gridCol w:w="480"/>
        <w:gridCol w:w="2160"/>
      </w:tblGrid>
      <w:tr w:rsidR="00B8075D" w:rsidRPr="00966400" w:rsidTr="00B8075D">
        <w:tc>
          <w:tcPr>
            <w:tcW w:w="0" w:type="auto"/>
            <w:vAlign w:val="center"/>
            <w:hideMark/>
          </w:tcPr>
          <w:p w:rsidR="00B8075D" w:rsidRPr="00966400" w:rsidRDefault="00B8075D" w:rsidP="00FA576B">
            <w:pPr>
              <w:jc w:val="both"/>
            </w:pPr>
          </w:p>
        </w:tc>
        <w:tc>
          <w:tcPr>
            <w:tcW w:w="0" w:type="auto"/>
            <w:vAlign w:val="center"/>
            <w:hideMark/>
          </w:tcPr>
          <w:p w:rsidR="00B8075D" w:rsidRPr="00966400" w:rsidRDefault="00B8075D" w:rsidP="00FA576B">
            <w:pPr>
              <w:jc w:val="both"/>
            </w:pPr>
            <w:proofErr w:type="gramStart"/>
            <w:r w:rsidRPr="00966400">
              <w:t>1</w:t>
            </w:r>
            <w:proofErr w:type="gramEnd"/>
          </w:p>
        </w:tc>
        <w:tc>
          <w:tcPr>
            <w:tcW w:w="0" w:type="auto"/>
            <w:vAlign w:val="center"/>
            <w:hideMark/>
          </w:tcPr>
          <w:p w:rsidR="00B8075D" w:rsidRPr="00966400" w:rsidRDefault="00B8075D" w:rsidP="00FA576B">
            <w:pPr>
              <w:jc w:val="both"/>
            </w:pPr>
            <w:proofErr w:type="gramStart"/>
            <w:r w:rsidRPr="00966400">
              <w:t>2</w:t>
            </w:r>
            <w:proofErr w:type="gramEnd"/>
          </w:p>
        </w:tc>
        <w:tc>
          <w:tcPr>
            <w:tcW w:w="0" w:type="auto"/>
            <w:vAlign w:val="center"/>
            <w:hideMark/>
          </w:tcPr>
          <w:p w:rsidR="00B8075D" w:rsidRPr="00966400" w:rsidRDefault="00B8075D" w:rsidP="00FA576B">
            <w:pPr>
              <w:jc w:val="both"/>
            </w:pPr>
            <w:proofErr w:type="gramStart"/>
            <w:r w:rsidRPr="00966400">
              <w:t>3</w:t>
            </w:r>
            <w:proofErr w:type="gramEnd"/>
          </w:p>
        </w:tc>
        <w:tc>
          <w:tcPr>
            <w:tcW w:w="0" w:type="auto"/>
            <w:vAlign w:val="center"/>
            <w:hideMark/>
          </w:tcPr>
          <w:p w:rsidR="00B8075D" w:rsidRPr="00966400" w:rsidRDefault="00B8075D" w:rsidP="00FA576B">
            <w:pPr>
              <w:jc w:val="both"/>
            </w:pPr>
            <w:proofErr w:type="gramStart"/>
            <w:r w:rsidRPr="00966400">
              <w:t>4</w:t>
            </w:r>
            <w:proofErr w:type="gramEnd"/>
          </w:p>
        </w:tc>
        <w:tc>
          <w:tcPr>
            <w:tcW w:w="0" w:type="auto"/>
            <w:vAlign w:val="center"/>
            <w:hideMark/>
          </w:tcPr>
          <w:p w:rsidR="00B8075D" w:rsidRPr="00966400" w:rsidRDefault="00B8075D" w:rsidP="00FA576B">
            <w:pPr>
              <w:jc w:val="both"/>
            </w:pPr>
            <w:proofErr w:type="gramStart"/>
            <w:r w:rsidRPr="00966400">
              <w:t>5</w:t>
            </w:r>
            <w:proofErr w:type="gramEnd"/>
          </w:p>
        </w:tc>
        <w:tc>
          <w:tcPr>
            <w:tcW w:w="0" w:type="auto"/>
            <w:vAlign w:val="center"/>
            <w:hideMark/>
          </w:tcPr>
          <w:p w:rsidR="00B8075D" w:rsidRPr="00966400" w:rsidRDefault="00B8075D" w:rsidP="00FA576B">
            <w:pPr>
              <w:jc w:val="both"/>
            </w:pPr>
            <w:proofErr w:type="gramStart"/>
            <w:r w:rsidRPr="00966400">
              <w:t>6</w:t>
            </w:r>
            <w:proofErr w:type="gramEnd"/>
          </w:p>
        </w:tc>
        <w:tc>
          <w:tcPr>
            <w:tcW w:w="0" w:type="auto"/>
            <w:vAlign w:val="center"/>
            <w:hideMark/>
          </w:tcPr>
          <w:p w:rsidR="00B8075D" w:rsidRPr="00966400" w:rsidRDefault="00B8075D" w:rsidP="00FA576B">
            <w:pPr>
              <w:jc w:val="both"/>
            </w:pPr>
            <w:proofErr w:type="gramStart"/>
            <w:r w:rsidRPr="00966400">
              <w:t>7</w:t>
            </w:r>
            <w:proofErr w:type="gramEnd"/>
          </w:p>
        </w:tc>
        <w:tc>
          <w:tcPr>
            <w:tcW w:w="0" w:type="auto"/>
            <w:vAlign w:val="center"/>
            <w:hideMark/>
          </w:tcPr>
          <w:p w:rsidR="00B8075D" w:rsidRPr="00966400" w:rsidRDefault="00B8075D" w:rsidP="00FA576B">
            <w:pPr>
              <w:jc w:val="both"/>
            </w:pPr>
          </w:p>
        </w:tc>
      </w:tr>
      <w:tr w:rsidR="00B8075D" w:rsidRPr="00966400" w:rsidTr="00B8075D">
        <w:tc>
          <w:tcPr>
            <w:tcW w:w="0" w:type="auto"/>
            <w:tcBorders>
              <w:top w:val="single" w:sz="4" w:space="0" w:color="D3D8D3"/>
              <w:left w:val="nil"/>
              <w:bottom w:val="single" w:sz="4" w:space="0" w:color="D3D8D3"/>
              <w:right w:val="nil"/>
            </w:tcBorders>
            <w:tcMar>
              <w:top w:w="120" w:type="dxa"/>
              <w:left w:w="0" w:type="dxa"/>
              <w:bottom w:w="120" w:type="dxa"/>
              <w:right w:w="60" w:type="dxa"/>
            </w:tcMar>
            <w:vAlign w:val="center"/>
            <w:hideMark/>
          </w:tcPr>
          <w:p w:rsidR="00B8075D" w:rsidRPr="00966400" w:rsidRDefault="00B8075D" w:rsidP="00FA576B">
            <w:pPr>
              <w:jc w:val="both"/>
            </w:pPr>
            <w:r w:rsidRPr="00966400">
              <w:t>Discordo Totalmente</w:t>
            </w:r>
          </w:p>
        </w:tc>
        <w:tc>
          <w:tcPr>
            <w:tcW w:w="0" w:type="auto"/>
            <w:tcBorders>
              <w:top w:val="single" w:sz="4" w:space="0" w:color="D3D8D3"/>
              <w:left w:val="nil"/>
              <w:bottom w:val="single" w:sz="4" w:space="0" w:color="D3D8D3"/>
              <w:right w:val="nil"/>
            </w:tcBorders>
            <w:tcMar>
              <w:top w:w="120" w:type="dxa"/>
              <w:left w:w="60" w:type="dxa"/>
              <w:bottom w:w="120" w:type="dxa"/>
              <w:right w:w="60" w:type="dxa"/>
            </w:tcMar>
            <w:vAlign w:val="center"/>
            <w:hideMark/>
          </w:tcPr>
          <w:p w:rsidR="00B8075D" w:rsidRPr="00966400" w:rsidRDefault="008D0237" w:rsidP="00FA576B">
            <w:pPr>
              <w:jc w:val="both"/>
            </w:pPr>
            <w:r w:rsidRPr="00966400">
              <w:object w:dxaOrig="0" w:dyaOrig="0">
                <v:shape id="_x0000_i1303" type="#_x0000_t75" style="width:20.25pt;height:18pt" o:ole="">
                  <v:imagedata r:id="rId51" o:title=""/>
                </v:shape>
                <w:control r:id="rId88" w:name="DefaultOcxName14" w:shapeid="_x0000_i1303"/>
              </w:object>
            </w:r>
          </w:p>
        </w:tc>
        <w:tc>
          <w:tcPr>
            <w:tcW w:w="0" w:type="auto"/>
            <w:tcBorders>
              <w:top w:val="single" w:sz="4" w:space="0" w:color="D3D8D3"/>
              <w:left w:val="nil"/>
              <w:bottom w:val="single" w:sz="4" w:space="0" w:color="D3D8D3"/>
              <w:right w:val="nil"/>
            </w:tcBorders>
            <w:tcMar>
              <w:top w:w="120" w:type="dxa"/>
              <w:left w:w="0" w:type="dxa"/>
              <w:bottom w:w="120" w:type="dxa"/>
            </w:tcMar>
            <w:vAlign w:val="center"/>
            <w:hideMark/>
          </w:tcPr>
          <w:p w:rsidR="00B8075D" w:rsidRPr="00966400" w:rsidRDefault="008D0237" w:rsidP="00FA576B">
            <w:pPr>
              <w:jc w:val="both"/>
            </w:pPr>
            <w:r w:rsidRPr="00966400">
              <w:object w:dxaOrig="0" w:dyaOrig="0">
                <v:shape id="_x0000_i1306" type="#_x0000_t75" style="width:20.25pt;height:18pt" o:ole="">
                  <v:imagedata r:id="rId51" o:title=""/>
                </v:shape>
                <w:control r:id="rId89" w:name="DefaultOcxName15" w:shapeid="_x0000_i1306"/>
              </w:object>
            </w:r>
          </w:p>
        </w:tc>
        <w:tc>
          <w:tcPr>
            <w:tcW w:w="0" w:type="auto"/>
            <w:tcBorders>
              <w:top w:val="single" w:sz="4" w:space="0" w:color="D3D8D3"/>
              <w:left w:val="nil"/>
              <w:bottom w:val="single" w:sz="4" w:space="0" w:color="D3D8D3"/>
              <w:right w:val="nil"/>
            </w:tcBorders>
            <w:tcMar>
              <w:top w:w="120" w:type="dxa"/>
              <w:left w:w="0" w:type="dxa"/>
              <w:bottom w:w="120" w:type="dxa"/>
            </w:tcMar>
            <w:vAlign w:val="center"/>
            <w:hideMark/>
          </w:tcPr>
          <w:p w:rsidR="00B8075D" w:rsidRPr="00966400" w:rsidRDefault="008D0237" w:rsidP="00FA576B">
            <w:pPr>
              <w:jc w:val="both"/>
            </w:pPr>
            <w:r w:rsidRPr="00966400">
              <w:object w:dxaOrig="0" w:dyaOrig="0">
                <v:shape id="_x0000_i1309" type="#_x0000_t75" style="width:20.25pt;height:18pt" o:ole="">
                  <v:imagedata r:id="rId51" o:title=""/>
                </v:shape>
                <w:control r:id="rId90" w:name="DefaultOcxName16" w:shapeid="_x0000_i1309"/>
              </w:object>
            </w:r>
          </w:p>
        </w:tc>
        <w:tc>
          <w:tcPr>
            <w:tcW w:w="0" w:type="auto"/>
            <w:tcBorders>
              <w:top w:val="single" w:sz="4" w:space="0" w:color="D3D8D3"/>
              <w:left w:val="nil"/>
              <w:bottom w:val="single" w:sz="4" w:space="0" w:color="D3D8D3"/>
              <w:right w:val="nil"/>
            </w:tcBorders>
            <w:tcMar>
              <w:top w:w="120" w:type="dxa"/>
              <w:left w:w="0" w:type="dxa"/>
              <w:bottom w:w="120" w:type="dxa"/>
            </w:tcMar>
            <w:vAlign w:val="center"/>
            <w:hideMark/>
          </w:tcPr>
          <w:p w:rsidR="00B8075D" w:rsidRPr="00966400" w:rsidRDefault="008D0237" w:rsidP="00FA576B">
            <w:pPr>
              <w:jc w:val="both"/>
            </w:pPr>
            <w:r w:rsidRPr="00966400">
              <w:object w:dxaOrig="0" w:dyaOrig="0">
                <v:shape id="_x0000_i1312" type="#_x0000_t75" style="width:20.25pt;height:18pt" o:ole="">
                  <v:imagedata r:id="rId51" o:title=""/>
                </v:shape>
                <w:control r:id="rId91" w:name="DefaultOcxName17" w:shapeid="_x0000_i1312"/>
              </w:object>
            </w:r>
          </w:p>
        </w:tc>
        <w:tc>
          <w:tcPr>
            <w:tcW w:w="0" w:type="auto"/>
            <w:tcBorders>
              <w:top w:val="single" w:sz="4" w:space="0" w:color="D3D8D3"/>
              <w:left w:val="nil"/>
              <w:bottom w:val="single" w:sz="4" w:space="0" w:color="D3D8D3"/>
              <w:right w:val="nil"/>
            </w:tcBorders>
            <w:tcMar>
              <w:top w:w="120" w:type="dxa"/>
              <w:left w:w="0" w:type="dxa"/>
              <w:bottom w:w="120" w:type="dxa"/>
            </w:tcMar>
            <w:vAlign w:val="center"/>
            <w:hideMark/>
          </w:tcPr>
          <w:p w:rsidR="00B8075D" w:rsidRPr="00966400" w:rsidRDefault="008D0237" w:rsidP="00FA576B">
            <w:pPr>
              <w:jc w:val="both"/>
            </w:pPr>
            <w:r w:rsidRPr="00966400">
              <w:object w:dxaOrig="0" w:dyaOrig="0">
                <v:shape id="_x0000_i1315" type="#_x0000_t75" style="width:20.25pt;height:18pt" o:ole="">
                  <v:imagedata r:id="rId51" o:title=""/>
                </v:shape>
                <w:control r:id="rId92" w:name="DefaultOcxName18" w:shapeid="_x0000_i1315"/>
              </w:object>
            </w:r>
          </w:p>
        </w:tc>
        <w:tc>
          <w:tcPr>
            <w:tcW w:w="0" w:type="auto"/>
            <w:tcBorders>
              <w:top w:val="single" w:sz="4" w:space="0" w:color="D3D8D3"/>
              <w:left w:val="nil"/>
              <w:bottom w:val="single" w:sz="4" w:space="0" w:color="D3D8D3"/>
              <w:right w:val="nil"/>
            </w:tcBorders>
            <w:tcMar>
              <w:top w:w="120" w:type="dxa"/>
              <w:left w:w="0" w:type="dxa"/>
              <w:bottom w:w="120" w:type="dxa"/>
            </w:tcMar>
            <w:vAlign w:val="center"/>
            <w:hideMark/>
          </w:tcPr>
          <w:p w:rsidR="00B8075D" w:rsidRPr="00966400" w:rsidRDefault="008D0237" w:rsidP="00FA576B">
            <w:pPr>
              <w:jc w:val="both"/>
            </w:pPr>
            <w:r w:rsidRPr="00966400">
              <w:object w:dxaOrig="0" w:dyaOrig="0">
                <v:shape id="_x0000_i1318" type="#_x0000_t75" style="width:20.25pt;height:18pt" o:ole="">
                  <v:imagedata r:id="rId51" o:title=""/>
                </v:shape>
                <w:control r:id="rId93" w:name="DefaultOcxName19" w:shapeid="_x0000_i1318"/>
              </w:object>
            </w:r>
          </w:p>
        </w:tc>
        <w:tc>
          <w:tcPr>
            <w:tcW w:w="0" w:type="auto"/>
            <w:tcBorders>
              <w:top w:val="single" w:sz="4" w:space="0" w:color="D3D8D3"/>
              <w:left w:val="nil"/>
              <w:bottom w:val="single" w:sz="4" w:space="0" w:color="D3D8D3"/>
              <w:right w:val="nil"/>
            </w:tcBorders>
            <w:tcMar>
              <w:top w:w="120" w:type="dxa"/>
              <w:left w:w="0" w:type="dxa"/>
              <w:bottom w:w="120" w:type="dxa"/>
            </w:tcMar>
            <w:vAlign w:val="center"/>
            <w:hideMark/>
          </w:tcPr>
          <w:p w:rsidR="00B8075D" w:rsidRPr="00966400" w:rsidRDefault="008D0237" w:rsidP="00FA576B">
            <w:pPr>
              <w:jc w:val="both"/>
            </w:pPr>
            <w:r w:rsidRPr="00966400">
              <w:object w:dxaOrig="0" w:dyaOrig="0">
                <v:shape id="_x0000_i1321" type="#_x0000_t75" style="width:20.25pt;height:18pt" o:ole="">
                  <v:imagedata r:id="rId51" o:title=""/>
                </v:shape>
                <w:control r:id="rId94" w:name="DefaultOcxName20" w:shapeid="_x0000_i1321"/>
              </w:object>
            </w:r>
          </w:p>
        </w:tc>
        <w:tc>
          <w:tcPr>
            <w:tcW w:w="0" w:type="auto"/>
            <w:tcBorders>
              <w:top w:val="single" w:sz="4" w:space="0" w:color="D3D8D3"/>
              <w:left w:val="nil"/>
              <w:bottom w:val="single" w:sz="4" w:space="0" w:color="D3D8D3"/>
              <w:right w:val="nil"/>
            </w:tcBorders>
            <w:tcMar>
              <w:top w:w="120" w:type="dxa"/>
              <w:left w:w="60" w:type="dxa"/>
              <w:bottom w:w="120" w:type="dxa"/>
              <w:right w:w="0" w:type="dxa"/>
            </w:tcMar>
            <w:vAlign w:val="center"/>
            <w:hideMark/>
          </w:tcPr>
          <w:p w:rsidR="00B8075D" w:rsidRPr="00966400" w:rsidRDefault="00B8075D" w:rsidP="00FA576B">
            <w:pPr>
              <w:jc w:val="both"/>
            </w:pPr>
            <w:r w:rsidRPr="00966400">
              <w:t>Concordo Totalmente</w:t>
            </w:r>
          </w:p>
        </w:tc>
      </w:tr>
    </w:tbl>
    <w:p w:rsidR="00B8075D" w:rsidRPr="00966400" w:rsidRDefault="00B8075D" w:rsidP="00FA576B">
      <w:pPr>
        <w:shd w:val="clear" w:color="auto" w:fill="FFFFFF"/>
        <w:jc w:val="both"/>
        <w:rPr>
          <w:b/>
          <w:bCs/>
        </w:rPr>
      </w:pPr>
      <w:proofErr w:type="gramStart"/>
      <w:r w:rsidRPr="00966400">
        <w:rPr>
          <w:b/>
          <w:bCs/>
        </w:rPr>
        <w:t>4</w:t>
      </w:r>
      <w:proofErr w:type="gramEnd"/>
      <w:r w:rsidRPr="00966400">
        <w:rPr>
          <w:b/>
          <w:bCs/>
        </w:rPr>
        <w:t>) O uso dos recursos tecnológicos aumenta a minha eficácia. </w:t>
      </w:r>
      <w:r w:rsidRPr="00966400">
        <w:t>*</w:t>
      </w:r>
    </w:p>
    <w:tbl>
      <w:tblPr>
        <w:tblW w:w="0" w:type="auto"/>
        <w:tblInd w:w="720" w:type="dxa"/>
        <w:tblCellMar>
          <w:top w:w="75" w:type="dxa"/>
          <w:left w:w="75" w:type="dxa"/>
          <w:bottom w:w="75" w:type="dxa"/>
          <w:right w:w="75" w:type="dxa"/>
        </w:tblCellMar>
        <w:tblLook w:val="04A0" w:firstRow="1" w:lastRow="0" w:firstColumn="1" w:lastColumn="0" w:noHBand="0" w:noVBand="1"/>
      </w:tblPr>
      <w:tblGrid>
        <w:gridCol w:w="2093"/>
        <w:gridCol w:w="525"/>
        <w:gridCol w:w="480"/>
        <w:gridCol w:w="480"/>
        <w:gridCol w:w="480"/>
        <w:gridCol w:w="480"/>
        <w:gridCol w:w="480"/>
        <w:gridCol w:w="480"/>
        <w:gridCol w:w="2160"/>
      </w:tblGrid>
      <w:tr w:rsidR="00B8075D" w:rsidRPr="00966400" w:rsidTr="00B8075D">
        <w:tc>
          <w:tcPr>
            <w:tcW w:w="0" w:type="auto"/>
            <w:vAlign w:val="center"/>
            <w:hideMark/>
          </w:tcPr>
          <w:p w:rsidR="00B8075D" w:rsidRPr="00966400" w:rsidRDefault="00B8075D" w:rsidP="00FA576B">
            <w:pPr>
              <w:jc w:val="both"/>
            </w:pPr>
          </w:p>
        </w:tc>
        <w:tc>
          <w:tcPr>
            <w:tcW w:w="0" w:type="auto"/>
            <w:vAlign w:val="center"/>
            <w:hideMark/>
          </w:tcPr>
          <w:p w:rsidR="00B8075D" w:rsidRPr="00966400" w:rsidRDefault="00B8075D" w:rsidP="00FA576B">
            <w:pPr>
              <w:jc w:val="both"/>
            </w:pPr>
            <w:proofErr w:type="gramStart"/>
            <w:r w:rsidRPr="00966400">
              <w:t>1</w:t>
            </w:r>
            <w:proofErr w:type="gramEnd"/>
          </w:p>
        </w:tc>
        <w:tc>
          <w:tcPr>
            <w:tcW w:w="0" w:type="auto"/>
            <w:vAlign w:val="center"/>
            <w:hideMark/>
          </w:tcPr>
          <w:p w:rsidR="00B8075D" w:rsidRPr="00966400" w:rsidRDefault="00B8075D" w:rsidP="00FA576B">
            <w:pPr>
              <w:jc w:val="both"/>
            </w:pPr>
            <w:proofErr w:type="gramStart"/>
            <w:r w:rsidRPr="00966400">
              <w:t>2</w:t>
            </w:r>
            <w:proofErr w:type="gramEnd"/>
          </w:p>
        </w:tc>
        <w:tc>
          <w:tcPr>
            <w:tcW w:w="0" w:type="auto"/>
            <w:vAlign w:val="center"/>
            <w:hideMark/>
          </w:tcPr>
          <w:p w:rsidR="00B8075D" w:rsidRPr="00966400" w:rsidRDefault="00B8075D" w:rsidP="00FA576B">
            <w:pPr>
              <w:jc w:val="both"/>
            </w:pPr>
            <w:proofErr w:type="gramStart"/>
            <w:r w:rsidRPr="00966400">
              <w:t>3</w:t>
            </w:r>
            <w:proofErr w:type="gramEnd"/>
          </w:p>
        </w:tc>
        <w:tc>
          <w:tcPr>
            <w:tcW w:w="0" w:type="auto"/>
            <w:vAlign w:val="center"/>
            <w:hideMark/>
          </w:tcPr>
          <w:p w:rsidR="00B8075D" w:rsidRPr="00966400" w:rsidRDefault="00B8075D" w:rsidP="00FA576B">
            <w:pPr>
              <w:jc w:val="both"/>
            </w:pPr>
            <w:proofErr w:type="gramStart"/>
            <w:r w:rsidRPr="00966400">
              <w:t>4</w:t>
            </w:r>
            <w:proofErr w:type="gramEnd"/>
          </w:p>
        </w:tc>
        <w:tc>
          <w:tcPr>
            <w:tcW w:w="0" w:type="auto"/>
            <w:vAlign w:val="center"/>
            <w:hideMark/>
          </w:tcPr>
          <w:p w:rsidR="00B8075D" w:rsidRPr="00966400" w:rsidRDefault="00B8075D" w:rsidP="00FA576B">
            <w:pPr>
              <w:jc w:val="both"/>
            </w:pPr>
            <w:proofErr w:type="gramStart"/>
            <w:r w:rsidRPr="00966400">
              <w:t>5</w:t>
            </w:r>
            <w:proofErr w:type="gramEnd"/>
          </w:p>
        </w:tc>
        <w:tc>
          <w:tcPr>
            <w:tcW w:w="0" w:type="auto"/>
            <w:vAlign w:val="center"/>
            <w:hideMark/>
          </w:tcPr>
          <w:p w:rsidR="00B8075D" w:rsidRPr="00966400" w:rsidRDefault="00B8075D" w:rsidP="00FA576B">
            <w:pPr>
              <w:jc w:val="both"/>
            </w:pPr>
            <w:proofErr w:type="gramStart"/>
            <w:r w:rsidRPr="00966400">
              <w:t>6</w:t>
            </w:r>
            <w:proofErr w:type="gramEnd"/>
          </w:p>
        </w:tc>
        <w:tc>
          <w:tcPr>
            <w:tcW w:w="0" w:type="auto"/>
            <w:vAlign w:val="center"/>
            <w:hideMark/>
          </w:tcPr>
          <w:p w:rsidR="00B8075D" w:rsidRPr="00966400" w:rsidRDefault="00B8075D" w:rsidP="00FA576B">
            <w:pPr>
              <w:jc w:val="both"/>
            </w:pPr>
            <w:proofErr w:type="gramStart"/>
            <w:r w:rsidRPr="00966400">
              <w:t>7</w:t>
            </w:r>
            <w:proofErr w:type="gramEnd"/>
          </w:p>
        </w:tc>
        <w:tc>
          <w:tcPr>
            <w:tcW w:w="0" w:type="auto"/>
            <w:vAlign w:val="center"/>
            <w:hideMark/>
          </w:tcPr>
          <w:p w:rsidR="00B8075D" w:rsidRPr="00966400" w:rsidRDefault="00B8075D" w:rsidP="00FA576B">
            <w:pPr>
              <w:jc w:val="both"/>
            </w:pPr>
          </w:p>
        </w:tc>
      </w:tr>
      <w:tr w:rsidR="00B8075D" w:rsidRPr="00966400" w:rsidTr="00B8075D">
        <w:tc>
          <w:tcPr>
            <w:tcW w:w="0" w:type="auto"/>
            <w:tcBorders>
              <w:top w:val="single" w:sz="4" w:space="0" w:color="D3D8D3"/>
              <w:left w:val="nil"/>
              <w:bottom w:val="single" w:sz="4" w:space="0" w:color="D3D8D3"/>
              <w:right w:val="nil"/>
            </w:tcBorders>
            <w:tcMar>
              <w:top w:w="120" w:type="dxa"/>
              <w:left w:w="0" w:type="dxa"/>
              <w:bottom w:w="120" w:type="dxa"/>
              <w:right w:w="60" w:type="dxa"/>
            </w:tcMar>
            <w:vAlign w:val="center"/>
            <w:hideMark/>
          </w:tcPr>
          <w:p w:rsidR="00B8075D" w:rsidRPr="00966400" w:rsidRDefault="00B8075D" w:rsidP="00FA576B">
            <w:pPr>
              <w:jc w:val="both"/>
            </w:pPr>
            <w:r w:rsidRPr="00966400">
              <w:t>Discordo Totalmente</w:t>
            </w:r>
          </w:p>
        </w:tc>
        <w:tc>
          <w:tcPr>
            <w:tcW w:w="0" w:type="auto"/>
            <w:tcBorders>
              <w:top w:val="single" w:sz="4" w:space="0" w:color="D3D8D3"/>
              <w:left w:val="nil"/>
              <w:bottom w:val="single" w:sz="4" w:space="0" w:color="D3D8D3"/>
              <w:right w:val="nil"/>
            </w:tcBorders>
            <w:tcMar>
              <w:top w:w="120" w:type="dxa"/>
              <w:left w:w="60" w:type="dxa"/>
              <w:bottom w:w="120" w:type="dxa"/>
              <w:right w:w="60" w:type="dxa"/>
            </w:tcMar>
            <w:vAlign w:val="center"/>
            <w:hideMark/>
          </w:tcPr>
          <w:p w:rsidR="00B8075D" w:rsidRPr="00966400" w:rsidRDefault="008D0237" w:rsidP="00FA576B">
            <w:pPr>
              <w:jc w:val="both"/>
            </w:pPr>
            <w:r w:rsidRPr="00966400">
              <w:object w:dxaOrig="0" w:dyaOrig="0">
                <v:shape id="_x0000_i1324" type="#_x0000_t75" style="width:20.25pt;height:18pt" o:ole="">
                  <v:imagedata r:id="rId51" o:title=""/>
                </v:shape>
                <w:control r:id="rId95" w:name="DefaultOcxName21" w:shapeid="_x0000_i1324"/>
              </w:object>
            </w:r>
          </w:p>
        </w:tc>
        <w:tc>
          <w:tcPr>
            <w:tcW w:w="0" w:type="auto"/>
            <w:tcBorders>
              <w:top w:val="single" w:sz="4" w:space="0" w:color="D3D8D3"/>
              <w:left w:val="nil"/>
              <w:bottom w:val="single" w:sz="4" w:space="0" w:color="D3D8D3"/>
              <w:right w:val="nil"/>
            </w:tcBorders>
            <w:tcMar>
              <w:top w:w="120" w:type="dxa"/>
              <w:left w:w="0" w:type="dxa"/>
              <w:bottom w:w="120" w:type="dxa"/>
            </w:tcMar>
            <w:vAlign w:val="center"/>
            <w:hideMark/>
          </w:tcPr>
          <w:p w:rsidR="00B8075D" w:rsidRPr="00966400" w:rsidRDefault="008D0237" w:rsidP="00FA576B">
            <w:pPr>
              <w:jc w:val="both"/>
            </w:pPr>
            <w:r w:rsidRPr="00966400">
              <w:object w:dxaOrig="0" w:dyaOrig="0">
                <v:shape id="_x0000_i1327" type="#_x0000_t75" style="width:20.25pt;height:18pt" o:ole="">
                  <v:imagedata r:id="rId51" o:title=""/>
                </v:shape>
                <w:control r:id="rId96" w:name="DefaultOcxName22" w:shapeid="_x0000_i1327"/>
              </w:object>
            </w:r>
          </w:p>
        </w:tc>
        <w:tc>
          <w:tcPr>
            <w:tcW w:w="0" w:type="auto"/>
            <w:tcBorders>
              <w:top w:val="single" w:sz="4" w:space="0" w:color="D3D8D3"/>
              <w:left w:val="nil"/>
              <w:bottom w:val="single" w:sz="4" w:space="0" w:color="D3D8D3"/>
              <w:right w:val="nil"/>
            </w:tcBorders>
            <w:tcMar>
              <w:top w:w="120" w:type="dxa"/>
              <w:left w:w="0" w:type="dxa"/>
              <w:bottom w:w="120" w:type="dxa"/>
            </w:tcMar>
            <w:vAlign w:val="center"/>
            <w:hideMark/>
          </w:tcPr>
          <w:p w:rsidR="00B8075D" w:rsidRPr="00966400" w:rsidRDefault="008D0237" w:rsidP="00FA576B">
            <w:pPr>
              <w:jc w:val="both"/>
            </w:pPr>
            <w:r w:rsidRPr="00966400">
              <w:object w:dxaOrig="0" w:dyaOrig="0">
                <v:shape id="_x0000_i1330" type="#_x0000_t75" style="width:20.25pt;height:18pt" o:ole="">
                  <v:imagedata r:id="rId51" o:title=""/>
                </v:shape>
                <w:control r:id="rId97" w:name="DefaultOcxName23" w:shapeid="_x0000_i1330"/>
              </w:object>
            </w:r>
          </w:p>
        </w:tc>
        <w:tc>
          <w:tcPr>
            <w:tcW w:w="0" w:type="auto"/>
            <w:tcBorders>
              <w:top w:val="single" w:sz="4" w:space="0" w:color="D3D8D3"/>
              <w:left w:val="nil"/>
              <w:bottom w:val="single" w:sz="4" w:space="0" w:color="D3D8D3"/>
              <w:right w:val="nil"/>
            </w:tcBorders>
            <w:tcMar>
              <w:top w:w="120" w:type="dxa"/>
              <w:left w:w="0" w:type="dxa"/>
              <w:bottom w:w="120" w:type="dxa"/>
            </w:tcMar>
            <w:vAlign w:val="center"/>
            <w:hideMark/>
          </w:tcPr>
          <w:p w:rsidR="00B8075D" w:rsidRPr="00966400" w:rsidRDefault="008D0237" w:rsidP="00FA576B">
            <w:pPr>
              <w:jc w:val="both"/>
            </w:pPr>
            <w:r w:rsidRPr="00966400">
              <w:object w:dxaOrig="0" w:dyaOrig="0">
                <v:shape id="_x0000_i1333" type="#_x0000_t75" style="width:20.25pt;height:18pt" o:ole="">
                  <v:imagedata r:id="rId51" o:title=""/>
                </v:shape>
                <w:control r:id="rId98" w:name="DefaultOcxName24" w:shapeid="_x0000_i1333"/>
              </w:object>
            </w:r>
          </w:p>
        </w:tc>
        <w:tc>
          <w:tcPr>
            <w:tcW w:w="0" w:type="auto"/>
            <w:tcBorders>
              <w:top w:val="single" w:sz="4" w:space="0" w:color="D3D8D3"/>
              <w:left w:val="nil"/>
              <w:bottom w:val="single" w:sz="4" w:space="0" w:color="D3D8D3"/>
              <w:right w:val="nil"/>
            </w:tcBorders>
            <w:tcMar>
              <w:top w:w="120" w:type="dxa"/>
              <w:left w:w="0" w:type="dxa"/>
              <w:bottom w:w="120" w:type="dxa"/>
            </w:tcMar>
            <w:vAlign w:val="center"/>
            <w:hideMark/>
          </w:tcPr>
          <w:p w:rsidR="00B8075D" w:rsidRPr="00966400" w:rsidRDefault="008D0237" w:rsidP="00FA576B">
            <w:pPr>
              <w:jc w:val="both"/>
            </w:pPr>
            <w:r w:rsidRPr="00966400">
              <w:object w:dxaOrig="0" w:dyaOrig="0">
                <v:shape id="_x0000_i1336" type="#_x0000_t75" style="width:20.25pt;height:18pt" o:ole="">
                  <v:imagedata r:id="rId51" o:title=""/>
                </v:shape>
                <w:control r:id="rId99" w:name="DefaultOcxName25" w:shapeid="_x0000_i1336"/>
              </w:object>
            </w:r>
          </w:p>
        </w:tc>
        <w:tc>
          <w:tcPr>
            <w:tcW w:w="0" w:type="auto"/>
            <w:tcBorders>
              <w:top w:val="single" w:sz="4" w:space="0" w:color="D3D8D3"/>
              <w:left w:val="nil"/>
              <w:bottom w:val="single" w:sz="4" w:space="0" w:color="D3D8D3"/>
              <w:right w:val="nil"/>
            </w:tcBorders>
            <w:tcMar>
              <w:top w:w="120" w:type="dxa"/>
              <w:left w:w="0" w:type="dxa"/>
              <w:bottom w:w="120" w:type="dxa"/>
            </w:tcMar>
            <w:vAlign w:val="center"/>
            <w:hideMark/>
          </w:tcPr>
          <w:p w:rsidR="00B8075D" w:rsidRPr="00966400" w:rsidRDefault="008D0237" w:rsidP="00FA576B">
            <w:pPr>
              <w:jc w:val="both"/>
            </w:pPr>
            <w:r w:rsidRPr="00966400">
              <w:object w:dxaOrig="0" w:dyaOrig="0">
                <v:shape id="_x0000_i1339" type="#_x0000_t75" style="width:20.25pt;height:18pt" o:ole="">
                  <v:imagedata r:id="rId51" o:title=""/>
                </v:shape>
                <w:control r:id="rId100" w:name="DefaultOcxName26" w:shapeid="_x0000_i1339"/>
              </w:object>
            </w:r>
          </w:p>
        </w:tc>
        <w:tc>
          <w:tcPr>
            <w:tcW w:w="0" w:type="auto"/>
            <w:tcBorders>
              <w:top w:val="single" w:sz="4" w:space="0" w:color="D3D8D3"/>
              <w:left w:val="nil"/>
              <w:bottom w:val="single" w:sz="4" w:space="0" w:color="D3D8D3"/>
              <w:right w:val="nil"/>
            </w:tcBorders>
            <w:tcMar>
              <w:top w:w="120" w:type="dxa"/>
              <w:left w:w="0" w:type="dxa"/>
              <w:bottom w:w="120" w:type="dxa"/>
            </w:tcMar>
            <w:vAlign w:val="center"/>
            <w:hideMark/>
          </w:tcPr>
          <w:p w:rsidR="00B8075D" w:rsidRPr="00966400" w:rsidRDefault="008D0237" w:rsidP="00FA576B">
            <w:pPr>
              <w:jc w:val="both"/>
            </w:pPr>
            <w:r w:rsidRPr="00966400">
              <w:object w:dxaOrig="0" w:dyaOrig="0">
                <v:shape id="_x0000_i1342" type="#_x0000_t75" style="width:20.25pt;height:18pt" o:ole="">
                  <v:imagedata r:id="rId51" o:title=""/>
                </v:shape>
                <w:control r:id="rId101" w:name="DefaultOcxName27" w:shapeid="_x0000_i1342"/>
              </w:object>
            </w:r>
          </w:p>
        </w:tc>
        <w:tc>
          <w:tcPr>
            <w:tcW w:w="0" w:type="auto"/>
            <w:tcBorders>
              <w:top w:val="single" w:sz="4" w:space="0" w:color="D3D8D3"/>
              <w:left w:val="nil"/>
              <w:bottom w:val="single" w:sz="4" w:space="0" w:color="D3D8D3"/>
              <w:right w:val="nil"/>
            </w:tcBorders>
            <w:tcMar>
              <w:top w:w="120" w:type="dxa"/>
              <w:left w:w="60" w:type="dxa"/>
              <w:bottom w:w="120" w:type="dxa"/>
              <w:right w:w="0" w:type="dxa"/>
            </w:tcMar>
            <w:vAlign w:val="center"/>
            <w:hideMark/>
          </w:tcPr>
          <w:p w:rsidR="00B8075D" w:rsidRPr="00966400" w:rsidRDefault="00B8075D" w:rsidP="00FA576B">
            <w:pPr>
              <w:jc w:val="both"/>
            </w:pPr>
            <w:r w:rsidRPr="00966400">
              <w:t>Concordo Totalmente</w:t>
            </w:r>
          </w:p>
        </w:tc>
      </w:tr>
    </w:tbl>
    <w:p w:rsidR="00FA576B" w:rsidRPr="00966400" w:rsidRDefault="00FA576B" w:rsidP="00FA576B">
      <w:pPr>
        <w:shd w:val="clear" w:color="auto" w:fill="FFFFFF"/>
        <w:jc w:val="both"/>
        <w:rPr>
          <w:b/>
          <w:bCs/>
        </w:rPr>
      </w:pPr>
    </w:p>
    <w:p w:rsidR="00B8075D" w:rsidRPr="00966400" w:rsidRDefault="00B8075D" w:rsidP="00FA576B">
      <w:pPr>
        <w:shd w:val="clear" w:color="auto" w:fill="FFFFFF"/>
        <w:jc w:val="both"/>
        <w:rPr>
          <w:b/>
          <w:bCs/>
        </w:rPr>
      </w:pPr>
      <w:proofErr w:type="gramStart"/>
      <w:r w:rsidRPr="00966400">
        <w:rPr>
          <w:b/>
          <w:bCs/>
        </w:rPr>
        <w:lastRenderedPageBreak/>
        <w:t>5</w:t>
      </w:r>
      <w:proofErr w:type="gramEnd"/>
      <w:r w:rsidRPr="00966400">
        <w:rPr>
          <w:b/>
          <w:bCs/>
        </w:rPr>
        <w:t>) Aprender a usar os recursos tecnológicos é fácil para mim. </w:t>
      </w:r>
      <w:r w:rsidRPr="00966400">
        <w:t>*</w:t>
      </w:r>
    </w:p>
    <w:tbl>
      <w:tblPr>
        <w:tblW w:w="0" w:type="auto"/>
        <w:tblInd w:w="720" w:type="dxa"/>
        <w:tblCellMar>
          <w:top w:w="75" w:type="dxa"/>
          <w:left w:w="75" w:type="dxa"/>
          <w:bottom w:w="75" w:type="dxa"/>
          <w:right w:w="75" w:type="dxa"/>
        </w:tblCellMar>
        <w:tblLook w:val="04A0" w:firstRow="1" w:lastRow="0" w:firstColumn="1" w:lastColumn="0" w:noHBand="0" w:noVBand="1"/>
      </w:tblPr>
      <w:tblGrid>
        <w:gridCol w:w="2093"/>
        <w:gridCol w:w="525"/>
        <w:gridCol w:w="480"/>
        <w:gridCol w:w="480"/>
        <w:gridCol w:w="480"/>
        <w:gridCol w:w="480"/>
        <w:gridCol w:w="480"/>
        <w:gridCol w:w="480"/>
        <w:gridCol w:w="2160"/>
      </w:tblGrid>
      <w:tr w:rsidR="00B8075D" w:rsidRPr="00966400" w:rsidTr="00B8075D">
        <w:tc>
          <w:tcPr>
            <w:tcW w:w="0" w:type="auto"/>
            <w:vAlign w:val="center"/>
            <w:hideMark/>
          </w:tcPr>
          <w:p w:rsidR="00B8075D" w:rsidRPr="00966400" w:rsidRDefault="00B8075D" w:rsidP="00FA576B">
            <w:pPr>
              <w:jc w:val="both"/>
            </w:pPr>
          </w:p>
        </w:tc>
        <w:tc>
          <w:tcPr>
            <w:tcW w:w="0" w:type="auto"/>
            <w:vAlign w:val="center"/>
            <w:hideMark/>
          </w:tcPr>
          <w:p w:rsidR="00B8075D" w:rsidRPr="00966400" w:rsidRDefault="00B8075D" w:rsidP="00FA576B">
            <w:pPr>
              <w:jc w:val="both"/>
            </w:pPr>
            <w:proofErr w:type="gramStart"/>
            <w:r w:rsidRPr="00966400">
              <w:t>1</w:t>
            </w:r>
            <w:proofErr w:type="gramEnd"/>
          </w:p>
        </w:tc>
        <w:tc>
          <w:tcPr>
            <w:tcW w:w="0" w:type="auto"/>
            <w:vAlign w:val="center"/>
            <w:hideMark/>
          </w:tcPr>
          <w:p w:rsidR="00B8075D" w:rsidRPr="00966400" w:rsidRDefault="00B8075D" w:rsidP="00FA576B">
            <w:pPr>
              <w:jc w:val="both"/>
            </w:pPr>
            <w:proofErr w:type="gramStart"/>
            <w:r w:rsidRPr="00966400">
              <w:t>2</w:t>
            </w:r>
            <w:proofErr w:type="gramEnd"/>
          </w:p>
        </w:tc>
        <w:tc>
          <w:tcPr>
            <w:tcW w:w="0" w:type="auto"/>
            <w:vAlign w:val="center"/>
            <w:hideMark/>
          </w:tcPr>
          <w:p w:rsidR="00B8075D" w:rsidRPr="00966400" w:rsidRDefault="00B8075D" w:rsidP="00FA576B">
            <w:pPr>
              <w:jc w:val="both"/>
            </w:pPr>
            <w:proofErr w:type="gramStart"/>
            <w:r w:rsidRPr="00966400">
              <w:t>3</w:t>
            </w:r>
            <w:proofErr w:type="gramEnd"/>
          </w:p>
        </w:tc>
        <w:tc>
          <w:tcPr>
            <w:tcW w:w="0" w:type="auto"/>
            <w:vAlign w:val="center"/>
            <w:hideMark/>
          </w:tcPr>
          <w:p w:rsidR="00B8075D" w:rsidRPr="00966400" w:rsidRDefault="00B8075D" w:rsidP="00FA576B">
            <w:pPr>
              <w:jc w:val="both"/>
            </w:pPr>
            <w:proofErr w:type="gramStart"/>
            <w:r w:rsidRPr="00966400">
              <w:t>4</w:t>
            </w:r>
            <w:proofErr w:type="gramEnd"/>
          </w:p>
        </w:tc>
        <w:tc>
          <w:tcPr>
            <w:tcW w:w="0" w:type="auto"/>
            <w:vAlign w:val="center"/>
            <w:hideMark/>
          </w:tcPr>
          <w:p w:rsidR="00B8075D" w:rsidRPr="00966400" w:rsidRDefault="00B8075D" w:rsidP="00FA576B">
            <w:pPr>
              <w:jc w:val="both"/>
            </w:pPr>
            <w:proofErr w:type="gramStart"/>
            <w:r w:rsidRPr="00966400">
              <w:t>5</w:t>
            </w:r>
            <w:proofErr w:type="gramEnd"/>
          </w:p>
        </w:tc>
        <w:tc>
          <w:tcPr>
            <w:tcW w:w="0" w:type="auto"/>
            <w:vAlign w:val="center"/>
            <w:hideMark/>
          </w:tcPr>
          <w:p w:rsidR="00B8075D" w:rsidRPr="00966400" w:rsidRDefault="00B8075D" w:rsidP="00FA576B">
            <w:pPr>
              <w:jc w:val="both"/>
            </w:pPr>
            <w:proofErr w:type="gramStart"/>
            <w:r w:rsidRPr="00966400">
              <w:t>6</w:t>
            </w:r>
            <w:proofErr w:type="gramEnd"/>
          </w:p>
        </w:tc>
        <w:tc>
          <w:tcPr>
            <w:tcW w:w="0" w:type="auto"/>
            <w:vAlign w:val="center"/>
            <w:hideMark/>
          </w:tcPr>
          <w:p w:rsidR="00B8075D" w:rsidRPr="00966400" w:rsidRDefault="00B8075D" w:rsidP="00FA576B">
            <w:pPr>
              <w:jc w:val="both"/>
            </w:pPr>
            <w:proofErr w:type="gramStart"/>
            <w:r w:rsidRPr="00966400">
              <w:t>7</w:t>
            </w:r>
            <w:proofErr w:type="gramEnd"/>
          </w:p>
        </w:tc>
        <w:tc>
          <w:tcPr>
            <w:tcW w:w="0" w:type="auto"/>
            <w:vAlign w:val="center"/>
            <w:hideMark/>
          </w:tcPr>
          <w:p w:rsidR="00B8075D" w:rsidRPr="00966400" w:rsidRDefault="00B8075D" w:rsidP="00FA576B">
            <w:pPr>
              <w:jc w:val="both"/>
            </w:pPr>
          </w:p>
        </w:tc>
      </w:tr>
      <w:tr w:rsidR="00B8075D" w:rsidRPr="00966400" w:rsidTr="00B8075D">
        <w:tc>
          <w:tcPr>
            <w:tcW w:w="0" w:type="auto"/>
            <w:tcBorders>
              <w:top w:val="single" w:sz="4" w:space="0" w:color="D3D8D3"/>
              <w:left w:val="nil"/>
              <w:bottom w:val="single" w:sz="4" w:space="0" w:color="D3D8D3"/>
              <w:right w:val="nil"/>
            </w:tcBorders>
            <w:tcMar>
              <w:top w:w="120" w:type="dxa"/>
              <w:left w:w="0" w:type="dxa"/>
              <w:bottom w:w="120" w:type="dxa"/>
              <w:right w:w="60" w:type="dxa"/>
            </w:tcMar>
            <w:vAlign w:val="center"/>
            <w:hideMark/>
          </w:tcPr>
          <w:p w:rsidR="00B8075D" w:rsidRPr="00966400" w:rsidRDefault="00B8075D" w:rsidP="00FA576B">
            <w:pPr>
              <w:jc w:val="both"/>
            </w:pPr>
            <w:r w:rsidRPr="00966400">
              <w:t>Discordo Totalmente</w:t>
            </w:r>
          </w:p>
        </w:tc>
        <w:tc>
          <w:tcPr>
            <w:tcW w:w="0" w:type="auto"/>
            <w:tcBorders>
              <w:top w:val="single" w:sz="4" w:space="0" w:color="D3D8D3"/>
              <w:left w:val="nil"/>
              <w:bottom w:val="single" w:sz="4" w:space="0" w:color="D3D8D3"/>
              <w:right w:val="nil"/>
            </w:tcBorders>
            <w:tcMar>
              <w:top w:w="120" w:type="dxa"/>
              <w:left w:w="60" w:type="dxa"/>
              <w:bottom w:w="120" w:type="dxa"/>
              <w:right w:w="60" w:type="dxa"/>
            </w:tcMar>
            <w:vAlign w:val="center"/>
            <w:hideMark/>
          </w:tcPr>
          <w:p w:rsidR="00B8075D" w:rsidRPr="00966400" w:rsidRDefault="008D0237" w:rsidP="00FA576B">
            <w:pPr>
              <w:jc w:val="both"/>
            </w:pPr>
            <w:r w:rsidRPr="00966400">
              <w:object w:dxaOrig="0" w:dyaOrig="0">
                <v:shape id="_x0000_i1345" type="#_x0000_t75" style="width:20.25pt;height:18pt" o:ole="">
                  <v:imagedata r:id="rId51" o:title=""/>
                </v:shape>
                <w:control r:id="rId102" w:name="DefaultOcxName28" w:shapeid="_x0000_i1345"/>
              </w:object>
            </w:r>
          </w:p>
        </w:tc>
        <w:tc>
          <w:tcPr>
            <w:tcW w:w="0" w:type="auto"/>
            <w:tcBorders>
              <w:top w:val="single" w:sz="4" w:space="0" w:color="D3D8D3"/>
              <w:left w:val="nil"/>
              <w:bottom w:val="single" w:sz="4" w:space="0" w:color="D3D8D3"/>
              <w:right w:val="nil"/>
            </w:tcBorders>
            <w:tcMar>
              <w:top w:w="120" w:type="dxa"/>
              <w:left w:w="0" w:type="dxa"/>
              <w:bottom w:w="120" w:type="dxa"/>
            </w:tcMar>
            <w:vAlign w:val="center"/>
            <w:hideMark/>
          </w:tcPr>
          <w:p w:rsidR="00B8075D" w:rsidRPr="00966400" w:rsidRDefault="008D0237" w:rsidP="00FA576B">
            <w:pPr>
              <w:jc w:val="both"/>
            </w:pPr>
            <w:r w:rsidRPr="00966400">
              <w:object w:dxaOrig="0" w:dyaOrig="0">
                <v:shape id="_x0000_i1348" type="#_x0000_t75" style="width:20.25pt;height:18pt" o:ole="">
                  <v:imagedata r:id="rId51" o:title=""/>
                </v:shape>
                <w:control r:id="rId103" w:name="DefaultOcxName29" w:shapeid="_x0000_i1348"/>
              </w:object>
            </w:r>
          </w:p>
        </w:tc>
        <w:tc>
          <w:tcPr>
            <w:tcW w:w="0" w:type="auto"/>
            <w:tcBorders>
              <w:top w:val="single" w:sz="4" w:space="0" w:color="D3D8D3"/>
              <w:left w:val="nil"/>
              <w:bottom w:val="single" w:sz="4" w:space="0" w:color="D3D8D3"/>
              <w:right w:val="nil"/>
            </w:tcBorders>
            <w:tcMar>
              <w:top w:w="120" w:type="dxa"/>
              <w:left w:w="0" w:type="dxa"/>
              <w:bottom w:w="120" w:type="dxa"/>
            </w:tcMar>
            <w:vAlign w:val="center"/>
            <w:hideMark/>
          </w:tcPr>
          <w:p w:rsidR="00B8075D" w:rsidRPr="00966400" w:rsidRDefault="008D0237" w:rsidP="00FA576B">
            <w:pPr>
              <w:jc w:val="both"/>
            </w:pPr>
            <w:r w:rsidRPr="00966400">
              <w:object w:dxaOrig="0" w:dyaOrig="0">
                <v:shape id="_x0000_i1351" type="#_x0000_t75" style="width:20.25pt;height:18pt" o:ole="">
                  <v:imagedata r:id="rId51" o:title=""/>
                </v:shape>
                <w:control r:id="rId104" w:name="DefaultOcxName30" w:shapeid="_x0000_i1351"/>
              </w:object>
            </w:r>
          </w:p>
        </w:tc>
        <w:tc>
          <w:tcPr>
            <w:tcW w:w="0" w:type="auto"/>
            <w:tcBorders>
              <w:top w:val="single" w:sz="4" w:space="0" w:color="D3D8D3"/>
              <w:left w:val="nil"/>
              <w:bottom w:val="single" w:sz="4" w:space="0" w:color="D3D8D3"/>
              <w:right w:val="nil"/>
            </w:tcBorders>
            <w:tcMar>
              <w:top w:w="120" w:type="dxa"/>
              <w:left w:w="0" w:type="dxa"/>
              <w:bottom w:w="120" w:type="dxa"/>
            </w:tcMar>
            <w:vAlign w:val="center"/>
            <w:hideMark/>
          </w:tcPr>
          <w:p w:rsidR="00B8075D" w:rsidRPr="00966400" w:rsidRDefault="008D0237" w:rsidP="00FA576B">
            <w:pPr>
              <w:jc w:val="both"/>
            </w:pPr>
            <w:r w:rsidRPr="00966400">
              <w:object w:dxaOrig="0" w:dyaOrig="0">
                <v:shape id="_x0000_i1354" type="#_x0000_t75" style="width:20.25pt;height:18pt" o:ole="">
                  <v:imagedata r:id="rId51" o:title=""/>
                </v:shape>
                <w:control r:id="rId105" w:name="DefaultOcxName31" w:shapeid="_x0000_i1354"/>
              </w:object>
            </w:r>
          </w:p>
        </w:tc>
        <w:tc>
          <w:tcPr>
            <w:tcW w:w="0" w:type="auto"/>
            <w:tcBorders>
              <w:top w:val="single" w:sz="4" w:space="0" w:color="D3D8D3"/>
              <w:left w:val="nil"/>
              <w:bottom w:val="single" w:sz="4" w:space="0" w:color="D3D8D3"/>
              <w:right w:val="nil"/>
            </w:tcBorders>
            <w:tcMar>
              <w:top w:w="120" w:type="dxa"/>
              <w:left w:w="0" w:type="dxa"/>
              <w:bottom w:w="120" w:type="dxa"/>
            </w:tcMar>
            <w:vAlign w:val="center"/>
            <w:hideMark/>
          </w:tcPr>
          <w:p w:rsidR="00B8075D" w:rsidRPr="00966400" w:rsidRDefault="008D0237" w:rsidP="00FA576B">
            <w:pPr>
              <w:jc w:val="both"/>
            </w:pPr>
            <w:r w:rsidRPr="00966400">
              <w:object w:dxaOrig="0" w:dyaOrig="0">
                <v:shape id="_x0000_i1357" type="#_x0000_t75" style="width:20.25pt;height:18pt" o:ole="">
                  <v:imagedata r:id="rId51" o:title=""/>
                </v:shape>
                <w:control r:id="rId106" w:name="DefaultOcxName32" w:shapeid="_x0000_i1357"/>
              </w:object>
            </w:r>
          </w:p>
        </w:tc>
        <w:tc>
          <w:tcPr>
            <w:tcW w:w="0" w:type="auto"/>
            <w:tcBorders>
              <w:top w:val="single" w:sz="4" w:space="0" w:color="D3D8D3"/>
              <w:left w:val="nil"/>
              <w:bottom w:val="single" w:sz="4" w:space="0" w:color="D3D8D3"/>
              <w:right w:val="nil"/>
            </w:tcBorders>
            <w:tcMar>
              <w:top w:w="120" w:type="dxa"/>
              <w:left w:w="0" w:type="dxa"/>
              <w:bottom w:w="120" w:type="dxa"/>
            </w:tcMar>
            <w:vAlign w:val="center"/>
            <w:hideMark/>
          </w:tcPr>
          <w:p w:rsidR="00B8075D" w:rsidRPr="00966400" w:rsidRDefault="008D0237" w:rsidP="00FA576B">
            <w:pPr>
              <w:jc w:val="both"/>
            </w:pPr>
            <w:r w:rsidRPr="00966400">
              <w:object w:dxaOrig="0" w:dyaOrig="0">
                <v:shape id="_x0000_i1360" type="#_x0000_t75" style="width:20.25pt;height:18pt" o:ole="">
                  <v:imagedata r:id="rId51" o:title=""/>
                </v:shape>
                <w:control r:id="rId107" w:name="DefaultOcxName33" w:shapeid="_x0000_i1360"/>
              </w:object>
            </w:r>
          </w:p>
        </w:tc>
        <w:tc>
          <w:tcPr>
            <w:tcW w:w="0" w:type="auto"/>
            <w:tcBorders>
              <w:top w:val="single" w:sz="4" w:space="0" w:color="D3D8D3"/>
              <w:left w:val="nil"/>
              <w:bottom w:val="single" w:sz="4" w:space="0" w:color="D3D8D3"/>
              <w:right w:val="nil"/>
            </w:tcBorders>
            <w:tcMar>
              <w:top w:w="120" w:type="dxa"/>
              <w:left w:w="0" w:type="dxa"/>
              <w:bottom w:w="120" w:type="dxa"/>
            </w:tcMar>
            <w:vAlign w:val="center"/>
            <w:hideMark/>
          </w:tcPr>
          <w:p w:rsidR="00B8075D" w:rsidRPr="00966400" w:rsidRDefault="008D0237" w:rsidP="00FA576B">
            <w:pPr>
              <w:jc w:val="both"/>
            </w:pPr>
            <w:r w:rsidRPr="00966400">
              <w:object w:dxaOrig="0" w:dyaOrig="0">
                <v:shape id="_x0000_i1363" type="#_x0000_t75" style="width:20.25pt;height:18pt" o:ole="">
                  <v:imagedata r:id="rId51" o:title=""/>
                </v:shape>
                <w:control r:id="rId108" w:name="DefaultOcxName34" w:shapeid="_x0000_i1363"/>
              </w:object>
            </w:r>
          </w:p>
        </w:tc>
        <w:tc>
          <w:tcPr>
            <w:tcW w:w="0" w:type="auto"/>
            <w:tcBorders>
              <w:top w:val="single" w:sz="4" w:space="0" w:color="D3D8D3"/>
              <w:left w:val="nil"/>
              <w:bottom w:val="single" w:sz="4" w:space="0" w:color="D3D8D3"/>
              <w:right w:val="nil"/>
            </w:tcBorders>
            <w:tcMar>
              <w:top w:w="120" w:type="dxa"/>
              <w:left w:w="60" w:type="dxa"/>
              <w:bottom w:w="120" w:type="dxa"/>
              <w:right w:w="0" w:type="dxa"/>
            </w:tcMar>
            <w:vAlign w:val="center"/>
            <w:hideMark/>
          </w:tcPr>
          <w:p w:rsidR="00B8075D" w:rsidRPr="00966400" w:rsidRDefault="00B8075D" w:rsidP="00FA576B">
            <w:pPr>
              <w:jc w:val="both"/>
            </w:pPr>
            <w:r w:rsidRPr="00966400">
              <w:t>Concordo Totalmente</w:t>
            </w:r>
          </w:p>
        </w:tc>
      </w:tr>
    </w:tbl>
    <w:p w:rsidR="00FA576B" w:rsidRPr="00966400" w:rsidRDefault="00FA576B" w:rsidP="00FA576B">
      <w:pPr>
        <w:shd w:val="clear" w:color="auto" w:fill="FFFFFF"/>
        <w:jc w:val="both"/>
        <w:rPr>
          <w:b/>
          <w:bCs/>
        </w:rPr>
      </w:pPr>
    </w:p>
    <w:p w:rsidR="00FA576B" w:rsidRPr="00966400" w:rsidRDefault="00FA576B" w:rsidP="00FA576B">
      <w:pPr>
        <w:shd w:val="clear" w:color="auto" w:fill="FFFFFF"/>
        <w:jc w:val="both"/>
        <w:rPr>
          <w:b/>
          <w:bCs/>
        </w:rPr>
      </w:pPr>
    </w:p>
    <w:p w:rsidR="00B8075D" w:rsidRPr="00966400" w:rsidRDefault="00B8075D" w:rsidP="00FA576B">
      <w:pPr>
        <w:shd w:val="clear" w:color="auto" w:fill="FFFFFF"/>
        <w:jc w:val="both"/>
        <w:rPr>
          <w:b/>
          <w:bCs/>
        </w:rPr>
      </w:pPr>
      <w:proofErr w:type="gramStart"/>
      <w:r w:rsidRPr="00966400">
        <w:rPr>
          <w:b/>
          <w:bCs/>
        </w:rPr>
        <w:t>6</w:t>
      </w:r>
      <w:proofErr w:type="gramEnd"/>
      <w:r w:rsidRPr="00966400">
        <w:rPr>
          <w:b/>
          <w:bCs/>
        </w:rPr>
        <w:t>) Acho que é fácil de usar os recursos tecnológicos para fazer o que eu quero fazer. </w:t>
      </w:r>
      <w:r w:rsidRPr="00966400">
        <w:t>*</w:t>
      </w:r>
    </w:p>
    <w:tbl>
      <w:tblPr>
        <w:tblW w:w="0" w:type="auto"/>
        <w:tblInd w:w="720" w:type="dxa"/>
        <w:tblCellMar>
          <w:top w:w="75" w:type="dxa"/>
          <w:left w:w="75" w:type="dxa"/>
          <w:bottom w:w="75" w:type="dxa"/>
          <w:right w:w="75" w:type="dxa"/>
        </w:tblCellMar>
        <w:tblLook w:val="04A0" w:firstRow="1" w:lastRow="0" w:firstColumn="1" w:lastColumn="0" w:noHBand="0" w:noVBand="1"/>
      </w:tblPr>
      <w:tblGrid>
        <w:gridCol w:w="2093"/>
        <w:gridCol w:w="525"/>
        <w:gridCol w:w="480"/>
        <w:gridCol w:w="480"/>
        <w:gridCol w:w="480"/>
        <w:gridCol w:w="480"/>
        <w:gridCol w:w="480"/>
        <w:gridCol w:w="480"/>
        <w:gridCol w:w="2160"/>
      </w:tblGrid>
      <w:tr w:rsidR="00B8075D" w:rsidRPr="00966400" w:rsidTr="00B8075D">
        <w:tc>
          <w:tcPr>
            <w:tcW w:w="0" w:type="auto"/>
            <w:vAlign w:val="center"/>
            <w:hideMark/>
          </w:tcPr>
          <w:p w:rsidR="00B8075D" w:rsidRPr="00966400" w:rsidRDefault="00B8075D" w:rsidP="00FA576B">
            <w:pPr>
              <w:jc w:val="both"/>
            </w:pPr>
          </w:p>
        </w:tc>
        <w:tc>
          <w:tcPr>
            <w:tcW w:w="0" w:type="auto"/>
            <w:vAlign w:val="center"/>
            <w:hideMark/>
          </w:tcPr>
          <w:p w:rsidR="00B8075D" w:rsidRPr="00966400" w:rsidRDefault="00B8075D" w:rsidP="00FA576B">
            <w:pPr>
              <w:jc w:val="both"/>
            </w:pPr>
            <w:proofErr w:type="gramStart"/>
            <w:r w:rsidRPr="00966400">
              <w:t>1</w:t>
            </w:r>
            <w:proofErr w:type="gramEnd"/>
          </w:p>
        </w:tc>
        <w:tc>
          <w:tcPr>
            <w:tcW w:w="0" w:type="auto"/>
            <w:vAlign w:val="center"/>
            <w:hideMark/>
          </w:tcPr>
          <w:p w:rsidR="00B8075D" w:rsidRPr="00966400" w:rsidRDefault="00B8075D" w:rsidP="00FA576B">
            <w:pPr>
              <w:jc w:val="both"/>
            </w:pPr>
            <w:proofErr w:type="gramStart"/>
            <w:r w:rsidRPr="00966400">
              <w:t>2</w:t>
            </w:r>
            <w:proofErr w:type="gramEnd"/>
          </w:p>
        </w:tc>
        <w:tc>
          <w:tcPr>
            <w:tcW w:w="0" w:type="auto"/>
            <w:vAlign w:val="center"/>
            <w:hideMark/>
          </w:tcPr>
          <w:p w:rsidR="00B8075D" w:rsidRPr="00966400" w:rsidRDefault="00B8075D" w:rsidP="00FA576B">
            <w:pPr>
              <w:jc w:val="both"/>
            </w:pPr>
            <w:proofErr w:type="gramStart"/>
            <w:r w:rsidRPr="00966400">
              <w:t>3</w:t>
            </w:r>
            <w:proofErr w:type="gramEnd"/>
          </w:p>
        </w:tc>
        <w:tc>
          <w:tcPr>
            <w:tcW w:w="0" w:type="auto"/>
            <w:vAlign w:val="center"/>
            <w:hideMark/>
          </w:tcPr>
          <w:p w:rsidR="00B8075D" w:rsidRPr="00966400" w:rsidRDefault="00B8075D" w:rsidP="00FA576B">
            <w:pPr>
              <w:jc w:val="both"/>
            </w:pPr>
            <w:proofErr w:type="gramStart"/>
            <w:r w:rsidRPr="00966400">
              <w:t>4</w:t>
            </w:r>
            <w:proofErr w:type="gramEnd"/>
          </w:p>
        </w:tc>
        <w:tc>
          <w:tcPr>
            <w:tcW w:w="0" w:type="auto"/>
            <w:vAlign w:val="center"/>
            <w:hideMark/>
          </w:tcPr>
          <w:p w:rsidR="00B8075D" w:rsidRPr="00966400" w:rsidRDefault="00B8075D" w:rsidP="00FA576B">
            <w:pPr>
              <w:jc w:val="both"/>
            </w:pPr>
            <w:proofErr w:type="gramStart"/>
            <w:r w:rsidRPr="00966400">
              <w:t>5</w:t>
            </w:r>
            <w:proofErr w:type="gramEnd"/>
          </w:p>
        </w:tc>
        <w:tc>
          <w:tcPr>
            <w:tcW w:w="0" w:type="auto"/>
            <w:vAlign w:val="center"/>
            <w:hideMark/>
          </w:tcPr>
          <w:p w:rsidR="00B8075D" w:rsidRPr="00966400" w:rsidRDefault="00B8075D" w:rsidP="00FA576B">
            <w:pPr>
              <w:jc w:val="both"/>
            </w:pPr>
            <w:proofErr w:type="gramStart"/>
            <w:r w:rsidRPr="00966400">
              <w:t>6</w:t>
            </w:r>
            <w:proofErr w:type="gramEnd"/>
          </w:p>
        </w:tc>
        <w:tc>
          <w:tcPr>
            <w:tcW w:w="0" w:type="auto"/>
            <w:vAlign w:val="center"/>
            <w:hideMark/>
          </w:tcPr>
          <w:p w:rsidR="00B8075D" w:rsidRPr="00966400" w:rsidRDefault="00B8075D" w:rsidP="00FA576B">
            <w:pPr>
              <w:jc w:val="both"/>
            </w:pPr>
            <w:proofErr w:type="gramStart"/>
            <w:r w:rsidRPr="00966400">
              <w:t>7</w:t>
            </w:r>
            <w:proofErr w:type="gramEnd"/>
          </w:p>
        </w:tc>
        <w:tc>
          <w:tcPr>
            <w:tcW w:w="0" w:type="auto"/>
            <w:vAlign w:val="center"/>
            <w:hideMark/>
          </w:tcPr>
          <w:p w:rsidR="00B8075D" w:rsidRPr="00966400" w:rsidRDefault="00B8075D" w:rsidP="00FA576B">
            <w:pPr>
              <w:jc w:val="both"/>
            </w:pPr>
          </w:p>
        </w:tc>
      </w:tr>
      <w:tr w:rsidR="00B8075D" w:rsidRPr="00966400" w:rsidTr="00B8075D">
        <w:tc>
          <w:tcPr>
            <w:tcW w:w="0" w:type="auto"/>
            <w:tcBorders>
              <w:top w:val="single" w:sz="4" w:space="0" w:color="D3D8D3"/>
              <w:left w:val="nil"/>
              <w:bottom w:val="single" w:sz="4" w:space="0" w:color="D3D8D3"/>
              <w:right w:val="nil"/>
            </w:tcBorders>
            <w:tcMar>
              <w:top w:w="120" w:type="dxa"/>
              <w:left w:w="0" w:type="dxa"/>
              <w:bottom w:w="120" w:type="dxa"/>
              <w:right w:w="60" w:type="dxa"/>
            </w:tcMar>
            <w:vAlign w:val="center"/>
            <w:hideMark/>
          </w:tcPr>
          <w:p w:rsidR="00B8075D" w:rsidRPr="00966400" w:rsidRDefault="00B8075D" w:rsidP="00FA576B">
            <w:pPr>
              <w:jc w:val="both"/>
            </w:pPr>
            <w:r w:rsidRPr="00966400">
              <w:t>Discordo Totalmente</w:t>
            </w:r>
          </w:p>
        </w:tc>
        <w:tc>
          <w:tcPr>
            <w:tcW w:w="0" w:type="auto"/>
            <w:tcBorders>
              <w:top w:val="single" w:sz="4" w:space="0" w:color="D3D8D3"/>
              <w:left w:val="nil"/>
              <w:bottom w:val="single" w:sz="4" w:space="0" w:color="D3D8D3"/>
              <w:right w:val="nil"/>
            </w:tcBorders>
            <w:tcMar>
              <w:top w:w="120" w:type="dxa"/>
              <w:left w:w="60" w:type="dxa"/>
              <w:bottom w:w="120" w:type="dxa"/>
              <w:right w:w="60" w:type="dxa"/>
            </w:tcMar>
            <w:vAlign w:val="center"/>
            <w:hideMark/>
          </w:tcPr>
          <w:p w:rsidR="00B8075D" w:rsidRPr="00966400" w:rsidRDefault="008D0237" w:rsidP="00FA576B">
            <w:pPr>
              <w:jc w:val="both"/>
            </w:pPr>
            <w:r w:rsidRPr="00966400">
              <w:object w:dxaOrig="0" w:dyaOrig="0">
                <v:shape id="_x0000_i1366" type="#_x0000_t75" style="width:20.25pt;height:18pt" o:ole="">
                  <v:imagedata r:id="rId51" o:title=""/>
                </v:shape>
                <w:control r:id="rId109" w:name="DefaultOcxName35" w:shapeid="_x0000_i1366"/>
              </w:object>
            </w:r>
          </w:p>
        </w:tc>
        <w:tc>
          <w:tcPr>
            <w:tcW w:w="0" w:type="auto"/>
            <w:tcBorders>
              <w:top w:val="single" w:sz="4" w:space="0" w:color="D3D8D3"/>
              <w:left w:val="nil"/>
              <w:bottom w:val="single" w:sz="4" w:space="0" w:color="D3D8D3"/>
              <w:right w:val="nil"/>
            </w:tcBorders>
            <w:tcMar>
              <w:top w:w="120" w:type="dxa"/>
              <w:left w:w="0" w:type="dxa"/>
              <w:bottom w:w="120" w:type="dxa"/>
            </w:tcMar>
            <w:vAlign w:val="center"/>
            <w:hideMark/>
          </w:tcPr>
          <w:p w:rsidR="00B8075D" w:rsidRPr="00966400" w:rsidRDefault="008D0237" w:rsidP="00FA576B">
            <w:pPr>
              <w:jc w:val="both"/>
            </w:pPr>
            <w:r w:rsidRPr="00966400">
              <w:object w:dxaOrig="0" w:dyaOrig="0">
                <v:shape id="_x0000_i1369" type="#_x0000_t75" style="width:20.25pt;height:18pt" o:ole="">
                  <v:imagedata r:id="rId51" o:title=""/>
                </v:shape>
                <w:control r:id="rId110" w:name="DefaultOcxName36" w:shapeid="_x0000_i1369"/>
              </w:object>
            </w:r>
          </w:p>
        </w:tc>
        <w:tc>
          <w:tcPr>
            <w:tcW w:w="0" w:type="auto"/>
            <w:tcBorders>
              <w:top w:val="single" w:sz="4" w:space="0" w:color="D3D8D3"/>
              <w:left w:val="nil"/>
              <w:bottom w:val="single" w:sz="4" w:space="0" w:color="D3D8D3"/>
              <w:right w:val="nil"/>
            </w:tcBorders>
            <w:tcMar>
              <w:top w:w="120" w:type="dxa"/>
              <w:left w:w="0" w:type="dxa"/>
              <w:bottom w:w="120" w:type="dxa"/>
            </w:tcMar>
            <w:vAlign w:val="center"/>
            <w:hideMark/>
          </w:tcPr>
          <w:p w:rsidR="00B8075D" w:rsidRPr="00966400" w:rsidRDefault="008D0237" w:rsidP="00FA576B">
            <w:pPr>
              <w:jc w:val="both"/>
            </w:pPr>
            <w:r w:rsidRPr="00966400">
              <w:object w:dxaOrig="0" w:dyaOrig="0">
                <v:shape id="_x0000_i1372" type="#_x0000_t75" style="width:20.25pt;height:18pt" o:ole="">
                  <v:imagedata r:id="rId51" o:title=""/>
                </v:shape>
                <w:control r:id="rId111" w:name="DefaultOcxName37" w:shapeid="_x0000_i1372"/>
              </w:object>
            </w:r>
          </w:p>
        </w:tc>
        <w:tc>
          <w:tcPr>
            <w:tcW w:w="0" w:type="auto"/>
            <w:tcBorders>
              <w:top w:val="single" w:sz="4" w:space="0" w:color="D3D8D3"/>
              <w:left w:val="nil"/>
              <w:bottom w:val="single" w:sz="4" w:space="0" w:color="D3D8D3"/>
              <w:right w:val="nil"/>
            </w:tcBorders>
            <w:tcMar>
              <w:top w:w="120" w:type="dxa"/>
              <w:left w:w="0" w:type="dxa"/>
              <w:bottom w:w="120" w:type="dxa"/>
            </w:tcMar>
            <w:vAlign w:val="center"/>
            <w:hideMark/>
          </w:tcPr>
          <w:p w:rsidR="00B8075D" w:rsidRPr="00966400" w:rsidRDefault="008D0237" w:rsidP="00FA576B">
            <w:pPr>
              <w:jc w:val="both"/>
            </w:pPr>
            <w:r w:rsidRPr="00966400">
              <w:object w:dxaOrig="0" w:dyaOrig="0">
                <v:shape id="_x0000_i1375" type="#_x0000_t75" style="width:20.25pt;height:18pt" o:ole="">
                  <v:imagedata r:id="rId51" o:title=""/>
                </v:shape>
                <w:control r:id="rId112" w:name="DefaultOcxName38" w:shapeid="_x0000_i1375"/>
              </w:object>
            </w:r>
          </w:p>
        </w:tc>
        <w:tc>
          <w:tcPr>
            <w:tcW w:w="0" w:type="auto"/>
            <w:tcBorders>
              <w:top w:val="single" w:sz="4" w:space="0" w:color="D3D8D3"/>
              <w:left w:val="nil"/>
              <w:bottom w:val="single" w:sz="4" w:space="0" w:color="D3D8D3"/>
              <w:right w:val="nil"/>
            </w:tcBorders>
            <w:tcMar>
              <w:top w:w="120" w:type="dxa"/>
              <w:left w:w="0" w:type="dxa"/>
              <w:bottom w:w="120" w:type="dxa"/>
            </w:tcMar>
            <w:vAlign w:val="center"/>
            <w:hideMark/>
          </w:tcPr>
          <w:p w:rsidR="00B8075D" w:rsidRPr="00966400" w:rsidRDefault="008D0237" w:rsidP="00FA576B">
            <w:pPr>
              <w:jc w:val="both"/>
            </w:pPr>
            <w:r w:rsidRPr="00966400">
              <w:object w:dxaOrig="0" w:dyaOrig="0">
                <v:shape id="_x0000_i1378" type="#_x0000_t75" style="width:20.25pt;height:18pt" o:ole="">
                  <v:imagedata r:id="rId51" o:title=""/>
                </v:shape>
                <w:control r:id="rId113" w:name="DefaultOcxName39" w:shapeid="_x0000_i1378"/>
              </w:object>
            </w:r>
          </w:p>
        </w:tc>
        <w:tc>
          <w:tcPr>
            <w:tcW w:w="0" w:type="auto"/>
            <w:tcBorders>
              <w:top w:val="single" w:sz="4" w:space="0" w:color="D3D8D3"/>
              <w:left w:val="nil"/>
              <w:bottom w:val="single" w:sz="4" w:space="0" w:color="D3D8D3"/>
              <w:right w:val="nil"/>
            </w:tcBorders>
            <w:tcMar>
              <w:top w:w="120" w:type="dxa"/>
              <w:left w:w="0" w:type="dxa"/>
              <w:bottom w:w="120" w:type="dxa"/>
            </w:tcMar>
            <w:vAlign w:val="center"/>
            <w:hideMark/>
          </w:tcPr>
          <w:p w:rsidR="00B8075D" w:rsidRPr="00966400" w:rsidRDefault="008D0237" w:rsidP="00FA576B">
            <w:pPr>
              <w:jc w:val="both"/>
            </w:pPr>
            <w:r w:rsidRPr="00966400">
              <w:object w:dxaOrig="0" w:dyaOrig="0">
                <v:shape id="_x0000_i1381" type="#_x0000_t75" style="width:20.25pt;height:18pt" o:ole="">
                  <v:imagedata r:id="rId51" o:title=""/>
                </v:shape>
                <w:control r:id="rId114" w:name="DefaultOcxName40" w:shapeid="_x0000_i1381"/>
              </w:object>
            </w:r>
          </w:p>
        </w:tc>
        <w:tc>
          <w:tcPr>
            <w:tcW w:w="0" w:type="auto"/>
            <w:tcBorders>
              <w:top w:val="single" w:sz="4" w:space="0" w:color="D3D8D3"/>
              <w:left w:val="nil"/>
              <w:bottom w:val="single" w:sz="4" w:space="0" w:color="D3D8D3"/>
              <w:right w:val="nil"/>
            </w:tcBorders>
            <w:tcMar>
              <w:top w:w="120" w:type="dxa"/>
              <w:left w:w="0" w:type="dxa"/>
              <w:bottom w:w="120" w:type="dxa"/>
            </w:tcMar>
            <w:vAlign w:val="center"/>
            <w:hideMark/>
          </w:tcPr>
          <w:p w:rsidR="00B8075D" w:rsidRPr="00966400" w:rsidRDefault="008D0237" w:rsidP="00FA576B">
            <w:pPr>
              <w:jc w:val="both"/>
            </w:pPr>
            <w:r w:rsidRPr="00966400">
              <w:object w:dxaOrig="0" w:dyaOrig="0">
                <v:shape id="_x0000_i1384" type="#_x0000_t75" style="width:20.25pt;height:18pt" o:ole="">
                  <v:imagedata r:id="rId51" o:title=""/>
                </v:shape>
                <w:control r:id="rId115" w:name="DefaultOcxName41" w:shapeid="_x0000_i1384"/>
              </w:object>
            </w:r>
          </w:p>
        </w:tc>
        <w:tc>
          <w:tcPr>
            <w:tcW w:w="0" w:type="auto"/>
            <w:tcBorders>
              <w:top w:val="single" w:sz="4" w:space="0" w:color="D3D8D3"/>
              <w:left w:val="nil"/>
              <w:bottom w:val="single" w:sz="4" w:space="0" w:color="D3D8D3"/>
              <w:right w:val="nil"/>
            </w:tcBorders>
            <w:tcMar>
              <w:top w:w="120" w:type="dxa"/>
              <w:left w:w="60" w:type="dxa"/>
              <w:bottom w:w="120" w:type="dxa"/>
              <w:right w:w="0" w:type="dxa"/>
            </w:tcMar>
            <w:vAlign w:val="center"/>
            <w:hideMark/>
          </w:tcPr>
          <w:p w:rsidR="00B8075D" w:rsidRPr="00966400" w:rsidRDefault="00B8075D" w:rsidP="00FA576B">
            <w:pPr>
              <w:jc w:val="both"/>
            </w:pPr>
            <w:r w:rsidRPr="00966400">
              <w:t>Concordo Totalmente</w:t>
            </w:r>
          </w:p>
        </w:tc>
      </w:tr>
    </w:tbl>
    <w:p w:rsidR="00B8075D" w:rsidRPr="00966400" w:rsidRDefault="00B8075D" w:rsidP="00FA576B">
      <w:pPr>
        <w:shd w:val="clear" w:color="auto" w:fill="FFFFFF"/>
        <w:jc w:val="both"/>
        <w:rPr>
          <w:b/>
          <w:bCs/>
        </w:rPr>
      </w:pPr>
      <w:proofErr w:type="gramStart"/>
      <w:r w:rsidRPr="00966400">
        <w:rPr>
          <w:b/>
          <w:bCs/>
        </w:rPr>
        <w:t>7</w:t>
      </w:r>
      <w:proofErr w:type="gramEnd"/>
      <w:r w:rsidRPr="00966400">
        <w:rPr>
          <w:b/>
          <w:bCs/>
        </w:rPr>
        <w:t>) Minha interação com os recursos tecnológicos não exige muito esforço. </w:t>
      </w:r>
      <w:r w:rsidRPr="00966400">
        <w:t>*</w:t>
      </w:r>
    </w:p>
    <w:tbl>
      <w:tblPr>
        <w:tblW w:w="0" w:type="auto"/>
        <w:tblInd w:w="720" w:type="dxa"/>
        <w:tblCellMar>
          <w:top w:w="75" w:type="dxa"/>
          <w:left w:w="75" w:type="dxa"/>
          <w:bottom w:w="75" w:type="dxa"/>
          <w:right w:w="75" w:type="dxa"/>
        </w:tblCellMar>
        <w:tblLook w:val="04A0" w:firstRow="1" w:lastRow="0" w:firstColumn="1" w:lastColumn="0" w:noHBand="0" w:noVBand="1"/>
      </w:tblPr>
      <w:tblGrid>
        <w:gridCol w:w="2093"/>
        <w:gridCol w:w="525"/>
        <w:gridCol w:w="480"/>
        <w:gridCol w:w="480"/>
        <w:gridCol w:w="480"/>
        <w:gridCol w:w="480"/>
        <w:gridCol w:w="480"/>
        <w:gridCol w:w="480"/>
        <w:gridCol w:w="2160"/>
      </w:tblGrid>
      <w:tr w:rsidR="00B8075D" w:rsidRPr="00966400" w:rsidTr="00B8075D">
        <w:tc>
          <w:tcPr>
            <w:tcW w:w="0" w:type="auto"/>
            <w:vAlign w:val="center"/>
            <w:hideMark/>
          </w:tcPr>
          <w:p w:rsidR="00B8075D" w:rsidRPr="00966400" w:rsidRDefault="00B8075D" w:rsidP="00FA576B">
            <w:pPr>
              <w:jc w:val="both"/>
            </w:pPr>
          </w:p>
        </w:tc>
        <w:tc>
          <w:tcPr>
            <w:tcW w:w="0" w:type="auto"/>
            <w:vAlign w:val="center"/>
            <w:hideMark/>
          </w:tcPr>
          <w:p w:rsidR="00B8075D" w:rsidRPr="00966400" w:rsidRDefault="00B8075D" w:rsidP="00FA576B">
            <w:pPr>
              <w:jc w:val="both"/>
            </w:pPr>
            <w:proofErr w:type="gramStart"/>
            <w:r w:rsidRPr="00966400">
              <w:t>1</w:t>
            </w:r>
            <w:proofErr w:type="gramEnd"/>
          </w:p>
        </w:tc>
        <w:tc>
          <w:tcPr>
            <w:tcW w:w="0" w:type="auto"/>
            <w:vAlign w:val="center"/>
            <w:hideMark/>
          </w:tcPr>
          <w:p w:rsidR="00B8075D" w:rsidRPr="00966400" w:rsidRDefault="00B8075D" w:rsidP="00FA576B">
            <w:pPr>
              <w:jc w:val="both"/>
            </w:pPr>
            <w:proofErr w:type="gramStart"/>
            <w:r w:rsidRPr="00966400">
              <w:t>2</w:t>
            </w:r>
            <w:proofErr w:type="gramEnd"/>
          </w:p>
        </w:tc>
        <w:tc>
          <w:tcPr>
            <w:tcW w:w="0" w:type="auto"/>
            <w:vAlign w:val="center"/>
            <w:hideMark/>
          </w:tcPr>
          <w:p w:rsidR="00B8075D" w:rsidRPr="00966400" w:rsidRDefault="00B8075D" w:rsidP="00FA576B">
            <w:pPr>
              <w:jc w:val="both"/>
            </w:pPr>
            <w:proofErr w:type="gramStart"/>
            <w:r w:rsidRPr="00966400">
              <w:t>3</w:t>
            </w:r>
            <w:proofErr w:type="gramEnd"/>
          </w:p>
        </w:tc>
        <w:tc>
          <w:tcPr>
            <w:tcW w:w="0" w:type="auto"/>
            <w:vAlign w:val="center"/>
            <w:hideMark/>
          </w:tcPr>
          <w:p w:rsidR="00B8075D" w:rsidRPr="00966400" w:rsidRDefault="00B8075D" w:rsidP="00FA576B">
            <w:pPr>
              <w:jc w:val="both"/>
            </w:pPr>
            <w:proofErr w:type="gramStart"/>
            <w:r w:rsidRPr="00966400">
              <w:t>4</w:t>
            </w:r>
            <w:proofErr w:type="gramEnd"/>
          </w:p>
        </w:tc>
        <w:tc>
          <w:tcPr>
            <w:tcW w:w="0" w:type="auto"/>
            <w:vAlign w:val="center"/>
            <w:hideMark/>
          </w:tcPr>
          <w:p w:rsidR="00B8075D" w:rsidRPr="00966400" w:rsidRDefault="00B8075D" w:rsidP="00FA576B">
            <w:pPr>
              <w:jc w:val="both"/>
            </w:pPr>
            <w:proofErr w:type="gramStart"/>
            <w:r w:rsidRPr="00966400">
              <w:t>5</w:t>
            </w:r>
            <w:proofErr w:type="gramEnd"/>
          </w:p>
        </w:tc>
        <w:tc>
          <w:tcPr>
            <w:tcW w:w="0" w:type="auto"/>
            <w:vAlign w:val="center"/>
            <w:hideMark/>
          </w:tcPr>
          <w:p w:rsidR="00B8075D" w:rsidRPr="00966400" w:rsidRDefault="00B8075D" w:rsidP="00FA576B">
            <w:pPr>
              <w:jc w:val="both"/>
            </w:pPr>
            <w:proofErr w:type="gramStart"/>
            <w:r w:rsidRPr="00966400">
              <w:t>6</w:t>
            </w:r>
            <w:proofErr w:type="gramEnd"/>
          </w:p>
        </w:tc>
        <w:tc>
          <w:tcPr>
            <w:tcW w:w="0" w:type="auto"/>
            <w:vAlign w:val="center"/>
            <w:hideMark/>
          </w:tcPr>
          <w:p w:rsidR="00B8075D" w:rsidRPr="00966400" w:rsidRDefault="00B8075D" w:rsidP="00FA576B">
            <w:pPr>
              <w:jc w:val="both"/>
            </w:pPr>
            <w:proofErr w:type="gramStart"/>
            <w:r w:rsidRPr="00966400">
              <w:t>7</w:t>
            </w:r>
            <w:proofErr w:type="gramEnd"/>
          </w:p>
        </w:tc>
        <w:tc>
          <w:tcPr>
            <w:tcW w:w="0" w:type="auto"/>
            <w:vAlign w:val="center"/>
            <w:hideMark/>
          </w:tcPr>
          <w:p w:rsidR="00B8075D" w:rsidRPr="00966400" w:rsidRDefault="00B8075D" w:rsidP="00FA576B">
            <w:pPr>
              <w:jc w:val="both"/>
            </w:pPr>
          </w:p>
        </w:tc>
      </w:tr>
      <w:tr w:rsidR="00B8075D" w:rsidRPr="00966400" w:rsidTr="00B8075D">
        <w:tc>
          <w:tcPr>
            <w:tcW w:w="0" w:type="auto"/>
            <w:tcBorders>
              <w:top w:val="single" w:sz="4" w:space="0" w:color="D3D8D3"/>
              <w:left w:val="nil"/>
              <w:bottom w:val="single" w:sz="4" w:space="0" w:color="D3D8D3"/>
              <w:right w:val="nil"/>
            </w:tcBorders>
            <w:tcMar>
              <w:top w:w="120" w:type="dxa"/>
              <w:left w:w="0" w:type="dxa"/>
              <w:bottom w:w="120" w:type="dxa"/>
              <w:right w:w="60" w:type="dxa"/>
            </w:tcMar>
            <w:vAlign w:val="center"/>
            <w:hideMark/>
          </w:tcPr>
          <w:p w:rsidR="00B8075D" w:rsidRPr="00966400" w:rsidRDefault="00B8075D" w:rsidP="00FA576B">
            <w:pPr>
              <w:jc w:val="both"/>
            </w:pPr>
            <w:r w:rsidRPr="00966400">
              <w:t>Discordo Totalmente</w:t>
            </w:r>
          </w:p>
        </w:tc>
        <w:tc>
          <w:tcPr>
            <w:tcW w:w="0" w:type="auto"/>
            <w:tcBorders>
              <w:top w:val="single" w:sz="4" w:space="0" w:color="D3D8D3"/>
              <w:left w:val="nil"/>
              <w:bottom w:val="single" w:sz="4" w:space="0" w:color="D3D8D3"/>
              <w:right w:val="nil"/>
            </w:tcBorders>
            <w:tcMar>
              <w:top w:w="120" w:type="dxa"/>
              <w:left w:w="60" w:type="dxa"/>
              <w:bottom w:w="120" w:type="dxa"/>
              <w:right w:w="60" w:type="dxa"/>
            </w:tcMar>
            <w:vAlign w:val="center"/>
            <w:hideMark/>
          </w:tcPr>
          <w:p w:rsidR="00B8075D" w:rsidRPr="00966400" w:rsidRDefault="008D0237" w:rsidP="00FA576B">
            <w:pPr>
              <w:jc w:val="both"/>
            </w:pPr>
            <w:r w:rsidRPr="00966400">
              <w:object w:dxaOrig="0" w:dyaOrig="0">
                <v:shape id="_x0000_i1387" type="#_x0000_t75" style="width:20.25pt;height:18pt" o:ole="">
                  <v:imagedata r:id="rId51" o:title=""/>
                </v:shape>
                <w:control r:id="rId116" w:name="DefaultOcxName42" w:shapeid="_x0000_i1387"/>
              </w:object>
            </w:r>
          </w:p>
        </w:tc>
        <w:tc>
          <w:tcPr>
            <w:tcW w:w="0" w:type="auto"/>
            <w:tcBorders>
              <w:top w:val="single" w:sz="4" w:space="0" w:color="D3D8D3"/>
              <w:left w:val="nil"/>
              <w:bottom w:val="single" w:sz="4" w:space="0" w:color="D3D8D3"/>
              <w:right w:val="nil"/>
            </w:tcBorders>
            <w:tcMar>
              <w:top w:w="120" w:type="dxa"/>
              <w:left w:w="0" w:type="dxa"/>
              <w:bottom w:w="120" w:type="dxa"/>
            </w:tcMar>
            <w:vAlign w:val="center"/>
            <w:hideMark/>
          </w:tcPr>
          <w:p w:rsidR="00B8075D" w:rsidRPr="00966400" w:rsidRDefault="008D0237" w:rsidP="00FA576B">
            <w:pPr>
              <w:jc w:val="both"/>
            </w:pPr>
            <w:r w:rsidRPr="00966400">
              <w:object w:dxaOrig="0" w:dyaOrig="0">
                <v:shape id="_x0000_i1390" type="#_x0000_t75" style="width:20.25pt;height:18pt" o:ole="">
                  <v:imagedata r:id="rId51" o:title=""/>
                </v:shape>
                <w:control r:id="rId117" w:name="DefaultOcxName43" w:shapeid="_x0000_i1390"/>
              </w:object>
            </w:r>
          </w:p>
        </w:tc>
        <w:tc>
          <w:tcPr>
            <w:tcW w:w="0" w:type="auto"/>
            <w:tcBorders>
              <w:top w:val="single" w:sz="4" w:space="0" w:color="D3D8D3"/>
              <w:left w:val="nil"/>
              <w:bottom w:val="single" w:sz="4" w:space="0" w:color="D3D8D3"/>
              <w:right w:val="nil"/>
            </w:tcBorders>
            <w:tcMar>
              <w:top w:w="120" w:type="dxa"/>
              <w:left w:w="0" w:type="dxa"/>
              <w:bottom w:w="120" w:type="dxa"/>
            </w:tcMar>
            <w:vAlign w:val="center"/>
            <w:hideMark/>
          </w:tcPr>
          <w:p w:rsidR="00B8075D" w:rsidRPr="00966400" w:rsidRDefault="008D0237" w:rsidP="00FA576B">
            <w:pPr>
              <w:jc w:val="both"/>
            </w:pPr>
            <w:r w:rsidRPr="00966400">
              <w:object w:dxaOrig="0" w:dyaOrig="0">
                <v:shape id="_x0000_i1393" type="#_x0000_t75" style="width:20.25pt;height:18pt" o:ole="">
                  <v:imagedata r:id="rId51" o:title=""/>
                </v:shape>
                <w:control r:id="rId118" w:name="DefaultOcxName44" w:shapeid="_x0000_i1393"/>
              </w:object>
            </w:r>
          </w:p>
        </w:tc>
        <w:tc>
          <w:tcPr>
            <w:tcW w:w="0" w:type="auto"/>
            <w:tcBorders>
              <w:top w:val="single" w:sz="4" w:space="0" w:color="D3D8D3"/>
              <w:left w:val="nil"/>
              <w:bottom w:val="single" w:sz="4" w:space="0" w:color="D3D8D3"/>
              <w:right w:val="nil"/>
            </w:tcBorders>
            <w:tcMar>
              <w:top w:w="120" w:type="dxa"/>
              <w:left w:w="0" w:type="dxa"/>
              <w:bottom w:w="120" w:type="dxa"/>
            </w:tcMar>
            <w:vAlign w:val="center"/>
            <w:hideMark/>
          </w:tcPr>
          <w:p w:rsidR="00B8075D" w:rsidRPr="00966400" w:rsidRDefault="008D0237" w:rsidP="00FA576B">
            <w:pPr>
              <w:jc w:val="both"/>
            </w:pPr>
            <w:r w:rsidRPr="00966400">
              <w:object w:dxaOrig="0" w:dyaOrig="0">
                <v:shape id="_x0000_i1396" type="#_x0000_t75" style="width:20.25pt;height:18pt" o:ole="">
                  <v:imagedata r:id="rId51" o:title=""/>
                </v:shape>
                <w:control r:id="rId119" w:name="DefaultOcxName45" w:shapeid="_x0000_i1396"/>
              </w:object>
            </w:r>
          </w:p>
        </w:tc>
        <w:tc>
          <w:tcPr>
            <w:tcW w:w="0" w:type="auto"/>
            <w:tcBorders>
              <w:top w:val="single" w:sz="4" w:space="0" w:color="D3D8D3"/>
              <w:left w:val="nil"/>
              <w:bottom w:val="single" w:sz="4" w:space="0" w:color="D3D8D3"/>
              <w:right w:val="nil"/>
            </w:tcBorders>
            <w:tcMar>
              <w:top w:w="120" w:type="dxa"/>
              <w:left w:w="0" w:type="dxa"/>
              <w:bottom w:w="120" w:type="dxa"/>
            </w:tcMar>
            <w:vAlign w:val="center"/>
            <w:hideMark/>
          </w:tcPr>
          <w:p w:rsidR="00B8075D" w:rsidRPr="00966400" w:rsidRDefault="008D0237" w:rsidP="00FA576B">
            <w:pPr>
              <w:jc w:val="both"/>
            </w:pPr>
            <w:r w:rsidRPr="00966400">
              <w:object w:dxaOrig="0" w:dyaOrig="0">
                <v:shape id="_x0000_i1399" type="#_x0000_t75" style="width:20.25pt;height:18pt" o:ole="">
                  <v:imagedata r:id="rId51" o:title=""/>
                </v:shape>
                <w:control r:id="rId120" w:name="DefaultOcxName46" w:shapeid="_x0000_i1399"/>
              </w:object>
            </w:r>
          </w:p>
        </w:tc>
        <w:tc>
          <w:tcPr>
            <w:tcW w:w="0" w:type="auto"/>
            <w:tcBorders>
              <w:top w:val="single" w:sz="4" w:space="0" w:color="D3D8D3"/>
              <w:left w:val="nil"/>
              <w:bottom w:val="single" w:sz="4" w:space="0" w:color="D3D8D3"/>
              <w:right w:val="nil"/>
            </w:tcBorders>
            <w:tcMar>
              <w:top w:w="120" w:type="dxa"/>
              <w:left w:w="0" w:type="dxa"/>
              <w:bottom w:w="120" w:type="dxa"/>
            </w:tcMar>
            <w:vAlign w:val="center"/>
            <w:hideMark/>
          </w:tcPr>
          <w:p w:rsidR="00B8075D" w:rsidRPr="00966400" w:rsidRDefault="008D0237" w:rsidP="00FA576B">
            <w:pPr>
              <w:jc w:val="both"/>
            </w:pPr>
            <w:r w:rsidRPr="00966400">
              <w:object w:dxaOrig="0" w:dyaOrig="0">
                <v:shape id="_x0000_i1402" type="#_x0000_t75" style="width:20.25pt;height:18pt" o:ole="">
                  <v:imagedata r:id="rId51" o:title=""/>
                </v:shape>
                <w:control r:id="rId121" w:name="DefaultOcxName47" w:shapeid="_x0000_i1402"/>
              </w:object>
            </w:r>
          </w:p>
        </w:tc>
        <w:tc>
          <w:tcPr>
            <w:tcW w:w="0" w:type="auto"/>
            <w:tcBorders>
              <w:top w:val="single" w:sz="4" w:space="0" w:color="D3D8D3"/>
              <w:left w:val="nil"/>
              <w:bottom w:val="single" w:sz="4" w:space="0" w:color="D3D8D3"/>
              <w:right w:val="nil"/>
            </w:tcBorders>
            <w:tcMar>
              <w:top w:w="120" w:type="dxa"/>
              <w:left w:w="0" w:type="dxa"/>
              <w:bottom w:w="120" w:type="dxa"/>
            </w:tcMar>
            <w:vAlign w:val="center"/>
            <w:hideMark/>
          </w:tcPr>
          <w:p w:rsidR="00B8075D" w:rsidRPr="00966400" w:rsidRDefault="008D0237" w:rsidP="00FA576B">
            <w:pPr>
              <w:jc w:val="both"/>
            </w:pPr>
            <w:r w:rsidRPr="00966400">
              <w:object w:dxaOrig="0" w:dyaOrig="0">
                <v:shape id="_x0000_i1405" type="#_x0000_t75" style="width:20.25pt;height:18pt" o:ole="">
                  <v:imagedata r:id="rId51" o:title=""/>
                </v:shape>
                <w:control r:id="rId122" w:name="DefaultOcxName48" w:shapeid="_x0000_i1405"/>
              </w:object>
            </w:r>
          </w:p>
        </w:tc>
        <w:tc>
          <w:tcPr>
            <w:tcW w:w="0" w:type="auto"/>
            <w:tcBorders>
              <w:top w:val="single" w:sz="4" w:space="0" w:color="D3D8D3"/>
              <w:left w:val="nil"/>
              <w:bottom w:val="single" w:sz="4" w:space="0" w:color="D3D8D3"/>
              <w:right w:val="nil"/>
            </w:tcBorders>
            <w:tcMar>
              <w:top w:w="120" w:type="dxa"/>
              <w:left w:w="60" w:type="dxa"/>
              <w:bottom w:w="120" w:type="dxa"/>
              <w:right w:w="0" w:type="dxa"/>
            </w:tcMar>
            <w:vAlign w:val="center"/>
            <w:hideMark/>
          </w:tcPr>
          <w:p w:rsidR="00B8075D" w:rsidRPr="00966400" w:rsidRDefault="00B8075D" w:rsidP="00FA576B">
            <w:pPr>
              <w:jc w:val="both"/>
            </w:pPr>
            <w:r w:rsidRPr="00966400">
              <w:t>Concordo Totalmente</w:t>
            </w:r>
          </w:p>
        </w:tc>
      </w:tr>
    </w:tbl>
    <w:p w:rsidR="00B8075D" w:rsidRPr="00966400" w:rsidRDefault="00B8075D" w:rsidP="00FA576B">
      <w:pPr>
        <w:shd w:val="clear" w:color="auto" w:fill="FFFFFF"/>
        <w:jc w:val="both"/>
        <w:rPr>
          <w:b/>
          <w:bCs/>
        </w:rPr>
      </w:pPr>
      <w:proofErr w:type="gramStart"/>
      <w:r w:rsidRPr="00966400">
        <w:rPr>
          <w:b/>
          <w:bCs/>
        </w:rPr>
        <w:t>8</w:t>
      </w:r>
      <w:proofErr w:type="gramEnd"/>
      <w:r w:rsidRPr="00966400">
        <w:rPr>
          <w:b/>
          <w:bCs/>
        </w:rPr>
        <w:t>) É mais fácil para mim dominar os recursos tecnológicos. </w:t>
      </w:r>
      <w:r w:rsidRPr="00966400">
        <w:t>*</w:t>
      </w:r>
    </w:p>
    <w:tbl>
      <w:tblPr>
        <w:tblW w:w="0" w:type="auto"/>
        <w:tblInd w:w="720" w:type="dxa"/>
        <w:tblCellMar>
          <w:top w:w="75" w:type="dxa"/>
          <w:left w:w="75" w:type="dxa"/>
          <w:bottom w:w="75" w:type="dxa"/>
          <w:right w:w="75" w:type="dxa"/>
        </w:tblCellMar>
        <w:tblLook w:val="04A0" w:firstRow="1" w:lastRow="0" w:firstColumn="1" w:lastColumn="0" w:noHBand="0" w:noVBand="1"/>
      </w:tblPr>
      <w:tblGrid>
        <w:gridCol w:w="2093"/>
        <w:gridCol w:w="525"/>
        <w:gridCol w:w="480"/>
        <w:gridCol w:w="480"/>
        <w:gridCol w:w="480"/>
        <w:gridCol w:w="480"/>
        <w:gridCol w:w="480"/>
        <w:gridCol w:w="480"/>
        <w:gridCol w:w="2160"/>
      </w:tblGrid>
      <w:tr w:rsidR="00B8075D" w:rsidRPr="00966400" w:rsidTr="00B8075D">
        <w:tc>
          <w:tcPr>
            <w:tcW w:w="0" w:type="auto"/>
            <w:vAlign w:val="center"/>
            <w:hideMark/>
          </w:tcPr>
          <w:p w:rsidR="00B8075D" w:rsidRPr="00966400" w:rsidRDefault="00B8075D" w:rsidP="00FA576B">
            <w:pPr>
              <w:jc w:val="both"/>
            </w:pPr>
          </w:p>
        </w:tc>
        <w:tc>
          <w:tcPr>
            <w:tcW w:w="0" w:type="auto"/>
            <w:vAlign w:val="center"/>
            <w:hideMark/>
          </w:tcPr>
          <w:p w:rsidR="00B8075D" w:rsidRPr="00966400" w:rsidRDefault="00B8075D" w:rsidP="00FA576B">
            <w:pPr>
              <w:jc w:val="both"/>
            </w:pPr>
            <w:proofErr w:type="gramStart"/>
            <w:r w:rsidRPr="00966400">
              <w:t>1</w:t>
            </w:r>
            <w:proofErr w:type="gramEnd"/>
          </w:p>
        </w:tc>
        <w:tc>
          <w:tcPr>
            <w:tcW w:w="0" w:type="auto"/>
            <w:vAlign w:val="center"/>
            <w:hideMark/>
          </w:tcPr>
          <w:p w:rsidR="00B8075D" w:rsidRPr="00966400" w:rsidRDefault="00B8075D" w:rsidP="00FA576B">
            <w:pPr>
              <w:jc w:val="both"/>
            </w:pPr>
            <w:proofErr w:type="gramStart"/>
            <w:r w:rsidRPr="00966400">
              <w:t>2</w:t>
            </w:r>
            <w:proofErr w:type="gramEnd"/>
          </w:p>
        </w:tc>
        <w:tc>
          <w:tcPr>
            <w:tcW w:w="0" w:type="auto"/>
            <w:vAlign w:val="center"/>
            <w:hideMark/>
          </w:tcPr>
          <w:p w:rsidR="00B8075D" w:rsidRPr="00966400" w:rsidRDefault="00B8075D" w:rsidP="00FA576B">
            <w:pPr>
              <w:jc w:val="both"/>
            </w:pPr>
            <w:proofErr w:type="gramStart"/>
            <w:r w:rsidRPr="00966400">
              <w:t>3</w:t>
            </w:r>
            <w:proofErr w:type="gramEnd"/>
          </w:p>
        </w:tc>
        <w:tc>
          <w:tcPr>
            <w:tcW w:w="0" w:type="auto"/>
            <w:vAlign w:val="center"/>
            <w:hideMark/>
          </w:tcPr>
          <w:p w:rsidR="00B8075D" w:rsidRPr="00966400" w:rsidRDefault="00B8075D" w:rsidP="00FA576B">
            <w:pPr>
              <w:jc w:val="both"/>
            </w:pPr>
            <w:proofErr w:type="gramStart"/>
            <w:r w:rsidRPr="00966400">
              <w:t>4</w:t>
            </w:r>
            <w:proofErr w:type="gramEnd"/>
          </w:p>
        </w:tc>
        <w:tc>
          <w:tcPr>
            <w:tcW w:w="0" w:type="auto"/>
            <w:vAlign w:val="center"/>
            <w:hideMark/>
          </w:tcPr>
          <w:p w:rsidR="00B8075D" w:rsidRPr="00966400" w:rsidRDefault="00B8075D" w:rsidP="00FA576B">
            <w:pPr>
              <w:jc w:val="both"/>
            </w:pPr>
            <w:proofErr w:type="gramStart"/>
            <w:r w:rsidRPr="00966400">
              <w:t>5</w:t>
            </w:r>
            <w:proofErr w:type="gramEnd"/>
          </w:p>
        </w:tc>
        <w:tc>
          <w:tcPr>
            <w:tcW w:w="0" w:type="auto"/>
            <w:vAlign w:val="center"/>
            <w:hideMark/>
          </w:tcPr>
          <w:p w:rsidR="00B8075D" w:rsidRPr="00966400" w:rsidRDefault="00B8075D" w:rsidP="00FA576B">
            <w:pPr>
              <w:jc w:val="both"/>
            </w:pPr>
            <w:proofErr w:type="gramStart"/>
            <w:r w:rsidRPr="00966400">
              <w:t>6</w:t>
            </w:r>
            <w:proofErr w:type="gramEnd"/>
          </w:p>
        </w:tc>
        <w:tc>
          <w:tcPr>
            <w:tcW w:w="0" w:type="auto"/>
            <w:vAlign w:val="center"/>
            <w:hideMark/>
          </w:tcPr>
          <w:p w:rsidR="00B8075D" w:rsidRPr="00966400" w:rsidRDefault="00B8075D" w:rsidP="00FA576B">
            <w:pPr>
              <w:jc w:val="both"/>
            </w:pPr>
            <w:proofErr w:type="gramStart"/>
            <w:r w:rsidRPr="00966400">
              <w:t>7</w:t>
            </w:r>
            <w:proofErr w:type="gramEnd"/>
          </w:p>
        </w:tc>
        <w:tc>
          <w:tcPr>
            <w:tcW w:w="0" w:type="auto"/>
            <w:vAlign w:val="center"/>
            <w:hideMark/>
          </w:tcPr>
          <w:p w:rsidR="00B8075D" w:rsidRPr="00966400" w:rsidRDefault="00B8075D" w:rsidP="00FA576B">
            <w:pPr>
              <w:jc w:val="both"/>
            </w:pPr>
          </w:p>
        </w:tc>
      </w:tr>
      <w:tr w:rsidR="00B8075D" w:rsidRPr="00966400" w:rsidTr="00B8075D">
        <w:tc>
          <w:tcPr>
            <w:tcW w:w="0" w:type="auto"/>
            <w:tcBorders>
              <w:top w:val="single" w:sz="4" w:space="0" w:color="D3D8D3"/>
              <w:left w:val="nil"/>
              <w:bottom w:val="single" w:sz="4" w:space="0" w:color="D3D8D3"/>
              <w:right w:val="nil"/>
            </w:tcBorders>
            <w:tcMar>
              <w:top w:w="120" w:type="dxa"/>
              <w:left w:w="0" w:type="dxa"/>
              <w:bottom w:w="120" w:type="dxa"/>
              <w:right w:w="60" w:type="dxa"/>
            </w:tcMar>
            <w:vAlign w:val="center"/>
            <w:hideMark/>
          </w:tcPr>
          <w:p w:rsidR="00B8075D" w:rsidRPr="00966400" w:rsidRDefault="00B8075D" w:rsidP="00FA576B">
            <w:pPr>
              <w:jc w:val="both"/>
            </w:pPr>
            <w:r w:rsidRPr="00966400">
              <w:t>Discordo Totalmente</w:t>
            </w:r>
          </w:p>
        </w:tc>
        <w:tc>
          <w:tcPr>
            <w:tcW w:w="0" w:type="auto"/>
            <w:tcBorders>
              <w:top w:val="single" w:sz="4" w:space="0" w:color="D3D8D3"/>
              <w:left w:val="nil"/>
              <w:bottom w:val="single" w:sz="4" w:space="0" w:color="D3D8D3"/>
              <w:right w:val="nil"/>
            </w:tcBorders>
            <w:tcMar>
              <w:top w:w="120" w:type="dxa"/>
              <w:left w:w="60" w:type="dxa"/>
              <w:bottom w:w="120" w:type="dxa"/>
              <w:right w:w="60" w:type="dxa"/>
            </w:tcMar>
            <w:vAlign w:val="center"/>
            <w:hideMark/>
          </w:tcPr>
          <w:p w:rsidR="00B8075D" w:rsidRPr="00966400" w:rsidRDefault="008D0237" w:rsidP="00FA576B">
            <w:pPr>
              <w:jc w:val="both"/>
            </w:pPr>
            <w:r w:rsidRPr="00966400">
              <w:object w:dxaOrig="0" w:dyaOrig="0">
                <v:shape id="_x0000_i1408" type="#_x0000_t75" style="width:20.25pt;height:18pt" o:ole="">
                  <v:imagedata r:id="rId51" o:title=""/>
                </v:shape>
                <w:control r:id="rId123" w:name="DefaultOcxName49" w:shapeid="_x0000_i1408"/>
              </w:object>
            </w:r>
          </w:p>
        </w:tc>
        <w:tc>
          <w:tcPr>
            <w:tcW w:w="0" w:type="auto"/>
            <w:tcBorders>
              <w:top w:val="single" w:sz="4" w:space="0" w:color="D3D8D3"/>
              <w:left w:val="nil"/>
              <w:bottom w:val="single" w:sz="4" w:space="0" w:color="D3D8D3"/>
              <w:right w:val="nil"/>
            </w:tcBorders>
            <w:tcMar>
              <w:top w:w="120" w:type="dxa"/>
              <w:left w:w="0" w:type="dxa"/>
              <w:bottom w:w="120" w:type="dxa"/>
            </w:tcMar>
            <w:vAlign w:val="center"/>
            <w:hideMark/>
          </w:tcPr>
          <w:p w:rsidR="00B8075D" w:rsidRPr="00966400" w:rsidRDefault="008D0237" w:rsidP="00FA576B">
            <w:pPr>
              <w:jc w:val="both"/>
            </w:pPr>
            <w:r w:rsidRPr="00966400">
              <w:object w:dxaOrig="0" w:dyaOrig="0">
                <v:shape id="_x0000_i1411" type="#_x0000_t75" style="width:20.25pt;height:18pt" o:ole="">
                  <v:imagedata r:id="rId51" o:title=""/>
                </v:shape>
                <w:control r:id="rId124" w:name="DefaultOcxName50" w:shapeid="_x0000_i1411"/>
              </w:object>
            </w:r>
          </w:p>
        </w:tc>
        <w:tc>
          <w:tcPr>
            <w:tcW w:w="0" w:type="auto"/>
            <w:tcBorders>
              <w:top w:val="single" w:sz="4" w:space="0" w:color="D3D8D3"/>
              <w:left w:val="nil"/>
              <w:bottom w:val="single" w:sz="4" w:space="0" w:color="D3D8D3"/>
              <w:right w:val="nil"/>
            </w:tcBorders>
            <w:tcMar>
              <w:top w:w="120" w:type="dxa"/>
              <w:left w:w="0" w:type="dxa"/>
              <w:bottom w:w="120" w:type="dxa"/>
            </w:tcMar>
            <w:vAlign w:val="center"/>
            <w:hideMark/>
          </w:tcPr>
          <w:p w:rsidR="00B8075D" w:rsidRPr="00966400" w:rsidRDefault="008D0237" w:rsidP="00FA576B">
            <w:pPr>
              <w:jc w:val="both"/>
            </w:pPr>
            <w:r w:rsidRPr="00966400">
              <w:object w:dxaOrig="0" w:dyaOrig="0">
                <v:shape id="_x0000_i1414" type="#_x0000_t75" style="width:20.25pt;height:18pt" o:ole="">
                  <v:imagedata r:id="rId51" o:title=""/>
                </v:shape>
                <w:control r:id="rId125" w:name="DefaultOcxName51" w:shapeid="_x0000_i1414"/>
              </w:object>
            </w:r>
          </w:p>
        </w:tc>
        <w:tc>
          <w:tcPr>
            <w:tcW w:w="0" w:type="auto"/>
            <w:tcBorders>
              <w:top w:val="single" w:sz="4" w:space="0" w:color="D3D8D3"/>
              <w:left w:val="nil"/>
              <w:bottom w:val="single" w:sz="4" w:space="0" w:color="D3D8D3"/>
              <w:right w:val="nil"/>
            </w:tcBorders>
            <w:tcMar>
              <w:top w:w="120" w:type="dxa"/>
              <w:left w:w="0" w:type="dxa"/>
              <w:bottom w:w="120" w:type="dxa"/>
            </w:tcMar>
            <w:vAlign w:val="center"/>
            <w:hideMark/>
          </w:tcPr>
          <w:p w:rsidR="00B8075D" w:rsidRPr="00966400" w:rsidRDefault="008D0237" w:rsidP="00FA576B">
            <w:pPr>
              <w:jc w:val="both"/>
            </w:pPr>
            <w:r w:rsidRPr="00966400">
              <w:object w:dxaOrig="0" w:dyaOrig="0">
                <v:shape id="_x0000_i1417" type="#_x0000_t75" style="width:20.25pt;height:18pt" o:ole="">
                  <v:imagedata r:id="rId51" o:title=""/>
                </v:shape>
                <w:control r:id="rId126" w:name="DefaultOcxName52" w:shapeid="_x0000_i1417"/>
              </w:object>
            </w:r>
          </w:p>
        </w:tc>
        <w:tc>
          <w:tcPr>
            <w:tcW w:w="0" w:type="auto"/>
            <w:tcBorders>
              <w:top w:val="single" w:sz="4" w:space="0" w:color="D3D8D3"/>
              <w:left w:val="nil"/>
              <w:bottom w:val="single" w:sz="4" w:space="0" w:color="D3D8D3"/>
              <w:right w:val="nil"/>
            </w:tcBorders>
            <w:tcMar>
              <w:top w:w="120" w:type="dxa"/>
              <w:left w:w="0" w:type="dxa"/>
              <w:bottom w:w="120" w:type="dxa"/>
            </w:tcMar>
            <w:vAlign w:val="center"/>
            <w:hideMark/>
          </w:tcPr>
          <w:p w:rsidR="00B8075D" w:rsidRPr="00966400" w:rsidRDefault="008D0237" w:rsidP="00FA576B">
            <w:pPr>
              <w:jc w:val="both"/>
            </w:pPr>
            <w:r w:rsidRPr="00966400">
              <w:object w:dxaOrig="0" w:dyaOrig="0">
                <v:shape id="_x0000_i1420" type="#_x0000_t75" style="width:20.25pt;height:18pt" o:ole="">
                  <v:imagedata r:id="rId51" o:title=""/>
                </v:shape>
                <w:control r:id="rId127" w:name="DefaultOcxName53" w:shapeid="_x0000_i1420"/>
              </w:object>
            </w:r>
          </w:p>
        </w:tc>
        <w:tc>
          <w:tcPr>
            <w:tcW w:w="0" w:type="auto"/>
            <w:tcBorders>
              <w:top w:val="single" w:sz="4" w:space="0" w:color="D3D8D3"/>
              <w:left w:val="nil"/>
              <w:bottom w:val="single" w:sz="4" w:space="0" w:color="D3D8D3"/>
              <w:right w:val="nil"/>
            </w:tcBorders>
            <w:tcMar>
              <w:top w:w="120" w:type="dxa"/>
              <w:left w:w="0" w:type="dxa"/>
              <w:bottom w:w="120" w:type="dxa"/>
            </w:tcMar>
            <w:vAlign w:val="center"/>
            <w:hideMark/>
          </w:tcPr>
          <w:p w:rsidR="00B8075D" w:rsidRPr="00966400" w:rsidRDefault="008D0237" w:rsidP="00FA576B">
            <w:pPr>
              <w:jc w:val="both"/>
            </w:pPr>
            <w:r w:rsidRPr="00966400">
              <w:object w:dxaOrig="0" w:dyaOrig="0">
                <v:shape id="_x0000_i1423" type="#_x0000_t75" style="width:20.25pt;height:18pt" o:ole="">
                  <v:imagedata r:id="rId51" o:title=""/>
                </v:shape>
                <w:control r:id="rId128" w:name="DefaultOcxName54" w:shapeid="_x0000_i1423"/>
              </w:object>
            </w:r>
          </w:p>
        </w:tc>
        <w:tc>
          <w:tcPr>
            <w:tcW w:w="0" w:type="auto"/>
            <w:tcBorders>
              <w:top w:val="single" w:sz="4" w:space="0" w:color="D3D8D3"/>
              <w:left w:val="nil"/>
              <w:bottom w:val="single" w:sz="4" w:space="0" w:color="D3D8D3"/>
              <w:right w:val="nil"/>
            </w:tcBorders>
            <w:tcMar>
              <w:top w:w="120" w:type="dxa"/>
              <w:left w:w="0" w:type="dxa"/>
              <w:bottom w:w="120" w:type="dxa"/>
            </w:tcMar>
            <w:vAlign w:val="center"/>
            <w:hideMark/>
          </w:tcPr>
          <w:p w:rsidR="00B8075D" w:rsidRPr="00966400" w:rsidRDefault="008D0237" w:rsidP="00FA576B">
            <w:pPr>
              <w:jc w:val="both"/>
            </w:pPr>
            <w:r w:rsidRPr="00966400">
              <w:object w:dxaOrig="0" w:dyaOrig="0">
                <v:shape id="_x0000_i1426" type="#_x0000_t75" style="width:20.25pt;height:18pt" o:ole="">
                  <v:imagedata r:id="rId51" o:title=""/>
                </v:shape>
                <w:control r:id="rId129" w:name="DefaultOcxName55" w:shapeid="_x0000_i1426"/>
              </w:object>
            </w:r>
          </w:p>
        </w:tc>
        <w:tc>
          <w:tcPr>
            <w:tcW w:w="0" w:type="auto"/>
            <w:tcBorders>
              <w:top w:val="single" w:sz="4" w:space="0" w:color="D3D8D3"/>
              <w:left w:val="nil"/>
              <w:bottom w:val="single" w:sz="4" w:space="0" w:color="D3D8D3"/>
              <w:right w:val="nil"/>
            </w:tcBorders>
            <w:tcMar>
              <w:top w:w="120" w:type="dxa"/>
              <w:left w:w="60" w:type="dxa"/>
              <w:bottom w:w="120" w:type="dxa"/>
              <w:right w:w="0" w:type="dxa"/>
            </w:tcMar>
            <w:vAlign w:val="center"/>
            <w:hideMark/>
          </w:tcPr>
          <w:p w:rsidR="00B8075D" w:rsidRPr="00966400" w:rsidRDefault="00B8075D" w:rsidP="00FA576B">
            <w:pPr>
              <w:jc w:val="both"/>
            </w:pPr>
            <w:r w:rsidRPr="00966400">
              <w:t>Concordo Totalmente</w:t>
            </w:r>
          </w:p>
        </w:tc>
      </w:tr>
    </w:tbl>
    <w:p w:rsidR="00B8075D" w:rsidRPr="00966400" w:rsidRDefault="00B8075D" w:rsidP="00FA576B">
      <w:pPr>
        <w:shd w:val="clear" w:color="auto" w:fill="FFFFFF"/>
        <w:jc w:val="both"/>
        <w:rPr>
          <w:b/>
          <w:bCs/>
        </w:rPr>
      </w:pPr>
      <w:proofErr w:type="gramStart"/>
      <w:r w:rsidRPr="00966400">
        <w:rPr>
          <w:b/>
          <w:bCs/>
        </w:rPr>
        <w:t>9</w:t>
      </w:r>
      <w:proofErr w:type="gramEnd"/>
      <w:r w:rsidRPr="00966400">
        <w:rPr>
          <w:b/>
          <w:bCs/>
        </w:rPr>
        <w:t xml:space="preserve">) Acho os recursos tecnológicos que estão </w:t>
      </w:r>
      <w:r w:rsidR="00FA576B" w:rsidRPr="00966400">
        <w:rPr>
          <w:b/>
          <w:bCs/>
        </w:rPr>
        <w:t>à</w:t>
      </w:r>
      <w:r w:rsidRPr="00966400">
        <w:rPr>
          <w:b/>
          <w:bCs/>
        </w:rPr>
        <w:t xml:space="preserve"> minha disposição fáceis de usar. </w:t>
      </w:r>
      <w:r w:rsidRPr="00966400">
        <w:t>*</w:t>
      </w:r>
    </w:p>
    <w:tbl>
      <w:tblPr>
        <w:tblW w:w="0" w:type="auto"/>
        <w:tblInd w:w="720" w:type="dxa"/>
        <w:tblCellMar>
          <w:top w:w="75" w:type="dxa"/>
          <w:left w:w="75" w:type="dxa"/>
          <w:bottom w:w="75" w:type="dxa"/>
          <w:right w:w="75" w:type="dxa"/>
        </w:tblCellMar>
        <w:tblLook w:val="04A0" w:firstRow="1" w:lastRow="0" w:firstColumn="1" w:lastColumn="0" w:noHBand="0" w:noVBand="1"/>
      </w:tblPr>
      <w:tblGrid>
        <w:gridCol w:w="2093"/>
        <w:gridCol w:w="525"/>
        <w:gridCol w:w="480"/>
        <w:gridCol w:w="480"/>
        <w:gridCol w:w="480"/>
        <w:gridCol w:w="480"/>
        <w:gridCol w:w="480"/>
        <w:gridCol w:w="480"/>
        <w:gridCol w:w="2160"/>
      </w:tblGrid>
      <w:tr w:rsidR="00B8075D" w:rsidRPr="00966400" w:rsidTr="00B8075D">
        <w:tc>
          <w:tcPr>
            <w:tcW w:w="0" w:type="auto"/>
            <w:vAlign w:val="center"/>
            <w:hideMark/>
          </w:tcPr>
          <w:p w:rsidR="00B8075D" w:rsidRPr="00966400" w:rsidRDefault="00B8075D" w:rsidP="00FA576B">
            <w:pPr>
              <w:jc w:val="both"/>
            </w:pPr>
          </w:p>
        </w:tc>
        <w:tc>
          <w:tcPr>
            <w:tcW w:w="0" w:type="auto"/>
            <w:vAlign w:val="center"/>
            <w:hideMark/>
          </w:tcPr>
          <w:p w:rsidR="00B8075D" w:rsidRPr="00966400" w:rsidRDefault="00B8075D" w:rsidP="00FA576B">
            <w:pPr>
              <w:jc w:val="both"/>
            </w:pPr>
            <w:proofErr w:type="gramStart"/>
            <w:r w:rsidRPr="00966400">
              <w:t>1</w:t>
            </w:r>
            <w:proofErr w:type="gramEnd"/>
          </w:p>
        </w:tc>
        <w:tc>
          <w:tcPr>
            <w:tcW w:w="0" w:type="auto"/>
            <w:vAlign w:val="center"/>
            <w:hideMark/>
          </w:tcPr>
          <w:p w:rsidR="00B8075D" w:rsidRPr="00966400" w:rsidRDefault="00B8075D" w:rsidP="00FA576B">
            <w:pPr>
              <w:jc w:val="both"/>
            </w:pPr>
            <w:proofErr w:type="gramStart"/>
            <w:r w:rsidRPr="00966400">
              <w:t>2</w:t>
            </w:r>
            <w:proofErr w:type="gramEnd"/>
          </w:p>
        </w:tc>
        <w:tc>
          <w:tcPr>
            <w:tcW w:w="0" w:type="auto"/>
            <w:vAlign w:val="center"/>
            <w:hideMark/>
          </w:tcPr>
          <w:p w:rsidR="00B8075D" w:rsidRPr="00966400" w:rsidRDefault="00B8075D" w:rsidP="00FA576B">
            <w:pPr>
              <w:jc w:val="both"/>
            </w:pPr>
            <w:proofErr w:type="gramStart"/>
            <w:r w:rsidRPr="00966400">
              <w:t>3</w:t>
            </w:r>
            <w:proofErr w:type="gramEnd"/>
          </w:p>
        </w:tc>
        <w:tc>
          <w:tcPr>
            <w:tcW w:w="0" w:type="auto"/>
            <w:vAlign w:val="center"/>
            <w:hideMark/>
          </w:tcPr>
          <w:p w:rsidR="00B8075D" w:rsidRPr="00966400" w:rsidRDefault="00B8075D" w:rsidP="00FA576B">
            <w:pPr>
              <w:jc w:val="both"/>
            </w:pPr>
            <w:proofErr w:type="gramStart"/>
            <w:r w:rsidRPr="00966400">
              <w:t>4</w:t>
            </w:r>
            <w:proofErr w:type="gramEnd"/>
          </w:p>
        </w:tc>
        <w:tc>
          <w:tcPr>
            <w:tcW w:w="0" w:type="auto"/>
            <w:vAlign w:val="center"/>
            <w:hideMark/>
          </w:tcPr>
          <w:p w:rsidR="00B8075D" w:rsidRPr="00966400" w:rsidRDefault="00B8075D" w:rsidP="00FA576B">
            <w:pPr>
              <w:jc w:val="both"/>
            </w:pPr>
            <w:proofErr w:type="gramStart"/>
            <w:r w:rsidRPr="00966400">
              <w:t>5</w:t>
            </w:r>
            <w:proofErr w:type="gramEnd"/>
          </w:p>
        </w:tc>
        <w:tc>
          <w:tcPr>
            <w:tcW w:w="0" w:type="auto"/>
            <w:vAlign w:val="center"/>
            <w:hideMark/>
          </w:tcPr>
          <w:p w:rsidR="00B8075D" w:rsidRPr="00966400" w:rsidRDefault="00B8075D" w:rsidP="00FA576B">
            <w:pPr>
              <w:jc w:val="both"/>
            </w:pPr>
            <w:proofErr w:type="gramStart"/>
            <w:r w:rsidRPr="00966400">
              <w:t>6</w:t>
            </w:r>
            <w:proofErr w:type="gramEnd"/>
          </w:p>
        </w:tc>
        <w:tc>
          <w:tcPr>
            <w:tcW w:w="0" w:type="auto"/>
            <w:vAlign w:val="center"/>
            <w:hideMark/>
          </w:tcPr>
          <w:p w:rsidR="00B8075D" w:rsidRPr="00966400" w:rsidRDefault="00B8075D" w:rsidP="00FA576B">
            <w:pPr>
              <w:jc w:val="both"/>
            </w:pPr>
            <w:proofErr w:type="gramStart"/>
            <w:r w:rsidRPr="00966400">
              <w:t>7</w:t>
            </w:r>
            <w:proofErr w:type="gramEnd"/>
          </w:p>
        </w:tc>
        <w:tc>
          <w:tcPr>
            <w:tcW w:w="0" w:type="auto"/>
            <w:vAlign w:val="center"/>
            <w:hideMark/>
          </w:tcPr>
          <w:p w:rsidR="00B8075D" w:rsidRPr="00966400" w:rsidRDefault="00B8075D" w:rsidP="00FA576B">
            <w:pPr>
              <w:jc w:val="both"/>
            </w:pPr>
          </w:p>
        </w:tc>
      </w:tr>
      <w:tr w:rsidR="00B8075D" w:rsidRPr="00966400" w:rsidTr="00B8075D">
        <w:tc>
          <w:tcPr>
            <w:tcW w:w="0" w:type="auto"/>
            <w:tcBorders>
              <w:top w:val="single" w:sz="4" w:space="0" w:color="D3D8D3"/>
              <w:left w:val="nil"/>
              <w:bottom w:val="single" w:sz="4" w:space="0" w:color="D3D8D3"/>
              <w:right w:val="nil"/>
            </w:tcBorders>
            <w:tcMar>
              <w:top w:w="120" w:type="dxa"/>
              <w:left w:w="0" w:type="dxa"/>
              <w:bottom w:w="120" w:type="dxa"/>
              <w:right w:w="60" w:type="dxa"/>
            </w:tcMar>
            <w:vAlign w:val="center"/>
            <w:hideMark/>
          </w:tcPr>
          <w:p w:rsidR="00B8075D" w:rsidRPr="00966400" w:rsidRDefault="00B8075D" w:rsidP="00FA576B">
            <w:pPr>
              <w:jc w:val="both"/>
            </w:pPr>
            <w:r w:rsidRPr="00966400">
              <w:t>Discordo Totalmente</w:t>
            </w:r>
          </w:p>
        </w:tc>
        <w:tc>
          <w:tcPr>
            <w:tcW w:w="0" w:type="auto"/>
            <w:tcBorders>
              <w:top w:val="single" w:sz="4" w:space="0" w:color="D3D8D3"/>
              <w:left w:val="nil"/>
              <w:bottom w:val="single" w:sz="4" w:space="0" w:color="D3D8D3"/>
              <w:right w:val="nil"/>
            </w:tcBorders>
            <w:tcMar>
              <w:top w:w="120" w:type="dxa"/>
              <w:left w:w="60" w:type="dxa"/>
              <w:bottom w:w="120" w:type="dxa"/>
              <w:right w:w="60" w:type="dxa"/>
            </w:tcMar>
            <w:vAlign w:val="center"/>
            <w:hideMark/>
          </w:tcPr>
          <w:p w:rsidR="00B8075D" w:rsidRPr="00966400" w:rsidRDefault="008D0237" w:rsidP="00FA576B">
            <w:pPr>
              <w:jc w:val="both"/>
            </w:pPr>
            <w:r w:rsidRPr="00966400">
              <w:object w:dxaOrig="0" w:dyaOrig="0">
                <v:shape id="_x0000_i1429" type="#_x0000_t75" style="width:20.25pt;height:18pt" o:ole="">
                  <v:imagedata r:id="rId51" o:title=""/>
                </v:shape>
                <w:control r:id="rId130" w:name="DefaultOcxName56" w:shapeid="_x0000_i1429"/>
              </w:object>
            </w:r>
          </w:p>
        </w:tc>
        <w:tc>
          <w:tcPr>
            <w:tcW w:w="0" w:type="auto"/>
            <w:tcBorders>
              <w:top w:val="single" w:sz="4" w:space="0" w:color="D3D8D3"/>
              <w:left w:val="nil"/>
              <w:bottom w:val="single" w:sz="4" w:space="0" w:color="D3D8D3"/>
              <w:right w:val="nil"/>
            </w:tcBorders>
            <w:tcMar>
              <w:top w:w="120" w:type="dxa"/>
              <w:left w:w="0" w:type="dxa"/>
              <w:bottom w:w="120" w:type="dxa"/>
            </w:tcMar>
            <w:vAlign w:val="center"/>
            <w:hideMark/>
          </w:tcPr>
          <w:p w:rsidR="00B8075D" w:rsidRPr="00966400" w:rsidRDefault="008D0237" w:rsidP="00FA576B">
            <w:pPr>
              <w:jc w:val="both"/>
            </w:pPr>
            <w:r w:rsidRPr="00966400">
              <w:object w:dxaOrig="0" w:dyaOrig="0">
                <v:shape id="_x0000_i1432" type="#_x0000_t75" style="width:20.25pt;height:18pt" o:ole="">
                  <v:imagedata r:id="rId51" o:title=""/>
                </v:shape>
                <w:control r:id="rId131" w:name="DefaultOcxName57" w:shapeid="_x0000_i1432"/>
              </w:object>
            </w:r>
          </w:p>
        </w:tc>
        <w:tc>
          <w:tcPr>
            <w:tcW w:w="0" w:type="auto"/>
            <w:tcBorders>
              <w:top w:val="single" w:sz="4" w:space="0" w:color="D3D8D3"/>
              <w:left w:val="nil"/>
              <w:bottom w:val="single" w:sz="4" w:space="0" w:color="D3D8D3"/>
              <w:right w:val="nil"/>
            </w:tcBorders>
            <w:tcMar>
              <w:top w:w="120" w:type="dxa"/>
              <w:left w:w="0" w:type="dxa"/>
              <w:bottom w:w="120" w:type="dxa"/>
            </w:tcMar>
            <w:vAlign w:val="center"/>
            <w:hideMark/>
          </w:tcPr>
          <w:p w:rsidR="00B8075D" w:rsidRPr="00966400" w:rsidRDefault="008D0237" w:rsidP="00FA576B">
            <w:pPr>
              <w:jc w:val="both"/>
            </w:pPr>
            <w:r w:rsidRPr="00966400">
              <w:object w:dxaOrig="0" w:dyaOrig="0">
                <v:shape id="_x0000_i1435" type="#_x0000_t75" style="width:20.25pt;height:18pt" o:ole="">
                  <v:imagedata r:id="rId51" o:title=""/>
                </v:shape>
                <w:control r:id="rId132" w:name="DefaultOcxName58" w:shapeid="_x0000_i1435"/>
              </w:object>
            </w:r>
          </w:p>
        </w:tc>
        <w:tc>
          <w:tcPr>
            <w:tcW w:w="0" w:type="auto"/>
            <w:tcBorders>
              <w:top w:val="single" w:sz="4" w:space="0" w:color="D3D8D3"/>
              <w:left w:val="nil"/>
              <w:bottom w:val="single" w:sz="4" w:space="0" w:color="D3D8D3"/>
              <w:right w:val="nil"/>
            </w:tcBorders>
            <w:tcMar>
              <w:top w:w="120" w:type="dxa"/>
              <w:left w:w="0" w:type="dxa"/>
              <w:bottom w:w="120" w:type="dxa"/>
            </w:tcMar>
            <w:vAlign w:val="center"/>
            <w:hideMark/>
          </w:tcPr>
          <w:p w:rsidR="00B8075D" w:rsidRPr="00966400" w:rsidRDefault="008D0237" w:rsidP="00FA576B">
            <w:pPr>
              <w:jc w:val="both"/>
            </w:pPr>
            <w:r w:rsidRPr="00966400">
              <w:object w:dxaOrig="0" w:dyaOrig="0">
                <v:shape id="_x0000_i1438" type="#_x0000_t75" style="width:20.25pt;height:18pt" o:ole="">
                  <v:imagedata r:id="rId51" o:title=""/>
                </v:shape>
                <w:control r:id="rId133" w:name="DefaultOcxName59" w:shapeid="_x0000_i1438"/>
              </w:object>
            </w:r>
          </w:p>
        </w:tc>
        <w:tc>
          <w:tcPr>
            <w:tcW w:w="0" w:type="auto"/>
            <w:tcBorders>
              <w:top w:val="single" w:sz="4" w:space="0" w:color="D3D8D3"/>
              <w:left w:val="nil"/>
              <w:bottom w:val="single" w:sz="4" w:space="0" w:color="D3D8D3"/>
              <w:right w:val="nil"/>
            </w:tcBorders>
            <w:tcMar>
              <w:top w:w="120" w:type="dxa"/>
              <w:left w:w="0" w:type="dxa"/>
              <w:bottom w:w="120" w:type="dxa"/>
            </w:tcMar>
            <w:vAlign w:val="center"/>
            <w:hideMark/>
          </w:tcPr>
          <w:p w:rsidR="00B8075D" w:rsidRPr="00966400" w:rsidRDefault="008D0237" w:rsidP="00FA576B">
            <w:pPr>
              <w:jc w:val="both"/>
            </w:pPr>
            <w:r w:rsidRPr="00966400">
              <w:object w:dxaOrig="0" w:dyaOrig="0">
                <v:shape id="_x0000_i1441" type="#_x0000_t75" style="width:20.25pt;height:18pt" o:ole="">
                  <v:imagedata r:id="rId51" o:title=""/>
                </v:shape>
                <w:control r:id="rId134" w:name="DefaultOcxName60" w:shapeid="_x0000_i1441"/>
              </w:object>
            </w:r>
          </w:p>
        </w:tc>
        <w:tc>
          <w:tcPr>
            <w:tcW w:w="0" w:type="auto"/>
            <w:tcBorders>
              <w:top w:val="single" w:sz="4" w:space="0" w:color="D3D8D3"/>
              <w:left w:val="nil"/>
              <w:bottom w:val="single" w:sz="4" w:space="0" w:color="D3D8D3"/>
              <w:right w:val="nil"/>
            </w:tcBorders>
            <w:tcMar>
              <w:top w:w="120" w:type="dxa"/>
              <w:left w:w="0" w:type="dxa"/>
              <w:bottom w:w="120" w:type="dxa"/>
            </w:tcMar>
            <w:vAlign w:val="center"/>
            <w:hideMark/>
          </w:tcPr>
          <w:p w:rsidR="00B8075D" w:rsidRPr="00966400" w:rsidRDefault="008D0237" w:rsidP="00FA576B">
            <w:pPr>
              <w:jc w:val="both"/>
            </w:pPr>
            <w:r w:rsidRPr="00966400">
              <w:object w:dxaOrig="0" w:dyaOrig="0">
                <v:shape id="_x0000_i1444" type="#_x0000_t75" style="width:20.25pt;height:18pt" o:ole="">
                  <v:imagedata r:id="rId51" o:title=""/>
                </v:shape>
                <w:control r:id="rId135" w:name="DefaultOcxName61" w:shapeid="_x0000_i1444"/>
              </w:object>
            </w:r>
          </w:p>
        </w:tc>
        <w:tc>
          <w:tcPr>
            <w:tcW w:w="0" w:type="auto"/>
            <w:tcBorders>
              <w:top w:val="single" w:sz="4" w:space="0" w:color="D3D8D3"/>
              <w:left w:val="nil"/>
              <w:bottom w:val="single" w:sz="4" w:space="0" w:color="D3D8D3"/>
              <w:right w:val="nil"/>
            </w:tcBorders>
            <w:tcMar>
              <w:top w:w="120" w:type="dxa"/>
              <w:left w:w="0" w:type="dxa"/>
              <w:bottom w:w="120" w:type="dxa"/>
            </w:tcMar>
            <w:vAlign w:val="center"/>
            <w:hideMark/>
          </w:tcPr>
          <w:p w:rsidR="00B8075D" w:rsidRPr="00966400" w:rsidRDefault="008D0237" w:rsidP="00FA576B">
            <w:pPr>
              <w:jc w:val="both"/>
            </w:pPr>
            <w:r w:rsidRPr="00966400">
              <w:object w:dxaOrig="0" w:dyaOrig="0">
                <v:shape id="_x0000_i1447" type="#_x0000_t75" style="width:20.25pt;height:18pt" o:ole="">
                  <v:imagedata r:id="rId51" o:title=""/>
                </v:shape>
                <w:control r:id="rId136" w:name="DefaultOcxName62" w:shapeid="_x0000_i1447"/>
              </w:object>
            </w:r>
          </w:p>
        </w:tc>
        <w:tc>
          <w:tcPr>
            <w:tcW w:w="0" w:type="auto"/>
            <w:tcBorders>
              <w:top w:val="single" w:sz="4" w:space="0" w:color="D3D8D3"/>
              <w:left w:val="nil"/>
              <w:bottom w:val="single" w:sz="4" w:space="0" w:color="D3D8D3"/>
              <w:right w:val="nil"/>
            </w:tcBorders>
            <w:tcMar>
              <w:top w:w="120" w:type="dxa"/>
              <w:left w:w="60" w:type="dxa"/>
              <w:bottom w:w="120" w:type="dxa"/>
              <w:right w:w="0" w:type="dxa"/>
            </w:tcMar>
            <w:vAlign w:val="center"/>
            <w:hideMark/>
          </w:tcPr>
          <w:p w:rsidR="00B8075D" w:rsidRPr="00966400" w:rsidRDefault="00B8075D" w:rsidP="00FA576B">
            <w:pPr>
              <w:jc w:val="both"/>
            </w:pPr>
            <w:r w:rsidRPr="00966400">
              <w:t>Concordo Totalmente</w:t>
            </w:r>
          </w:p>
        </w:tc>
      </w:tr>
    </w:tbl>
    <w:p w:rsidR="00B8075D" w:rsidRPr="00966400" w:rsidRDefault="00B8075D" w:rsidP="00FA576B">
      <w:pPr>
        <w:shd w:val="clear" w:color="auto" w:fill="FFFFFF"/>
        <w:jc w:val="both"/>
        <w:rPr>
          <w:b/>
          <w:bCs/>
        </w:rPr>
      </w:pPr>
      <w:proofErr w:type="gramStart"/>
      <w:r w:rsidRPr="00966400">
        <w:rPr>
          <w:b/>
          <w:bCs/>
        </w:rPr>
        <w:t>10)</w:t>
      </w:r>
      <w:proofErr w:type="gramEnd"/>
      <w:r w:rsidRPr="00966400">
        <w:rPr>
          <w:b/>
          <w:bCs/>
        </w:rPr>
        <w:t xml:space="preserve"> Pessoas que influenciam meu comportamento pensam que eu deveria usar os recursos tecnológicos para ministrar minhas aulas. </w:t>
      </w:r>
      <w:r w:rsidRPr="00966400">
        <w:t>*</w:t>
      </w:r>
    </w:p>
    <w:tbl>
      <w:tblPr>
        <w:tblW w:w="0" w:type="auto"/>
        <w:tblInd w:w="720" w:type="dxa"/>
        <w:tblCellMar>
          <w:top w:w="75" w:type="dxa"/>
          <w:left w:w="75" w:type="dxa"/>
          <w:bottom w:w="75" w:type="dxa"/>
          <w:right w:w="75" w:type="dxa"/>
        </w:tblCellMar>
        <w:tblLook w:val="04A0" w:firstRow="1" w:lastRow="0" w:firstColumn="1" w:lastColumn="0" w:noHBand="0" w:noVBand="1"/>
      </w:tblPr>
      <w:tblGrid>
        <w:gridCol w:w="2093"/>
        <w:gridCol w:w="525"/>
        <w:gridCol w:w="480"/>
        <w:gridCol w:w="480"/>
        <w:gridCol w:w="480"/>
        <w:gridCol w:w="480"/>
        <w:gridCol w:w="480"/>
        <w:gridCol w:w="480"/>
        <w:gridCol w:w="2160"/>
      </w:tblGrid>
      <w:tr w:rsidR="00B8075D" w:rsidRPr="00966400" w:rsidTr="00B8075D">
        <w:tc>
          <w:tcPr>
            <w:tcW w:w="0" w:type="auto"/>
            <w:vAlign w:val="center"/>
            <w:hideMark/>
          </w:tcPr>
          <w:p w:rsidR="00B8075D" w:rsidRPr="00966400" w:rsidRDefault="00B8075D" w:rsidP="00FA576B">
            <w:pPr>
              <w:jc w:val="both"/>
            </w:pPr>
          </w:p>
        </w:tc>
        <w:tc>
          <w:tcPr>
            <w:tcW w:w="0" w:type="auto"/>
            <w:vAlign w:val="center"/>
            <w:hideMark/>
          </w:tcPr>
          <w:p w:rsidR="00B8075D" w:rsidRPr="00966400" w:rsidRDefault="00B8075D" w:rsidP="00FA576B">
            <w:pPr>
              <w:jc w:val="both"/>
            </w:pPr>
            <w:proofErr w:type="gramStart"/>
            <w:r w:rsidRPr="00966400">
              <w:t>1</w:t>
            </w:r>
            <w:proofErr w:type="gramEnd"/>
          </w:p>
        </w:tc>
        <w:tc>
          <w:tcPr>
            <w:tcW w:w="0" w:type="auto"/>
            <w:vAlign w:val="center"/>
            <w:hideMark/>
          </w:tcPr>
          <w:p w:rsidR="00B8075D" w:rsidRPr="00966400" w:rsidRDefault="00B8075D" w:rsidP="00FA576B">
            <w:pPr>
              <w:jc w:val="both"/>
            </w:pPr>
            <w:proofErr w:type="gramStart"/>
            <w:r w:rsidRPr="00966400">
              <w:t>2</w:t>
            </w:r>
            <w:proofErr w:type="gramEnd"/>
          </w:p>
        </w:tc>
        <w:tc>
          <w:tcPr>
            <w:tcW w:w="0" w:type="auto"/>
            <w:vAlign w:val="center"/>
            <w:hideMark/>
          </w:tcPr>
          <w:p w:rsidR="00B8075D" w:rsidRPr="00966400" w:rsidRDefault="00B8075D" w:rsidP="00FA576B">
            <w:pPr>
              <w:jc w:val="both"/>
            </w:pPr>
            <w:proofErr w:type="gramStart"/>
            <w:r w:rsidRPr="00966400">
              <w:t>3</w:t>
            </w:r>
            <w:proofErr w:type="gramEnd"/>
          </w:p>
        </w:tc>
        <w:tc>
          <w:tcPr>
            <w:tcW w:w="0" w:type="auto"/>
            <w:vAlign w:val="center"/>
            <w:hideMark/>
          </w:tcPr>
          <w:p w:rsidR="00B8075D" w:rsidRPr="00966400" w:rsidRDefault="00B8075D" w:rsidP="00FA576B">
            <w:pPr>
              <w:jc w:val="both"/>
            </w:pPr>
            <w:proofErr w:type="gramStart"/>
            <w:r w:rsidRPr="00966400">
              <w:t>4</w:t>
            </w:r>
            <w:proofErr w:type="gramEnd"/>
          </w:p>
        </w:tc>
        <w:tc>
          <w:tcPr>
            <w:tcW w:w="0" w:type="auto"/>
            <w:vAlign w:val="center"/>
            <w:hideMark/>
          </w:tcPr>
          <w:p w:rsidR="00B8075D" w:rsidRPr="00966400" w:rsidRDefault="00B8075D" w:rsidP="00FA576B">
            <w:pPr>
              <w:jc w:val="both"/>
            </w:pPr>
            <w:proofErr w:type="gramStart"/>
            <w:r w:rsidRPr="00966400">
              <w:t>5</w:t>
            </w:r>
            <w:proofErr w:type="gramEnd"/>
          </w:p>
        </w:tc>
        <w:tc>
          <w:tcPr>
            <w:tcW w:w="0" w:type="auto"/>
            <w:vAlign w:val="center"/>
            <w:hideMark/>
          </w:tcPr>
          <w:p w:rsidR="00B8075D" w:rsidRPr="00966400" w:rsidRDefault="00B8075D" w:rsidP="00FA576B">
            <w:pPr>
              <w:jc w:val="both"/>
            </w:pPr>
            <w:proofErr w:type="gramStart"/>
            <w:r w:rsidRPr="00966400">
              <w:t>6</w:t>
            </w:r>
            <w:proofErr w:type="gramEnd"/>
          </w:p>
        </w:tc>
        <w:tc>
          <w:tcPr>
            <w:tcW w:w="0" w:type="auto"/>
            <w:vAlign w:val="center"/>
            <w:hideMark/>
          </w:tcPr>
          <w:p w:rsidR="00B8075D" w:rsidRPr="00966400" w:rsidRDefault="00B8075D" w:rsidP="00FA576B">
            <w:pPr>
              <w:jc w:val="both"/>
            </w:pPr>
            <w:proofErr w:type="gramStart"/>
            <w:r w:rsidRPr="00966400">
              <w:t>7</w:t>
            </w:r>
            <w:proofErr w:type="gramEnd"/>
          </w:p>
        </w:tc>
        <w:tc>
          <w:tcPr>
            <w:tcW w:w="0" w:type="auto"/>
            <w:vAlign w:val="center"/>
            <w:hideMark/>
          </w:tcPr>
          <w:p w:rsidR="00B8075D" w:rsidRPr="00966400" w:rsidRDefault="00B8075D" w:rsidP="00FA576B">
            <w:pPr>
              <w:jc w:val="both"/>
            </w:pPr>
          </w:p>
        </w:tc>
      </w:tr>
      <w:tr w:rsidR="00B8075D" w:rsidRPr="00966400" w:rsidTr="00B8075D">
        <w:tc>
          <w:tcPr>
            <w:tcW w:w="0" w:type="auto"/>
            <w:tcBorders>
              <w:top w:val="single" w:sz="4" w:space="0" w:color="D3D8D3"/>
              <w:left w:val="nil"/>
              <w:bottom w:val="single" w:sz="4" w:space="0" w:color="D3D8D3"/>
              <w:right w:val="nil"/>
            </w:tcBorders>
            <w:tcMar>
              <w:top w:w="120" w:type="dxa"/>
              <w:left w:w="0" w:type="dxa"/>
              <w:bottom w:w="120" w:type="dxa"/>
              <w:right w:w="60" w:type="dxa"/>
            </w:tcMar>
            <w:vAlign w:val="center"/>
            <w:hideMark/>
          </w:tcPr>
          <w:p w:rsidR="00B8075D" w:rsidRPr="00966400" w:rsidRDefault="00B8075D" w:rsidP="00FA576B">
            <w:pPr>
              <w:jc w:val="both"/>
            </w:pPr>
            <w:r w:rsidRPr="00966400">
              <w:t>Discordo Totalmente</w:t>
            </w:r>
          </w:p>
        </w:tc>
        <w:tc>
          <w:tcPr>
            <w:tcW w:w="0" w:type="auto"/>
            <w:tcBorders>
              <w:top w:val="single" w:sz="4" w:space="0" w:color="D3D8D3"/>
              <w:left w:val="nil"/>
              <w:bottom w:val="single" w:sz="4" w:space="0" w:color="D3D8D3"/>
              <w:right w:val="nil"/>
            </w:tcBorders>
            <w:tcMar>
              <w:top w:w="120" w:type="dxa"/>
              <w:left w:w="60" w:type="dxa"/>
              <w:bottom w:w="120" w:type="dxa"/>
              <w:right w:w="60" w:type="dxa"/>
            </w:tcMar>
            <w:vAlign w:val="center"/>
            <w:hideMark/>
          </w:tcPr>
          <w:p w:rsidR="00B8075D" w:rsidRPr="00966400" w:rsidRDefault="008D0237" w:rsidP="00FA576B">
            <w:pPr>
              <w:jc w:val="both"/>
            </w:pPr>
            <w:r w:rsidRPr="00966400">
              <w:object w:dxaOrig="0" w:dyaOrig="0">
                <v:shape id="_x0000_i1450" type="#_x0000_t75" style="width:20.25pt;height:18pt" o:ole="">
                  <v:imagedata r:id="rId51" o:title=""/>
                </v:shape>
                <w:control r:id="rId137" w:name="DefaultOcxName63" w:shapeid="_x0000_i1450"/>
              </w:object>
            </w:r>
          </w:p>
        </w:tc>
        <w:tc>
          <w:tcPr>
            <w:tcW w:w="0" w:type="auto"/>
            <w:tcBorders>
              <w:top w:val="single" w:sz="4" w:space="0" w:color="D3D8D3"/>
              <w:left w:val="nil"/>
              <w:bottom w:val="single" w:sz="4" w:space="0" w:color="D3D8D3"/>
              <w:right w:val="nil"/>
            </w:tcBorders>
            <w:tcMar>
              <w:top w:w="120" w:type="dxa"/>
              <w:left w:w="0" w:type="dxa"/>
              <w:bottom w:w="120" w:type="dxa"/>
            </w:tcMar>
            <w:vAlign w:val="center"/>
            <w:hideMark/>
          </w:tcPr>
          <w:p w:rsidR="00B8075D" w:rsidRPr="00966400" w:rsidRDefault="008D0237" w:rsidP="00FA576B">
            <w:pPr>
              <w:jc w:val="both"/>
            </w:pPr>
            <w:r w:rsidRPr="00966400">
              <w:object w:dxaOrig="0" w:dyaOrig="0">
                <v:shape id="_x0000_i1453" type="#_x0000_t75" style="width:20.25pt;height:18pt" o:ole="">
                  <v:imagedata r:id="rId51" o:title=""/>
                </v:shape>
                <w:control r:id="rId138" w:name="DefaultOcxName64" w:shapeid="_x0000_i1453"/>
              </w:object>
            </w:r>
          </w:p>
        </w:tc>
        <w:tc>
          <w:tcPr>
            <w:tcW w:w="0" w:type="auto"/>
            <w:tcBorders>
              <w:top w:val="single" w:sz="4" w:space="0" w:color="D3D8D3"/>
              <w:left w:val="nil"/>
              <w:bottom w:val="single" w:sz="4" w:space="0" w:color="D3D8D3"/>
              <w:right w:val="nil"/>
            </w:tcBorders>
            <w:tcMar>
              <w:top w:w="120" w:type="dxa"/>
              <w:left w:w="0" w:type="dxa"/>
              <w:bottom w:w="120" w:type="dxa"/>
            </w:tcMar>
            <w:vAlign w:val="center"/>
            <w:hideMark/>
          </w:tcPr>
          <w:p w:rsidR="00B8075D" w:rsidRPr="00966400" w:rsidRDefault="008D0237" w:rsidP="00FA576B">
            <w:pPr>
              <w:jc w:val="both"/>
            </w:pPr>
            <w:r w:rsidRPr="00966400">
              <w:object w:dxaOrig="0" w:dyaOrig="0">
                <v:shape id="_x0000_i1456" type="#_x0000_t75" style="width:20.25pt;height:18pt" o:ole="">
                  <v:imagedata r:id="rId51" o:title=""/>
                </v:shape>
                <w:control r:id="rId139" w:name="DefaultOcxName65" w:shapeid="_x0000_i1456"/>
              </w:object>
            </w:r>
          </w:p>
        </w:tc>
        <w:tc>
          <w:tcPr>
            <w:tcW w:w="0" w:type="auto"/>
            <w:tcBorders>
              <w:top w:val="single" w:sz="4" w:space="0" w:color="D3D8D3"/>
              <w:left w:val="nil"/>
              <w:bottom w:val="single" w:sz="4" w:space="0" w:color="D3D8D3"/>
              <w:right w:val="nil"/>
            </w:tcBorders>
            <w:tcMar>
              <w:top w:w="120" w:type="dxa"/>
              <w:left w:w="0" w:type="dxa"/>
              <w:bottom w:w="120" w:type="dxa"/>
            </w:tcMar>
            <w:vAlign w:val="center"/>
            <w:hideMark/>
          </w:tcPr>
          <w:p w:rsidR="00B8075D" w:rsidRPr="00966400" w:rsidRDefault="008D0237" w:rsidP="00FA576B">
            <w:pPr>
              <w:jc w:val="both"/>
            </w:pPr>
            <w:r w:rsidRPr="00966400">
              <w:object w:dxaOrig="0" w:dyaOrig="0">
                <v:shape id="_x0000_i1459" type="#_x0000_t75" style="width:20.25pt;height:18pt" o:ole="">
                  <v:imagedata r:id="rId51" o:title=""/>
                </v:shape>
                <w:control r:id="rId140" w:name="DefaultOcxName66" w:shapeid="_x0000_i1459"/>
              </w:object>
            </w:r>
          </w:p>
        </w:tc>
        <w:tc>
          <w:tcPr>
            <w:tcW w:w="0" w:type="auto"/>
            <w:tcBorders>
              <w:top w:val="single" w:sz="4" w:space="0" w:color="D3D8D3"/>
              <w:left w:val="nil"/>
              <w:bottom w:val="single" w:sz="4" w:space="0" w:color="D3D8D3"/>
              <w:right w:val="nil"/>
            </w:tcBorders>
            <w:tcMar>
              <w:top w:w="120" w:type="dxa"/>
              <w:left w:w="0" w:type="dxa"/>
              <w:bottom w:w="120" w:type="dxa"/>
            </w:tcMar>
            <w:vAlign w:val="center"/>
            <w:hideMark/>
          </w:tcPr>
          <w:p w:rsidR="00B8075D" w:rsidRPr="00966400" w:rsidRDefault="008D0237" w:rsidP="00FA576B">
            <w:pPr>
              <w:jc w:val="both"/>
            </w:pPr>
            <w:r w:rsidRPr="00966400">
              <w:object w:dxaOrig="0" w:dyaOrig="0">
                <v:shape id="_x0000_i1462" type="#_x0000_t75" style="width:20.25pt;height:18pt" o:ole="">
                  <v:imagedata r:id="rId51" o:title=""/>
                </v:shape>
                <w:control r:id="rId141" w:name="DefaultOcxName67" w:shapeid="_x0000_i1462"/>
              </w:object>
            </w:r>
          </w:p>
        </w:tc>
        <w:tc>
          <w:tcPr>
            <w:tcW w:w="0" w:type="auto"/>
            <w:tcBorders>
              <w:top w:val="single" w:sz="4" w:space="0" w:color="D3D8D3"/>
              <w:left w:val="nil"/>
              <w:bottom w:val="single" w:sz="4" w:space="0" w:color="D3D8D3"/>
              <w:right w:val="nil"/>
            </w:tcBorders>
            <w:tcMar>
              <w:top w:w="120" w:type="dxa"/>
              <w:left w:w="0" w:type="dxa"/>
              <w:bottom w:w="120" w:type="dxa"/>
            </w:tcMar>
            <w:vAlign w:val="center"/>
            <w:hideMark/>
          </w:tcPr>
          <w:p w:rsidR="00B8075D" w:rsidRPr="00966400" w:rsidRDefault="008D0237" w:rsidP="00FA576B">
            <w:pPr>
              <w:jc w:val="both"/>
            </w:pPr>
            <w:r w:rsidRPr="00966400">
              <w:object w:dxaOrig="0" w:dyaOrig="0">
                <v:shape id="_x0000_i1465" type="#_x0000_t75" style="width:20.25pt;height:18pt" o:ole="">
                  <v:imagedata r:id="rId51" o:title=""/>
                </v:shape>
                <w:control r:id="rId142" w:name="DefaultOcxName68" w:shapeid="_x0000_i1465"/>
              </w:object>
            </w:r>
          </w:p>
        </w:tc>
        <w:tc>
          <w:tcPr>
            <w:tcW w:w="0" w:type="auto"/>
            <w:tcBorders>
              <w:top w:val="single" w:sz="4" w:space="0" w:color="D3D8D3"/>
              <w:left w:val="nil"/>
              <w:bottom w:val="single" w:sz="4" w:space="0" w:color="D3D8D3"/>
              <w:right w:val="nil"/>
            </w:tcBorders>
            <w:tcMar>
              <w:top w:w="120" w:type="dxa"/>
              <w:left w:w="0" w:type="dxa"/>
              <w:bottom w:w="120" w:type="dxa"/>
            </w:tcMar>
            <w:vAlign w:val="center"/>
            <w:hideMark/>
          </w:tcPr>
          <w:p w:rsidR="00B8075D" w:rsidRPr="00966400" w:rsidRDefault="008D0237" w:rsidP="00FA576B">
            <w:pPr>
              <w:jc w:val="both"/>
            </w:pPr>
            <w:r w:rsidRPr="00966400">
              <w:object w:dxaOrig="0" w:dyaOrig="0">
                <v:shape id="_x0000_i1468" type="#_x0000_t75" style="width:20.25pt;height:18pt" o:ole="">
                  <v:imagedata r:id="rId51" o:title=""/>
                </v:shape>
                <w:control r:id="rId143" w:name="DefaultOcxName69" w:shapeid="_x0000_i1468"/>
              </w:object>
            </w:r>
          </w:p>
        </w:tc>
        <w:tc>
          <w:tcPr>
            <w:tcW w:w="0" w:type="auto"/>
            <w:tcBorders>
              <w:top w:val="single" w:sz="4" w:space="0" w:color="D3D8D3"/>
              <w:left w:val="nil"/>
              <w:bottom w:val="single" w:sz="4" w:space="0" w:color="D3D8D3"/>
              <w:right w:val="nil"/>
            </w:tcBorders>
            <w:tcMar>
              <w:top w:w="120" w:type="dxa"/>
              <w:left w:w="60" w:type="dxa"/>
              <w:bottom w:w="120" w:type="dxa"/>
              <w:right w:w="0" w:type="dxa"/>
            </w:tcMar>
            <w:vAlign w:val="center"/>
            <w:hideMark/>
          </w:tcPr>
          <w:p w:rsidR="00B8075D" w:rsidRPr="00966400" w:rsidRDefault="00B8075D" w:rsidP="00FA576B">
            <w:pPr>
              <w:jc w:val="both"/>
            </w:pPr>
            <w:r w:rsidRPr="00966400">
              <w:t>Concordo Totalmente</w:t>
            </w:r>
          </w:p>
        </w:tc>
      </w:tr>
    </w:tbl>
    <w:p w:rsidR="00B8075D" w:rsidRPr="00966400" w:rsidRDefault="00B8075D" w:rsidP="00FA576B">
      <w:pPr>
        <w:shd w:val="clear" w:color="auto" w:fill="FFFFFF"/>
        <w:jc w:val="both"/>
        <w:rPr>
          <w:b/>
          <w:bCs/>
        </w:rPr>
      </w:pPr>
      <w:proofErr w:type="gramStart"/>
      <w:r w:rsidRPr="00966400">
        <w:rPr>
          <w:b/>
          <w:bCs/>
        </w:rPr>
        <w:t>11)</w:t>
      </w:r>
      <w:proofErr w:type="gramEnd"/>
      <w:r w:rsidRPr="00966400">
        <w:rPr>
          <w:b/>
          <w:bCs/>
        </w:rPr>
        <w:t xml:space="preserve"> As pessoas que são importantes para mim acham que eu deveria usar os recursos tecnológicos. </w:t>
      </w:r>
      <w:r w:rsidRPr="00966400">
        <w:t>*</w:t>
      </w:r>
    </w:p>
    <w:tbl>
      <w:tblPr>
        <w:tblW w:w="0" w:type="auto"/>
        <w:tblInd w:w="720" w:type="dxa"/>
        <w:tblCellMar>
          <w:top w:w="75" w:type="dxa"/>
          <w:left w:w="75" w:type="dxa"/>
          <w:bottom w:w="75" w:type="dxa"/>
          <w:right w:w="75" w:type="dxa"/>
        </w:tblCellMar>
        <w:tblLook w:val="04A0" w:firstRow="1" w:lastRow="0" w:firstColumn="1" w:lastColumn="0" w:noHBand="0" w:noVBand="1"/>
      </w:tblPr>
      <w:tblGrid>
        <w:gridCol w:w="2093"/>
        <w:gridCol w:w="525"/>
        <w:gridCol w:w="480"/>
        <w:gridCol w:w="480"/>
        <w:gridCol w:w="480"/>
        <w:gridCol w:w="480"/>
        <w:gridCol w:w="480"/>
        <w:gridCol w:w="480"/>
        <w:gridCol w:w="2160"/>
      </w:tblGrid>
      <w:tr w:rsidR="00B8075D" w:rsidRPr="00966400" w:rsidTr="00B8075D">
        <w:tc>
          <w:tcPr>
            <w:tcW w:w="0" w:type="auto"/>
            <w:vAlign w:val="center"/>
            <w:hideMark/>
          </w:tcPr>
          <w:p w:rsidR="00B8075D" w:rsidRPr="00966400" w:rsidRDefault="00B8075D" w:rsidP="00FA576B">
            <w:pPr>
              <w:jc w:val="both"/>
            </w:pPr>
          </w:p>
        </w:tc>
        <w:tc>
          <w:tcPr>
            <w:tcW w:w="0" w:type="auto"/>
            <w:vAlign w:val="center"/>
            <w:hideMark/>
          </w:tcPr>
          <w:p w:rsidR="00B8075D" w:rsidRPr="00966400" w:rsidRDefault="00B8075D" w:rsidP="00FA576B">
            <w:pPr>
              <w:jc w:val="both"/>
            </w:pPr>
            <w:proofErr w:type="gramStart"/>
            <w:r w:rsidRPr="00966400">
              <w:t>1</w:t>
            </w:r>
            <w:proofErr w:type="gramEnd"/>
          </w:p>
        </w:tc>
        <w:tc>
          <w:tcPr>
            <w:tcW w:w="0" w:type="auto"/>
            <w:vAlign w:val="center"/>
            <w:hideMark/>
          </w:tcPr>
          <w:p w:rsidR="00B8075D" w:rsidRPr="00966400" w:rsidRDefault="00B8075D" w:rsidP="00FA576B">
            <w:pPr>
              <w:jc w:val="both"/>
            </w:pPr>
            <w:proofErr w:type="gramStart"/>
            <w:r w:rsidRPr="00966400">
              <w:t>2</w:t>
            </w:r>
            <w:proofErr w:type="gramEnd"/>
          </w:p>
        </w:tc>
        <w:tc>
          <w:tcPr>
            <w:tcW w:w="0" w:type="auto"/>
            <w:vAlign w:val="center"/>
            <w:hideMark/>
          </w:tcPr>
          <w:p w:rsidR="00B8075D" w:rsidRPr="00966400" w:rsidRDefault="00B8075D" w:rsidP="00FA576B">
            <w:pPr>
              <w:jc w:val="both"/>
            </w:pPr>
            <w:proofErr w:type="gramStart"/>
            <w:r w:rsidRPr="00966400">
              <w:t>3</w:t>
            </w:r>
            <w:proofErr w:type="gramEnd"/>
          </w:p>
        </w:tc>
        <w:tc>
          <w:tcPr>
            <w:tcW w:w="0" w:type="auto"/>
            <w:vAlign w:val="center"/>
            <w:hideMark/>
          </w:tcPr>
          <w:p w:rsidR="00B8075D" w:rsidRPr="00966400" w:rsidRDefault="00B8075D" w:rsidP="00FA576B">
            <w:pPr>
              <w:jc w:val="both"/>
            </w:pPr>
            <w:proofErr w:type="gramStart"/>
            <w:r w:rsidRPr="00966400">
              <w:t>4</w:t>
            </w:r>
            <w:proofErr w:type="gramEnd"/>
          </w:p>
        </w:tc>
        <w:tc>
          <w:tcPr>
            <w:tcW w:w="0" w:type="auto"/>
            <w:vAlign w:val="center"/>
            <w:hideMark/>
          </w:tcPr>
          <w:p w:rsidR="00B8075D" w:rsidRPr="00966400" w:rsidRDefault="00B8075D" w:rsidP="00FA576B">
            <w:pPr>
              <w:jc w:val="both"/>
            </w:pPr>
            <w:proofErr w:type="gramStart"/>
            <w:r w:rsidRPr="00966400">
              <w:t>5</w:t>
            </w:r>
            <w:proofErr w:type="gramEnd"/>
          </w:p>
        </w:tc>
        <w:tc>
          <w:tcPr>
            <w:tcW w:w="0" w:type="auto"/>
            <w:vAlign w:val="center"/>
            <w:hideMark/>
          </w:tcPr>
          <w:p w:rsidR="00B8075D" w:rsidRPr="00966400" w:rsidRDefault="00B8075D" w:rsidP="00FA576B">
            <w:pPr>
              <w:jc w:val="both"/>
            </w:pPr>
            <w:proofErr w:type="gramStart"/>
            <w:r w:rsidRPr="00966400">
              <w:t>6</w:t>
            </w:r>
            <w:proofErr w:type="gramEnd"/>
          </w:p>
        </w:tc>
        <w:tc>
          <w:tcPr>
            <w:tcW w:w="0" w:type="auto"/>
            <w:vAlign w:val="center"/>
            <w:hideMark/>
          </w:tcPr>
          <w:p w:rsidR="00B8075D" w:rsidRPr="00966400" w:rsidRDefault="00B8075D" w:rsidP="00FA576B">
            <w:pPr>
              <w:jc w:val="both"/>
            </w:pPr>
            <w:proofErr w:type="gramStart"/>
            <w:r w:rsidRPr="00966400">
              <w:t>7</w:t>
            </w:r>
            <w:proofErr w:type="gramEnd"/>
          </w:p>
        </w:tc>
        <w:tc>
          <w:tcPr>
            <w:tcW w:w="0" w:type="auto"/>
            <w:vAlign w:val="center"/>
            <w:hideMark/>
          </w:tcPr>
          <w:p w:rsidR="00B8075D" w:rsidRPr="00966400" w:rsidRDefault="00B8075D" w:rsidP="00FA576B">
            <w:pPr>
              <w:jc w:val="both"/>
            </w:pPr>
          </w:p>
        </w:tc>
      </w:tr>
      <w:tr w:rsidR="00B8075D" w:rsidRPr="00966400" w:rsidTr="00B8075D">
        <w:tc>
          <w:tcPr>
            <w:tcW w:w="0" w:type="auto"/>
            <w:tcBorders>
              <w:top w:val="single" w:sz="4" w:space="0" w:color="D3D8D3"/>
              <w:left w:val="nil"/>
              <w:bottom w:val="single" w:sz="4" w:space="0" w:color="D3D8D3"/>
              <w:right w:val="nil"/>
            </w:tcBorders>
            <w:tcMar>
              <w:top w:w="120" w:type="dxa"/>
              <w:left w:w="0" w:type="dxa"/>
              <w:bottom w:w="120" w:type="dxa"/>
              <w:right w:w="60" w:type="dxa"/>
            </w:tcMar>
            <w:vAlign w:val="center"/>
            <w:hideMark/>
          </w:tcPr>
          <w:p w:rsidR="00B8075D" w:rsidRPr="00966400" w:rsidRDefault="00B8075D" w:rsidP="00FA576B">
            <w:pPr>
              <w:jc w:val="both"/>
            </w:pPr>
            <w:r w:rsidRPr="00966400">
              <w:t>Discordo Totalmente</w:t>
            </w:r>
          </w:p>
        </w:tc>
        <w:tc>
          <w:tcPr>
            <w:tcW w:w="0" w:type="auto"/>
            <w:tcBorders>
              <w:top w:val="single" w:sz="4" w:space="0" w:color="D3D8D3"/>
              <w:left w:val="nil"/>
              <w:bottom w:val="single" w:sz="4" w:space="0" w:color="D3D8D3"/>
              <w:right w:val="nil"/>
            </w:tcBorders>
            <w:tcMar>
              <w:top w:w="120" w:type="dxa"/>
              <w:left w:w="60" w:type="dxa"/>
              <w:bottom w:w="120" w:type="dxa"/>
              <w:right w:w="60" w:type="dxa"/>
            </w:tcMar>
            <w:vAlign w:val="center"/>
            <w:hideMark/>
          </w:tcPr>
          <w:p w:rsidR="00B8075D" w:rsidRPr="00966400" w:rsidRDefault="008D0237" w:rsidP="00FA576B">
            <w:pPr>
              <w:jc w:val="both"/>
            </w:pPr>
            <w:r w:rsidRPr="00966400">
              <w:object w:dxaOrig="0" w:dyaOrig="0">
                <v:shape id="_x0000_i1471" type="#_x0000_t75" style="width:20.25pt;height:18pt" o:ole="">
                  <v:imagedata r:id="rId51" o:title=""/>
                </v:shape>
                <w:control r:id="rId144" w:name="DefaultOcxName70" w:shapeid="_x0000_i1471"/>
              </w:object>
            </w:r>
          </w:p>
        </w:tc>
        <w:tc>
          <w:tcPr>
            <w:tcW w:w="0" w:type="auto"/>
            <w:tcBorders>
              <w:top w:val="single" w:sz="4" w:space="0" w:color="D3D8D3"/>
              <w:left w:val="nil"/>
              <w:bottom w:val="single" w:sz="4" w:space="0" w:color="D3D8D3"/>
              <w:right w:val="nil"/>
            </w:tcBorders>
            <w:tcMar>
              <w:top w:w="120" w:type="dxa"/>
              <w:left w:w="0" w:type="dxa"/>
              <w:bottom w:w="120" w:type="dxa"/>
            </w:tcMar>
            <w:vAlign w:val="center"/>
            <w:hideMark/>
          </w:tcPr>
          <w:p w:rsidR="00B8075D" w:rsidRPr="00966400" w:rsidRDefault="008D0237" w:rsidP="00FA576B">
            <w:pPr>
              <w:jc w:val="both"/>
            </w:pPr>
            <w:r w:rsidRPr="00966400">
              <w:object w:dxaOrig="0" w:dyaOrig="0">
                <v:shape id="_x0000_i1474" type="#_x0000_t75" style="width:20.25pt;height:18pt" o:ole="">
                  <v:imagedata r:id="rId51" o:title=""/>
                </v:shape>
                <w:control r:id="rId145" w:name="DefaultOcxName71" w:shapeid="_x0000_i1474"/>
              </w:object>
            </w:r>
          </w:p>
        </w:tc>
        <w:tc>
          <w:tcPr>
            <w:tcW w:w="0" w:type="auto"/>
            <w:tcBorders>
              <w:top w:val="single" w:sz="4" w:space="0" w:color="D3D8D3"/>
              <w:left w:val="nil"/>
              <w:bottom w:val="single" w:sz="4" w:space="0" w:color="D3D8D3"/>
              <w:right w:val="nil"/>
            </w:tcBorders>
            <w:tcMar>
              <w:top w:w="120" w:type="dxa"/>
              <w:left w:w="0" w:type="dxa"/>
              <w:bottom w:w="120" w:type="dxa"/>
            </w:tcMar>
            <w:vAlign w:val="center"/>
            <w:hideMark/>
          </w:tcPr>
          <w:p w:rsidR="00B8075D" w:rsidRPr="00966400" w:rsidRDefault="008D0237" w:rsidP="00FA576B">
            <w:pPr>
              <w:jc w:val="both"/>
            </w:pPr>
            <w:r w:rsidRPr="00966400">
              <w:object w:dxaOrig="0" w:dyaOrig="0">
                <v:shape id="_x0000_i1477" type="#_x0000_t75" style="width:20.25pt;height:18pt" o:ole="">
                  <v:imagedata r:id="rId51" o:title=""/>
                </v:shape>
                <w:control r:id="rId146" w:name="DefaultOcxName72" w:shapeid="_x0000_i1477"/>
              </w:object>
            </w:r>
          </w:p>
        </w:tc>
        <w:tc>
          <w:tcPr>
            <w:tcW w:w="0" w:type="auto"/>
            <w:tcBorders>
              <w:top w:val="single" w:sz="4" w:space="0" w:color="D3D8D3"/>
              <w:left w:val="nil"/>
              <w:bottom w:val="single" w:sz="4" w:space="0" w:color="D3D8D3"/>
              <w:right w:val="nil"/>
            </w:tcBorders>
            <w:tcMar>
              <w:top w:w="120" w:type="dxa"/>
              <w:left w:w="0" w:type="dxa"/>
              <w:bottom w:w="120" w:type="dxa"/>
            </w:tcMar>
            <w:vAlign w:val="center"/>
            <w:hideMark/>
          </w:tcPr>
          <w:p w:rsidR="00B8075D" w:rsidRPr="00966400" w:rsidRDefault="008D0237" w:rsidP="00FA576B">
            <w:pPr>
              <w:jc w:val="both"/>
            </w:pPr>
            <w:r w:rsidRPr="00966400">
              <w:object w:dxaOrig="0" w:dyaOrig="0">
                <v:shape id="_x0000_i1480" type="#_x0000_t75" style="width:20.25pt;height:18pt" o:ole="">
                  <v:imagedata r:id="rId51" o:title=""/>
                </v:shape>
                <w:control r:id="rId147" w:name="DefaultOcxName73" w:shapeid="_x0000_i1480"/>
              </w:object>
            </w:r>
          </w:p>
        </w:tc>
        <w:tc>
          <w:tcPr>
            <w:tcW w:w="0" w:type="auto"/>
            <w:tcBorders>
              <w:top w:val="single" w:sz="4" w:space="0" w:color="D3D8D3"/>
              <w:left w:val="nil"/>
              <w:bottom w:val="single" w:sz="4" w:space="0" w:color="D3D8D3"/>
              <w:right w:val="nil"/>
            </w:tcBorders>
            <w:tcMar>
              <w:top w:w="120" w:type="dxa"/>
              <w:left w:w="0" w:type="dxa"/>
              <w:bottom w:w="120" w:type="dxa"/>
            </w:tcMar>
            <w:vAlign w:val="center"/>
            <w:hideMark/>
          </w:tcPr>
          <w:p w:rsidR="00B8075D" w:rsidRPr="00966400" w:rsidRDefault="008D0237" w:rsidP="00FA576B">
            <w:pPr>
              <w:jc w:val="both"/>
            </w:pPr>
            <w:r w:rsidRPr="00966400">
              <w:object w:dxaOrig="0" w:dyaOrig="0">
                <v:shape id="_x0000_i1483" type="#_x0000_t75" style="width:20.25pt;height:18pt" o:ole="">
                  <v:imagedata r:id="rId51" o:title=""/>
                </v:shape>
                <w:control r:id="rId148" w:name="DefaultOcxName74" w:shapeid="_x0000_i1483"/>
              </w:object>
            </w:r>
          </w:p>
        </w:tc>
        <w:tc>
          <w:tcPr>
            <w:tcW w:w="0" w:type="auto"/>
            <w:tcBorders>
              <w:top w:val="single" w:sz="4" w:space="0" w:color="D3D8D3"/>
              <w:left w:val="nil"/>
              <w:bottom w:val="single" w:sz="4" w:space="0" w:color="D3D8D3"/>
              <w:right w:val="nil"/>
            </w:tcBorders>
            <w:tcMar>
              <w:top w:w="120" w:type="dxa"/>
              <w:left w:w="0" w:type="dxa"/>
              <w:bottom w:w="120" w:type="dxa"/>
            </w:tcMar>
            <w:vAlign w:val="center"/>
            <w:hideMark/>
          </w:tcPr>
          <w:p w:rsidR="00B8075D" w:rsidRPr="00966400" w:rsidRDefault="008D0237" w:rsidP="00FA576B">
            <w:pPr>
              <w:jc w:val="both"/>
            </w:pPr>
            <w:r w:rsidRPr="00966400">
              <w:object w:dxaOrig="0" w:dyaOrig="0">
                <v:shape id="_x0000_i1486" type="#_x0000_t75" style="width:20.25pt;height:18pt" o:ole="">
                  <v:imagedata r:id="rId51" o:title=""/>
                </v:shape>
                <w:control r:id="rId149" w:name="DefaultOcxName75" w:shapeid="_x0000_i1486"/>
              </w:object>
            </w:r>
          </w:p>
        </w:tc>
        <w:tc>
          <w:tcPr>
            <w:tcW w:w="0" w:type="auto"/>
            <w:tcBorders>
              <w:top w:val="single" w:sz="4" w:space="0" w:color="D3D8D3"/>
              <w:left w:val="nil"/>
              <w:bottom w:val="single" w:sz="4" w:space="0" w:color="D3D8D3"/>
              <w:right w:val="nil"/>
            </w:tcBorders>
            <w:tcMar>
              <w:top w:w="120" w:type="dxa"/>
              <w:left w:w="0" w:type="dxa"/>
              <w:bottom w:w="120" w:type="dxa"/>
            </w:tcMar>
            <w:vAlign w:val="center"/>
            <w:hideMark/>
          </w:tcPr>
          <w:p w:rsidR="00B8075D" w:rsidRPr="00966400" w:rsidRDefault="008D0237" w:rsidP="00FA576B">
            <w:pPr>
              <w:jc w:val="both"/>
            </w:pPr>
            <w:r w:rsidRPr="00966400">
              <w:object w:dxaOrig="0" w:dyaOrig="0">
                <v:shape id="_x0000_i1489" type="#_x0000_t75" style="width:20.25pt;height:18pt" o:ole="">
                  <v:imagedata r:id="rId51" o:title=""/>
                </v:shape>
                <w:control r:id="rId150" w:name="DefaultOcxName76" w:shapeid="_x0000_i1489"/>
              </w:object>
            </w:r>
          </w:p>
        </w:tc>
        <w:tc>
          <w:tcPr>
            <w:tcW w:w="0" w:type="auto"/>
            <w:tcBorders>
              <w:top w:val="single" w:sz="4" w:space="0" w:color="D3D8D3"/>
              <w:left w:val="nil"/>
              <w:bottom w:val="single" w:sz="4" w:space="0" w:color="D3D8D3"/>
              <w:right w:val="nil"/>
            </w:tcBorders>
            <w:tcMar>
              <w:top w:w="120" w:type="dxa"/>
              <w:left w:w="60" w:type="dxa"/>
              <w:bottom w:w="120" w:type="dxa"/>
              <w:right w:w="0" w:type="dxa"/>
            </w:tcMar>
            <w:vAlign w:val="center"/>
            <w:hideMark/>
          </w:tcPr>
          <w:p w:rsidR="00B8075D" w:rsidRPr="00966400" w:rsidRDefault="00B8075D" w:rsidP="00FA576B">
            <w:pPr>
              <w:jc w:val="both"/>
            </w:pPr>
            <w:r w:rsidRPr="00966400">
              <w:t>Concordo Totalmente</w:t>
            </w:r>
          </w:p>
        </w:tc>
      </w:tr>
    </w:tbl>
    <w:p w:rsidR="00B8075D" w:rsidRPr="00966400" w:rsidRDefault="00B8075D" w:rsidP="00FA576B">
      <w:pPr>
        <w:shd w:val="clear" w:color="auto" w:fill="FFFFFF"/>
        <w:jc w:val="both"/>
        <w:rPr>
          <w:b/>
          <w:bCs/>
        </w:rPr>
      </w:pPr>
      <w:proofErr w:type="gramStart"/>
      <w:r w:rsidRPr="00966400">
        <w:rPr>
          <w:b/>
          <w:bCs/>
        </w:rPr>
        <w:t>12)</w:t>
      </w:r>
      <w:proofErr w:type="gramEnd"/>
      <w:r w:rsidRPr="00966400">
        <w:rPr>
          <w:b/>
          <w:bCs/>
        </w:rPr>
        <w:t xml:space="preserve"> Quando eu encontro dificuldades na utiliz</w:t>
      </w:r>
      <w:r w:rsidR="00FA576B" w:rsidRPr="00966400">
        <w:rPr>
          <w:b/>
          <w:bCs/>
        </w:rPr>
        <w:t>ação dos recursos tecnológicos à</w:t>
      </w:r>
      <w:r w:rsidRPr="00966400">
        <w:rPr>
          <w:b/>
          <w:bCs/>
        </w:rPr>
        <w:t xml:space="preserve"> minha disposição, existe uma pessoa específica disponível para fornecer orientações. </w:t>
      </w:r>
      <w:r w:rsidRPr="00966400">
        <w:t>*</w:t>
      </w:r>
    </w:p>
    <w:tbl>
      <w:tblPr>
        <w:tblW w:w="0" w:type="auto"/>
        <w:tblInd w:w="720" w:type="dxa"/>
        <w:tblCellMar>
          <w:top w:w="75" w:type="dxa"/>
          <w:left w:w="75" w:type="dxa"/>
          <w:bottom w:w="75" w:type="dxa"/>
          <w:right w:w="75" w:type="dxa"/>
        </w:tblCellMar>
        <w:tblLook w:val="04A0" w:firstRow="1" w:lastRow="0" w:firstColumn="1" w:lastColumn="0" w:noHBand="0" w:noVBand="1"/>
      </w:tblPr>
      <w:tblGrid>
        <w:gridCol w:w="2093"/>
        <w:gridCol w:w="525"/>
        <w:gridCol w:w="480"/>
        <w:gridCol w:w="480"/>
        <w:gridCol w:w="480"/>
        <w:gridCol w:w="480"/>
        <w:gridCol w:w="480"/>
        <w:gridCol w:w="480"/>
        <w:gridCol w:w="2160"/>
      </w:tblGrid>
      <w:tr w:rsidR="00B8075D" w:rsidRPr="00966400" w:rsidTr="00B8075D">
        <w:tc>
          <w:tcPr>
            <w:tcW w:w="0" w:type="auto"/>
            <w:vAlign w:val="center"/>
            <w:hideMark/>
          </w:tcPr>
          <w:p w:rsidR="00B8075D" w:rsidRPr="00966400" w:rsidRDefault="00B8075D" w:rsidP="00FA576B">
            <w:pPr>
              <w:jc w:val="both"/>
            </w:pPr>
          </w:p>
        </w:tc>
        <w:tc>
          <w:tcPr>
            <w:tcW w:w="0" w:type="auto"/>
            <w:vAlign w:val="center"/>
            <w:hideMark/>
          </w:tcPr>
          <w:p w:rsidR="00B8075D" w:rsidRPr="00966400" w:rsidRDefault="00B8075D" w:rsidP="00FA576B">
            <w:pPr>
              <w:jc w:val="both"/>
            </w:pPr>
            <w:proofErr w:type="gramStart"/>
            <w:r w:rsidRPr="00966400">
              <w:t>1</w:t>
            </w:r>
            <w:proofErr w:type="gramEnd"/>
          </w:p>
        </w:tc>
        <w:tc>
          <w:tcPr>
            <w:tcW w:w="0" w:type="auto"/>
            <w:vAlign w:val="center"/>
            <w:hideMark/>
          </w:tcPr>
          <w:p w:rsidR="00B8075D" w:rsidRPr="00966400" w:rsidRDefault="00B8075D" w:rsidP="00FA576B">
            <w:pPr>
              <w:jc w:val="both"/>
            </w:pPr>
            <w:proofErr w:type="gramStart"/>
            <w:r w:rsidRPr="00966400">
              <w:t>2</w:t>
            </w:r>
            <w:proofErr w:type="gramEnd"/>
          </w:p>
        </w:tc>
        <w:tc>
          <w:tcPr>
            <w:tcW w:w="0" w:type="auto"/>
            <w:vAlign w:val="center"/>
            <w:hideMark/>
          </w:tcPr>
          <w:p w:rsidR="00B8075D" w:rsidRPr="00966400" w:rsidRDefault="00B8075D" w:rsidP="00FA576B">
            <w:pPr>
              <w:jc w:val="both"/>
            </w:pPr>
            <w:proofErr w:type="gramStart"/>
            <w:r w:rsidRPr="00966400">
              <w:t>3</w:t>
            </w:r>
            <w:proofErr w:type="gramEnd"/>
          </w:p>
        </w:tc>
        <w:tc>
          <w:tcPr>
            <w:tcW w:w="0" w:type="auto"/>
            <w:vAlign w:val="center"/>
            <w:hideMark/>
          </w:tcPr>
          <w:p w:rsidR="00B8075D" w:rsidRPr="00966400" w:rsidRDefault="00B8075D" w:rsidP="00FA576B">
            <w:pPr>
              <w:jc w:val="both"/>
            </w:pPr>
            <w:proofErr w:type="gramStart"/>
            <w:r w:rsidRPr="00966400">
              <w:t>4</w:t>
            </w:r>
            <w:proofErr w:type="gramEnd"/>
          </w:p>
        </w:tc>
        <w:tc>
          <w:tcPr>
            <w:tcW w:w="0" w:type="auto"/>
            <w:vAlign w:val="center"/>
            <w:hideMark/>
          </w:tcPr>
          <w:p w:rsidR="00B8075D" w:rsidRPr="00966400" w:rsidRDefault="00B8075D" w:rsidP="00FA576B">
            <w:pPr>
              <w:jc w:val="both"/>
            </w:pPr>
            <w:proofErr w:type="gramStart"/>
            <w:r w:rsidRPr="00966400">
              <w:t>5</w:t>
            </w:r>
            <w:proofErr w:type="gramEnd"/>
          </w:p>
        </w:tc>
        <w:tc>
          <w:tcPr>
            <w:tcW w:w="0" w:type="auto"/>
            <w:vAlign w:val="center"/>
            <w:hideMark/>
          </w:tcPr>
          <w:p w:rsidR="00B8075D" w:rsidRPr="00966400" w:rsidRDefault="00B8075D" w:rsidP="00FA576B">
            <w:pPr>
              <w:jc w:val="both"/>
            </w:pPr>
            <w:proofErr w:type="gramStart"/>
            <w:r w:rsidRPr="00966400">
              <w:t>6</w:t>
            </w:r>
            <w:proofErr w:type="gramEnd"/>
          </w:p>
        </w:tc>
        <w:tc>
          <w:tcPr>
            <w:tcW w:w="0" w:type="auto"/>
            <w:vAlign w:val="center"/>
            <w:hideMark/>
          </w:tcPr>
          <w:p w:rsidR="00B8075D" w:rsidRPr="00966400" w:rsidRDefault="00B8075D" w:rsidP="00FA576B">
            <w:pPr>
              <w:jc w:val="both"/>
            </w:pPr>
            <w:proofErr w:type="gramStart"/>
            <w:r w:rsidRPr="00966400">
              <w:t>7</w:t>
            </w:r>
            <w:proofErr w:type="gramEnd"/>
          </w:p>
        </w:tc>
        <w:tc>
          <w:tcPr>
            <w:tcW w:w="0" w:type="auto"/>
            <w:vAlign w:val="center"/>
            <w:hideMark/>
          </w:tcPr>
          <w:p w:rsidR="00B8075D" w:rsidRPr="00966400" w:rsidRDefault="00B8075D" w:rsidP="00FA576B">
            <w:pPr>
              <w:jc w:val="both"/>
            </w:pPr>
          </w:p>
        </w:tc>
      </w:tr>
      <w:tr w:rsidR="00B8075D" w:rsidRPr="00966400" w:rsidTr="00B8075D">
        <w:tc>
          <w:tcPr>
            <w:tcW w:w="0" w:type="auto"/>
            <w:tcBorders>
              <w:top w:val="single" w:sz="4" w:space="0" w:color="D3D8D3"/>
              <w:left w:val="nil"/>
              <w:bottom w:val="single" w:sz="4" w:space="0" w:color="D3D8D3"/>
              <w:right w:val="nil"/>
            </w:tcBorders>
            <w:tcMar>
              <w:top w:w="120" w:type="dxa"/>
              <w:left w:w="0" w:type="dxa"/>
              <w:bottom w:w="120" w:type="dxa"/>
              <w:right w:w="60" w:type="dxa"/>
            </w:tcMar>
            <w:vAlign w:val="center"/>
            <w:hideMark/>
          </w:tcPr>
          <w:p w:rsidR="00B8075D" w:rsidRPr="00966400" w:rsidRDefault="00B8075D" w:rsidP="00FA576B">
            <w:pPr>
              <w:jc w:val="both"/>
            </w:pPr>
            <w:r w:rsidRPr="00966400">
              <w:t>Discordo Totalmente</w:t>
            </w:r>
          </w:p>
        </w:tc>
        <w:tc>
          <w:tcPr>
            <w:tcW w:w="0" w:type="auto"/>
            <w:tcBorders>
              <w:top w:val="single" w:sz="4" w:space="0" w:color="D3D8D3"/>
              <w:left w:val="nil"/>
              <w:bottom w:val="single" w:sz="4" w:space="0" w:color="D3D8D3"/>
              <w:right w:val="nil"/>
            </w:tcBorders>
            <w:tcMar>
              <w:top w:w="120" w:type="dxa"/>
              <w:left w:w="60" w:type="dxa"/>
              <w:bottom w:w="120" w:type="dxa"/>
              <w:right w:w="60" w:type="dxa"/>
            </w:tcMar>
            <w:vAlign w:val="center"/>
            <w:hideMark/>
          </w:tcPr>
          <w:p w:rsidR="00B8075D" w:rsidRPr="00966400" w:rsidRDefault="008D0237" w:rsidP="00FA576B">
            <w:pPr>
              <w:jc w:val="both"/>
            </w:pPr>
            <w:r w:rsidRPr="00966400">
              <w:object w:dxaOrig="0" w:dyaOrig="0">
                <v:shape id="_x0000_i1492" type="#_x0000_t75" style="width:20.25pt;height:18pt" o:ole="">
                  <v:imagedata r:id="rId51" o:title=""/>
                </v:shape>
                <w:control r:id="rId151" w:name="DefaultOcxName77" w:shapeid="_x0000_i1492"/>
              </w:object>
            </w:r>
          </w:p>
        </w:tc>
        <w:tc>
          <w:tcPr>
            <w:tcW w:w="0" w:type="auto"/>
            <w:tcBorders>
              <w:top w:val="single" w:sz="4" w:space="0" w:color="D3D8D3"/>
              <w:left w:val="nil"/>
              <w:bottom w:val="single" w:sz="4" w:space="0" w:color="D3D8D3"/>
              <w:right w:val="nil"/>
            </w:tcBorders>
            <w:tcMar>
              <w:top w:w="120" w:type="dxa"/>
              <w:left w:w="0" w:type="dxa"/>
              <w:bottom w:w="120" w:type="dxa"/>
            </w:tcMar>
            <w:vAlign w:val="center"/>
            <w:hideMark/>
          </w:tcPr>
          <w:p w:rsidR="00B8075D" w:rsidRPr="00966400" w:rsidRDefault="008D0237" w:rsidP="00FA576B">
            <w:pPr>
              <w:jc w:val="both"/>
            </w:pPr>
            <w:r w:rsidRPr="00966400">
              <w:object w:dxaOrig="0" w:dyaOrig="0">
                <v:shape id="_x0000_i1495" type="#_x0000_t75" style="width:20.25pt;height:18pt" o:ole="">
                  <v:imagedata r:id="rId51" o:title=""/>
                </v:shape>
                <w:control r:id="rId152" w:name="DefaultOcxName78" w:shapeid="_x0000_i1495"/>
              </w:object>
            </w:r>
          </w:p>
        </w:tc>
        <w:tc>
          <w:tcPr>
            <w:tcW w:w="0" w:type="auto"/>
            <w:tcBorders>
              <w:top w:val="single" w:sz="4" w:space="0" w:color="D3D8D3"/>
              <w:left w:val="nil"/>
              <w:bottom w:val="single" w:sz="4" w:space="0" w:color="D3D8D3"/>
              <w:right w:val="nil"/>
            </w:tcBorders>
            <w:tcMar>
              <w:top w:w="120" w:type="dxa"/>
              <w:left w:w="0" w:type="dxa"/>
              <w:bottom w:w="120" w:type="dxa"/>
            </w:tcMar>
            <w:vAlign w:val="center"/>
            <w:hideMark/>
          </w:tcPr>
          <w:p w:rsidR="00B8075D" w:rsidRPr="00966400" w:rsidRDefault="008D0237" w:rsidP="00FA576B">
            <w:pPr>
              <w:jc w:val="both"/>
            </w:pPr>
            <w:r w:rsidRPr="00966400">
              <w:object w:dxaOrig="0" w:dyaOrig="0">
                <v:shape id="_x0000_i1498" type="#_x0000_t75" style="width:20.25pt;height:18pt" o:ole="">
                  <v:imagedata r:id="rId51" o:title=""/>
                </v:shape>
                <w:control r:id="rId153" w:name="DefaultOcxName79" w:shapeid="_x0000_i1498"/>
              </w:object>
            </w:r>
          </w:p>
        </w:tc>
        <w:tc>
          <w:tcPr>
            <w:tcW w:w="0" w:type="auto"/>
            <w:tcBorders>
              <w:top w:val="single" w:sz="4" w:space="0" w:color="D3D8D3"/>
              <w:left w:val="nil"/>
              <w:bottom w:val="single" w:sz="4" w:space="0" w:color="D3D8D3"/>
              <w:right w:val="nil"/>
            </w:tcBorders>
            <w:tcMar>
              <w:top w:w="120" w:type="dxa"/>
              <w:left w:w="0" w:type="dxa"/>
              <w:bottom w:w="120" w:type="dxa"/>
            </w:tcMar>
            <w:vAlign w:val="center"/>
            <w:hideMark/>
          </w:tcPr>
          <w:p w:rsidR="00B8075D" w:rsidRPr="00966400" w:rsidRDefault="008D0237" w:rsidP="00FA576B">
            <w:pPr>
              <w:jc w:val="both"/>
            </w:pPr>
            <w:r w:rsidRPr="00966400">
              <w:object w:dxaOrig="0" w:dyaOrig="0">
                <v:shape id="_x0000_i1501" type="#_x0000_t75" style="width:20.25pt;height:18pt" o:ole="">
                  <v:imagedata r:id="rId51" o:title=""/>
                </v:shape>
                <w:control r:id="rId154" w:name="DefaultOcxName80" w:shapeid="_x0000_i1501"/>
              </w:object>
            </w:r>
          </w:p>
        </w:tc>
        <w:tc>
          <w:tcPr>
            <w:tcW w:w="0" w:type="auto"/>
            <w:tcBorders>
              <w:top w:val="single" w:sz="4" w:space="0" w:color="D3D8D3"/>
              <w:left w:val="nil"/>
              <w:bottom w:val="single" w:sz="4" w:space="0" w:color="D3D8D3"/>
              <w:right w:val="nil"/>
            </w:tcBorders>
            <w:tcMar>
              <w:top w:w="120" w:type="dxa"/>
              <w:left w:w="0" w:type="dxa"/>
              <w:bottom w:w="120" w:type="dxa"/>
            </w:tcMar>
            <w:vAlign w:val="center"/>
            <w:hideMark/>
          </w:tcPr>
          <w:p w:rsidR="00B8075D" w:rsidRPr="00966400" w:rsidRDefault="008D0237" w:rsidP="00FA576B">
            <w:pPr>
              <w:jc w:val="both"/>
            </w:pPr>
            <w:r w:rsidRPr="00966400">
              <w:object w:dxaOrig="0" w:dyaOrig="0">
                <v:shape id="_x0000_i1504" type="#_x0000_t75" style="width:20.25pt;height:18pt" o:ole="">
                  <v:imagedata r:id="rId51" o:title=""/>
                </v:shape>
                <w:control r:id="rId155" w:name="DefaultOcxName81" w:shapeid="_x0000_i1504"/>
              </w:object>
            </w:r>
          </w:p>
        </w:tc>
        <w:tc>
          <w:tcPr>
            <w:tcW w:w="0" w:type="auto"/>
            <w:tcBorders>
              <w:top w:val="single" w:sz="4" w:space="0" w:color="D3D8D3"/>
              <w:left w:val="nil"/>
              <w:bottom w:val="single" w:sz="4" w:space="0" w:color="D3D8D3"/>
              <w:right w:val="nil"/>
            </w:tcBorders>
            <w:tcMar>
              <w:top w:w="120" w:type="dxa"/>
              <w:left w:w="0" w:type="dxa"/>
              <w:bottom w:w="120" w:type="dxa"/>
            </w:tcMar>
            <w:vAlign w:val="center"/>
            <w:hideMark/>
          </w:tcPr>
          <w:p w:rsidR="00B8075D" w:rsidRPr="00966400" w:rsidRDefault="008D0237" w:rsidP="00FA576B">
            <w:pPr>
              <w:jc w:val="both"/>
            </w:pPr>
            <w:r w:rsidRPr="00966400">
              <w:object w:dxaOrig="0" w:dyaOrig="0">
                <v:shape id="_x0000_i1507" type="#_x0000_t75" style="width:20.25pt;height:18pt" o:ole="">
                  <v:imagedata r:id="rId51" o:title=""/>
                </v:shape>
                <w:control r:id="rId156" w:name="DefaultOcxName82" w:shapeid="_x0000_i1507"/>
              </w:object>
            </w:r>
          </w:p>
        </w:tc>
        <w:tc>
          <w:tcPr>
            <w:tcW w:w="0" w:type="auto"/>
            <w:tcBorders>
              <w:top w:val="single" w:sz="4" w:space="0" w:color="D3D8D3"/>
              <w:left w:val="nil"/>
              <w:bottom w:val="single" w:sz="4" w:space="0" w:color="D3D8D3"/>
              <w:right w:val="nil"/>
            </w:tcBorders>
            <w:tcMar>
              <w:top w:w="120" w:type="dxa"/>
              <w:left w:w="0" w:type="dxa"/>
              <w:bottom w:w="120" w:type="dxa"/>
            </w:tcMar>
            <w:vAlign w:val="center"/>
            <w:hideMark/>
          </w:tcPr>
          <w:p w:rsidR="00B8075D" w:rsidRPr="00966400" w:rsidRDefault="008D0237" w:rsidP="00FA576B">
            <w:pPr>
              <w:jc w:val="both"/>
            </w:pPr>
            <w:r w:rsidRPr="00966400">
              <w:object w:dxaOrig="0" w:dyaOrig="0">
                <v:shape id="_x0000_i1510" type="#_x0000_t75" style="width:20.25pt;height:18pt" o:ole="">
                  <v:imagedata r:id="rId51" o:title=""/>
                </v:shape>
                <w:control r:id="rId157" w:name="DefaultOcxName83" w:shapeid="_x0000_i1510"/>
              </w:object>
            </w:r>
          </w:p>
        </w:tc>
        <w:tc>
          <w:tcPr>
            <w:tcW w:w="0" w:type="auto"/>
            <w:tcBorders>
              <w:top w:val="single" w:sz="4" w:space="0" w:color="D3D8D3"/>
              <w:left w:val="nil"/>
              <w:bottom w:val="single" w:sz="4" w:space="0" w:color="D3D8D3"/>
              <w:right w:val="nil"/>
            </w:tcBorders>
            <w:tcMar>
              <w:top w:w="120" w:type="dxa"/>
              <w:left w:w="60" w:type="dxa"/>
              <w:bottom w:w="120" w:type="dxa"/>
              <w:right w:w="0" w:type="dxa"/>
            </w:tcMar>
            <w:vAlign w:val="center"/>
            <w:hideMark/>
          </w:tcPr>
          <w:p w:rsidR="00B8075D" w:rsidRPr="00966400" w:rsidRDefault="00B8075D" w:rsidP="00FA576B">
            <w:pPr>
              <w:jc w:val="both"/>
            </w:pPr>
            <w:r w:rsidRPr="00966400">
              <w:t>Concordo Totalmente</w:t>
            </w:r>
          </w:p>
        </w:tc>
      </w:tr>
    </w:tbl>
    <w:p w:rsidR="00B8075D" w:rsidRPr="00966400" w:rsidRDefault="00B8075D" w:rsidP="00FA576B">
      <w:pPr>
        <w:shd w:val="clear" w:color="auto" w:fill="FFFFFF"/>
        <w:jc w:val="both"/>
        <w:rPr>
          <w:b/>
          <w:bCs/>
        </w:rPr>
      </w:pPr>
      <w:proofErr w:type="gramStart"/>
      <w:r w:rsidRPr="00966400">
        <w:rPr>
          <w:b/>
          <w:bCs/>
        </w:rPr>
        <w:t>13)</w:t>
      </w:r>
      <w:proofErr w:type="gramEnd"/>
      <w:r w:rsidRPr="00966400">
        <w:rPr>
          <w:b/>
          <w:bCs/>
        </w:rPr>
        <w:t xml:space="preserve"> Quando eu encontro dificuldades na utilização dos recursos tecnológicos, eu sei onde procurar orientações. </w:t>
      </w:r>
      <w:r w:rsidRPr="00966400">
        <w:t>*</w:t>
      </w:r>
    </w:p>
    <w:tbl>
      <w:tblPr>
        <w:tblW w:w="0" w:type="auto"/>
        <w:tblInd w:w="720" w:type="dxa"/>
        <w:tblCellMar>
          <w:top w:w="75" w:type="dxa"/>
          <w:left w:w="75" w:type="dxa"/>
          <w:bottom w:w="75" w:type="dxa"/>
          <w:right w:w="75" w:type="dxa"/>
        </w:tblCellMar>
        <w:tblLook w:val="04A0" w:firstRow="1" w:lastRow="0" w:firstColumn="1" w:lastColumn="0" w:noHBand="0" w:noVBand="1"/>
      </w:tblPr>
      <w:tblGrid>
        <w:gridCol w:w="2093"/>
        <w:gridCol w:w="525"/>
        <w:gridCol w:w="480"/>
        <w:gridCol w:w="480"/>
        <w:gridCol w:w="480"/>
        <w:gridCol w:w="480"/>
        <w:gridCol w:w="480"/>
        <w:gridCol w:w="480"/>
        <w:gridCol w:w="2160"/>
      </w:tblGrid>
      <w:tr w:rsidR="00B8075D" w:rsidRPr="00966400" w:rsidTr="00B8075D">
        <w:tc>
          <w:tcPr>
            <w:tcW w:w="0" w:type="auto"/>
            <w:vAlign w:val="center"/>
            <w:hideMark/>
          </w:tcPr>
          <w:p w:rsidR="00B8075D" w:rsidRPr="00966400" w:rsidRDefault="00B8075D" w:rsidP="00FA576B">
            <w:pPr>
              <w:jc w:val="both"/>
            </w:pPr>
          </w:p>
        </w:tc>
        <w:tc>
          <w:tcPr>
            <w:tcW w:w="0" w:type="auto"/>
            <w:vAlign w:val="center"/>
            <w:hideMark/>
          </w:tcPr>
          <w:p w:rsidR="00B8075D" w:rsidRPr="00966400" w:rsidRDefault="00B8075D" w:rsidP="00FA576B">
            <w:pPr>
              <w:jc w:val="both"/>
            </w:pPr>
            <w:proofErr w:type="gramStart"/>
            <w:r w:rsidRPr="00966400">
              <w:t>1</w:t>
            </w:r>
            <w:proofErr w:type="gramEnd"/>
          </w:p>
        </w:tc>
        <w:tc>
          <w:tcPr>
            <w:tcW w:w="0" w:type="auto"/>
            <w:vAlign w:val="center"/>
            <w:hideMark/>
          </w:tcPr>
          <w:p w:rsidR="00B8075D" w:rsidRPr="00966400" w:rsidRDefault="00B8075D" w:rsidP="00FA576B">
            <w:pPr>
              <w:jc w:val="both"/>
            </w:pPr>
            <w:proofErr w:type="gramStart"/>
            <w:r w:rsidRPr="00966400">
              <w:t>2</w:t>
            </w:r>
            <w:proofErr w:type="gramEnd"/>
          </w:p>
        </w:tc>
        <w:tc>
          <w:tcPr>
            <w:tcW w:w="0" w:type="auto"/>
            <w:vAlign w:val="center"/>
            <w:hideMark/>
          </w:tcPr>
          <w:p w:rsidR="00B8075D" w:rsidRPr="00966400" w:rsidRDefault="00B8075D" w:rsidP="00FA576B">
            <w:pPr>
              <w:jc w:val="both"/>
            </w:pPr>
            <w:proofErr w:type="gramStart"/>
            <w:r w:rsidRPr="00966400">
              <w:t>3</w:t>
            </w:r>
            <w:proofErr w:type="gramEnd"/>
          </w:p>
        </w:tc>
        <w:tc>
          <w:tcPr>
            <w:tcW w:w="0" w:type="auto"/>
            <w:vAlign w:val="center"/>
            <w:hideMark/>
          </w:tcPr>
          <w:p w:rsidR="00B8075D" w:rsidRPr="00966400" w:rsidRDefault="00B8075D" w:rsidP="00FA576B">
            <w:pPr>
              <w:jc w:val="both"/>
            </w:pPr>
            <w:proofErr w:type="gramStart"/>
            <w:r w:rsidRPr="00966400">
              <w:t>4</w:t>
            </w:r>
            <w:proofErr w:type="gramEnd"/>
          </w:p>
        </w:tc>
        <w:tc>
          <w:tcPr>
            <w:tcW w:w="0" w:type="auto"/>
            <w:vAlign w:val="center"/>
            <w:hideMark/>
          </w:tcPr>
          <w:p w:rsidR="00B8075D" w:rsidRPr="00966400" w:rsidRDefault="00B8075D" w:rsidP="00FA576B">
            <w:pPr>
              <w:jc w:val="both"/>
            </w:pPr>
            <w:proofErr w:type="gramStart"/>
            <w:r w:rsidRPr="00966400">
              <w:t>5</w:t>
            </w:r>
            <w:proofErr w:type="gramEnd"/>
          </w:p>
        </w:tc>
        <w:tc>
          <w:tcPr>
            <w:tcW w:w="0" w:type="auto"/>
            <w:vAlign w:val="center"/>
            <w:hideMark/>
          </w:tcPr>
          <w:p w:rsidR="00B8075D" w:rsidRPr="00966400" w:rsidRDefault="00B8075D" w:rsidP="00FA576B">
            <w:pPr>
              <w:jc w:val="both"/>
            </w:pPr>
            <w:proofErr w:type="gramStart"/>
            <w:r w:rsidRPr="00966400">
              <w:t>6</w:t>
            </w:r>
            <w:proofErr w:type="gramEnd"/>
          </w:p>
        </w:tc>
        <w:tc>
          <w:tcPr>
            <w:tcW w:w="0" w:type="auto"/>
            <w:vAlign w:val="center"/>
            <w:hideMark/>
          </w:tcPr>
          <w:p w:rsidR="00B8075D" w:rsidRPr="00966400" w:rsidRDefault="00B8075D" w:rsidP="00FA576B">
            <w:pPr>
              <w:jc w:val="both"/>
            </w:pPr>
            <w:proofErr w:type="gramStart"/>
            <w:r w:rsidRPr="00966400">
              <w:t>7</w:t>
            </w:r>
            <w:proofErr w:type="gramEnd"/>
          </w:p>
        </w:tc>
        <w:tc>
          <w:tcPr>
            <w:tcW w:w="0" w:type="auto"/>
            <w:vAlign w:val="center"/>
            <w:hideMark/>
          </w:tcPr>
          <w:p w:rsidR="00B8075D" w:rsidRPr="00966400" w:rsidRDefault="00B8075D" w:rsidP="00FA576B">
            <w:pPr>
              <w:jc w:val="both"/>
            </w:pPr>
          </w:p>
        </w:tc>
      </w:tr>
      <w:tr w:rsidR="00B8075D" w:rsidRPr="00966400" w:rsidTr="00B8075D">
        <w:tc>
          <w:tcPr>
            <w:tcW w:w="0" w:type="auto"/>
            <w:tcBorders>
              <w:top w:val="single" w:sz="4" w:space="0" w:color="D3D8D3"/>
              <w:left w:val="nil"/>
              <w:bottom w:val="single" w:sz="4" w:space="0" w:color="D3D8D3"/>
              <w:right w:val="nil"/>
            </w:tcBorders>
            <w:tcMar>
              <w:top w:w="120" w:type="dxa"/>
              <w:left w:w="0" w:type="dxa"/>
              <w:bottom w:w="120" w:type="dxa"/>
              <w:right w:w="60" w:type="dxa"/>
            </w:tcMar>
            <w:vAlign w:val="center"/>
            <w:hideMark/>
          </w:tcPr>
          <w:p w:rsidR="00B8075D" w:rsidRPr="00966400" w:rsidRDefault="00B8075D" w:rsidP="00FA576B">
            <w:pPr>
              <w:jc w:val="both"/>
            </w:pPr>
            <w:r w:rsidRPr="00966400">
              <w:t>Discordo Totalmente</w:t>
            </w:r>
          </w:p>
        </w:tc>
        <w:tc>
          <w:tcPr>
            <w:tcW w:w="0" w:type="auto"/>
            <w:tcBorders>
              <w:top w:val="single" w:sz="4" w:space="0" w:color="D3D8D3"/>
              <w:left w:val="nil"/>
              <w:bottom w:val="single" w:sz="4" w:space="0" w:color="D3D8D3"/>
              <w:right w:val="nil"/>
            </w:tcBorders>
            <w:tcMar>
              <w:top w:w="120" w:type="dxa"/>
              <w:left w:w="60" w:type="dxa"/>
              <w:bottom w:w="120" w:type="dxa"/>
              <w:right w:w="60" w:type="dxa"/>
            </w:tcMar>
            <w:vAlign w:val="center"/>
            <w:hideMark/>
          </w:tcPr>
          <w:p w:rsidR="00B8075D" w:rsidRPr="00966400" w:rsidRDefault="008D0237" w:rsidP="00FA576B">
            <w:pPr>
              <w:jc w:val="both"/>
            </w:pPr>
            <w:r w:rsidRPr="00966400">
              <w:object w:dxaOrig="0" w:dyaOrig="0">
                <v:shape id="_x0000_i1513" type="#_x0000_t75" style="width:20.25pt;height:18pt" o:ole="">
                  <v:imagedata r:id="rId51" o:title=""/>
                </v:shape>
                <w:control r:id="rId158" w:name="DefaultOcxName84" w:shapeid="_x0000_i1513"/>
              </w:object>
            </w:r>
          </w:p>
        </w:tc>
        <w:tc>
          <w:tcPr>
            <w:tcW w:w="0" w:type="auto"/>
            <w:tcBorders>
              <w:top w:val="single" w:sz="4" w:space="0" w:color="D3D8D3"/>
              <w:left w:val="nil"/>
              <w:bottom w:val="single" w:sz="4" w:space="0" w:color="D3D8D3"/>
              <w:right w:val="nil"/>
            </w:tcBorders>
            <w:tcMar>
              <w:top w:w="120" w:type="dxa"/>
              <w:left w:w="0" w:type="dxa"/>
              <w:bottom w:w="120" w:type="dxa"/>
            </w:tcMar>
            <w:vAlign w:val="center"/>
            <w:hideMark/>
          </w:tcPr>
          <w:p w:rsidR="00B8075D" w:rsidRPr="00966400" w:rsidRDefault="008D0237" w:rsidP="00FA576B">
            <w:pPr>
              <w:jc w:val="both"/>
            </w:pPr>
            <w:r w:rsidRPr="00966400">
              <w:object w:dxaOrig="0" w:dyaOrig="0">
                <v:shape id="_x0000_i1516" type="#_x0000_t75" style="width:20.25pt;height:18pt" o:ole="">
                  <v:imagedata r:id="rId51" o:title=""/>
                </v:shape>
                <w:control r:id="rId159" w:name="DefaultOcxName85" w:shapeid="_x0000_i1516"/>
              </w:object>
            </w:r>
          </w:p>
        </w:tc>
        <w:tc>
          <w:tcPr>
            <w:tcW w:w="0" w:type="auto"/>
            <w:tcBorders>
              <w:top w:val="single" w:sz="4" w:space="0" w:color="D3D8D3"/>
              <w:left w:val="nil"/>
              <w:bottom w:val="single" w:sz="4" w:space="0" w:color="D3D8D3"/>
              <w:right w:val="nil"/>
            </w:tcBorders>
            <w:tcMar>
              <w:top w:w="120" w:type="dxa"/>
              <w:left w:w="0" w:type="dxa"/>
              <w:bottom w:w="120" w:type="dxa"/>
            </w:tcMar>
            <w:vAlign w:val="center"/>
            <w:hideMark/>
          </w:tcPr>
          <w:p w:rsidR="00B8075D" w:rsidRPr="00966400" w:rsidRDefault="008D0237" w:rsidP="00FA576B">
            <w:pPr>
              <w:jc w:val="both"/>
            </w:pPr>
            <w:r w:rsidRPr="00966400">
              <w:object w:dxaOrig="0" w:dyaOrig="0">
                <v:shape id="_x0000_i1519" type="#_x0000_t75" style="width:20.25pt;height:18pt" o:ole="">
                  <v:imagedata r:id="rId51" o:title=""/>
                </v:shape>
                <w:control r:id="rId160" w:name="DefaultOcxName86" w:shapeid="_x0000_i1519"/>
              </w:object>
            </w:r>
          </w:p>
        </w:tc>
        <w:tc>
          <w:tcPr>
            <w:tcW w:w="0" w:type="auto"/>
            <w:tcBorders>
              <w:top w:val="single" w:sz="4" w:space="0" w:color="D3D8D3"/>
              <w:left w:val="nil"/>
              <w:bottom w:val="single" w:sz="4" w:space="0" w:color="D3D8D3"/>
              <w:right w:val="nil"/>
            </w:tcBorders>
            <w:tcMar>
              <w:top w:w="120" w:type="dxa"/>
              <w:left w:w="0" w:type="dxa"/>
              <w:bottom w:w="120" w:type="dxa"/>
            </w:tcMar>
            <w:vAlign w:val="center"/>
            <w:hideMark/>
          </w:tcPr>
          <w:p w:rsidR="00B8075D" w:rsidRPr="00966400" w:rsidRDefault="008D0237" w:rsidP="00FA576B">
            <w:pPr>
              <w:jc w:val="both"/>
            </w:pPr>
            <w:r w:rsidRPr="00966400">
              <w:object w:dxaOrig="0" w:dyaOrig="0">
                <v:shape id="_x0000_i1522" type="#_x0000_t75" style="width:20.25pt;height:18pt" o:ole="">
                  <v:imagedata r:id="rId51" o:title=""/>
                </v:shape>
                <w:control r:id="rId161" w:name="DefaultOcxName87" w:shapeid="_x0000_i1522"/>
              </w:object>
            </w:r>
          </w:p>
        </w:tc>
        <w:tc>
          <w:tcPr>
            <w:tcW w:w="0" w:type="auto"/>
            <w:tcBorders>
              <w:top w:val="single" w:sz="4" w:space="0" w:color="D3D8D3"/>
              <w:left w:val="nil"/>
              <w:bottom w:val="single" w:sz="4" w:space="0" w:color="D3D8D3"/>
              <w:right w:val="nil"/>
            </w:tcBorders>
            <w:tcMar>
              <w:top w:w="120" w:type="dxa"/>
              <w:left w:w="0" w:type="dxa"/>
              <w:bottom w:w="120" w:type="dxa"/>
            </w:tcMar>
            <w:vAlign w:val="center"/>
            <w:hideMark/>
          </w:tcPr>
          <w:p w:rsidR="00B8075D" w:rsidRPr="00966400" w:rsidRDefault="008D0237" w:rsidP="00FA576B">
            <w:pPr>
              <w:jc w:val="both"/>
            </w:pPr>
            <w:r w:rsidRPr="00966400">
              <w:object w:dxaOrig="0" w:dyaOrig="0">
                <v:shape id="_x0000_i1525" type="#_x0000_t75" style="width:20.25pt;height:18pt" o:ole="">
                  <v:imagedata r:id="rId51" o:title=""/>
                </v:shape>
                <w:control r:id="rId162" w:name="DefaultOcxName88" w:shapeid="_x0000_i1525"/>
              </w:object>
            </w:r>
          </w:p>
        </w:tc>
        <w:tc>
          <w:tcPr>
            <w:tcW w:w="0" w:type="auto"/>
            <w:tcBorders>
              <w:top w:val="single" w:sz="4" w:space="0" w:color="D3D8D3"/>
              <w:left w:val="nil"/>
              <w:bottom w:val="single" w:sz="4" w:space="0" w:color="D3D8D3"/>
              <w:right w:val="nil"/>
            </w:tcBorders>
            <w:tcMar>
              <w:top w:w="120" w:type="dxa"/>
              <w:left w:w="0" w:type="dxa"/>
              <w:bottom w:w="120" w:type="dxa"/>
            </w:tcMar>
            <w:vAlign w:val="center"/>
            <w:hideMark/>
          </w:tcPr>
          <w:p w:rsidR="00B8075D" w:rsidRPr="00966400" w:rsidRDefault="008D0237" w:rsidP="00FA576B">
            <w:pPr>
              <w:jc w:val="both"/>
            </w:pPr>
            <w:r w:rsidRPr="00966400">
              <w:object w:dxaOrig="0" w:dyaOrig="0">
                <v:shape id="_x0000_i1528" type="#_x0000_t75" style="width:20.25pt;height:18pt" o:ole="">
                  <v:imagedata r:id="rId51" o:title=""/>
                </v:shape>
                <w:control r:id="rId163" w:name="DefaultOcxName89" w:shapeid="_x0000_i1528"/>
              </w:object>
            </w:r>
          </w:p>
        </w:tc>
        <w:tc>
          <w:tcPr>
            <w:tcW w:w="0" w:type="auto"/>
            <w:tcBorders>
              <w:top w:val="single" w:sz="4" w:space="0" w:color="D3D8D3"/>
              <w:left w:val="nil"/>
              <w:bottom w:val="single" w:sz="4" w:space="0" w:color="D3D8D3"/>
              <w:right w:val="nil"/>
            </w:tcBorders>
            <w:tcMar>
              <w:top w:w="120" w:type="dxa"/>
              <w:left w:w="0" w:type="dxa"/>
              <w:bottom w:w="120" w:type="dxa"/>
            </w:tcMar>
            <w:vAlign w:val="center"/>
            <w:hideMark/>
          </w:tcPr>
          <w:p w:rsidR="00B8075D" w:rsidRPr="00966400" w:rsidRDefault="008D0237" w:rsidP="00FA576B">
            <w:pPr>
              <w:jc w:val="both"/>
            </w:pPr>
            <w:r w:rsidRPr="00966400">
              <w:object w:dxaOrig="0" w:dyaOrig="0">
                <v:shape id="_x0000_i1531" type="#_x0000_t75" style="width:20.25pt;height:18pt" o:ole="">
                  <v:imagedata r:id="rId51" o:title=""/>
                </v:shape>
                <w:control r:id="rId164" w:name="DefaultOcxName90" w:shapeid="_x0000_i1531"/>
              </w:object>
            </w:r>
          </w:p>
        </w:tc>
        <w:tc>
          <w:tcPr>
            <w:tcW w:w="0" w:type="auto"/>
            <w:tcBorders>
              <w:top w:val="single" w:sz="4" w:space="0" w:color="D3D8D3"/>
              <w:left w:val="nil"/>
              <w:bottom w:val="single" w:sz="4" w:space="0" w:color="D3D8D3"/>
              <w:right w:val="nil"/>
            </w:tcBorders>
            <w:tcMar>
              <w:top w:w="120" w:type="dxa"/>
              <w:left w:w="60" w:type="dxa"/>
              <w:bottom w:w="120" w:type="dxa"/>
              <w:right w:w="0" w:type="dxa"/>
            </w:tcMar>
            <w:vAlign w:val="center"/>
            <w:hideMark/>
          </w:tcPr>
          <w:p w:rsidR="00B8075D" w:rsidRPr="00966400" w:rsidRDefault="00B8075D" w:rsidP="00FA576B">
            <w:pPr>
              <w:jc w:val="both"/>
            </w:pPr>
            <w:r w:rsidRPr="00966400">
              <w:t>Concordo Totalmente</w:t>
            </w:r>
          </w:p>
        </w:tc>
      </w:tr>
    </w:tbl>
    <w:p w:rsidR="00B8075D" w:rsidRPr="00966400" w:rsidRDefault="00B8075D" w:rsidP="00FA576B">
      <w:pPr>
        <w:shd w:val="clear" w:color="auto" w:fill="FFFFFF"/>
        <w:jc w:val="both"/>
        <w:rPr>
          <w:b/>
          <w:bCs/>
        </w:rPr>
      </w:pPr>
      <w:proofErr w:type="gramStart"/>
      <w:r w:rsidRPr="00966400">
        <w:rPr>
          <w:b/>
          <w:bCs/>
        </w:rPr>
        <w:lastRenderedPageBreak/>
        <w:t>14)</w:t>
      </w:r>
      <w:proofErr w:type="gramEnd"/>
      <w:r w:rsidRPr="00966400">
        <w:rPr>
          <w:b/>
          <w:bCs/>
        </w:rPr>
        <w:t xml:space="preserve"> Quando eu encontro dificuldades na utilização dos recursos tecnológicos, eu procuro a assistência a disposição. </w:t>
      </w:r>
      <w:r w:rsidRPr="00966400">
        <w:t>*</w:t>
      </w:r>
    </w:p>
    <w:tbl>
      <w:tblPr>
        <w:tblW w:w="0" w:type="auto"/>
        <w:tblInd w:w="720" w:type="dxa"/>
        <w:tblCellMar>
          <w:top w:w="75" w:type="dxa"/>
          <w:left w:w="75" w:type="dxa"/>
          <w:bottom w:w="75" w:type="dxa"/>
          <w:right w:w="75" w:type="dxa"/>
        </w:tblCellMar>
        <w:tblLook w:val="04A0" w:firstRow="1" w:lastRow="0" w:firstColumn="1" w:lastColumn="0" w:noHBand="0" w:noVBand="1"/>
      </w:tblPr>
      <w:tblGrid>
        <w:gridCol w:w="2093"/>
        <w:gridCol w:w="525"/>
        <w:gridCol w:w="480"/>
        <w:gridCol w:w="480"/>
        <w:gridCol w:w="480"/>
        <w:gridCol w:w="480"/>
        <w:gridCol w:w="480"/>
        <w:gridCol w:w="480"/>
        <w:gridCol w:w="2160"/>
      </w:tblGrid>
      <w:tr w:rsidR="00B8075D" w:rsidRPr="00966400" w:rsidTr="00B8075D">
        <w:tc>
          <w:tcPr>
            <w:tcW w:w="0" w:type="auto"/>
            <w:vAlign w:val="center"/>
            <w:hideMark/>
          </w:tcPr>
          <w:p w:rsidR="00B8075D" w:rsidRPr="00966400" w:rsidRDefault="00B8075D" w:rsidP="00FA576B">
            <w:pPr>
              <w:jc w:val="both"/>
            </w:pPr>
          </w:p>
        </w:tc>
        <w:tc>
          <w:tcPr>
            <w:tcW w:w="0" w:type="auto"/>
            <w:vAlign w:val="center"/>
            <w:hideMark/>
          </w:tcPr>
          <w:p w:rsidR="00B8075D" w:rsidRPr="00966400" w:rsidRDefault="00B8075D" w:rsidP="00FA576B">
            <w:pPr>
              <w:jc w:val="both"/>
            </w:pPr>
            <w:proofErr w:type="gramStart"/>
            <w:r w:rsidRPr="00966400">
              <w:t>1</w:t>
            </w:r>
            <w:proofErr w:type="gramEnd"/>
          </w:p>
        </w:tc>
        <w:tc>
          <w:tcPr>
            <w:tcW w:w="0" w:type="auto"/>
            <w:vAlign w:val="center"/>
            <w:hideMark/>
          </w:tcPr>
          <w:p w:rsidR="00B8075D" w:rsidRPr="00966400" w:rsidRDefault="00B8075D" w:rsidP="00FA576B">
            <w:pPr>
              <w:jc w:val="both"/>
            </w:pPr>
            <w:proofErr w:type="gramStart"/>
            <w:r w:rsidRPr="00966400">
              <w:t>2</w:t>
            </w:r>
            <w:proofErr w:type="gramEnd"/>
          </w:p>
        </w:tc>
        <w:tc>
          <w:tcPr>
            <w:tcW w:w="0" w:type="auto"/>
            <w:vAlign w:val="center"/>
            <w:hideMark/>
          </w:tcPr>
          <w:p w:rsidR="00B8075D" w:rsidRPr="00966400" w:rsidRDefault="00B8075D" w:rsidP="00FA576B">
            <w:pPr>
              <w:jc w:val="both"/>
            </w:pPr>
            <w:proofErr w:type="gramStart"/>
            <w:r w:rsidRPr="00966400">
              <w:t>3</w:t>
            </w:r>
            <w:proofErr w:type="gramEnd"/>
          </w:p>
        </w:tc>
        <w:tc>
          <w:tcPr>
            <w:tcW w:w="0" w:type="auto"/>
            <w:vAlign w:val="center"/>
            <w:hideMark/>
          </w:tcPr>
          <w:p w:rsidR="00B8075D" w:rsidRPr="00966400" w:rsidRDefault="00B8075D" w:rsidP="00FA576B">
            <w:pPr>
              <w:jc w:val="both"/>
            </w:pPr>
            <w:proofErr w:type="gramStart"/>
            <w:r w:rsidRPr="00966400">
              <w:t>4</w:t>
            </w:r>
            <w:proofErr w:type="gramEnd"/>
          </w:p>
        </w:tc>
        <w:tc>
          <w:tcPr>
            <w:tcW w:w="0" w:type="auto"/>
            <w:vAlign w:val="center"/>
            <w:hideMark/>
          </w:tcPr>
          <w:p w:rsidR="00B8075D" w:rsidRPr="00966400" w:rsidRDefault="00B8075D" w:rsidP="00FA576B">
            <w:pPr>
              <w:jc w:val="both"/>
            </w:pPr>
            <w:proofErr w:type="gramStart"/>
            <w:r w:rsidRPr="00966400">
              <w:t>5</w:t>
            </w:r>
            <w:proofErr w:type="gramEnd"/>
          </w:p>
        </w:tc>
        <w:tc>
          <w:tcPr>
            <w:tcW w:w="0" w:type="auto"/>
            <w:vAlign w:val="center"/>
            <w:hideMark/>
          </w:tcPr>
          <w:p w:rsidR="00B8075D" w:rsidRPr="00966400" w:rsidRDefault="00B8075D" w:rsidP="00FA576B">
            <w:pPr>
              <w:jc w:val="both"/>
            </w:pPr>
            <w:proofErr w:type="gramStart"/>
            <w:r w:rsidRPr="00966400">
              <w:t>6</w:t>
            </w:r>
            <w:proofErr w:type="gramEnd"/>
          </w:p>
        </w:tc>
        <w:tc>
          <w:tcPr>
            <w:tcW w:w="0" w:type="auto"/>
            <w:vAlign w:val="center"/>
            <w:hideMark/>
          </w:tcPr>
          <w:p w:rsidR="00B8075D" w:rsidRPr="00966400" w:rsidRDefault="00B8075D" w:rsidP="00FA576B">
            <w:pPr>
              <w:jc w:val="both"/>
            </w:pPr>
            <w:proofErr w:type="gramStart"/>
            <w:r w:rsidRPr="00966400">
              <w:t>7</w:t>
            </w:r>
            <w:proofErr w:type="gramEnd"/>
          </w:p>
        </w:tc>
        <w:tc>
          <w:tcPr>
            <w:tcW w:w="0" w:type="auto"/>
            <w:vAlign w:val="center"/>
            <w:hideMark/>
          </w:tcPr>
          <w:p w:rsidR="00B8075D" w:rsidRPr="00966400" w:rsidRDefault="00B8075D" w:rsidP="00FA576B">
            <w:pPr>
              <w:jc w:val="both"/>
            </w:pPr>
          </w:p>
        </w:tc>
      </w:tr>
      <w:tr w:rsidR="00B8075D" w:rsidRPr="00966400" w:rsidTr="00B8075D">
        <w:tc>
          <w:tcPr>
            <w:tcW w:w="0" w:type="auto"/>
            <w:tcBorders>
              <w:top w:val="single" w:sz="4" w:space="0" w:color="D3D8D3"/>
              <w:left w:val="nil"/>
              <w:bottom w:val="single" w:sz="4" w:space="0" w:color="D3D8D3"/>
              <w:right w:val="nil"/>
            </w:tcBorders>
            <w:tcMar>
              <w:top w:w="120" w:type="dxa"/>
              <w:left w:w="0" w:type="dxa"/>
              <w:bottom w:w="120" w:type="dxa"/>
              <w:right w:w="60" w:type="dxa"/>
            </w:tcMar>
            <w:vAlign w:val="center"/>
            <w:hideMark/>
          </w:tcPr>
          <w:p w:rsidR="00B8075D" w:rsidRPr="00966400" w:rsidRDefault="00B8075D" w:rsidP="00FA576B">
            <w:pPr>
              <w:jc w:val="both"/>
            </w:pPr>
            <w:r w:rsidRPr="00966400">
              <w:t>Discordo Totalmente</w:t>
            </w:r>
          </w:p>
        </w:tc>
        <w:tc>
          <w:tcPr>
            <w:tcW w:w="0" w:type="auto"/>
            <w:tcBorders>
              <w:top w:val="single" w:sz="4" w:space="0" w:color="D3D8D3"/>
              <w:left w:val="nil"/>
              <w:bottom w:val="single" w:sz="4" w:space="0" w:color="D3D8D3"/>
              <w:right w:val="nil"/>
            </w:tcBorders>
            <w:tcMar>
              <w:top w:w="120" w:type="dxa"/>
              <w:left w:w="60" w:type="dxa"/>
              <w:bottom w:w="120" w:type="dxa"/>
              <w:right w:w="60" w:type="dxa"/>
            </w:tcMar>
            <w:vAlign w:val="center"/>
            <w:hideMark/>
          </w:tcPr>
          <w:p w:rsidR="00B8075D" w:rsidRPr="00966400" w:rsidRDefault="008D0237" w:rsidP="00FA576B">
            <w:pPr>
              <w:jc w:val="both"/>
            </w:pPr>
            <w:r w:rsidRPr="00966400">
              <w:object w:dxaOrig="0" w:dyaOrig="0">
                <v:shape id="_x0000_i1534" type="#_x0000_t75" style="width:20.25pt;height:18pt" o:ole="">
                  <v:imagedata r:id="rId51" o:title=""/>
                </v:shape>
                <w:control r:id="rId165" w:name="DefaultOcxName91" w:shapeid="_x0000_i1534"/>
              </w:object>
            </w:r>
          </w:p>
        </w:tc>
        <w:tc>
          <w:tcPr>
            <w:tcW w:w="0" w:type="auto"/>
            <w:tcBorders>
              <w:top w:val="single" w:sz="4" w:space="0" w:color="D3D8D3"/>
              <w:left w:val="nil"/>
              <w:bottom w:val="single" w:sz="4" w:space="0" w:color="D3D8D3"/>
              <w:right w:val="nil"/>
            </w:tcBorders>
            <w:tcMar>
              <w:top w:w="120" w:type="dxa"/>
              <w:left w:w="0" w:type="dxa"/>
              <w:bottom w:w="120" w:type="dxa"/>
            </w:tcMar>
            <w:vAlign w:val="center"/>
            <w:hideMark/>
          </w:tcPr>
          <w:p w:rsidR="00B8075D" w:rsidRPr="00966400" w:rsidRDefault="008D0237" w:rsidP="00FA576B">
            <w:pPr>
              <w:jc w:val="both"/>
            </w:pPr>
            <w:r w:rsidRPr="00966400">
              <w:object w:dxaOrig="0" w:dyaOrig="0">
                <v:shape id="_x0000_i1537" type="#_x0000_t75" style="width:20.25pt;height:18pt" o:ole="">
                  <v:imagedata r:id="rId51" o:title=""/>
                </v:shape>
                <w:control r:id="rId166" w:name="DefaultOcxName92" w:shapeid="_x0000_i1537"/>
              </w:object>
            </w:r>
          </w:p>
        </w:tc>
        <w:tc>
          <w:tcPr>
            <w:tcW w:w="0" w:type="auto"/>
            <w:tcBorders>
              <w:top w:val="single" w:sz="4" w:space="0" w:color="D3D8D3"/>
              <w:left w:val="nil"/>
              <w:bottom w:val="single" w:sz="4" w:space="0" w:color="D3D8D3"/>
              <w:right w:val="nil"/>
            </w:tcBorders>
            <w:tcMar>
              <w:top w:w="120" w:type="dxa"/>
              <w:left w:w="0" w:type="dxa"/>
              <w:bottom w:w="120" w:type="dxa"/>
            </w:tcMar>
            <w:vAlign w:val="center"/>
            <w:hideMark/>
          </w:tcPr>
          <w:p w:rsidR="00B8075D" w:rsidRPr="00966400" w:rsidRDefault="008D0237" w:rsidP="00FA576B">
            <w:pPr>
              <w:jc w:val="both"/>
            </w:pPr>
            <w:r w:rsidRPr="00966400">
              <w:object w:dxaOrig="0" w:dyaOrig="0">
                <v:shape id="_x0000_i1540" type="#_x0000_t75" style="width:20.25pt;height:18pt" o:ole="">
                  <v:imagedata r:id="rId51" o:title=""/>
                </v:shape>
                <w:control r:id="rId167" w:name="DefaultOcxName93" w:shapeid="_x0000_i1540"/>
              </w:object>
            </w:r>
          </w:p>
        </w:tc>
        <w:tc>
          <w:tcPr>
            <w:tcW w:w="0" w:type="auto"/>
            <w:tcBorders>
              <w:top w:val="single" w:sz="4" w:space="0" w:color="D3D8D3"/>
              <w:left w:val="nil"/>
              <w:bottom w:val="single" w:sz="4" w:space="0" w:color="D3D8D3"/>
              <w:right w:val="nil"/>
            </w:tcBorders>
            <w:tcMar>
              <w:top w:w="120" w:type="dxa"/>
              <w:left w:w="0" w:type="dxa"/>
              <w:bottom w:w="120" w:type="dxa"/>
            </w:tcMar>
            <w:vAlign w:val="center"/>
            <w:hideMark/>
          </w:tcPr>
          <w:p w:rsidR="00B8075D" w:rsidRPr="00966400" w:rsidRDefault="008D0237" w:rsidP="00FA576B">
            <w:pPr>
              <w:jc w:val="both"/>
            </w:pPr>
            <w:r w:rsidRPr="00966400">
              <w:object w:dxaOrig="0" w:dyaOrig="0">
                <v:shape id="_x0000_i1543" type="#_x0000_t75" style="width:20.25pt;height:18pt" o:ole="">
                  <v:imagedata r:id="rId51" o:title=""/>
                </v:shape>
                <w:control r:id="rId168" w:name="DefaultOcxName94" w:shapeid="_x0000_i1543"/>
              </w:object>
            </w:r>
          </w:p>
        </w:tc>
        <w:tc>
          <w:tcPr>
            <w:tcW w:w="0" w:type="auto"/>
            <w:tcBorders>
              <w:top w:val="single" w:sz="4" w:space="0" w:color="D3D8D3"/>
              <w:left w:val="nil"/>
              <w:bottom w:val="single" w:sz="4" w:space="0" w:color="D3D8D3"/>
              <w:right w:val="nil"/>
            </w:tcBorders>
            <w:tcMar>
              <w:top w:w="120" w:type="dxa"/>
              <w:left w:w="0" w:type="dxa"/>
              <w:bottom w:w="120" w:type="dxa"/>
            </w:tcMar>
            <w:vAlign w:val="center"/>
            <w:hideMark/>
          </w:tcPr>
          <w:p w:rsidR="00B8075D" w:rsidRPr="00966400" w:rsidRDefault="008D0237" w:rsidP="00FA576B">
            <w:pPr>
              <w:jc w:val="both"/>
            </w:pPr>
            <w:r w:rsidRPr="00966400">
              <w:object w:dxaOrig="0" w:dyaOrig="0">
                <v:shape id="_x0000_i1546" type="#_x0000_t75" style="width:20.25pt;height:18pt" o:ole="">
                  <v:imagedata r:id="rId51" o:title=""/>
                </v:shape>
                <w:control r:id="rId169" w:name="DefaultOcxName95" w:shapeid="_x0000_i1546"/>
              </w:object>
            </w:r>
          </w:p>
        </w:tc>
        <w:tc>
          <w:tcPr>
            <w:tcW w:w="0" w:type="auto"/>
            <w:tcBorders>
              <w:top w:val="single" w:sz="4" w:space="0" w:color="D3D8D3"/>
              <w:left w:val="nil"/>
              <w:bottom w:val="single" w:sz="4" w:space="0" w:color="D3D8D3"/>
              <w:right w:val="nil"/>
            </w:tcBorders>
            <w:tcMar>
              <w:top w:w="120" w:type="dxa"/>
              <w:left w:w="0" w:type="dxa"/>
              <w:bottom w:w="120" w:type="dxa"/>
            </w:tcMar>
            <w:vAlign w:val="center"/>
            <w:hideMark/>
          </w:tcPr>
          <w:p w:rsidR="00B8075D" w:rsidRPr="00966400" w:rsidRDefault="008D0237" w:rsidP="00FA576B">
            <w:pPr>
              <w:jc w:val="both"/>
            </w:pPr>
            <w:r w:rsidRPr="00966400">
              <w:object w:dxaOrig="0" w:dyaOrig="0">
                <v:shape id="_x0000_i1549" type="#_x0000_t75" style="width:20.25pt;height:18pt" o:ole="">
                  <v:imagedata r:id="rId51" o:title=""/>
                </v:shape>
                <w:control r:id="rId170" w:name="DefaultOcxName96" w:shapeid="_x0000_i1549"/>
              </w:object>
            </w:r>
          </w:p>
        </w:tc>
        <w:tc>
          <w:tcPr>
            <w:tcW w:w="0" w:type="auto"/>
            <w:tcBorders>
              <w:top w:val="single" w:sz="4" w:space="0" w:color="D3D8D3"/>
              <w:left w:val="nil"/>
              <w:bottom w:val="single" w:sz="4" w:space="0" w:color="D3D8D3"/>
              <w:right w:val="nil"/>
            </w:tcBorders>
            <w:tcMar>
              <w:top w:w="120" w:type="dxa"/>
              <w:left w:w="0" w:type="dxa"/>
              <w:bottom w:w="120" w:type="dxa"/>
            </w:tcMar>
            <w:vAlign w:val="center"/>
            <w:hideMark/>
          </w:tcPr>
          <w:p w:rsidR="00B8075D" w:rsidRPr="00966400" w:rsidRDefault="008D0237" w:rsidP="00FA576B">
            <w:pPr>
              <w:jc w:val="both"/>
            </w:pPr>
            <w:r w:rsidRPr="00966400">
              <w:object w:dxaOrig="0" w:dyaOrig="0">
                <v:shape id="_x0000_i1552" type="#_x0000_t75" style="width:20.25pt;height:18pt" o:ole="">
                  <v:imagedata r:id="rId51" o:title=""/>
                </v:shape>
                <w:control r:id="rId171" w:name="DefaultOcxName97" w:shapeid="_x0000_i1552"/>
              </w:object>
            </w:r>
          </w:p>
        </w:tc>
        <w:tc>
          <w:tcPr>
            <w:tcW w:w="0" w:type="auto"/>
            <w:tcBorders>
              <w:top w:val="single" w:sz="4" w:space="0" w:color="D3D8D3"/>
              <w:left w:val="nil"/>
              <w:bottom w:val="single" w:sz="4" w:space="0" w:color="D3D8D3"/>
              <w:right w:val="nil"/>
            </w:tcBorders>
            <w:tcMar>
              <w:top w:w="120" w:type="dxa"/>
              <w:left w:w="60" w:type="dxa"/>
              <w:bottom w:w="120" w:type="dxa"/>
              <w:right w:w="0" w:type="dxa"/>
            </w:tcMar>
            <w:vAlign w:val="center"/>
            <w:hideMark/>
          </w:tcPr>
          <w:p w:rsidR="00B8075D" w:rsidRPr="00966400" w:rsidRDefault="00B8075D" w:rsidP="00FA576B">
            <w:pPr>
              <w:jc w:val="both"/>
            </w:pPr>
            <w:r w:rsidRPr="00966400">
              <w:t>Concordo Totalmente</w:t>
            </w:r>
          </w:p>
        </w:tc>
      </w:tr>
    </w:tbl>
    <w:p w:rsidR="00FA576B" w:rsidRPr="00966400" w:rsidRDefault="00FA576B" w:rsidP="00FA576B">
      <w:pPr>
        <w:shd w:val="clear" w:color="auto" w:fill="FFFFFF"/>
        <w:jc w:val="both"/>
        <w:rPr>
          <w:b/>
          <w:bCs/>
        </w:rPr>
      </w:pPr>
    </w:p>
    <w:p w:rsidR="00B8075D" w:rsidRPr="00966400" w:rsidRDefault="00B8075D" w:rsidP="00FA576B">
      <w:pPr>
        <w:shd w:val="clear" w:color="auto" w:fill="FFFFFF"/>
        <w:jc w:val="both"/>
        <w:rPr>
          <w:b/>
          <w:bCs/>
        </w:rPr>
      </w:pPr>
      <w:proofErr w:type="gramStart"/>
      <w:r w:rsidRPr="00966400">
        <w:rPr>
          <w:b/>
          <w:bCs/>
        </w:rPr>
        <w:t>15)</w:t>
      </w:r>
      <w:proofErr w:type="gramEnd"/>
      <w:r w:rsidRPr="00966400">
        <w:rPr>
          <w:b/>
          <w:bCs/>
        </w:rPr>
        <w:t xml:space="preserve"> Depois que eu comecei a usar os recursos tecnológicos, acho difícil de deixar de usar. </w:t>
      </w:r>
      <w:r w:rsidRPr="00966400">
        <w:t>*</w:t>
      </w:r>
    </w:p>
    <w:tbl>
      <w:tblPr>
        <w:tblW w:w="0" w:type="auto"/>
        <w:tblInd w:w="720" w:type="dxa"/>
        <w:tblCellMar>
          <w:top w:w="75" w:type="dxa"/>
          <w:left w:w="75" w:type="dxa"/>
          <w:bottom w:w="75" w:type="dxa"/>
          <w:right w:w="75" w:type="dxa"/>
        </w:tblCellMar>
        <w:tblLook w:val="04A0" w:firstRow="1" w:lastRow="0" w:firstColumn="1" w:lastColumn="0" w:noHBand="0" w:noVBand="1"/>
      </w:tblPr>
      <w:tblGrid>
        <w:gridCol w:w="2093"/>
        <w:gridCol w:w="525"/>
        <w:gridCol w:w="480"/>
        <w:gridCol w:w="480"/>
        <w:gridCol w:w="480"/>
        <w:gridCol w:w="480"/>
        <w:gridCol w:w="480"/>
        <w:gridCol w:w="480"/>
        <w:gridCol w:w="2160"/>
      </w:tblGrid>
      <w:tr w:rsidR="00B8075D" w:rsidRPr="00966400" w:rsidTr="00B8075D">
        <w:tc>
          <w:tcPr>
            <w:tcW w:w="0" w:type="auto"/>
            <w:vAlign w:val="center"/>
            <w:hideMark/>
          </w:tcPr>
          <w:p w:rsidR="00B8075D" w:rsidRPr="00966400" w:rsidRDefault="00B8075D" w:rsidP="00FA576B">
            <w:pPr>
              <w:jc w:val="both"/>
            </w:pPr>
          </w:p>
        </w:tc>
        <w:tc>
          <w:tcPr>
            <w:tcW w:w="0" w:type="auto"/>
            <w:vAlign w:val="center"/>
            <w:hideMark/>
          </w:tcPr>
          <w:p w:rsidR="00B8075D" w:rsidRPr="00966400" w:rsidRDefault="00B8075D" w:rsidP="00FA576B">
            <w:pPr>
              <w:jc w:val="both"/>
            </w:pPr>
            <w:proofErr w:type="gramStart"/>
            <w:r w:rsidRPr="00966400">
              <w:t>1</w:t>
            </w:r>
            <w:proofErr w:type="gramEnd"/>
          </w:p>
        </w:tc>
        <w:tc>
          <w:tcPr>
            <w:tcW w:w="0" w:type="auto"/>
            <w:vAlign w:val="center"/>
            <w:hideMark/>
          </w:tcPr>
          <w:p w:rsidR="00B8075D" w:rsidRPr="00966400" w:rsidRDefault="00B8075D" w:rsidP="00FA576B">
            <w:pPr>
              <w:jc w:val="both"/>
            </w:pPr>
            <w:proofErr w:type="gramStart"/>
            <w:r w:rsidRPr="00966400">
              <w:t>2</w:t>
            </w:r>
            <w:proofErr w:type="gramEnd"/>
          </w:p>
        </w:tc>
        <w:tc>
          <w:tcPr>
            <w:tcW w:w="0" w:type="auto"/>
            <w:vAlign w:val="center"/>
            <w:hideMark/>
          </w:tcPr>
          <w:p w:rsidR="00B8075D" w:rsidRPr="00966400" w:rsidRDefault="00B8075D" w:rsidP="00FA576B">
            <w:pPr>
              <w:jc w:val="both"/>
            </w:pPr>
            <w:proofErr w:type="gramStart"/>
            <w:r w:rsidRPr="00966400">
              <w:t>3</w:t>
            </w:r>
            <w:proofErr w:type="gramEnd"/>
          </w:p>
        </w:tc>
        <w:tc>
          <w:tcPr>
            <w:tcW w:w="0" w:type="auto"/>
            <w:vAlign w:val="center"/>
            <w:hideMark/>
          </w:tcPr>
          <w:p w:rsidR="00B8075D" w:rsidRPr="00966400" w:rsidRDefault="00B8075D" w:rsidP="00FA576B">
            <w:pPr>
              <w:jc w:val="both"/>
            </w:pPr>
            <w:proofErr w:type="gramStart"/>
            <w:r w:rsidRPr="00966400">
              <w:t>4</w:t>
            </w:r>
            <w:proofErr w:type="gramEnd"/>
          </w:p>
        </w:tc>
        <w:tc>
          <w:tcPr>
            <w:tcW w:w="0" w:type="auto"/>
            <w:vAlign w:val="center"/>
            <w:hideMark/>
          </w:tcPr>
          <w:p w:rsidR="00B8075D" w:rsidRPr="00966400" w:rsidRDefault="00B8075D" w:rsidP="00FA576B">
            <w:pPr>
              <w:jc w:val="both"/>
            </w:pPr>
            <w:proofErr w:type="gramStart"/>
            <w:r w:rsidRPr="00966400">
              <w:t>5</w:t>
            </w:r>
            <w:proofErr w:type="gramEnd"/>
          </w:p>
        </w:tc>
        <w:tc>
          <w:tcPr>
            <w:tcW w:w="0" w:type="auto"/>
            <w:vAlign w:val="center"/>
            <w:hideMark/>
          </w:tcPr>
          <w:p w:rsidR="00B8075D" w:rsidRPr="00966400" w:rsidRDefault="00B8075D" w:rsidP="00FA576B">
            <w:pPr>
              <w:jc w:val="both"/>
            </w:pPr>
            <w:proofErr w:type="gramStart"/>
            <w:r w:rsidRPr="00966400">
              <w:t>6</w:t>
            </w:r>
            <w:proofErr w:type="gramEnd"/>
          </w:p>
        </w:tc>
        <w:tc>
          <w:tcPr>
            <w:tcW w:w="0" w:type="auto"/>
            <w:vAlign w:val="center"/>
            <w:hideMark/>
          </w:tcPr>
          <w:p w:rsidR="00B8075D" w:rsidRPr="00966400" w:rsidRDefault="00B8075D" w:rsidP="00FA576B">
            <w:pPr>
              <w:jc w:val="both"/>
            </w:pPr>
            <w:proofErr w:type="gramStart"/>
            <w:r w:rsidRPr="00966400">
              <w:t>7</w:t>
            </w:r>
            <w:proofErr w:type="gramEnd"/>
          </w:p>
        </w:tc>
        <w:tc>
          <w:tcPr>
            <w:tcW w:w="0" w:type="auto"/>
            <w:vAlign w:val="center"/>
            <w:hideMark/>
          </w:tcPr>
          <w:p w:rsidR="00B8075D" w:rsidRPr="00966400" w:rsidRDefault="00B8075D" w:rsidP="00FA576B">
            <w:pPr>
              <w:jc w:val="both"/>
            </w:pPr>
          </w:p>
        </w:tc>
      </w:tr>
      <w:tr w:rsidR="00B8075D" w:rsidRPr="00966400" w:rsidTr="00B8075D">
        <w:tc>
          <w:tcPr>
            <w:tcW w:w="0" w:type="auto"/>
            <w:tcBorders>
              <w:top w:val="single" w:sz="4" w:space="0" w:color="D3D8D3"/>
              <w:left w:val="nil"/>
              <w:bottom w:val="single" w:sz="4" w:space="0" w:color="D3D8D3"/>
              <w:right w:val="nil"/>
            </w:tcBorders>
            <w:tcMar>
              <w:top w:w="120" w:type="dxa"/>
              <w:left w:w="0" w:type="dxa"/>
              <w:bottom w:w="120" w:type="dxa"/>
              <w:right w:w="60" w:type="dxa"/>
            </w:tcMar>
            <w:vAlign w:val="center"/>
            <w:hideMark/>
          </w:tcPr>
          <w:p w:rsidR="00B8075D" w:rsidRPr="00966400" w:rsidRDefault="00B8075D" w:rsidP="00FA576B">
            <w:pPr>
              <w:jc w:val="both"/>
            </w:pPr>
            <w:r w:rsidRPr="00966400">
              <w:t>Discordo Totalmente</w:t>
            </w:r>
          </w:p>
        </w:tc>
        <w:tc>
          <w:tcPr>
            <w:tcW w:w="0" w:type="auto"/>
            <w:tcBorders>
              <w:top w:val="single" w:sz="4" w:space="0" w:color="D3D8D3"/>
              <w:left w:val="nil"/>
              <w:bottom w:val="single" w:sz="4" w:space="0" w:color="D3D8D3"/>
              <w:right w:val="nil"/>
            </w:tcBorders>
            <w:tcMar>
              <w:top w:w="120" w:type="dxa"/>
              <w:left w:w="60" w:type="dxa"/>
              <w:bottom w:w="120" w:type="dxa"/>
              <w:right w:w="60" w:type="dxa"/>
            </w:tcMar>
            <w:vAlign w:val="center"/>
            <w:hideMark/>
          </w:tcPr>
          <w:p w:rsidR="00B8075D" w:rsidRPr="00966400" w:rsidRDefault="008D0237" w:rsidP="00FA576B">
            <w:pPr>
              <w:jc w:val="both"/>
            </w:pPr>
            <w:r w:rsidRPr="00966400">
              <w:object w:dxaOrig="0" w:dyaOrig="0">
                <v:shape id="_x0000_i1555" type="#_x0000_t75" style="width:20.25pt;height:18pt" o:ole="">
                  <v:imagedata r:id="rId51" o:title=""/>
                </v:shape>
                <w:control r:id="rId172" w:name="DefaultOcxName98" w:shapeid="_x0000_i1555"/>
              </w:object>
            </w:r>
          </w:p>
        </w:tc>
        <w:tc>
          <w:tcPr>
            <w:tcW w:w="0" w:type="auto"/>
            <w:tcBorders>
              <w:top w:val="single" w:sz="4" w:space="0" w:color="D3D8D3"/>
              <w:left w:val="nil"/>
              <w:bottom w:val="single" w:sz="4" w:space="0" w:color="D3D8D3"/>
              <w:right w:val="nil"/>
            </w:tcBorders>
            <w:tcMar>
              <w:top w:w="120" w:type="dxa"/>
              <w:left w:w="0" w:type="dxa"/>
              <w:bottom w:w="120" w:type="dxa"/>
            </w:tcMar>
            <w:vAlign w:val="center"/>
            <w:hideMark/>
          </w:tcPr>
          <w:p w:rsidR="00B8075D" w:rsidRPr="00966400" w:rsidRDefault="008D0237" w:rsidP="00FA576B">
            <w:pPr>
              <w:jc w:val="both"/>
            </w:pPr>
            <w:r w:rsidRPr="00966400">
              <w:object w:dxaOrig="0" w:dyaOrig="0">
                <v:shape id="_x0000_i1558" type="#_x0000_t75" style="width:20.25pt;height:18pt" o:ole="">
                  <v:imagedata r:id="rId51" o:title=""/>
                </v:shape>
                <w:control r:id="rId173" w:name="DefaultOcxName99" w:shapeid="_x0000_i1558"/>
              </w:object>
            </w:r>
          </w:p>
        </w:tc>
        <w:tc>
          <w:tcPr>
            <w:tcW w:w="0" w:type="auto"/>
            <w:tcBorders>
              <w:top w:val="single" w:sz="4" w:space="0" w:color="D3D8D3"/>
              <w:left w:val="nil"/>
              <w:bottom w:val="single" w:sz="4" w:space="0" w:color="D3D8D3"/>
              <w:right w:val="nil"/>
            </w:tcBorders>
            <w:tcMar>
              <w:top w:w="120" w:type="dxa"/>
              <w:left w:w="0" w:type="dxa"/>
              <w:bottom w:w="120" w:type="dxa"/>
            </w:tcMar>
            <w:vAlign w:val="center"/>
            <w:hideMark/>
          </w:tcPr>
          <w:p w:rsidR="00B8075D" w:rsidRPr="00966400" w:rsidRDefault="008D0237" w:rsidP="00FA576B">
            <w:pPr>
              <w:jc w:val="both"/>
            </w:pPr>
            <w:r w:rsidRPr="00966400">
              <w:object w:dxaOrig="0" w:dyaOrig="0">
                <v:shape id="_x0000_i1561" type="#_x0000_t75" style="width:20.25pt;height:18pt" o:ole="">
                  <v:imagedata r:id="rId51" o:title=""/>
                </v:shape>
                <w:control r:id="rId174" w:name="DefaultOcxName100" w:shapeid="_x0000_i1561"/>
              </w:object>
            </w:r>
          </w:p>
        </w:tc>
        <w:tc>
          <w:tcPr>
            <w:tcW w:w="0" w:type="auto"/>
            <w:tcBorders>
              <w:top w:val="single" w:sz="4" w:space="0" w:color="D3D8D3"/>
              <w:left w:val="nil"/>
              <w:bottom w:val="single" w:sz="4" w:space="0" w:color="D3D8D3"/>
              <w:right w:val="nil"/>
            </w:tcBorders>
            <w:tcMar>
              <w:top w:w="120" w:type="dxa"/>
              <w:left w:w="0" w:type="dxa"/>
              <w:bottom w:w="120" w:type="dxa"/>
            </w:tcMar>
            <w:vAlign w:val="center"/>
            <w:hideMark/>
          </w:tcPr>
          <w:p w:rsidR="00B8075D" w:rsidRPr="00966400" w:rsidRDefault="008D0237" w:rsidP="00FA576B">
            <w:pPr>
              <w:jc w:val="both"/>
            </w:pPr>
            <w:r w:rsidRPr="00966400">
              <w:object w:dxaOrig="0" w:dyaOrig="0">
                <v:shape id="_x0000_i1564" type="#_x0000_t75" style="width:20.25pt;height:18pt" o:ole="">
                  <v:imagedata r:id="rId51" o:title=""/>
                </v:shape>
                <w:control r:id="rId175" w:name="DefaultOcxName101" w:shapeid="_x0000_i1564"/>
              </w:object>
            </w:r>
          </w:p>
        </w:tc>
        <w:tc>
          <w:tcPr>
            <w:tcW w:w="0" w:type="auto"/>
            <w:tcBorders>
              <w:top w:val="single" w:sz="4" w:space="0" w:color="D3D8D3"/>
              <w:left w:val="nil"/>
              <w:bottom w:val="single" w:sz="4" w:space="0" w:color="D3D8D3"/>
              <w:right w:val="nil"/>
            </w:tcBorders>
            <w:tcMar>
              <w:top w:w="120" w:type="dxa"/>
              <w:left w:w="0" w:type="dxa"/>
              <w:bottom w:w="120" w:type="dxa"/>
            </w:tcMar>
            <w:vAlign w:val="center"/>
            <w:hideMark/>
          </w:tcPr>
          <w:p w:rsidR="00B8075D" w:rsidRPr="00966400" w:rsidRDefault="008D0237" w:rsidP="00FA576B">
            <w:pPr>
              <w:jc w:val="both"/>
            </w:pPr>
            <w:r w:rsidRPr="00966400">
              <w:object w:dxaOrig="0" w:dyaOrig="0">
                <v:shape id="_x0000_i1567" type="#_x0000_t75" style="width:20.25pt;height:18pt" o:ole="">
                  <v:imagedata r:id="rId51" o:title=""/>
                </v:shape>
                <w:control r:id="rId176" w:name="DefaultOcxName102" w:shapeid="_x0000_i1567"/>
              </w:object>
            </w:r>
          </w:p>
        </w:tc>
        <w:tc>
          <w:tcPr>
            <w:tcW w:w="0" w:type="auto"/>
            <w:tcBorders>
              <w:top w:val="single" w:sz="4" w:space="0" w:color="D3D8D3"/>
              <w:left w:val="nil"/>
              <w:bottom w:val="single" w:sz="4" w:space="0" w:color="D3D8D3"/>
              <w:right w:val="nil"/>
            </w:tcBorders>
            <w:tcMar>
              <w:top w:w="120" w:type="dxa"/>
              <w:left w:w="0" w:type="dxa"/>
              <w:bottom w:w="120" w:type="dxa"/>
            </w:tcMar>
            <w:vAlign w:val="center"/>
            <w:hideMark/>
          </w:tcPr>
          <w:p w:rsidR="00B8075D" w:rsidRPr="00966400" w:rsidRDefault="008D0237" w:rsidP="00FA576B">
            <w:pPr>
              <w:jc w:val="both"/>
            </w:pPr>
            <w:r w:rsidRPr="00966400">
              <w:object w:dxaOrig="0" w:dyaOrig="0">
                <v:shape id="_x0000_i1570" type="#_x0000_t75" style="width:20.25pt;height:18pt" o:ole="">
                  <v:imagedata r:id="rId51" o:title=""/>
                </v:shape>
                <w:control r:id="rId177" w:name="DefaultOcxName103" w:shapeid="_x0000_i1570"/>
              </w:object>
            </w:r>
          </w:p>
        </w:tc>
        <w:tc>
          <w:tcPr>
            <w:tcW w:w="0" w:type="auto"/>
            <w:tcBorders>
              <w:top w:val="single" w:sz="4" w:space="0" w:color="D3D8D3"/>
              <w:left w:val="nil"/>
              <w:bottom w:val="single" w:sz="4" w:space="0" w:color="D3D8D3"/>
              <w:right w:val="nil"/>
            </w:tcBorders>
            <w:tcMar>
              <w:top w:w="120" w:type="dxa"/>
              <w:left w:w="0" w:type="dxa"/>
              <w:bottom w:w="120" w:type="dxa"/>
            </w:tcMar>
            <w:vAlign w:val="center"/>
            <w:hideMark/>
          </w:tcPr>
          <w:p w:rsidR="00B8075D" w:rsidRPr="00966400" w:rsidRDefault="008D0237" w:rsidP="00FA576B">
            <w:pPr>
              <w:jc w:val="both"/>
            </w:pPr>
            <w:r w:rsidRPr="00966400">
              <w:object w:dxaOrig="0" w:dyaOrig="0">
                <v:shape id="_x0000_i1573" type="#_x0000_t75" style="width:20.25pt;height:18pt" o:ole="">
                  <v:imagedata r:id="rId51" o:title=""/>
                </v:shape>
                <w:control r:id="rId178" w:name="DefaultOcxName104" w:shapeid="_x0000_i1573"/>
              </w:object>
            </w:r>
          </w:p>
        </w:tc>
        <w:tc>
          <w:tcPr>
            <w:tcW w:w="0" w:type="auto"/>
            <w:tcBorders>
              <w:top w:val="single" w:sz="4" w:space="0" w:color="D3D8D3"/>
              <w:left w:val="nil"/>
              <w:bottom w:val="single" w:sz="4" w:space="0" w:color="D3D8D3"/>
              <w:right w:val="nil"/>
            </w:tcBorders>
            <w:tcMar>
              <w:top w:w="120" w:type="dxa"/>
              <w:left w:w="60" w:type="dxa"/>
              <w:bottom w:w="120" w:type="dxa"/>
              <w:right w:w="0" w:type="dxa"/>
            </w:tcMar>
            <w:vAlign w:val="center"/>
            <w:hideMark/>
          </w:tcPr>
          <w:p w:rsidR="00B8075D" w:rsidRPr="00966400" w:rsidRDefault="00B8075D" w:rsidP="00FA576B">
            <w:pPr>
              <w:jc w:val="both"/>
            </w:pPr>
            <w:r w:rsidRPr="00966400">
              <w:t>Concordo Totalmente</w:t>
            </w:r>
          </w:p>
        </w:tc>
      </w:tr>
    </w:tbl>
    <w:p w:rsidR="00B8075D" w:rsidRPr="00966400" w:rsidRDefault="00B8075D" w:rsidP="00FA576B">
      <w:pPr>
        <w:shd w:val="clear" w:color="auto" w:fill="FFFFFF"/>
        <w:jc w:val="both"/>
        <w:rPr>
          <w:b/>
          <w:bCs/>
        </w:rPr>
      </w:pPr>
      <w:proofErr w:type="gramStart"/>
      <w:r w:rsidRPr="00966400">
        <w:rPr>
          <w:b/>
          <w:bCs/>
        </w:rPr>
        <w:t>16)</w:t>
      </w:r>
      <w:proofErr w:type="gramEnd"/>
      <w:r w:rsidRPr="00966400">
        <w:rPr>
          <w:b/>
          <w:bCs/>
        </w:rPr>
        <w:t xml:space="preserve"> Sou ansioso nos aspectos do meu trabalho que exigem o uso dos recursos tecnológicos. </w:t>
      </w:r>
      <w:r w:rsidRPr="00966400">
        <w:t>*</w:t>
      </w:r>
    </w:p>
    <w:tbl>
      <w:tblPr>
        <w:tblW w:w="0" w:type="auto"/>
        <w:tblInd w:w="720" w:type="dxa"/>
        <w:tblCellMar>
          <w:top w:w="75" w:type="dxa"/>
          <w:left w:w="75" w:type="dxa"/>
          <w:bottom w:w="75" w:type="dxa"/>
          <w:right w:w="75" w:type="dxa"/>
        </w:tblCellMar>
        <w:tblLook w:val="04A0" w:firstRow="1" w:lastRow="0" w:firstColumn="1" w:lastColumn="0" w:noHBand="0" w:noVBand="1"/>
      </w:tblPr>
      <w:tblGrid>
        <w:gridCol w:w="2093"/>
        <w:gridCol w:w="525"/>
        <w:gridCol w:w="480"/>
        <w:gridCol w:w="480"/>
        <w:gridCol w:w="480"/>
        <w:gridCol w:w="480"/>
        <w:gridCol w:w="480"/>
        <w:gridCol w:w="480"/>
        <w:gridCol w:w="2160"/>
      </w:tblGrid>
      <w:tr w:rsidR="00B8075D" w:rsidRPr="00966400" w:rsidTr="00B8075D">
        <w:tc>
          <w:tcPr>
            <w:tcW w:w="0" w:type="auto"/>
            <w:vAlign w:val="center"/>
            <w:hideMark/>
          </w:tcPr>
          <w:p w:rsidR="00B8075D" w:rsidRPr="00966400" w:rsidRDefault="00B8075D" w:rsidP="00FA576B">
            <w:pPr>
              <w:jc w:val="both"/>
            </w:pPr>
          </w:p>
        </w:tc>
        <w:tc>
          <w:tcPr>
            <w:tcW w:w="0" w:type="auto"/>
            <w:vAlign w:val="center"/>
            <w:hideMark/>
          </w:tcPr>
          <w:p w:rsidR="00B8075D" w:rsidRPr="00966400" w:rsidRDefault="00B8075D" w:rsidP="00FA576B">
            <w:pPr>
              <w:jc w:val="both"/>
            </w:pPr>
            <w:proofErr w:type="gramStart"/>
            <w:r w:rsidRPr="00966400">
              <w:t>1</w:t>
            </w:r>
            <w:proofErr w:type="gramEnd"/>
          </w:p>
        </w:tc>
        <w:tc>
          <w:tcPr>
            <w:tcW w:w="0" w:type="auto"/>
            <w:vAlign w:val="center"/>
            <w:hideMark/>
          </w:tcPr>
          <w:p w:rsidR="00B8075D" w:rsidRPr="00966400" w:rsidRDefault="00B8075D" w:rsidP="00FA576B">
            <w:pPr>
              <w:jc w:val="both"/>
            </w:pPr>
            <w:proofErr w:type="gramStart"/>
            <w:r w:rsidRPr="00966400">
              <w:t>2</w:t>
            </w:r>
            <w:proofErr w:type="gramEnd"/>
          </w:p>
        </w:tc>
        <w:tc>
          <w:tcPr>
            <w:tcW w:w="0" w:type="auto"/>
            <w:vAlign w:val="center"/>
            <w:hideMark/>
          </w:tcPr>
          <w:p w:rsidR="00B8075D" w:rsidRPr="00966400" w:rsidRDefault="00B8075D" w:rsidP="00FA576B">
            <w:pPr>
              <w:jc w:val="both"/>
            </w:pPr>
            <w:proofErr w:type="gramStart"/>
            <w:r w:rsidRPr="00966400">
              <w:t>3</w:t>
            </w:r>
            <w:proofErr w:type="gramEnd"/>
          </w:p>
        </w:tc>
        <w:tc>
          <w:tcPr>
            <w:tcW w:w="0" w:type="auto"/>
            <w:vAlign w:val="center"/>
            <w:hideMark/>
          </w:tcPr>
          <w:p w:rsidR="00B8075D" w:rsidRPr="00966400" w:rsidRDefault="00B8075D" w:rsidP="00FA576B">
            <w:pPr>
              <w:jc w:val="both"/>
            </w:pPr>
            <w:proofErr w:type="gramStart"/>
            <w:r w:rsidRPr="00966400">
              <w:t>4</w:t>
            </w:r>
            <w:proofErr w:type="gramEnd"/>
          </w:p>
        </w:tc>
        <w:tc>
          <w:tcPr>
            <w:tcW w:w="0" w:type="auto"/>
            <w:vAlign w:val="center"/>
            <w:hideMark/>
          </w:tcPr>
          <w:p w:rsidR="00B8075D" w:rsidRPr="00966400" w:rsidRDefault="00B8075D" w:rsidP="00FA576B">
            <w:pPr>
              <w:jc w:val="both"/>
            </w:pPr>
            <w:proofErr w:type="gramStart"/>
            <w:r w:rsidRPr="00966400">
              <w:t>5</w:t>
            </w:r>
            <w:proofErr w:type="gramEnd"/>
          </w:p>
        </w:tc>
        <w:tc>
          <w:tcPr>
            <w:tcW w:w="0" w:type="auto"/>
            <w:vAlign w:val="center"/>
            <w:hideMark/>
          </w:tcPr>
          <w:p w:rsidR="00B8075D" w:rsidRPr="00966400" w:rsidRDefault="00B8075D" w:rsidP="00FA576B">
            <w:pPr>
              <w:jc w:val="both"/>
            </w:pPr>
            <w:proofErr w:type="gramStart"/>
            <w:r w:rsidRPr="00966400">
              <w:t>6</w:t>
            </w:r>
            <w:proofErr w:type="gramEnd"/>
          </w:p>
        </w:tc>
        <w:tc>
          <w:tcPr>
            <w:tcW w:w="0" w:type="auto"/>
            <w:vAlign w:val="center"/>
            <w:hideMark/>
          </w:tcPr>
          <w:p w:rsidR="00B8075D" w:rsidRPr="00966400" w:rsidRDefault="00B8075D" w:rsidP="00FA576B">
            <w:pPr>
              <w:jc w:val="both"/>
            </w:pPr>
            <w:proofErr w:type="gramStart"/>
            <w:r w:rsidRPr="00966400">
              <w:t>7</w:t>
            </w:r>
            <w:proofErr w:type="gramEnd"/>
          </w:p>
        </w:tc>
        <w:tc>
          <w:tcPr>
            <w:tcW w:w="0" w:type="auto"/>
            <w:vAlign w:val="center"/>
            <w:hideMark/>
          </w:tcPr>
          <w:p w:rsidR="00B8075D" w:rsidRPr="00966400" w:rsidRDefault="00B8075D" w:rsidP="00FA576B">
            <w:pPr>
              <w:jc w:val="both"/>
            </w:pPr>
          </w:p>
        </w:tc>
      </w:tr>
      <w:tr w:rsidR="00B8075D" w:rsidRPr="00966400" w:rsidTr="00B8075D">
        <w:tc>
          <w:tcPr>
            <w:tcW w:w="0" w:type="auto"/>
            <w:tcBorders>
              <w:top w:val="single" w:sz="4" w:space="0" w:color="D3D8D3"/>
              <w:left w:val="nil"/>
              <w:bottom w:val="single" w:sz="4" w:space="0" w:color="D3D8D3"/>
              <w:right w:val="nil"/>
            </w:tcBorders>
            <w:tcMar>
              <w:top w:w="120" w:type="dxa"/>
              <w:left w:w="0" w:type="dxa"/>
              <w:bottom w:w="120" w:type="dxa"/>
              <w:right w:w="60" w:type="dxa"/>
            </w:tcMar>
            <w:vAlign w:val="center"/>
            <w:hideMark/>
          </w:tcPr>
          <w:p w:rsidR="00B8075D" w:rsidRPr="00966400" w:rsidRDefault="00B8075D" w:rsidP="00FA576B">
            <w:pPr>
              <w:jc w:val="both"/>
            </w:pPr>
            <w:r w:rsidRPr="00966400">
              <w:t>Discordo Totalmente</w:t>
            </w:r>
          </w:p>
        </w:tc>
        <w:tc>
          <w:tcPr>
            <w:tcW w:w="0" w:type="auto"/>
            <w:tcBorders>
              <w:top w:val="single" w:sz="4" w:space="0" w:color="D3D8D3"/>
              <w:left w:val="nil"/>
              <w:bottom w:val="single" w:sz="4" w:space="0" w:color="D3D8D3"/>
              <w:right w:val="nil"/>
            </w:tcBorders>
            <w:tcMar>
              <w:top w:w="120" w:type="dxa"/>
              <w:left w:w="60" w:type="dxa"/>
              <w:bottom w:w="120" w:type="dxa"/>
              <w:right w:w="60" w:type="dxa"/>
            </w:tcMar>
            <w:vAlign w:val="center"/>
            <w:hideMark/>
          </w:tcPr>
          <w:p w:rsidR="00B8075D" w:rsidRPr="00966400" w:rsidRDefault="008D0237" w:rsidP="00FA576B">
            <w:pPr>
              <w:jc w:val="both"/>
            </w:pPr>
            <w:r w:rsidRPr="00966400">
              <w:object w:dxaOrig="0" w:dyaOrig="0">
                <v:shape id="_x0000_i1576" type="#_x0000_t75" style="width:20.25pt;height:18pt" o:ole="">
                  <v:imagedata r:id="rId51" o:title=""/>
                </v:shape>
                <w:control r:id="rId179" w:name="DefaultOcxName105" w:shapeid="_x0000_i1576"/>
              </w:object>
            </w:r>
          </w:p>
        </w:tc>
        <w:tc>
          <w:tcPr>
            <w:tcW w:w="0" w:type="auto"/>
            <w:tcBorders>
              <w:top w:val="single" w:sz="4" w:space="0" w:color="D3D8D3"/>
              <w:left w:val="nil"/>
              <w:bottom w:val="single" w:sz="4" w:space="0" w:color="D3D8D3"/>
              <w:right w:val="nil"/>
            </w:tcBorders>
            <w:tcMar>
              <w:top w:w="120" w:type="dxa"/>
              <w:left w:w="0" w:type="dxa"/>
              <w:bottom w:w="120" w:type="dxa"/>
            </w:tcMar>
            <w:vAlign w:val="center"/>
            <w:hideMark/>
          </w:tcPr>
          <w:p w:rsidR="00B8075D" w:rsidRPr="00966400" w:rsidRDefault="008D0237" w:rsidP="00FA576B">
            <w:pPr>
              <w:jc w:val="both"/>
            </w:pPr>
            <w:r w:rsidRPr="00966400">
              <w:object w:dxaOrig="0" w:dyaOrig="0">
                <v:shape id="_x0000_i1579" type="#_x0000_t75" style="width:20.25pt;height:18pt" o:ole="">
                  <v:imagedata r:id="rId51" o:title=""/>
                </v:shape>
                <w:control r:id="rId180" w:name="DefaultOcxName106" w:shapeid="_x0000_i1579"/>
              </w:object>
            </w:r>
          </w:p>
        </w:tc>
        <w:tc>
          <w:tcPr>
            <w:tcW w:w="0" w:type="auto"/>
            <w:tcBorders>
              <w:top w:val="single" w:sz="4" w:space="0" w:color="D3D8D3"/>
              <w:left w:val="nil"/>
              <w:bottom w:val="single" w:sz="4" w:space="0" w:color="D3D8D3"/>
              <w:right w:val="nil"/>
            </w:tcBorders>
            <w:tcMar>
              <w:top w:w="120" w:type="dxa"/>
              <w:left w:w="0" w:type="dxa"/>
              <w:bottom w:w="120" w:type="dxa"/>
            </w:tcMar>
            <w:vAlign w:val="center"/>
            <w:hideMark/>
          </w:tcPr>
          <w:p w:rsidR="00B8075D" w:rsidRPr="00966400" w:rsidRDefault="008D0237" w:rsidP="00FA576B">
            <w:pPr>
              <w:jc w:val="both"/>
            </w:pPr>
            <w:r w:rsidRPr="00966400">
              <w:object w:dxaOrig="0" w:dyaOrig="0">
                <v:shape id="_x0000_i1582" type="#_x0000_t75" style="width:20.25pt;height:18pt" o:ole="">
                  <v:imagedata r:id="rId51" o:title=""/>
                </v:shape>
                <w:control r:id="rId181" w:name="DefaultOcxName107" w:shapeid="_x0000_i1582"/>
              </w:object>
            </w:r>
          </w:p>
        </w:tc>
        <w:tc>
          <w:tcPr>
            <w:tcW w:w="0" w:type="auto"/>
            <w:tcBorders>
              <w:top w:val="single" w:sz="4" w:space="0" w:color="D3D8D3"/>
              <w:left w:val="nil"/>
              <w:bottom w:val="single" w:sz="4" w:space="0" w:color="D3D8D3"/>
              <w:right w:val="nil"/>
            </w:tcBorders>
            <w:tcMar>
              <w:top w:w="120" w:type="dxa"/>
              <w:left w:w="0" w:type="dxa"/>
              <w:bottom w:w="120" w:type="dxa"/>
            </w:tcMar>
            <w:vAlign w:val="center"/>
            <w:hideMark/>
          </w:tcPr>
          <w:p w:rsidR="00B8075D" w:rsidRPr="00966400" w:rsidRDefault="008D0237" w:rsidP="00FA576B">
            <w:pPr>
              <w:jc w:val="both"/>
            </w:pPr>
            <w:r w:rsidRPr="00966400">
              <w:object w:dxaOrig="0" w:dyaOrig="0">
                <v:shape id="_x0000_i1585" type="#_x0000_t75" style="width:20.25pt;height:18pt" o:ole="">
                  <v:imagedata r:id="rId51" o:title=""/>
                </v:shape>
                <w:control r:id="rId182" w:name="DefaultOcxName108" w:shapeid="_x0000_i1585"/>
              </w:object>
            </w:r>
          </w:p>
        </w:tc>
        <w:tc>
          <w:tcPr>
            <w:tcW w:w="0" w:type="auto"/>
            <w:tcBorders>
              <w:top w:val="single" w:sz="4" w:space="0" w:color="D3D8D3"/>
              <w:left w:val="nil"/>
              <w:bottom w:val="single" w:sz="4" w:space="0" w:color="D3D8D3"/>
              <w:right w:val="nil"/>
            </w:tcBorders>
            <w:tcMar>
              <w:top w:w="120" w:type="dxa"/>
              <w:left w:w="0" w:type="dxa"/>
              <w:bottom w:w="120" w:type="dxa"/>
            </w:tcMar>
            <w:vAlign w:val="center"/>
            <w:hideMark/>
          </w:tcPr>
          <w:p w:rsidR="00B8075D" w:rsidRPr="00966400" w:rsidRDefault="008D0237" w:rsidP="00FA576B">
            <w:pPr>
              <w:jc w:val="both"/>
            </w:pPr>
            <w:r w:rsidRPr="00966400">
              <w:object w:dxaOrig="0" w:dyaOrig="0">
                <v:shape id="_x0000_i1588" type="#_x0000_t75" style="width:20.25pt;height:18pt" o:ole="">
                  <v:imagedata r:id="rId51" o:title=""/>
                </v:shape>
                <w:control r:id="rId183" w:name="DefaultOcxName109" w:shapeid="_x0000_i1588"/>
              </w:object>
            </w:r>
          </w:p>
        </w:tc>
        <w:tc>
          <w:tcPr>
            <w:tcW w:w="0" w:type="auto"/>
            <w:tcBorders>
              <w:top w:val="single" w:sz="4" w:space="0" w:color="D3D8D3"/>
              <w:left w:val="nil"/>
              <w:bottom w:val="single" w:sz="4" w:space="0" w:color="D3D8D3"/>
              <w:right w:val="nil"/>
            </w:tcBorders>
            <w:tcMar>
              <w:top w:w="120" w:type="dxa"/>
              <w:left w:w="0" w:type="dxa"/>
              <w:bottom w:w="120" w:type="dxa"/>
            </w:tcMar>
            <w:vAlign w:val="center"/>
            <w:hideMark/>
          </w:tcPr>
          <w:p w:rsidR="00B8075D" w:rsidRPr="00966400" w:rsidRDefault="008D0237" w:rsidP="00FA576B">
            <w:pPr>
              <w:jc w:val="both"/>
            </w:pPr>
            <w:r w:rsidRPr="00966400">
              <w:object w:dxaOrig="0" w:dyaOrig="0">
                <v:shape id="_x0000_i1591" type="#_x0000_t75" style="width:20.25pt;height:18pt" o:ole="">
                  <v:imagedata r:id="rId51" o:title=""/>
                </v:shape>
                <w:control r:id="rId184" w:name="DefaultOcxName110" w:shapeid="_x0000_i1591"/>
              </w:object>
            </w:r>
          </w:p>
        </w:tc>
        <w:tc>
          <w:tcPr>
            <w:tcW w:w="0" w:type="auto"/>
            <w:tcBorders>
              <w:top w:val="single" w:sz="4" w:space="0" w:color="D3D8D3"/>
              <w:left w:val="nil"/>
              <w:bottom w:val="single" w:sz="4" w:space="0" w:color="D3D8D3"/>
              <w:right w:val="nil"/>
            </w:tcBorders>
            <w:tcMar>
              <w:top w:w="120" w:type="dxa"/>
              <w:left w:w="0" w:type="dxa"/>
              <w:bottom w:w="120" w:type="dxa"/>
            </w:tcMar>
            <w:vAlign w:val="center"/>
            <w:hideMark/>
          </w:tcPr>
          <w:p w:rsidR="00B8075D" w:rsidRPr="00966400" w:rsidRDefault="008D0237" w:rsidP="00FA576B">
            <w:pPr>
              <w:jc w:val="both"/>
            </w:pPr>
            <w:r w:rsidRPr="00966400">
              <w:object w:dxaOrig="0" w:dyaOrig="0">
                <v:shape id="_x0000_i1594" type="#_x0000_t75" style="width:20.25pt;height:18pt" o:ole="">
                  <v:imagedata r:id="rId51" o:title=""/>
                </v:shape>
                <w:control r:id="rId185" w:name="DefaultOcxName111" w:shapeid="_x0000_i1594"/>
              </w:object>
            </w:r>
          </w:p>
        </w:tc>
        <w:tc>
          <w:tcPr>
            <w:tcW w:w="0" w:type="auto"/>
            <w:tcBorders>
              <w:top w:val="single" w:sz="4" w:space="0" w:color="D3D8D3"/>
              <w:left w:val="nil"/>
              <w:bottom w:val="single" w:sz="4" w:space="0" w:color="D3D8D3"/>
              <w:right w:val="nil"/>
            </w:tcBorders>
            <w:tcMar>
              <w:top w:w="120" w:type="dxa"/>
              <w:left w:w="60" w:type="dxa"/>
              <w:bottom w:w="120" w:type="dxa"/>
              <w:right w:w="0" w:type="dxa"/>
            </w:tcMar>
            <w:vAlign w:val="center"/>
            <w:hideMark/>
          </w:tcPr>
          <w:p w:rsidR="00B8075D" w:rsidRPr="00966400" w:rsidRDefault="00B8075D" w:rsidP="00FA576B">
            <w:pPr>
              <w:jc w:val="both"/>
            </w:pPr>
            <w:r w:rsidRPr="00966400">
              <w:t>Concordo Totalmente</w:t>
            </w:r>
          </w:p>
        </w:tc>
      </w:tr>
    </w:tbl>
    <w:p w:rsidR="00B8075D" w:rsidRPr="00966400" w:rsidRDefault="00B8075D" w:rsidP="00FA576B">
      <w:pPr>
        <w:shd w:val="clear" w:color="auto" w:fill="FFFFFF"/>
        <w:jc w:val="both"/>
        <w:rPr>
          <w:b/>
          <w:bCs/>
        </w:rPr>
      </w:pPr>
      <w:proofErr w:type="gramStart"/>
      <w:r w:rsidRPr="00966400">
        <w:rPr>
          <w:b/>
          <w:bCs/>
        </w:rPr>
        <w:t>17)</w:t>
      </w:r>
      <w:proofErr w:type="gramEnd"/>
      <w:r w:rsidRPr="00966400">
        <w:rPr>
          <w:b/>
          <w:bCs/>
        </w:rPr>
        <w:t xml:space="preserve"> Eu gosto de trabalhar com os recursos tecnológicos. </w:t>
      </w:r>
      <w:r w:rsidRPr="00966400">
        <w:t>*</w:t>
      </w:r>
    </w:p>
    <w:tbl>
      <w:tblPr>
        <w:tblW w:w="0" w:type="auto"/>
        <w:tblInd w:w="720" w:type="dxa"/>
        <w:tblCellMar>
          <w:top w:w="75" w:type="dxa"/>
          <w:left w:w="75" w:type="dxa"/>
          <w:bottom w:w="75" w:type="dxa"/>
          <w:right w:w="75" w:type="dxa"/>
        </w:tblCellMar>
        <w:tblLook w:val="04A0" w:firstRow="1" w:lastRow="0" w:firstColumn="1" w:lastColumn="0" w:noHBand="0" w:noVBand="1"/>
      </w:tblPr>
      <w:tblGrid>
        <w:gridCol w:w="2093"/>
        <w:gridCol w:w="525"/>
        <w:gridCol w:w="480"/>
        <w:gridCol w:w="480"/>
        <w:gridCol w:w="480"/>
        <w:gridCol w:w="480"/>
        <w:gridCol w:w="480"/>
        <w:gridCol w:w="480"/>
        <w:gridCol w:w="2160"/>
      </w:tblGrid>
      <w:tr w:rsidR="00B8075D" w:rsidRPr="00966400" w:rsidTr="00B8075D">
        <w:tc>
          <w:tcPr>
            <w:tcW w:w="0" w:type="auto"/>
            <w:vAlign w:val="center"/>
            <w:hideMark/>
          </w:tcPr>
          <w:p w:rsidR="00B8075D" w:rsidRPr="00966400" w:rsidRDefault="00B8075D" w:rsidP="00FA576B">
            <w:pPr>
              <w:jc w:val="both"/>
            </w:pPr>
          </w:p>
        </w:tc>
        <w:tc>
          <w:tcPr>
            <w:tcW w:w="0" w:type="auto"/>
            <w:vAlign w:val="center"/>
            <w:hideMark/>
          </w:tcPr>
          <w:p w:rsidR="00B8075D" w:rsidRPr="00966400" w:rsidRDefault="00B8075D" w:rsidP="00FA576B">
            <w:pPr>
              <w:jc w:val="both"/>
            </w:pPr>
            <w:proofErr w:type="gramStart"/>
            <w:r w:rsidRPr="00966400">
              <w:t>1</w:t>
            </w:r>
            <w:proofErr w:type="gramEnd"/>
          </w:p>
        </w:tc>
        <w:tc>
          <w:tcPr>
            <w:tcW w:w="0" w:type="auto"/>
            <w:vAlign w:val="center"/>
            <w:hideMark/>
          </w:tcPr>
          <w:p w:rsidR="00B8075D" w:rsidRPr="00966400" w:rsidRDefault="00B8075D" w:rsidP="00FA576B">
            <w:pPr>
              <w:jc w:val="both"/>
            </w:pPr>
            <w:proofErr w:type="gramStart"/>
            <w:r w:rsidRPr="00966400">
              <w:t>2</w:t>
            </w:r>
            <w:proofErr w:type="gramEnd"/>
          </w:p>
        </w:tc>
        <w:tc>
          <w:tcPr>
            <w:tcW w:w="0" w:type="auto"/>
            <w:vAlign w:val="center"/>
            <w:hideMark/>
          </w:tcPr>
          <w:p w:rsidR="00B8075D" w:rsidRPr="00966400" w:rsidRDefault="00B8075D" w:rsidP="00FA576B">
            <w:pPr>
              <w:jc w:val="both"/>
            </w:pPr>
            <w:proofErr w:type="gramStart"/>
            <w:r w:rsidRPr="00966400">
              <w:t>3</w:t>
            </w:r>
            <w:proofErr w:type="gramEnd"/>
          </w:p>
        </w:tc>
        <w:tc>
          <w:tcPr>
            <w:tcW w:w="0" w:type="auto"/>
            <w:vAlign w:val="center"/>
            <w:hideMark/>
          </w:tcPr>
          <w:p w:rsidR="00B8075D" w:rsidRPr="00966400" w:rsidRDefault="00B8075D" w:rsidP="00FA576B">
            <w:pPr>
              <w:jc w:val="both"/>
            </w:pPr>
            <w:proofErr w:type="gramStart"/>
            <w:r w:rsidRPr="00966400">
              <w:t>4</w:t>
            </w:r>
            <w:proofErr w:type="gramEnd"/>
          </w:p>
        </w:tc>
        <w:tc>
          <w:tcPr>
            <w:tcW w:w="0" w:type="auto"/>
            <w:vAlign w:val="center"/>
            <w:hideMark/>
          </w:tcPr>
          <w:p w:rsidR="00B8075D" w:rsidRPr="00966400" w:rsidRDefault="00B8075D" w:rsidP="00FA576B">
            <w:pPr>
              <w:jc w:val="both"/>
            </w:pPr>
            <w:proofErr w:type="gramStart"/>
            <w:r w:rsidRPr="00966400">
              <w:t>5</w:t>
            </w:r>
            <w:proofErr w:type="gramEnd"/>
          </w:p>
        </w:tc>
        <w:tc>
          <w:tcPr>
            <w:tcW w:w="0" w:type="auto"/>
            <w:vAlign w:val="center"/>
            <w:hideMark/>
          </w:tcPr>
          <w:p w:rsidR="00B8075D" w:rsidRPr="00966400" w:rsidRDefault="00B8075D" w:rsidP="00FA576B">
            <w:pPr>
              <w:jc w:val="both"/>
            </w:pPr>
            <w:proofErr w:type="gramStart"/>
            <w:r w:rsidRPr="00966400">
              <w:t>6</w:t>
            </w:r>
            <w:proofErr w:type="gramEnd"/>
          </w:p>
        </w:tc>
        <w:tc>
          <w:tcPr>
            <w:tcW w:w="0" w:type="auto"/>
            <w:vAlign w:val="center"/>
            <w:hideMark/>
          </w:tcPr>
          <w:p w:rsidR="00B8075D" w:rsidRPr="00966400" w:rsidRDefault="00B8075D" w:rsidP="00FA576B">
            <w:pPr>
              <w:jc w:val="both"/>
            </w:pPr>
            <w:proofErr w:type="gramStart"/>
            <w:r w:rsidRPr="00966400">
              <w:t>7</w:t>
            </w:r>
            <w:proofErr w:type="gramEnd"/>
          </w:p>
        </w:tc>
        <w:tc>
          <w:tcPr>
            <w:tcW w:w="0" w:type="auto"/>
            <w:vAlign w:val="center"/>
            <w:hideMark/>
          </w:tcPr>
          <w:p w:rsidR="00B8075D" w:rsidRPr="00966400" w:rsidRDefault="00B8075D" w:rsidP="00FA576B">
            <w:pPr>
              <w:jc w:val="both"/>
            </w:pPr>
          </w:p>
        </w:tc>
      </w:tr>
      <w:tr w:rsidR="00B8075D" w:rsidRPr="00966400" w:rsidTr="00B8075D">
        <w:tc>
          <w:tcPr>
            <w:tcW w:w="0" w:type="auto"/>
            <w:tcBorders>
              <w:top w:val="single" w:sz="4" w:space="0" w:color="D3D8D3"/>
              <w:left w:val="nil"/>
              <w:bottom w:val="single" w:sz="4" w:space="0" w:color="D3D8D3"/>
              <w:right w:val="nil"/>
            </w:tcBorders>
            <w:tcMar>
              <w:top w:w="120" w:type="dxa"/>
              <w:left w:w="0" w:type="dxa"/>
              <w:bottom w:w="120" w:type="dxa"/>
              <w:right w:w="60" w:type="dxa"/>
            </w:tcMar>
            <w:vAlign w:val="center"/>
            <w:hideMark/>
          </w:tcPr>
          <w:p w:rsidR="00B8075D" w:rsidRPr="00966400" w:rsidRDefault="00B8075D" w:rsidP="00FA576B">
            <w:pPr>
              <w:jc w:val="both"/>
            </w:pPr>
            <w:r w:rsidRPr="00966400">
              <w:t>Discordo Totalmente</w:t>
            </w:r>
          </w:p>
        </w:tc>
        <w:tc>
          <w:tcPr>
            <w:tcW w:w="0" w:type="auto"/>
            <w:tcBorders>
              <w:top w:val="single" w:sz="4" w:space="0" w:color="D3D8D3"/>
              <w:left w:val="nil"/>
              <w:bottom w:val="single" w:sz="4" w:space="0" w:color="D3D8D3"/>
              <w:right w:val="nil"/>
            </w:tcBorders>
            <w:tcMar>
              <w:top w:w="120" w:type="dxa"/>
              <w:left w:w="60" w:type="dxa"/>
              <w:bottom w:w="120" w:type="dxa"/>
              <w:right w:w="60" w:type="dxa"/>
            </w:tcMar>
            <w:vAlign w:val="center"/>
            <w:hideMark/>
          </w:tcPr>
          <w:p w:rsidR="00B8075D" w:rsidRPr="00966400" w:rsidRDefault="008D0237" w:rsidP="00FA576B">
            <w:pPr>
              <w:jc w:val="both"/>
            </w:pPr>
            <w:r w:rsidRPr="00966400">
              <w:object w:dxaOrig="0" w:dyaOrig="0">
                <v:shape id="_x0000_i1597" type="#_x0000_t75" style="width:20.25pt;height:18pt" o:ole="">
                  <v:imagedata r:id="rId51" o:title=""/>
                </v:shape>
                <w:control r:id="rId186" w:name="DefaultOcxName112" w:shapeid="_x0000_i1597"/>
              </w:object>
            </w:r>
          </w:p>
        </w:tc>
        <w:tc>
          <w:tcPr>
            <w:tcW w:w="0" w:type="auto"/>
            <w:tcBorders>
              <w:top w:val="single" w:sz="4" w:space="0" w:color="D3D8D3"/>
              <w:left w:val="nil"/>
              <w:bottom w:val="single" w:sz="4" w:space="0" w:color="D3D8D3"/>
              <w:right w:val="nil"/>
            </w:tcBorders>
            <w:tcMar>
              <w:top w:w="120" w:type="dxa"/>
              <w:left w:w="0" w:type="dxa"/>
              <w:bottom w:w="120" w:type="dxa"/>
            </w:tcMar>
            <w:vAlign w:val="center"/>
            <w:hideMark/>
          </w:tcPr>
          <w:p w:rsidR="00B8075D" w:rsidRPr="00966400" w:rsidRDefault="008D0237" w:rsidP="00FA576B">
            <w:pPr>
              <w:jc w:val="both"/>
            </w:pPr>
            <w:r w:rsidRPr="00966400">
              <w:object w:dxaOrig="0" w:dyaOrig="0">
                <v:shape id="_x0000_i1600" type="#_x0000_t75" style="width:20.25pt;height:18pt" o:ole="">
                  <v:imagedata r:id="rId51" o:title=""/>
                </v:shape>
                <w:control r:id="rId187" w:name="DefaultOcxName113" w:shapeid="_x0000_i1600"/>
              </w:object>
            </w:r>
          </w:p>
        </w:tc>
        <w:tc>
          <w:tcPr>
            <w:tcW w:w="0" w:type="auto"/>
            <w:tcBorders>
              <w:top w:val="single" w:sz="4" w:space="0" w:color="D3D8D3"/>
              <w:left w:val="nil"/>
              <w:bottom w:val="single" w:sz="4" w:space="0" w:color="D3D8D3"/>
              <w:right w:val="nil"/>
            </w:tcBorders>
            <w:tcMar>
              <w:top w:w="120" w:type="dxa"/>
              <w:left w:w="0" w:type="dxa"/>
              <w:bottom w:w="120" w:type="dxa"/>
            </w:tcMar>
            <w:vAlign w:val="center"/>
            <w:hideMark/>
          </w:tcPr>
          <w:p w:rsidR="00B8075D" w:rsidRPr="00966400" w:rsidRDefault="008D0237" w:rsidP="00FA576B">
            <w:pPr>
              <w:jc w:val="both"/>
            </w:pPr>
            <w:r w:rsidRPr="00966400">
              <w:object w:dxaOrig="0" w:dyaOrig="0">
                <v:shape id="_x0000_i1603" type="#_x0000_t75" style="width:20.25pt;height:18pt" o:ole="">
                  <v:imagedata r:id="rId51" o:title=""/>
                </v:shape>
                <w:control r:id="rId188" w:name="DefaultOcxName114" w:shapeid="_x0000_i1603"/>
              </w:object>
            </w:r>
          </w:p>
        </w:tc>
        <w:tc>
          <w:tcPr>
            <w:tcW w:w="0" w:type="auto"/>
            <w:tcBorders>
              <w:top w:val="single" w:sz="4" w:space="0" w:color="D3D8D3"/>
              <w:left w:val="nil"/>
              <w:bottom w:val="single" w:sz="4" w:space="0" w:color="D3D8D3"/>
              <w:right w:val="nil"/>
            </w:tcBorders>
            <w:tcMar>
              <w:top w:w="120" w:type="dxa"/>
              <w:left w:w="0" w:type="dxa"/>
              <w:bottom w:w="120" w:type="dxa"/>
            </w:tcMar>
            <w:vAlign w:val="center"/>
            <w:hideMark/>
          </w:tcPr>
          <w:p w:rsidR="00B8075D" w:rsidRPr="00966400" w:rsidRDefault="008D0237" w:rsidP="00FA576B">
            <w:pPr>
              <w:jc w:val="both"/>
            </w:pPr>
            <w:r w:rsidRPr="00966400">
              <w:object w:dxaOrig="0" w:dyaOrig="0">
                <v:shape id="_x0000_i1606" type="#_x0000_t75" style="width:20.25pt;height:18pt" o:ole="">
                  <v:imagedata r:id="rId51" o:title=""/>
                </v:shape>
                <w:control r:id="rId189" w:name="DefaultOcxName115" w:shapeid="_x0000_i1606"/>
              </w:object>
            </w:r>
          </w:p>
        </w:tc>
        <w:tc>
          <w:tcPr>
            <w:tcW w:w="0" w:type="auto"/>
            <w:tcBorders>
              <w:top w:val="single" w:sz="4" w:space="0" w:color="D3D8D3"/>
              <w:left w:val="nil"/>
              <w:bottom w:val="single" w:sz="4" w:space="0" w:color="D3D8D3"/>
              <w:right w:val="nil"/>
            </w:tcBorders>
            <w:tcMar>
              <w:top w:w="120" w:type="dxa"/>
              <w:left w:w="0" w:type="dxa"/>
              <w:bottom w:w="120" w:type="dxa"/>
            </w:tcMar>
            <w:vAlign w:val="center"/>
            <w:hideMark/>
          </w:tcPr>
          <w:p w:rsidR="00B8075D" w:rsidRPr="00966400" w:rsidRDefault="008D0237" w:rsidP="00FA576B">
            <w:pPr>
              <w:jc w:val="both"/>
            </w:pPr>
            <w:r w:rsidRPr="00966400">
              <w:object w:dxaOrig="0" w:dyaOrig="0">
                <v:shape id="_x0000_i1609" type="#_x0000_t75" style="width:20.25pt;height:18pt" o:ole="">
                  <v:imagedata r:id="rId51" o:title=""/>
                </v:shape>
                <w:control r:id="rId190" w:name="DefaultOcxName116" w:shapeid="_x0000_i1609"/>
              </w:object>
            </w:r>
          </w:p>
        </w:tc>
        <w:tc>
          <w:tcPr>
            <w:tcW w:w="0" w:type="auto"/>
            <w:tcBorders>
              <w:top w:val="single" w:sz="4" w:space="0" w:color="D3D8D3"/>
              <w:left w:val="nil"/>
              <w:bottom w:val="single" w:sz="4" w:space="0" w:color="D3D8D3"/>
              <w:right w:val="nil"/>
            </w:tcBorders>
            <w:tcMar>
              <w:top w:w="120" w:type="dxa"/>
              <w:left w:w="0" w:type="dxa"/>
              <w:bottom w:w="120" w:type="dxa"/>
            </w:tcMar>
            <w:vAlign w:val="center"/>
            <w:hideMark/>
          </w:tcPr>
          <w:p w:rsidR="00B8075D" w:rsidRPr="00966400" w:rsidRDefault="008D0237" w:rsidP="00FA576B">
            <w:pPr>
              <w:jc w:val="both"/>
            </w:pPr>
            <w:r w:rsidRPr="00966400">
              <w:object w:dxaOrig="0" w:dyaOrig="0">
                <v:shape id="_x0000_i1612" type="#_x0000_t75" style="width:20.25pt;height:18pt" o:ole="">
                  <v:imagedata r:id="rId51" o:title=""/>
                </v:shape>
                <w:control r:id="rId191" w:name="DefaultOcxName117" w:shapeid="_x0000_i1612"/>
              </w:object>
            </w:r>
          </w:p>
        </w:tc>
        <w:tc>
          <w:tcPr>
            <w:tcW w:w="0" w:type="auto"/>
            <w:tcBorders>
              <w:top w:val="single" w:sz="4" w:space="0" w:color="D3D8D3"/>
              <w:left w:val="nil"/>
              <w:bottom w:val="single" w:sz="4" w:space="0" w:color="D3D8D3"/>
              <w:right w:val="nil"/>
            </w:tcBorders>
            <w:tcMar>
              <w:top w:w="120" w:type="dxa"/>
              <w:left w:w="0" w:type="dxa"/>
              <w:bottom w:w="120" w:type="dxa"/>
            </w:tcMar>
            <w:vAlign w:val="center"/>
            <w:hideMark/>
          </w:tcPr>
          <w:p w:rsidR="00B8075D" w:rsidRPr="00966400" w:rsidRDefault="008D0237" w:rsidP="00FA576B">
            <w:pPr>
              <w:jc w:val="both"/>
            </w:pPr>
            <w:r w:rsidRPr="00966400">
              <w:object w:dxaOrig="0" w:dyaOrig="0">
                <v:shape id="_x0000_i1615" type="#_x0000_t75" style="width:20.25pt;height:18pt" o:ole="">
                  <v:imagedata r:id="rId51" o:title=""/>
                </v:shape>
                <w:control r:id="rId192" w:name="DefaultOcxName118" w:shapeid="_x0000_i1615"/>
              </w:object>
            </w:r>
          </w:p>
        </w:tc>
        <w:tc>
          <w:tcPr>
            <w:tcW w:w="0" w:type="auto"/>
            <w:tcBorders>
              <w:top w:val="single" w:sz="4" w:space="0" w:color="D3D8D3"/>
              <w:left w:val="nil"/>
              <w:bottom w:val="single" w:sz="4" w:space="0" w:color="D3D8D3"/>
              <w:right w:val="nil"/>
            </w:tcBorders>
            <w:tcMar>
              <w:top w:w="120" w:type="dxa"/>
              <w:left w:w="60" w:type="dxa"/>
              <w:bottom w:w="120" w:type="dxa"/>
              <w:right w:w="0" w:type="dxa"/>
            </w:tcMar>
            <w:vAlign w:val="center"/>
            <w:hideMark/>
          </w:tcPr>
          <w:p w:rsidR="00B8075D" w:rsidRPr="00966400" w:rsidRDefault="00B8075D" w:rsidP="00FA576B">
            <w:pPr>
              <w:jc w:val="both"/>
            </w:pPr>
            <w:r w:rsidRPr="00966400">
              <w:t>Concordo Totalmente</w:t>
            </w:r>
          </w:p>
        </w:tc>
      </w:tr>
    </w:tbl>
    <w:p w:rsidR="00B8075D" w:rsidRPr="00966400" w:rsidRDefault="00B8075D" w:rsidP="00FA576B">
      <w:pPr>
        <w:shd w:val="clear" w:color="auto" w:fill="FFFFFF"/>
        <w:jc w:val="both"/>
        <w:rPr>
          <w:b/>
          <w:bCs/>
        </w:rPr>
      </w:pPr>
      <w:proofErr w:type="gramStart"/>
      <w:r w:rsidRPr="00966400">
        <w:rPr>
          <w:b/>
          <w:bCs/>
        </w:rPr>
        <w:t>18)</w:t>
      </w:r>
      <w:proofErr w:type="gramEnd"/>
      <w:r w:rsidRPr="00966400">
        <w:rPr>
          <w:b/>
          <w:bCs/>
        </w:rPr>
        <w:t xml:space="preserve"> Tenho intenção de continuar a usar os recursos tecnológicos no futuro. </w:t>
      </w:r>
      <w:r w:rsidRPr="00966400">
        <w:t>*</w:t>
      </w:r>
    </w:p>
    <w:tbl>
      <w:tblPr>
        <w:tblW w:w="0" w:type="auto"/>
        <w:tblInd w:w="720" w:type="dxa"/>
        <w:tblCellMar>
          <w:top w:w="75" w:type="dxa"/>
          <w:left w:w="75" w:type="dxa"/>
          <w:bottom w:w="75" w:type="dxa"/>
          <w:right w:w="75" w:type="dxa"/>
        </w:tblCellMar>
        <w:tblLook w:val="04A0" w:firstRow="1" w:lastRow="0" w:firstColumn="1" w:lastColumn="0" w:noHBand="0" w:noVBand="1"/>
      </w:tblPr>
      <w:tblGrid>
        <w:gridCol w:w="2093"/>
        <w:gridCol w:w="525"/>
        <w:gridCol w:w="480"/>
        <w:gridCol w:w="480"/>
        <w:gridCol w:w="480"/>
        <w:gridCol w:w="480"/>
        <w:gridCol w:w="480"/>
        <w:gridCol w:w="480"/>
        <w:gridCol w:w="2160"/>
      </w:tblGrid>
      <w:tr w:rsidR="00B8075D" w:rsidRPr="00966400" w:rsidTr="00B8075D">
        <w:tc>
          <w:tcPr>
            <w:tcW w:w="0" w:type="auto"/>
            <w:vAlign w:val="center"/>
            <w:hideMark/>
          </w:tcPr>
          <w:p w:rsidR="00B8075D" w:rsidRPr="00966400" w:rsidRDefault="00B8075D" w:rsidP="00FA576B">
            <w:pPr>
              <w:jc w:val="both"/>
            </w:pPr>
          </w:p>
        </w:tc>
        <w:tc>
          <w:tcPr>
            <w:tcW w:w="0" w:type="auto"/>
            <w:vAlign w:val="center"/>
            <w:hideMark/>
          </w:tcPr>
          <w:p w:rsidR="00B8075D" w:rsidRPr="00966400" w:rsidRDefault="00B8075D" w:rsidP="00FA576B">
            <w:pPr>
              <w:jc w:val="both"/>
            </w:pPr>
            <w:proofErr w:type="gramStart"/>
            <w:r w:rsidRPr="00966400">
              <w:t>1</w:t>
            </w:r>
            <w:proofErr w:type="gramEnd"/>
          </w:p>
        </w:tc>
        <w:tc>
          <w:tcPr>
            <w:tcW w:w="0" w:type="auto"/>
            <w:vAlign w:val="center"/>
            <w:hideMark/>
          </w:tcPr>
          <w:p w:rsidR="00B8075D" w:rsidRPr="00966400" w:rsidRDefault="00B8075D" w:rsidP="00FA576B">
            <w:pPr>
              <w:jc w:val="both"/>
            </w:pPr>
            <w:proofErr w:type="gramStart"/>
            <w:r w:rsidRPr="00966400">
              <w:t>2</w:t>
            </w:r>
            <w:proofErr w:type="gramEnd"/>
          </w:p>
        </w:tc>
        <w:tc>
          <w:tcPr>
            <w:tcW w:w="0" w:type="auto"/>
            <w:vAlign w:val="center"/>
            <w:hideMark/>
          </w:tcPr>
          <w:p w:rsidR="00B8075D" w:rsidRPr="00966400" w:rsidRDefault="00B8075D" w:rsidP="00FA576B">
            <w:pPr>
              <w:jc w:val="both"/>
            </w:pPr>
            <w:proofErr w:type="gramStart"/>
            <w:r w:rsidRPr="00966400">
              <w:t>3</w:t>
            </w:r>
            <w:proofErr w:type="gramEnd"/>
          </w:p>
        </w:tc>
        <w:tc>
          <w:tcPr>
            <w:tcW w:w="0" w:type="auto"/>
            <w:vAlign w:val="center"/>
            <w:hideMark/>
          </w:tcPr>
          <w:p w:rsidR="00B8075D" w:rsidRPr="00966400" w:rsidRDefault="00B8075D" w:rsidP="00FA576B">
            <w:pPr>
              <w:jc w:val="both"/>
            </w:pPr>
            <w:proofErr w:type="gramStart"/>
            <w:r w:rsidRPr="00966400">
              <w:t>4</w:t>
            </w:r>
            <w:proofErr w:type="gramEnd"/>
          </w:p>
        </w:tc>
        <w:tc>
          <w:tcPr>
            <w:tcW w:w="0" w:type="auto"/>
            <w:vAlign w:val="center"/>
            <w:hideMark/>
          </w:tcPr>
          <w:p w:rsidR="00B8075D" w:rsidRPr="00966400" w:rsidRDefault="00B8075D" w:rsidP="00FA576B">
            <w:pPr>
              <w:jc w:val="both"/>
            </w:pPr>
            <w:proofErr w:type="gramStart"/>
            <w:r w:rsidRPr="00966400">
              <w:t>5</w:t>
            </w:r>
            <w:proofErr w:type="gramEnd"/>
          </w:p>
        </w:tc>
        <w:tc>
          <w:tcPr>
            <w:tcW w:w="0" w:type="auto"/>
            <w:vAlign w:val="center"/>
            <w:hideMark/>
          </w:tcPr>
          <w:p w:rsidR="00B8075D" w:rsidRPr="00966400" w:rsidRDefault="00B8075D" w:rsidP="00FA576B">
            <w:pPr>
              <w:jc w:val="both"/>
            </w:pPr>
            <w:proofErr w:type="gramStart"/>
            <w:r w:rsidRPr="00966400">
              <w:t>6</w:t>
            </w:r>
            <w:proofErr w:type="gramEnd"/>
          </w:p>
        </w:tc>
        <w:tc>
          <w:tcPr>
            <w:tcW w:w="0" w:type="auto"/>
            <w:vAlign w:val="center"/>
            <w:hideMark/>
          </w:tcPr>
          <w:p w:rsidR="00B8075D" w:rsidRPr="00966400" w:rsidRDefault="00B8075D" w:rsidP="00FA576B">
            <w:pPr>
              <w:jc w:val="both"/>
            </w:pPr>
            <w:proofErr w:type="gramStart"/>
            <w:r w:rsidRPr="00966400">
              <w:t>7</w:t>
            </w:r>
            <w:proofErr w:type="gramEnd"/>
          </w:p>
        </w:tc>
        <w:tc>
          <w:tcPr>
            <w:tcW w:w="0" w:type="auto"/>
            <w:vAlign w:val="center"/>
            <w:hideMark/>
          </w:tcPr>
          <w:p w:rsidR="00B8075D" w:rsidRPr="00966400" w:rsidRDefault="00B8075D" w:rsidP="00FA576B">
            <w:pPr>
              <w:jc w:val="both"/>
            </w:pPr>
          </w:p>
        </w:tc>
      </w:tr>
      <w:tr w:rsidR="00B8075D" w:rsidRPr="00966400" w:rsidTr="00B8075D">
        <w:tc>
          <w:tcPr>
            <w:tcW w:w="0" w:type="auto"/>
            <w:tcBorders>
              <w:top w:val="single" w:sz="4" w:space="0" w:color="D3D8D3"/>
              <w:left w:val="nil"/>
              <w:bottom w:val="single" w:sz="4" w:space="0" w:color="D3D8D3"/>
              <w:right w:val="nil"/>
            </w:tcBorders>
            <w:tcMar>
              <w:top w:w="120" w:type="dxa"/>
              <w:left w:w="0" w:type="dxa"/>
              <w:bottom w:w="120" w:type="dxa"/>
              <w:right w:w="60" w:type="dxa"/>
            </w:tcMar>
            <w:vAlign w:val="center"/>
            <w:hideMark/>
          </w:tcPr>
          <w:p w:rsidR="00B8075D" w:rsidRPr="00966400" w:rsidRDefault="00B8075D" w:rsidP="00FA576B">
            <w:pPr>
              <w:jc w:val="both"/>
            </w:pPr>
            <w:r w:rsidRPr="00966400">
              <w:t>Discordo Totalmente</w:t>
            </w:r>
          </w:p>
        </w:tc>
        <w:tc>
          <w:tcPr>
            <w:tcW w:w="0" w:type="auto"/>
            <w:tcBorders>
              <w:top w:val="single" w:sz="4" w:space="0" w:color="D3D8D3"/>
              <w:left w:val="nil"/>
              <w:bottom w:val="single" w:sz="4" w:space="0" w:color="D3D8D3"/>
              <w:right w:val="nil"/>
            </w:tcBorders>
            <w:tcMar>
              <w:top w:w="120" w:type="dxa"/>
              <w:left w:w="60" w:type="dxa"/>
              <w:bottom w:w="120" w:type="dxa"/>
              <w:right w:w="60" w:type="dxa"/>
            </w:tcMar>
            <w:vAlign w:val="center"/>
            <w:hideMark/>
          </w:tcPr>
          <w:p w:rsidR="00B8075D" w:rsidRPr="00966400" w:rsidRDefault="008D0237" w:rsidP="00FA576B">
            <w:pPr>
              <w:jc w:val="both"/>
            </w:pPr>
            <w:r w:rsidRPr="00966400">
              <w:object w:dxaOrig="0" w:dyaOrig="0">
                <v:shape id="_x0000_i1618" type="#_x0000_t75" style="width:20.25pt;height:18pt" o:ole="">
                  <v:imagedata r:id="rId51" o:title=""/>
                </v:shape>
                <w:control r:id="rId193" w:name="DefaultOcxName119" w:shapeid="_x0000_i1618"/>
              </w:object>
            </w:r>
          </w:p>
        </w:tc>
        <w:tc>
          <w:tcPr>
            <w:tcW w:w="0" w:type="auto"/>
            <w:tcBorders>
              <w:top w:val="single" w:sz="4" w:space="0" w:color="D3D8D3"/>
              <w:left w:val="nil"/>
              <w:bottom w:val="single" w:sz="4" w:space="0" w:color="D3D8D3"/>
              <w:right w:val="nil"/>
            </w:tcBorders>
            <w:tcMar>
              <w:top w:w="120" w:type="dxa"/>
              <w:left w:w="0" w:type="dxa"/>
              <w:bottom w:w="120" w:type="dxa"/>
            </w:tcMar>
            <w:vAlign w:val="center"/>
            <w:hideMark/>
          </w:tcPr>
          <w:p w:rsidR="00B8075D" w:rsidRPr="00966400" w:rsidRDefault="008D0237" w:rsidP="00FA576B">
            <w:pPr>
              <w:jc w:val="both"/>
            </w:pPr>
            <w:r w:rsidRPr="00966400">
              <w:object w:dxaOrig="0" w:dyaOrig="0">
                <v:shape id="_x0000_i1621" type="#_x0000_t75" style="width:20.25pt;height:18pt" o:ole="">
                  <v:imagedata r:id="rId51" o:title=""/>
                </v:shape>
                <w:control r:id="rId194" w:name="DefaultOcxName120" w:shapeid="_x0000_i1621"/>
              </w:object>
            </w:r>
          </w:p>
        </w:tc>
        <w:tc>
          <w:tcPr>
            <w:tcW w:w="0" w:type="auto"/>
            <w:tcBorders>
              <w:top w:val="single" w:sz="4" w:space="0" w:color="D3D8D3"/>
              <w:left w:val="nil"/>
              <w:bottom w:val="single" w:sz="4" w:space="0" w:color="D3D8D3"/>
              <w:right w:val="nil"/>
            </w:tcBorders>
            <w:tcMar>
              <w:top w:w="120" w:type="dxa"/>
              <w:left w:w="0" w:type="dxa"/>
              <w:bottom w:w="120" w:type="dxa"/>
            </w:tcMar>
            <w:vAlign w:val="center"/>
            <w:hideMark/>
          </w:tcPr>
          <w:p w:rsidR="00B8075D" w:rsidRPr="00966400" w:rsidRDefault="008D0237" w:rsidP="00FA576B">
            <w:pPr>
              <w:jc w:val="both"/>
            </w:pPr>
            <w:r w:rsidRPr="00966400">
              <w:object w:dxaOrig="0" w:dyaOrig="0">
                <v:shape id="_x0000_i1624" type="#_x0000_t75" style="width:20.25pt;height:18pt" o:ole="">
                  <v:imagedata r:id="rId51" o:title=""/>
                </v:shape>
                <w:control r:id="rId195" w:name="DefaultOcxName121" w:shapeid="_x0000_i1624"/>
              </w:object>
            </w:r>
          </w:p>
        </w:tc>
        <w:tc>
          <w:tcPr>
            <w:tcW w:w="0" w:type="auto"/>
            <w:tcBorders>
              <w:top w:val="single" w:sz="4" w:space="0" w:color="D3D8D3"/>
              <w:left w:val="nil"/>
              <w:bottom w:val="single" w:sz="4" w:space="0" w:color="D3D8D3"/>
              <w:right w:val="nil"/>
            </w:tcBorders>
            <w:tcMar>
              <w:top w:w="120" w:type="dxa"/>
              <w:left w:w="0" w:type="dxa"/>
              <w:bottom w:w="120" w:type="dxa"/>
            </w:tcMar>
            <w:vAlign w:val="center"/>
            <w:hideMark/>
          </w:tcPr>
          <w:p w:rsidR="00B8075D" w:rsidRPr="00966400" w:rsidRDefault="008D0237" w:rsidP="00FA576B">
            <w:pPr>
              <w:jc w:val="both"/>
            </w:pPr>
            <w:r w:rsidRPr="00966400">
              <w:object w:dxaOrig="0" w:dyaOrig="0">
                <v:shape id="_x0000_i1627" type="#_x0000_t75" style="width:20.25pt;height:18pt" o:ole="">
                  <v:imagedata r:id="rId51" o:title=""/>
                </v:shape>
                <w:control r:id="rId196" w:name="DefaultOcxName122" w:shapeid="_x0000_i1627"/>
              </w:object>
            </w:r>
          </w:p>
        </w:tc>
        <w:tc>
          <w:tcPr>
            <w:tcW w:w="0" w:type="auto"/>
            <w:tcBorders>
              <w:top w:val="single" w:sz="4" w:space="0" w:color="D3D8D3"/>
              <w:left w:val="nil"/>
              <w:bottom w:val="single" w:sz="4" w:space="0" w:color="D3D8D3"/>
              <w:right w:val="nil"/>
            </w:tcBorders>
            <w:tcMar>
              <w:top w:w="120" w:type="dxa"/>
              <w:left w:w="0" w:type="dxa"/>
              <w:bottom w:w="120" w:type="dxa"/>
            </w:tcMar>
            <w:vAlign w:val="center"/>
            <w:hideMark/>
          </w:tcPr>
          <w:p w:rsidR="00B8075D" w:rsidRPr="00966400" w:rsidRDefault="008D0237" w:rsidP="00FA576B">
            <w:pPr>
              <w:jc w:val="both"/>
            </w:pPr>
            <w:r w:rsidRPr="00966400">
              <w:object w:dxaOrig="0" w:dyaOrig="0">
                <v:shape id="_x0000_i1630" type="#_x0000_t75" style="width:20.25pt;height:18pt" o:ole="">
                  <v:imagedata r:id="rId51" o:title=""/>
                </v:shape>
                <w:control r:id="rId197" w:name="DefaultOcxName123" w:shapeid="_x0000_i1630"/>
              </w:object>
            </w:r>
          </w:p>
        </w:tc>
        <w:tc>
          <w:tcPr>
            <w:tcW w:w="0" w:type="auto"/>
            <w:tcBorders>
              <w:top w:val="single" w:sz="4" w:space="0" w:color="D3D8D3"/>
              <w:left w:val="nil"/>
              <w:bottom w:val="single" w:sz="4" w:space="0" w:color="D3D8D3"/>
              <w:right w:val="nil"/>
            </w:tcBorders>
            <w:tcMar>
              <w:top w:w="120" w:type="dxa"/>
              <w:left w:w="0" w:type="dxa"/>
              <w:bottom w:w="120" w:type="dxa"/>
            </w:tcMar>
            <w:vAlign w:val="center"/>
            <w:hideMark/>
          </w:tcPr>
          <w:p w:rsidR="00B8075D" w:rsidRPr="00966400" w:rsidRDefault="008D0237" w:rsidP="00FA576B">
            <w:pPr>
              <w:jc w:val="both"/>
            </w:pPr>
            <w:r w:rsidRPr="00966400">
              <w:object w:dxaOrig="0" w:dyaOrig="0">
                <v:shape id="_x0000_i1633" type="#_x0000_t75" style="width:20.25pt;height:18pt" o:ole="">
                  <v:imagedata r:id="rId51" o:title=""/>
                </v:shape>
                <w:control r:id="rId198" w:name="DefaultOcxName124" w:shapeid="_x0000_i1633"/>
              </w:object>
            </w:r>
          </w:p>
        </w:tc>
        <w:tc>
          <w:tcPr>
            <w:tcW w:w="0" w:type="auto"/>
            <w:tcBorders>
              <w:top w:val="single" w:sz="4" w:space="0" w:color="D3D8D3"/>
              <w:left w:val="nil"/>
              <w:bottom w:val="single" w:sz="4" w:space="0" w:color="D3D8D3"/>
              <w:right w:val="nil"/>
            </w:tcBorders>
            <w:tcMar>
              <w:top w:w="120" w:type="dxa"/>
              <w:left w:w="0" w:type="dxa"/>
              <w:bottom w:w="120" w:type="dxa"/>
            </w:tcMar>
            <w:vAlign w:val="center"/>
            <w:hideMark/>
          </w:tcPr>
          <w:p w:rsidR="00B8075D" w:rsidRPr="00966400" w:rsidRDefault="008D0237" w:rsidP="00FA576B">
            <w:pPr>
              <w:jc w:val="both"/>
            </w:pPr>
            <w:r w:rsidRPr="00966400">
              <w:object w:dxaOrig="0" w:dyaOrig="0">
                <v:shape id="_x0000_i1636" type="#_x0000_t75" style="width:20.25pt;height:18pt" o:ole="">
                  <v:imagedata r:id="rId51" o:title=""/>
                </v:shape>
                <w:control r:id="rId199" w:name="DefaultOcxName125" w:shapeid="_x0000_i1636"/>
              </w:object>
            </w:r>
          </w:p>
        </w:tc>
        <w:tc>
          <w:tcPr>
            <w:tcW w:w="0" w:type="auto"/>
            <w:tcBorders>
              <w:top w:val="single" w:sz="4" w:space="0" w:color="D3D8D3"/>
              <w:left w:val="nil"/>
              <w:bottom w:val="single" w:sz="4" w:space="0" w:color="D3D8D3"/>
              <w:right w:val="nil"/>
            </w:tcBorders>
            <w:tcMar>
              <w:top w:w="120" w:type="dxa"/>
              <w:left w:w="60" w:type="dxa"/>
              <w:bottom w:w="120" w:type="dxa"/>
              <w:right w:w="0" w:type="dxa"/>
            </w:tcMar>
            <w:vAlign w:val="center"/>
            <w:hideMark/>
          </w:tcPr>
          <w:p w:rsidR="00B8075D" w:rsidRPr="00966400" w:rsidRDefault="00B8075D" w:rsidP="00FA576B">
            <w:pPr>
              <w:jc w:val="both"/>
            </w:pPr>
            <w:r w:rsidRPr="00966400">
              <w:t>Concordo Totalmente</w:t>
            </w:r>
          </w:p>
        </w:tc>
      </w:tr>
    </w:tbl>
    <w:p w:rsidR="00B8075D" w:rsidRPr="00966400" w:rsidRDefault="00B8075D" w:rsidP="00FA576B">
      <w:pPr>
        <w:shd w:val="clear" w:color="auto" w:fill="FFFFFF"/>
        <w:jc w:val="both"/>
        <w:rPr>
          <w:b/>
          <w:bCs/>
        </w:rPr>
      </w:pPr>
      <w:proofErr w:type="gramStart"/>
      <w:r w:rsidRPr="00966400">
        <w:rPr>
          <w:b/>
          <w:bCs/>
        </w:rPr>
        <w:t>19)</w:t>
      </w:r>
      <w:proofErr w:type="gramEnd"/>
      <w:r w:rsidRPr="00966400">
        <w:rPr>
          <w:b/>
          <w:bCs/>
        </w:rPr>
        <w:t xml:space="preserve"> Eu espero usar novos recursos tecnológicos no futuro. </w:t>
      </w:r>
      <w:r w:rsidRPr="00966400">
        <w:t>*</w:t>
      </w:r>
    </w:p>
    <w:tbl>
      <w:tblPr>
        <w:tblW w:w="0" w:type="auto"/>
        <w:tblInd w:w="720" w:type="dxa"/>
        <w:tblCellMar>
          <w:top w:w="75" w:type="dxa"/>
          <w:left w:w="75" w:type="dxa"/>
          <w:bottom w:w="75" w:type="dxa"/>
          <w:right w:w="75" w:type="dxa"/>
        </w:tblCellMar>
        <w:tblLook w:val="04A0" w:firstRow="1" w:lastRow="0" w:firstColumn="1" w:lastColumn="0" w:noHBand="0" w:noVBand="1"/>
      </w:tblPr>
      <w:tblGrid>
        <w:gridCol w:w="2093"/>
        <w:gridCol w:w="525"/>
        <w:gridCol w:w="480"/>
        <w:gridCol w:w="480"/>
        <w:gridCol w:w="480"/>
        <w:gridCol w:w="480"/>
        <w:gridCol w:w="480"/>
        <w:gridCol w:w="480"/>
        <w:gridCol w:w="2160"/>
      </w:tblGrid>
      <w:tr w:rsidR="00B8075D" w:rsidRPr="00966400" w:rsidTr="00B8075D">
        <w:tc>
          <w:tcPr>
            <w:tcW w:w="0" w:type="auto"/>
            <w:vAlign w:val="center"/>
            <w:hideMark/>
          </w:tcPr>
          <w:p w:rsidR="00B8075D" w:rsidRPr="00966400" w:rsidRDefault="00B8075D" w:rsidP="00FA576B">
            <w:pPr>
              <w:jc w:val="both"/>
            </w:pPr>
          </w:p>
        </w:tc>
        <w:tc>
          <w:tcPr>
            <w:tcW w:w="0" w:type="auto"/>
            <w:vAlign w:val="center"/>
            <w:hideMark/>
          </w:tcPr>
          <w:p w:rsidR="00B8075D" w:rsidRPr="00966400" w:rsidRDefault="00B8075D" w:rsidP="00FA576B">
            <w:pPr>
              <w:jc w:val="both"/>
            </w:pPr>
            <w:proofErr w:type="gramStart"/>
            <w:r w:rsidRPr="00966400">
              <w:t>1</w:t>
            </w:r>
            <w:proofErr w:type="gramEnd"/>
          </w:p>
        </w:tc>
        <w:tc>
          <w:tcPr>
            <w:tcW w:w="0" w:type="auto"/>
            <w:vAlign w:val="center"/>
            <w:hideMark/>
          </w:tcPr>
          <w:p w:rsidR="00B8075D" w:rsidRPr="00966400" w:rsidRDefault="00B8075D" w:rsidP="00FA576B">
            <w:pPr>
              <w:jc w:val="both"/>
            </w:pPr>
            <w:proofErr w:type="gramStart"/>
            <w:r w:rsidRPr="00966400">
              <w:t>2</w:t>
            </w:r>
            <w:proofErr w:type="gramEnd"/>
          </w:p>
        </w:tc>
        <w:tc>
          <w:tcPr>
            <w:tcW w:w="0" w:type="auto"/>
            <w:vAlign w:val="center"/>
            <w:hideMark/>
          </w:tcPr>
          <w:p w:rsidR="00B8075D" w:rsidRPr="00966400" w:rsidRDefault="00B8075D" w:rsidP="00FA576B">
            <w:pPr>
              <w:jc w:val="both"/>
            </w:pPr>
            <w:proofErr w:type="gramStart"/>
            <w:r w:rsidRPr="00966400">
              <w:t>3</w:t>
            </w:r>
            <w:proofErr w:type="gramEnd"/>
          </w:p>
        </w:tc>
        <w:tc>
          <w:tcPr>
            <w:tcW w:w="0" w:type="auto"/>
            <w:vAlign w:val="center"/>
            <w:hideMark/>
          </w:tcPr>
          <w:p w:rsidR="00B8075D" w:rsidRPr="00966400" w:rsidRDefault="00B8075D" w:rsidP="00FA576B">
            <w:pPr>
              <w:jc w:val="both"/>
            </w:pPr>
            <w:proofErr w:type="gramStart"/>
            <w:r w:rsidRPr="00966400">
              <w:t>4</w:t>
            </w:r>
            <w:proofErr w:type="gramEnd"/>
          </w:p>
        </w:tc>
        <w:tc>
          <w:tcPr>
            <w:tcW w:w="0" w:type="auto"/>
            <w:vAlign w:val="center"/>
            <w:hideMark/>
          </w:tcPr>
          <w:p w:rsidR="00B8075D" w:rsidRPr="00966400" w:rsidRDefault="00B8075D" w:rsidP="00FA576B">
            <w:pPr>
              <w:jc w:val="both"/>
            </w:pPr>
            <w:proofErr w:type="gramStart"/>
            <w:r w:rsidRPr="00966400">
              <w:t>5</w:t>
            </w:r>
            <w:proofErr w:type="gramEnd"/>
          </w:p>
        </w:tc>
        <w:tc>
          <w:tcPr>
            <w:tcW w:w="0" w:type="auto"/>
            <w:vAlign w:val="center"/>
            <w:hideMark/>
          </w:tcPr>
          <w:p w:rsidR="00B8075D" w:rsidRPr="00966400" w:rsidRDefault="00B8075D" w:rsidP="00FA576B">
            <w:pPr>
              <w:jc w:val="both"/>
            </w:pPr>
            <w:proofErr w:type="gramStart"/>
            <w:r w:rsidRPr="00966400">
              <w:t>6</w:t>
            </w:r>
            <w:proofErr w:type="gramEnd"/>
          </w:p>
        </w:tc>
        <w:tc>
          <w:tcPr>
            <w:tcW w:w="0" w:type="auto"/>
            <w:vAlign w:val="center"/>
            <w:hideMark/>
          </w:tcPr>
          <w:p w:rsidR="00B8075D" w:rsidRPr="00966400" w:rsidRDefault="00B8075D" w:rsidP="00FA576B">
            <w:pPr>
              <w:jc w:val="both"/>
            </w:pPr>
            <w:proofErr w:type="gramStart"/>
            <w:r w:rsidRPr="00966400">
              <w:t>7</w:t>
            </w:r>
            <w:proofErr w:type="gramEnd"/>
          </w:p>
        </w:tc>
        <w:tc>
          <w:tcPr>
            <w:tcW w:w="0" w:type="auto"/>
            <w:vAlign w:val="center"/>
            <w:hideMark/>
          </w:tcPr>
          <w:p w:rsidR="00B8075D" w:rsidRPr="00966400" w:rsidRDefault="00B8075D" w:rsidP="00FA576B">
            <w:pPr>
              <w:jc w:val="both"/>
            </w:pPr>
          </w:p>
        </w:tc>
      </w:tr>
      <w:tr w:rsidR="00B8075D" w:rsidRPr="00966400" w:rsidTr="00B8075D">
        <w:tc>
          <w:tcPr>
            <w:tcW w:w="0" w:type="auto"/>
            <w:tcBorders>
              <w:top w:val="single" w:sz="4" w:space="0" w:color="D3D8D3"/>
              <w:left w:val="nil"/>
              <w:bottom w:val="single" w:sz="4" w:space="0" w:color="D3D8D3"/>
              <w:right w:val="nil"/>
            </w:tcBorders>
            <w:tcMar>
              <w:top w:w="120" w:type="dxa"/>
              <w:left w:w="0" w:type="dxa"/>
              <w:bottom w:w="120" w:type="dxa"/>
              <w:right w:w="60" w:type="dxa"/>
            </w:tcMar>
            <w:vAlign w:val="center"/>
            <w:hideMark/>
          </w:tcPr>
          <w:p w:rsidR="00B8075D" w:rsidRPr="00966400" w:rsidRDefault="00B8075D" w:rsidP="00FA576B">
            <w:pPr>
              <w:jc w:val="both"/>
            </w:pPr>
            <w:r w:rsidRPr="00966400">
              <w:t>Discordo Totalmente</w:t>
            </w:r>
          </w:p>
        </w:tc>
        <w:tc>
          <w:tcPr>
            <w:tcW w:w="0" w:type="auto"/>
            <w:tcBorders>
              <w:top w:val="single" w:sz="4" w:space="0" w:color="D3D8D3"/>
              <w:left w:val="nil"/>
              <w:bottom w:val="single" w:sz="4" w:space="0" w:color="D3D8D3"/>
              <w:right w:val="nil"/>
            </w:tcBorders>
            <w:tcMar>
              <w:top w:w="120" w:type="dxa"/>
              <w:left w:w="60" w:type="dxa"/>
              <w:bottom w:w="120" w:type="dxa"/>
              <w:right w:w="60" w:type="dxa"/>
            </w:tcMar>
            <w:vAlign w:val="center"/>
            <w:hideMark/>
          </w:tcPr>
          <w:p w:rsidR="00B8075D" w:rsidRPr="00966400" w:rsidRDefault="008D0237" w:rsidP="00FA576B">
            <w:pPr>
              <w:jc w:val="both"/>
            </w:pPr>
            <w:r w:rsidRPr="00966400">
              <w:object w:dxaOrig="0" w:dyaOrig="0">
                <v:shape id="_x0000_i1639" type="#_x0000_t75" style="width:20.25pt;height:18pt" o:ole="">
                  <v:imagedata r:id="rId51" o:title=""/>
                </v:shape>
                <w:control r:id="rId200" w:name="DefaultOcxName126" w:shapeid="_x0000_i1639"/>
              </w:object>
            </w:r>
          </w:p>
        </w:tc>
        <w:tc>
          <w:tcPr>
            <w:tcW w:w="0" w:type="auto"/>
            <w:tcBorders>
              <w:top w:val="single" w:sz="4" w:space="0" w:color="D3D8D3"/>
              <w:left w:val="nil"/>
              <w:bottom w:val="single" w:sz="4" w:space="0" w:color="D3D8D3"/>
              <w:right w:val="nil"/>
            </w:tcBorders>
            <w:tcMar>
              <w:top w:w="120" w:type="dxa"/>
              <w:left w:w="0" w:type="dxa"/>
              <w:bottom w:w="120" w:type="dxa"/>
            </w:tcMar>
            <w:vAlign w:val="center"/>
            <w:hideMark/>
          </w:tcPr>
          <w:p w:rsidR="00B8075D" w:rsidRPr="00966400" w:rsidRDefault="008D0237" w:rsidP="00FA576B">
            <w:pPr>
              <w:jc w:val="both"/>
            </w:pPr>
            <w:r w:rsidRPr="00966400">
              <w:object w:dxaOrig="0" w:dyaOrig="0">
                <v:shape id="_x0000_i1642" type="#_x0000_t75" style="width:20.25pt;height:18pt" o:ole="">
                  <v:imagedata r:id="rId51" o:title=""/>
                </v:shape>
                <w:control r:id="rId201" w:name="DefaultOcxName127" w:shapeid="_x0000_i1642"/>
              </w:object>
            </w:r>
          </w:p>
        </w:tc>
        <w:tc>
          <w:tcPr>
            <w:tcW w:w="0" w:type="auto"/>
            <w:tcBorders>
              <w:top w:val="single" w:sz="4" w:space="0" w:color="D3D8D3"/>
              <w:left w:val="nil"/>
              <w:bottom w:val="single" w:sz="4" w:space="0" w:color="D3D8D3"/>
              <w:right w:val="nil"/>
            </w:tcBorders>
            <w:tcMar>
              <w:top w:w="120" w:type="dxa"/>
              <w:left w:w="0" w:type="dxa"/>
              <w:bottom w:w="120" w:type="dxa"/>
            </w:tcMar>
            <w:vAlign w:val="center"/>
            <w:hideMark/>
          </w:tcPr>
          <w:p w:rsidR="00B8075D" w:rsidRPr="00966400" w:rsidRDefault="008D0237" w:rsidP="00FA576B">
            <w:pPr>
              <w:jc w:val="both"/>
            </w:pPr>
            <w:r w:rsidRPr="00966400">
              <w:object w:dxaOrig="0" w:dyaOrig="0">
                <v:shape id="_x0000_i1645" type="#_x0000_t75" style="width:20.25pt;height:18pt" o:ole="">
                  <v:imagedata r:id="rId51" o:title=""/>
                </v:shape>
                <w:control r:id="rId202" w:name="DefaultOcxName128" w:shapeid="_x0000_i1645"/>
              </w:object>
            </w:r>
          </w:p>
        </w:tc>
        <w:tc>
          <w:tcPr>
            <w:tcW w:w="0" w:type="auto"/>
            <w:tcBorders>
              <w:top w:val="single" w:sz="4" w:space="0" w:color="D3D8D3"/>
              <w:left w:val="nil"/>
              <w:bottom w:val="single" w:sz="4" w:space="0" w:color="D3D8D3"/>
              <w:right w:val="nil"/>
            </w:tcBorders>
            <w:tcMar>
              <w:top w:w="120" w:type="dxa"/>
              <w:left w:w="0" w:type="dxa"/>
              <w:bottom w:w="120" w:type="dxa"/>
            </w:tcMar>
            <w:vAlign w:val="center"/>
            <w:hideMark/>
          </w:tcPr>
          <w:p w:rsidR="00B8075D" w:rsidRPr="00966400" w:rsidRDefault="008D0237" w:rsidP="00FA576B">
            <w:pPr>
              <w:jc w:val="both"/>
            </w:pPr>
            <w:r w:rsidRPr="00966400">
              <w:object w:dxaOrig="0" w:dyaOrig="0">
                <v:shape id="_x0000_i1648" type="#_x0000_t75" style="width:20.25pt;height:18pt" o:ole="">
                  <v:imagedata r:id="rId51" o:title=""/>
                </v:shape>
                <w:control r:id="rId203" w:name="DefaultOcxName129" w:shapeid="_x0000_i1648"/>
              </w:object>
            </w:r>
          </w:p>
        </w:tc>
        <w:tc>
          <w:tcPr>
            <w:tcW w:w="0" w:type="auto"/>
            <w:tcBorders>
              <w:top w:val="single" w:sz="4" w:space="0" w:color="D3D8D3"/>
              <w:left w:val="nil"/>
              <w:bottom w:val="single" w:sz="4" w:space="0" w:color="D3D8D3"/>
              <w:right w:val="nil"/>
            </w:tcBorders>
            <w:tcMar>
              <w:top w:w="120" w:type="dxa"/>
              <w:left w:w="0" w:type="dxa"/>
              <w:bottom w:w="120" w:type="dxa"/>
            </w:tcMar>
            <w:vAlign w:val="center"/>
            <w:hideMark/>
          </w:tcPr>
          <w:p w:rsidR="00B8075D" w:rsidRPr="00966400" w:rsidRDefault="008D0237" w:rsidP="00FA576B">
            <w:pPr>
              <w:jc w:val="both"/>
            </w:pPr>
            <w:r w:rsidRPr="00966400">
              <w:object w:dxaOrig="0" w:dyaOrig="0">
                <v:shape id="_x0000_i1651" type="#_x0000_t75" style="width:20.25pt;height:18pt" o:ole="">
                  <v:imagedata r:id="rId51" o:title=""/>
                </v:shape>
                <w:control r:id="rId204" w:name="DefaultOcxName130" w:shapeid="_x0000_i1651"/>
              </w:object>
            </w:r>
          </w:p>
        </w:tc>
        <w:tc>
          <w:tcPr>
            <w:tcW w:w="0" w:type="auto"/>
            <w:tcBorders>
              <w:top w:val="single" w:sz="4" w:space="0" w:color="D3D8D3"/>
              <w:left w:val="nil"/>
              <w:bottom w:val="single" w:sz="4" w:space="0" w:color="D3D8D3"/>
              <w:right w:val="nil"/>
            </w:tcBorders>
            <w:tcMar>
              <w:top w:w="120" w:type="dxa"/>
              <w:left w:w="0" w:type="dxa"/>
              <w:bottom w:w="120" w:type="dxa"/>
            </w:tcMar>
            <w:vAlign w:val="center"/>
            <w:hideMark/>
          </w:tcPr>
          <w:p w:rsidR="00B8075D" w:rsidRPr="00966400" w:rsidRDefault="008D0237" w:rsidP="00FA576B">
            <w:pPr>
              <w:jc w:val="both"/>
            </w:pPr>
            <w:r w:rsidRPr="00966400">
              <w:object w:dxaOrig="0" w:dyaOrig="0">
                <v:shape id="_x0000_i1654" type="#_x0000_t75" style="width:20.25pt;height:18pt" o:ole="">
                  <v:imagedata r:id="rId51" o:title=""/>
                </v:shape>
                <w:control r:id="rId205" w:name="DefaultOcxName131" w:shapeid="_x0000_i1654"/>
              </w:object>
            </w:r>
          </w:p>
        </w:tc>
        <w:tc>
          <w:tcPr>
            <w:tcW w:w="0" w:type="auto"/>
            <w:tcBorders>
              <w:top w:val="single" w:sz="4" w:space="0" w:color="D3D8D3"/>
              <w:left w:val="nil"/>
              <w:bottom w:val="single" w:sz="4" w:space="0" w:color="D3D8D3"/>
              <w:right w:val="nil"/>
            </w:tcBorders>
            <w:tcMar>
              <w:top w:w="120" w:type="dxa"/>
              <w:left w:w="0" w:type="dxa"/>
              <w:bottom w:w="120" w:type="dxa"/>
            </w:tcMar>
            <w:vAlign w:val="center"/>
            <w:hideMark/>
          </w:tcPr>
          <w:p w:rsidR="00B8075D" w:rsidRPr="00966400" w:rsidRDefault="008D0237" w:rsidP="00FA576B">
            <w:pPr>
              <w:jc w:val="both"/>
            </w:pPr>
            <w:r w:rsidRPr="00966400">
              <w:object w:dxaOrig="0" w:dyaOrig="0">
                <v:shape id="_x0000_i1657" type="#_x0000_t75" style="width:20.25pt;height:18pt" o:ole="">
                  <v:imagedata r:id="rId51" o:title=""/>
                </v:shape>
                <w:control r:id="rId206" w:name="DefaultOcxName132" w:shapeid="_x0000_i1657"/>
              </w:object>
            </w:r>
          </w:p>
        </w:tc>
        <w:tc>
          <w:tcPr>
            <w:tcW w:w="0" w:type="auto"/>
            <w:tcBorders>
              <w:top w:val="single" w:sz="4" w:space="0" w:color="D3D8D3"/>
              <w:left w:val="nil"/>
              <w:bottom w:val="single" w:sz="4" w:space="0" w:color="D3D8D3"/>
              <w:right w:val="nil"/>
            </w:tcBorders>
            <w:tcMar>
              <w:top w:w="120" w:type="dxa"/>
              <w:left w:w="60" w:type="dxa"/>
              <w:bottom w:w="120" w:type="dxa"/>
              <w:right w:w="0" w:type="dxa"/>
            </w:tcMar>
            <w:vAlign w:val="center"/>
            <w:hideMark/>
          </w:tcPr>
          <w:p w:rsidR="00B8075D" w:rsidRPr="00966400" w:rsidRDefault="00B8075D" w:rsidP="00FA576B">
            <w:pPr>
              <w:jc w:val="both"/>
            </w:pPr>
            <w:r w:rsidRPr="00966400">
              <w:t>Concordo Totalmente</w:t>
            </w:r>
          </w:p>
        </w:tc>
      </w:tr>
    </w:tbl>
    <w:p w:rsidR="00B8075D" w:rsidRPr="00966400" w:rsidRDefault="00B8075D" w:rsidP="00FA576B">
      <w:pPr>
        <w:shd w:val="clear" w:color="auto" w:fill="FFFFFF"/>
        <w:jc w:val="both"/>
        <w:rPr>
          <w:b/>
          <w:bCs/>
        </w:rPr>
      </w:pPr>
      <w:proofErr w:type="gramStart"/>
      <w:r w:rsidRPr="00966400">
        <w:rPr>
          <w:b/>
          <w:bCs/>
        </w:rPr>
        <w:t>20)</w:t>
      </w:r>
      <w:proofErr w:type="gramEnd"/>
      <w:r w:rsidRPr="00966400">
        <w:rPr>
          <w:b/>
          <w:bCs/>
        </w:rPr>
        <w:t xml:space="preserve"> Eu pretendo usar recursos tecnológicos no futuro. </w:t>
      </w:r>
      <w:r w:rsidRPr="00966400">
        <w:t>*</w:t>
      </w:r>
    </w:p>
    <w:tbl>
      <w:tblPr>
        <w:tblW w:w="0" w:type="auto"/>
        <w:tblInd w:w="720" w:type="dxa"/>
        <w:tblCellMar>
          <w:top w:w="75" w:type="dxa"/>
          <w:left w:w="75" w:type="dxa"/>
          <w:bottom w:w="75" w:type="dxa"/>
          <w:right w:w="75" w:type="dxa"/>
        </w:tblCellMar>
        <w:tblLook w:val="04A0" w:firstRow="1" w:lastRow="0" w:firstColumn="1" w:lastColumn="0" w:noHBand="0" w:noVBand="1"/>
      </w:tblPr>
      <w:tblGrid>
        <w:gridCol w:w="2093"/>
        <w:gridCol w:w="525"/>
        <w:gridCol w:w="480"/>
        <w:gridCol w:w="480"/>
        <w:gridCol w:w="480"/>
        <w:gridCol w:w="480"/>
        <w:gridCol w:w="480"/>
        <w:gridCol w:w="480"/>
        <w:gridCol w:w="2160"/>
      </w:tblGrid>
      <w:tr w:rsidR="00B8075D" w:rsidRPr="00966400" w:rsidTr="00B8075D">
        <w:tc>
          <w:tcPr>
            <w:tcW w:w="0" w:type="auto"/>
            <w:vAlign w:val="center"/>
            <w:hideMark/>
          </w:tcPr>
          <w:p w:rsidR="00B8075D" w:rsidRPr="00966400" w:rsidRDefault="00B8075D" w:rsidP="00FA576B">
            <w:pPr>
              <w:jc w:val="both"/>
            </w:pPr>
          </w:p>
        </w:tc>
        <w:tc>
          <w:tcPr>
            <w:tcW w:w="0" w:type="auto"/>
            <w:vAlign w:val="center"/>
            <w:hideMark/>
          </w:tcPr>
          <w:p w:rsidR="00B8075D" w:rsidRPr="00966400" w:rsidRDefault="00B8075D" w:rsidP="00FA576B">
            <w:pPr>
              <w:jc w:val="both"/>
            </w:pPr>
            <w:proofErr w:type="gramStart"/>
            <w:r w:rsidRPr="00966400">
              <w:t>1</w:t>
            </w:r>
            <w:proofErr w:type="gramEnd"/>
          </w:p>
        </w:tc>
        <w:tc>
          <w:tcPr>
            <w:tcW w:w="0" w:type="auto"/>
            <w:vAlign w:val="center"/>
            <w:hideMark/>
          </w:tcPr>
          <w:p w:rsidR="00B8075D" w:rsidRPr="00966400" w:rsidRDefault="00B8075D" w:rsidP="00FA576B">
            <w:pPr>
              <w:jc w:val="both"/>
            </w:pPr>
            <w:proofErr w:type="gramStart"/>
            <w:r w:rsidRPr="00966400">
              <w:t>2</w:t>
            </w:r>
            <w:proofErr w:type="gramEnd"/>
          </w:p>
        </w:tc>
        <w:tc>
          <w:tcPr>
            <w:tcW w:w="0" w:type="auto"/>
            <w:vAlign w:val="center"/>
            <w:hideMark/>
          </w:tcPr>
          <w:p w:rsidR="00B8075D" w:rsidRPr="00966400" w:rsidRDefault="00B8075D" w:rsidP="00FA576B">
            <w:pPr>
              <w:jc w:val="both"/>
            </w:pPr>
            <w:proofErr w:type="gramStart"/>
            <w:r w:rsidRPr="00966400">
              <w:t>3</w:t>
            </w:r>
            <w:proofErr w:type="gramEnd"/>
          </w:p>
        </w:tc>
        <w:tc>
          <w:tcPr>
            <w:tcW w:w="0" w:type="auto"/>
            <w:vAlign w:val="center"/>
            <w:hideMark/>
          </w:tcPr>
          <w:p w:rsidR="00B8075D" w:rsidRPr="00966400" w:rsidRDefault="00B8075D" w:rsidP="00FA576B">
            <w:pPr>
              <w:jc w:val="both"/>
            </w:pPr>
            <w:proofErr w:type="gramStart"/>
            <w:r w:rsidRPr="00966400">
              <w:t>4</w:t>
            </w:r>
            <w:proofErr w:type="gramEnd"/>
          </w:p>
        </w:tc>
        <w:tc>
          <w:tcPr>
            <w:tcW w:w="0" w:type="auto"/>
            <w:vAlign w:val="center"/>
            <w:hideMark/>
          </w:tcPr>
          <w:p w:rsidR="00B8075D" w:rsidRPr="00966400" w:rsidRDefault="00B8075D" w:rsidP="00FA576B">
            <w:pPr>
              <w:jc w:val="both"/>
            </w:pPr>
            <w:proofErr w:type="gramStart"/>
            <w:r w:rsidRPr="00966400">
              <w:t>5</w:t>
            </w:r>
            <w:proofErr w:type="gramEnd"/>
          </w:p>
        </w:tc>
        <w:tc>
          <w:tcPr>
            <w:tcW w:w="0" w:type="auto"/>
            <w:vAlign w:val="center"/>
            <w:hideMark/>
          </w:tcPr>
          <w:p w:rsidR="00B8075D" w:rsidRPr="00966400" w:rsidRDefault="00B8075D" w:rsidP="00FA576B">
            <w:pPr>
              <w:jc w:val="both"/>
            </w:pPr>
            <w:proofErr w:type="gramStart"/>
            <w:r w:rsidRPr="00966400">
              <w:t>6</w:t>
            </w:r>
            <w:proofErr w:type="gramEnd"/>
          </w:p>
        </w:tc>
        <w:tc>
          <w:tcPr>
            <w:tcW w:w="0" w:type="auto"/>
            <w:vAlign w:val="center"/>
            <w:hideMark/>
          </w:tcPr>
          <w:p w:rsidR="00B8075D" w:rsidRPr="00966400" w:rsidRDefault="00B8075D" w:rsidP="00FA576B">
            <w:pPr>
              <w:jc w:val="both"/>
            </w:pPr>
            <w:proofErr w:type="gramStart"/>
            <w:r w:rsidRPr="00966400">
              <w:t>7</w:t>
            </w:r>
            <w:proofErr w:type="gramEnd"/>
          </w:p>
        </w:tc>
        <w:tc>
          <w:tcPr>
            <w:tcW w:w="0" w:type="auto"/>
            <w:vAlign w:val="center"/>
            <w:hideMark/>
          </w:tcPr>
          <w:p w:rsidR="00B8075D" w:rsidRPr="00966400" w:rsidRDefault="00B8075D" w:rsidP="00FA576B">
            <w:pPr>
              <w:jc w:val="both"/>
            </w:pPr>
          </w:p>
        </w:tc>
      </w:tr>
      <w:tr w:rsidR="00B8075D" w:rsidRPr="00966400" w:rsidTr="00B8075D">
        <w:tc>
          <w:tcPr>
            <w:tcW w:w="0" w:type="auto"/>
            <w:tcBorders>
              <w:top w:val="single" w:sz="4" w:space="0" w:color="D3D8D3"/>
              <w:left w:val="nil"/>
              <w:bottom w:val="single" w:sz="4" w:space="0" w:color="D3D8D3"/>
              <w:right w:val="nil"/>
            </w:tcBorders>
            <w:tcMar>
              <w:top w:w="120" w:type="dxa"/>
              <w:left w:w="0" w:type="dxa"/>
              <w:bottom w:w="120" w:type="dxa"/>
              <w:right w:w="60" w:type="dxa"/>
            </w:tcMar>
            <w:vAlign w:val="center"/>
            <w:hideMark/>
          </w:tcPr>
          <w:p w:rsidR="00B8075D" w:rsidRPr="00966400" w:rsidRDefault="00B8075D" w:rsidP="00FA576B">
            <w:pPr>
              <w:jc w:val="both"/>
            </w:pPr>
            <w:r w:rsidRPr="00966400">
              <w:t>Discordo Totalmente</w:t>
            </w:r>
          </w:p>
        </w:tc>
        <w:tc>
          <w:tcPr>
            <w:tcW w:w="0" w:type="auto"/>
            <w:tcBorders>
              <w:top w:val="single" w:sz="4" w:space="0" w:color="D3D8D3"/>
              <w:left w:val="nil"/>
              <w:bottom w:val="single" w:sz="4" w:space="0" w:color="D3D8D3"/>
              <w:right w:val="nil"/>
            </w:tcBorders>
            <w:tcMar>
              <w:top w:w="120" w:type="dxa"/>
              <w:left w:w="60" w:type="dxa"/>
              <w:bottom w:w="120" w:type="dxa"/>
              <w:right w:w="60" w:type="dxa"/>
            </w:tcMar>
            <w:vAlign w:val="center"/>
            <w:hideMark/>
          </w:tcPr>
          <w:p w:rsidR="00B8075D" w:rsidRPr="00966400" w:rsidRDefault="008D0237" w:rsidP="00FA576B">
            <w:pPr>
              <w:jc w:val="both"/>
            </w:pPr>
            <w:r w:rsidRPr="00966400">
              <w:object w:dxaOrig="0" w:dyaOrig="0">
                <v:shape id="_x0000_i1660" type="#_x0000_t75" style="width:20.25pt;height:18pt" o:ole="">
                  <v:imagedata r:id="rId51" o:title=""/>
                </v:shape>
                <w:control r:id="rId207" w:name="DefaultOcxName133" w:shapeid="_x0000_i1660"/>
              </w:object>
            </w:r>
          </w:p>
        </w:tc>
        <w:tc>
          <w:tcPr>
            <w:tcW w:w="0" w:type="auto"/>
            <w:tcBorders>
              <w:top w:val="single" w:sz="4" w:space="0" w:color="D3D8D3"/>
              <w:left w:val="nil"/>
              <w:bottom w:val="single" w:sz="4" w:space="0" w:color="D3D8D3"/>
              <w:right w:val="nil"/>
            </w:tcBorders>
            <w:tcMar>
              <w:top w:w="120" w:type="dxa"/>
              <w:left w:w="0" w:type="dxa"/>
              <w:bottom w:w="120" w:type="dxa"/>
            </w:tcMar>
            <w:vAlign w:val="center"/>
            <w:hideMark/>
          </w:tcPr>
          <w:p w:rsidR="00B8075D" w:rsidRPr="00966400" w:rsidRDefault="008D0237" w:rsidP="00FA576B">
            <w:pPr>
              <w:jc w:val="both"/>
            </w:pPr>
            <w:r w:rsidRPr="00966400">
              <w:object w:dxaOrig="0" w:dyaOrig="0">
                <v:shape id="_x0000_i1663" type="#_x0000_t75" style="width:20.25pt;height:18pt" o:ole="">
                  <v:imagedata r:id="rId51" o:title=""/>
                </v:shape>
                <w:control r:id="rId208" w:name="DefaultOcxName134" w:shapeid="_x0000_i1663"/>
              </w:object>
            </w:r>
          </w:p>
        </w:tc>
        <w:tc>
          <w:tcPr>
            <w:tcW w:w="0" w:type="auto"/>
            <w:tcBorders>
              <w:top w:val="single" w:sz="4" w:space="0" w:color="D3D8D3"/>
              <w:left w:val="nil"/>
              <w:bottom w:val="single" w:sz="4" w:space="0" w:color="D3D8D3"/>
              <w:right w:val="nil"/>
            </w:tcBorders>
            <w:tcMar>
              <w:top w:w="120" w:type="dxa"/>
              <w:left w:w="0" w:type="dxa"/>
              <w:bottom w:w="120" w:type="dxa"/>
            </w:tcMar>
            <w:vAlign w:val="center"/>
            <w:hideMark/>
          </w:tcPr>
          <w:p w:rsidR="00B8075D" w:rsidRPr="00966400" w:rsidRDefault="008D0237" w:rsidP="00FA576B">
            <w:pPr>
              <w:jc w:val="both"/>
            </w:pPr>
            <w:r w:rsidRPr="00966400">
              <w:object w:dxaOrig="0" w:dyaOrig="0">
                <v:shape id="_x0000_i1666" type="#_x0000_t75" style="width:20.25pt;height:18pt" o:ole="">
                  <v:imagedata r:id="rId51" o:title=""/>
                </v:shape>
                <w:control r:id="rId209" w:name="DefaultOcxName135" w:shapeid="_x0000_i1666"/>
              </w:object>
            </w:r>
          </w:p>
        </w:tc>
        <w:tc>
          <w:tcPr>
            <w:tcW w:w="0" w:type="auto"/>
            <w:tcBorders>
              <w:top w:val="single" w:sz="4" w:space="0" w:color="D3D8D3"/>
              <w:left w:val="nil"/>
              <w:bottom w:val="single" w:sz="4" w:space="0" w:color="D3D8D3"/>
              <w:right w:val="nil"/>
            </w:tcBorders>
            <w:tcMar>
              <w:top w:w="120" w:type="dxa"/>
              <w:left w:w="0" w:type="dxa"/>
              <w:bottom w:w="120" w:type="dxa"/>
            </w:tcMar>
            <w:vAlign w:val="center"/>
            <w:hideMark/>
          </w:tcPr>
          <w:p w:rsidR="00B8075D" w:rsidRPr="00966400" w:rsidRDefault="008D0237" w:rsidP="00FA576B">
            <w:pPr>
              <w:jc w:val="both"/>
            </w:pPr>
            <w:r w:rsidRPr="00966400">
              <w:object w:dxaOrig="0" w:dyaOrig="0">
                <v:shape id="_x0000_i1669" type="#_x0000_t75" style="width:20.25pt;height:18pt" o:ole="">
                  <v:imagedata r:id="rId51" o:title=""/>
                </v:shape>
                <w:control r:id="rId210" w:name="DefaultOcxName136" w:shapeid="_x0000_i1669"/>
              </w:object>
            </w:r>
          </w:p>
        </w:tc>
        <w:tc>
          <w:tcPr>
            <w:tcW w:w="0" w:type="auto"/>
            <w:tcBorders>
              <w:top w:val="single" w:sz="4" w:space="0" w:color="D3D8D3"/>
              <w:left w:val="nil"/>
              <w:bottom w:val="single" w:sz="4" w:space="0" w:color="D3D8D3"/>
              <w:right w:val="nil"/>
            </w:tcBorders>
            <w:tcMar>
              <w:top w:w="120" w:type="dxa"/>
              <w:left w:w="0" w:type="dxa"/>
              <w:bottom w:w="120" w:type="dxa"/>
            </w:tcMar>
            <w:vAlign w:val="center"/>
            <w:hideMark/>
          </w:tcPr>
          <w:p w:rsidR="00B8075D" w:rsidRPr="00966400" w:rsidRDefault="008D0237" w:rsidP="00FA576B">
            <w:pPr>
              <w:jc w:val="both"/>
            </w:pPr>
            <w:r w:rsidRPr="00966400">
              <w:object w:dxaOrig="0" w:dyaOrig="0">
                <v:shape id="_x0000_i1672" type="#_x0000_t75" style="width:20.25pt;height:18pt" o:ole="">
                  <v:imagedata r:id="rId51" o:title=""/>
                </v:shape>
                <w:control r:id="rId211" w:name="DefaultOcxName137" w:shapeid="_x0000_i1672"/>
              </w:object>
            </w:r>
          </w:p>
        </w:tc>
        <w:tc>
          <w:tcPr>
            <w:tcW w:w="0" w:type="auto"/>
            <w:tcBorders>
              <w:top w:val="single" w:sz="4" w:space="0" w:color="D3D8D3"/>
              <w:left w:val="nil"/>
              <w:bottom w:val="single" w:sz="4" w:space="0" w:color="D3D8D3"/>
              <w:right w:val="nil"/>
            </w:tcBorders>
            <w:tcMar>
              <w:top w:w="120" w:type="dxa"/>
              <w:left w:w="0" w:type="dxa"/>
              <w:bottom w:w="120" w:type="dxa"/>
            </w:tcMar>
            <w:vAlign w:val="center"/>
            <w:hideMark/>
          </w:tcPr>
          <w:p w:rsidR="00B8075D" w:rsidRPr="00966400" w:rsidRDefault="008D0237" w:rsidP="00FA576B">
            <w:pPr>
              <w:jc w:val="both"/>
            </w:pPr>
            <w:r w:rsidRPr="00966400">
              <w:object w:dxaOrig="0" w:dyaOrig="0">
                <v:shape id="_x0000_i1675" type="#_x0000_t75" style="width:20.25pt;height:18pt" o:ole="">
                  <v:imagedata r:id="rId51" o:title=""/>
                </v:shape>
                <w:control r:id="rId212" w:name="DefaultOcxName138" w:shapeid="_x0000_i1675"/>
              </w:object>
            </w:r>
          </w:p>
        </w:tc>
        <w:tc>
          <w:tcPr>
            <w:tcW w:w="0" w:type="auto"/>
            <w:tcBorders>
              <w:top w:val="single" w:sz="4" w:space="0" w:color="D3D8D3"/>
              <w:left w:val="nil"/>
              <w:bottom w:val="single" w:sz="4" w:space="0" w:color="D3D8D3"/>
              <w:right w:val="nil"/>
            </w:tcBorders>
            <w:tcMar>
              <w:top w:w="120" w:type="dxa"/>
              <w:left w:w="0" w:type="dxa"/>
              <w:bottom w:w="120" w:type="dxa"/>
            </w:tcMar>
            <w:vAlign w:val="center"/>
            <w:hideMark/>
          </w:tcPr>
          <w:p w:rsidR="00B8075D" w:rsidRPr="00966400" w:rsidRDefault="008D0237" w:rsidP="00FA576B">
            <w:pPr>
              <w:jc w:val="both"/>
            </w:pPr>
            <w:r w:rsidRPr="00966400">
              <w:object w:dxaOrig="0" w:dyaOrig="0">
                <v:shape id="_x0000_i1678" type="#_x0000_t75" style="width:20.25pt;height:18pt" o:ole="">
                  <v:imagedata r:id="rId51" o:title=""/>
                </v:shape>
                <w:control r:id="rId213" w:name="DefaultOcxName139" w:shapeid="_x0000_i1678"/>
              </w:object>
            </w:r>
          </w:p>
        </w:tc>
        <w:tc>
          <w:tcPr>
            <w:tcW w:w="0" w:type="auto"/>
            <w:tcBorders>
              <w:top w:val="single" w:sz="4" w:space="0" w:color="D3D8D3"/>
              <w:left w:val="nil"/>
              <w:bottom w:val="single" w:sz="4" w:space="0" w:color="D3D8D3"/>
              <w:right w:val="nil"/>
            </w:tcBorders>
            <w:tcMar>
              <w:top w:w="120" w:type="dxa"/>
              <w:left w:w="60" w:type="dxa"/>
              <w:bottom w:w="120" w:type="dxa"/>
              <w:right w:w="0" w:type="dxa"/>
            </w:tcMar>
            <w:vAlign w:val="center"/>
            <w:hideMark/>
          </w:tcPr>
          <w:p w:rsidR="00B8075D" w:rsidRPr="00966400" w:rsidRDefault="00B8075D" w:rsidP="00FA576B">
            <w:pPr>
              <w:jc w:val="both"/>
            </w:pPr>
            <w:r w:rsidRPr="00966400">
              <w:t>Concordo Totalmente</w:t>
            </w:r>
          </w:p>
        </w:tc>
      </w:tr>
    </w:tbl>
    <w:p w:rsidR="00B8075D" w:rsidRPr="00966400" w:rsidRDefault="00B8075D" w:rsidP="00B8075D">
      <w:pPr>
        <w:shd w:val="clear" w:color="auto" w:fill="FFFFFF"/>
        <w:rPr>
          <w:b/>
          <w:bCs/>
        </w:rPr>
      </w:pPr>
    </w:p>
    <w:p w:rsidR="00B8075D" w:rsidRPr="00966400" w:rsidRDefault="00B8075D" w:rsidP="00B8075D">
      <w:pPr>
        <w:autoSpaceDE w:val="0"/>
        <w:autoSpaceDN w:val="0"/>
        <w:adjustRightInd w:val="0"/>
        <w:spacing w:line="360" w:lineRule="auto"/>
        <w:jc w:val="right"/>
        <w:rPr>
          <w:sz w:val="22"/>
          <w:szCs w:val="22"/>
        </w:rPr>
      </w:pPr>
    </w:p>
    <w:p w:rsidR="001F6AB8" w:rsidRPr="00966400" w:rsidRDefault="008B6778" w:rsidP="00966400">
      <w:pPr>
        <w:autoSpaceDE w:val="0"/>
        <w:autoSpaceDN w:val="0"/>
        <w:adjustRightInd w:val="0"/>
        <w:spacing w:line="360" w:lineRule="auto"/>
        <w:jc w:val="both"/>
        <w:rPr>
          <w:b/>
        </w:rPr>
      </w:pPr>
      <w:r w:rsidRPr="00966400">
        <w:rPr>
          <w:sz w:val="22"/>
          <w:szCs w:val="22"/>
        </w:rPr>
        <w:t>Caro docente, agradecemos a gentileza e a valiosa contribuição ao responder ao nosso questionário</w:t>
      </w:r>
      <w:r w:rsidR="00B8075D" w:rsidRPr="00966400">
        <w:rPr>
          <w:sz w:val="22"/>
          <w:szCs w:val="22"/>
        </w:rPr>
        <w:t>!</w:t>
      </w:r>
      <w:r w:rsidR="001F6AB8" w:rsidRPr="00966400">
        <w:rPr>
          <w:b/>
          <w:sz w:val="23"/>
          <w:szCs w:val="23"/>
        </w:rPr>
        <w:br w:type="page"/>
      </w:r>
      <w:r w:rsidR="008C224A">
        <w:rPr>
          <w:b/>
        </w:rPr>
        <w:lastRenderedPageBreak/>
        <w:t>APÊNDICE</w:t>
      </w:r>
      <w:r w:rsidR="001F6AB8" w:rsidRPr="00966400">
        <w:rPr>
          <w:b/>
        </w:rPr>
        <w:t xml:space="preserve"> B – Modelo de Aceitação Original (Modelo de Teo (2011)) e Tradução Livre</w:t>
      </w:r>
    </w:p>
    <w:p w:rsidR="001F6AB8" w:rsidRPr="00966400" w:rsidRDefault="001F6AB8" w:rsidP="00966400">
      <w:pPr>
        <w:autoSpaceDE w:val="0"/>
        <w:autoSpaceDN w:val="0"/>
        <w:adjustRightInd w:val="0"/>
        <w:spacing w:line="360" w:lineRule="auto"/>
        <w:jc w:val="both"/>
        <w:rPr>
          <w:b/>
        </w:rPr>
      </w:pPr>
      <w:r w:rsidRPr="00966400">
        <w:rPr>
          <w:b/>
          <w:noProof/>
        </w:rPr>
        <w:drawing>
          <wp:inline distT="0" distB="0" distL="0" distR="0" wp14:anchorId="5079E3E2" wp14:editId="6F282F2A">
            <wp:extent cx="5757545" cy="3852545"/>
            <wp:effectExtent l="0" t="0" r="8255" b="825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5757545" cy="3852545"/>
                    </a:xfrm>
                    <a:prstGeom prst="rect">
                      <a:avLst/>
                    </a:prstGeom>
                    <a:noFill/>
                    <a:ln>
                      <a:noFill/>
                    </a:ln>
                  </pic:spPr>
                </pic:pic>
              </a:graphicData>
            </a:graphic>
          </wp:inline>
        </w:drawing>
      </w:r>
    </w:p>
    <w:p w:rsidR="001F6AB8" w:rsidRPr="00966400" w:rsidRDefault="001F6AB8" w:rsidP="001F6AB8">
      <w:pPr>
        <w:autoSpaceDE w:val="0"/>
        <w:autoSpaceDN w:val="0"/>
        <w:adjustRightInd w:val="0"/>
        <w:spacing w:line="360" w:lineRule="auto"/>
        <w:jc w:val="both"/>
      </w:pPr>
      <w:r w:rsidRPr="00966400">
        <w:rPr>
          <w:noProof/>
        </w:rPr>
        <w:drawing>
          <wp:inline distT="0" distB="0" distL="0" distR="0" wp14:anchorId="73A644D5" wp14:editId="4CAB92D8">
            <wp:extent cx="5232400" cy="419925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5232400" cy="4199255"/>
                    </a:xfrm>
                    <a:prstGeom prst="rect">
                      <a:avLst/>
                    </a:prstGeom>
                    <a:noFill/>
                    <a:ln>
                      <a:noFill/>
                    </a:ln>
                  </pic:spPr>
                </pic:pic>
              </a:graphicData>
            </a:graphic>
          </wp:inline>
        </w:drawing>
      </w:r>
    </w:p>
    <w:p w:rsidR="00AA3649" w:rsidRPr="00966400" w:rsidRDefault="001F6AB8" w:rsidP="00AA3649">
      <w:pPr>
        <w:autoSpaceDE w:val="0"/>
        <w:autoSpaceDN w:val="0"/>
        <w:adjustRightInd w:val="0"/>
        <w:spacing w:line="360" w:lineRule="auto"/>
        <w:jc w:val="both"/>
        <w:rPr>
          <w:b/>
        </w:rPr>
      </w:pPr>
      <w:r w:rsidRPr="00966400">
        <w:br w:type="page"/>
      </w:r>
      <w:r w:rsidR="00AA3649" w:rsidRPr="00966400">
        <w:rPr>
          <w:b/>
        </w:rPr>
        <w:lastRenderedPageBreak/>
        <w:t>A</w:t>
      </w:r>
      <w:r w:rsidR="008C224A">
        <w:rPr>
          <w:b/>
        </w:rPr>
        <w:t>PÊNCDICE</w:t>
      </w:r>
      <w:r w:rsidR="00AA3649" w:rsidRPr="00966400">
        <w:rPr>
          <w:b/>
        </w:rPr>
        <w:t xml:space="preserve"> C – </w:t>
      </w:r>
      <w:r w:rsidR="00AA3649" w:rsidRPr="00966400">
        <w:t>Relação de Instituições que ofertam o curso de Ciências Contábeis no Estado da Bahia na modalidade presencial.</w:t>
      </w:r>
    </w:p>
    <w:p w:rsidR="00AA3649" w:rsidRPr="00966400" w:rsidRDefault="00AA3649" w:rsidP="00AA3649">
      <w:pPr>
        <w:autoSpaceDE w:val="0"/>
        <w:autoSpaceDN w:val="0"/>
        <w:adjustRightInd w:val="0"/>
        <w:spacing w:line="360" w:lineRule="auto"/>
        <w:jc w:val="both"/>
        <w:rPr>
          <w:b/>
        </w:rPr>
      </w:pPr>
    </w:p>
    <w:p w:rsidR="00AA3649" w:rsidRPr="00966400" w:rsidRDefault="00AA3649" w:rsidP="00AA3649">
      <w:pPr>
        <w:autoSpaceDE w:val="0"/>
        <w:autoSpaceDN w:val="0"/>
        <w:adjustRightInd w:val="0"/>
        <w:spacing w:line="360" w:lineRule="auto"/>
        <w:jc w:val="both"/>
        <w:rPr>
          <w:b/>
        </w:rPr>
      </w:pPr>
      <w:r w:rsidRPr="00966400">
        <w:rPr>
          <w:b/>
        </w:rPr>
        <w:t>Ministério da Educação - Sistema e-MEC</w:t>
      </w:r>
    </w:p>
    <w:p w:rsidR="00AA3649" w:rsidRPr="00966400" w:rsidRDefault="00AA3649" w:rsidP="00AA3649">
      <w:pPr>
        <w:autoSpaceDE w:val="0"/>
        <w:autoSpaceDN w:val="0"/>
        <w:adjustRightInd w:val="0"/>
        <w:spacing w:line="360" w:lineRule="auto"/>
        <w:jc w:val="both"/>
        <w:rPr>
          <w:b/>
        </w:rPr>
      </w:pPr>
      <w:r w:rsidRPr="00966400">
        <w:rPr>
          <w:b/>
        </w:rPr>
        <w:t>Relatório da Consulta Avançada</w:t>
      </w:r>
    </w:p>
    <w:p w:rsidR="00AA3649" w:rsidRPr="00966400" w:rsidRDefault="00AA3649" w:rsidP="00AA3649">
      <w:pPr>
        <w:autoSpaceDE w:val="0"/>
        <w:autoSpaceDN w:val="0"/>
        <w:adjustRightInd w:val="0"/>
        <w:spacing w:line="360" w:lineRule="auto"/>
        <w:jc w:val="both"/>
        <w:rPr>
          <w:b/>
        </w:rPr>
      </w:pPr>
      <w:r w:rsidRPr="00966400">
        <w:rPr>
          <w:b/>
        </w:rPr>
        <w:t>Resultado da Consulta Avançada Por: Curso</w:t>
      </w:r>
    </w:p>
    <w:p w:rsidR="00AA3649" w:rsidRPr="00966400" w:rsidRDefault="00AA3649" w:rsidP="00AA3649">
      <w:pPr>
        <w:autoSpaceDE w:val="0"/>
        <w:autoSpaceDN w:val="0"/>
        <w:adjustRightInd w:val="0"/>
        <w:spacing w:line="360" w:lineRule="auto"/>
        <w:jc w:val="both"/>
        <w:rPr>
          <w:b/>
        </w:rPr>
      </w:pPr>
      <w:r w:rsidRPr="00966400">
        <w:rPr>
          <w:b/>
        </w:rPr>
        <w:t xml:space="preserve">Relatório Processado: 09/04/2017 - </w:t>
      </w:r>
      <w:proofErr w:type="gramStart"/>
      <w:r w:rsidRPr="00966400">
        <w:rPr>
          <w:b/>
        </w:rPr>
        <w:t>17:09</w:t>
      </w:r>
      <w:proofErr w:type="gramEnd"/>
      <w:r w:rsidRPr="00966400">
        <w:rPr>
          <w:b/>
        </w:rPr>
        <w:t>:18 Total de Registro(s) : 6</w:t>
      </w:r>
      <w:r w:rsidR="001A50A5">
        <w:rPr>
          <w:b/>
        </w:rPr>
        <w:t>9</w:t>
      </w:r>
      <w:r w:rsidR="00905C0B" w:rsidRPr="00966400">
        <w:rPr>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19"/>
        <w:gridCol w:w="7505"/>
        <w:gridCol w:w="1137"/>
      </w:tblGrid>
      <w:tr w:rsidR="00AA3649" w:rsidRPr="00966400" w:rsidTr="00156EDD">
        <w:trPr>
          <w:trHeight w:val="245"/>
        </w:trPr>
        <w:tc>
          <w:tcPr>
            <w:tcW w:w="419" w:type="dxa"/>
          </w:tcPr>
          <w:p w:rsidR="00AA3649" w:rsidRPr="00966400" w:rsidRDefault="00156EDD" w:rsidP="00156EDD">
            <w:pPr>
              <w:autoSpaceDE w:val="0"/>
              <w:autoSpaceDN w:val="0"/>
              <w:adjustRightInd w:val="0"/>
              <w:jc w:val="center"/>
              <w:rPr>
                <w:b/>
                <w:sz w:val="20"/>
                <w:szCs w:val="20"/>
              </w:rPr>
            </w:pPr>
            <w:r w:rsidRPr="00966400">
              <w:rPr>
                <w:b/>
                <w:sz w:val="20"/>
                <w:szCs w:val="20"/>
              </w:rPr>
              <w:t>Nº</w:t>
            </w:r>
          </w:p>
        </w:tc>
        <w:tc>
          <w:tcPr>
            <w:tcW w:w="7505" w:type="dxa"/>
          </w:tcPr>
          <w:p w:rsidR="00AA3649" w:rsidRPr="00966400" w:rsidRDefault="00AA3649" w:rsidP="009F306F">
            <w:pPr>
              <w:autoSpaceDE w:val="0"/>
              <w:autoSpaceDN w:val="0"/>
              <w:adjustRightInd w:val="0"/>
              <w:jc w:val="center"/>
              <w:rPr>
                <w:b/>
                <w:sz w:val="20"/>
                <w:szCs w:val="20"/>
              </w:rPr>
            </w:pPr>
            <w:r w:rsidRPr="00966400">
              <w:rPr>
                <w:b/>
                <w:sz w:val="20"/>
                <w:szCs w:val="20"/>
              </w:rPr>
              <w:t>Instituição (IES)</w:t>
            </w:r>
          </w:p>
        </w:tc>
        <w:tc>
          <w:tcPr>
            <w:tcW w:w="0" w:type="auto"/>
          </w:tcPr>
          <w:p w:rsidR="00AA3649" w:rsidRPr="00966400" w:rsidRDefault="00AA3649" w:rsidP="009F306F">
            <w:pPr>
              <w:autoSpaceDE w:val="0"/>
              <w:autoSpaceDN w:val="0"/>
              <w:adjustRightInd w:val="0"/>
              <w:jc w:val="center"/>
              <w:rPr>
                <w:b/>
                <w:sz w:val="20"/>
                <w:szCs w:val="20"/>
              </w:rPr>
            </w:pPr>
            <w:r w:rsidRPr="00966400">
              <w:rPr>
                <w:b/>
                <w:sz w:val="20"/>
                <w:szCs w:val="20"/>
              </w:rPr>
              <w:t>Modalidade</w:t>
            </w:r>
          </w:p>
        </w:tc>
      </w:tr>
      <w:tr w:rsidR="00AA3649" w:rsidRPr="00966400" w:rsidTr="00156EDD">
        <w:tc>
          <w:tcPr>
            <w:tcW w:w="419" w:type="dxa"/>
          </w:tcPr>
          <w:p w:rsidR="00AA3649" w:rsidRPr="00966400" w:rsidRDefault="00AA3649" w:rsidP="00156EDD">
            <w:pPr>
              <w:pStyle w:val="PargrafodaLista"/>
              <w:numPr>
                <w:ilvl w:val="0"/>
                <w:numId w:val="27"/>
              </w:numPr>
              <w:autoSpaceDE w:val="0"/>
              <w:autoSpaceDN w:val="0"/>
              <w:adjustRightInd w:val="0"/>
              <w:spacing w:after="0" w:line="240" w:lineRule="auto"/>
              <w:ind w:left="357" w:hanging="357"/>
              <w:jc w:val="both"/>
              <w:rPr>
                <w:rFonts w:ascii="Times New Roman" w:hAnsi="Times New Roman"/>
                <w:sz w:val="20"/>
                <w:szCs w:val="20"/>
              </w:rPr>
            </w:pPr>
          </w:p>
        </w:tc>
        <w:tc>
          <w:tcPr>
            <w:tcW w:w="7505" w:type="dxa"/>
          </w:tcPr>
          <w:p w:rsidR="00AA3649" w:rsidRPr="00966400" w:rsidRDefault="00AA3649" w:rsidP="009F306F">
            <w:pPr>
              <w:autoSpaceDE w:val="0"/>
              <w:autoSpaceDN w:val="0"/>
              <w:adjustRightInd w:val="0"/>
              <w:jc w:val="both"/>
              <w:rPr>
                <w:sz w:val="20"/>
                <w:szCs w:val="20"/>
              </w:rPr>
            </w:pPr>
            <w:r w:rsidRPr="00966400">
              <w:rPr>
                <w:sz w:val="20"/>
                <w:szCs w:val="20"/>
              </w:rPr>
              <w:t>(24) UNIVERSIDADE ESTADUAL DE SANTA CRUZ (UESC)</w:t>
            </w:r>
          </w:p>
        </w:tc>
        <w:tc>
          <w:tcPr>
            <w:tcW w:w="0" w:type="auto"/>
          </w:tcPr>
          <w:p w:rsidR="00AA3649" w:rsidRPr="00966400" w:rsidRDefault="00AA3649" w:rsidP="009F306F">
            <w:pPr>
              <w:autoSpaceDE w:val="0"/>
              <w:autoSpaceDN w:val="0"/>
              <w:adjustRightInd w:val="0"/>
              <w:jc w:val="center"/>
              <w:rPr>
                <w:sz w:val="20"/>
                <w:szCs w:val="20"/>
              </w:rPr>
            </w:pPr>
            <w:r w:rsidRPr="00966400">
              <w:rPr>
                <w:sz w:val="20"/>
                <w:szCs w:val="20"/>
              </w:rPr>
              <w:t>Presencial</w:t>
            </w:r>
          </w:p>
        </w:tc>
      </w:tr>
      <w:tr w:rsidR="00AA3649" w:rsidRPr="00966400" w:rsidTr="00156EDD">
        <w:tc>
          <w:tcPr>
            <w:tcW w:w="419" w:type="dxa"/>
          </w:tcPr>
          <w:p w:rsidR="00AA3649" w:rsidRPr="00966400" w:rsidRDefault="00AA3649" w:rsidP="00156EDD">
            <w:pPr>
              <w:pStyle w:val="PargrafodaLista"/>
              <w:numPr>
                <w:ilvl w:val="0"/>
                <w:numId w:val="27"/>
              </w:numPr>
              <w:autoSpaceDE w:val="0"/>
              <w:autoSpaceDN w:val="0"/>
              <w:adjustRightInd w:val="0"/>
              <w:spacing w:after="0" w:line="240" w:lineRule="auto"/>
              <w:ind w:left="357" w:hanging="357"/>
              <w:jc w:val="both"/>
              <w:rPr>
                <w:rFonts w:ascii="Times New Roman" w:hAnsi="Times New Roman"/>
                <w:sz w:val="20"/>
                <w:szCs w:val="20"/>
              </w:rPr>
            </w:pPr>
          </w:p>
        </w:tc>
        <w:tc>
          <w:tcPr>
            <w:tcW w:w="7505" w:type="dxa"/>
          </w:tcPr>
          <w:p w:rsidR="00AA3649" w:rsidRPr="00966400" w:rsidRDefault="00AA3649" w:rsidP="009F306F">
            <w:pPr>
              <w:autoSpaceDE w:val="0"/>
              <w:autoSpaceDN w:val="0"/>
              <w:adjustRightInd w:val="0"/>
              <w:jc w:val="both"/>
              <w:rPr>
                <w:sz w:val="20"/>
                <w:szCs w:val="20"/>
              </w:rPr>
            </w:pPr>
            <w:r w:rsidRPr="00966400">
              <w:rPr>
                <w:sz w:val="20"/>
                <w:szCs w:val="20"/>
              </w:rPr>
              <w:t>(40) UNIVERSIDADE DO ESTADO DA BAHIA (UNEB)</w:t>
            </w:r>
          </w:p>
        </w:tc>
        <w:tc>
          <w:tcPr>
            <w:tcW w:w="0" w:type="auto"/>
          </w:tcPr>
          <w:p w:rsidR="00AA3649" w:rsidRPr="00966400" w:rsidRDefault="00AA3649" w:rsidP="009F306F">
            <w:pPr>
              <w:autoSpaceDE w:val="0"/>
              <w:autoSpaceDN w:val="0"/>
              <w:adjustRightInd w:val="0"/>
              <w:jc w:val="center"/>
              <w:rPr>
                <w:sz w:val="20"/>
                <w:szCs w:val="20"/>
              </w:rPr>
            </w:pPr>
            <w:r w:rsidRPr="00966400">
              <w:rPr>
                <w:sz w:val="20"/>
                <w:szCs w:val="20"/>
              </w:rPr>
              <w:t>Presencial</w:t>
            </w:r>
          </w:p>
        </w:tc>
      </w:tr>
      <w:tr w:rsidR="00AA3649" w:rsidRPr="00966400" w:rsidTr="00156EDD">
        <w:tc>
          <w:tcPr>
            <w:tcW w:w="419" w:type="dxa"/>
          </w:tcPr>
          <w:p w:rsidR="00AA3649" w:rsidRPr="00966400" w:rsidRDefault="00AA3649" w:rsidP="00156EDD">
            <w:pPr>
              <w:pStyle w:val="PargrafodaLista"/>
              <w:numPr>
                <w:ilvl w:val="0"/>
                <w:numId w:val="27"/>
              </w:numPr>
              <w:autoSpaceDE w:val="0"/>
              <w:autoSpaceDN w:val="0"/>
              <w:adjustRightInd w:val="0"/>
              <w:spacing w:after="0" w:line="240" w:lineRule="auto"/>
              <w:ind w:left="357" w:hanging="357"/>
              <w:jc w:val="both"/>
              <w:rPr>
                <w:rFonts w:ascii="Times New Roman" w:hAnsi="Times New Roman"/>
                <w:sz w:val="20"/>
                <w:szCs w:val="20"/>
              </w:rPr>
            </w:pPr>
          </w:p>
        </w:tc>
        <w:tc>
          <w:tcPr>
            <w:tcW w:w="7505" w:type="dxa"/>
          </w:tcPr>
          <w:p w:rsidR="00AA3649" w:rsidRPr="00966400" w:rsidRDefault="00AA3649" w:rsidP="009F306F">
            <w:pPr>
              <w:autoSpaceDE w:val="0"/>
              <w:autoSpaceDN w:val="0"/>
              <w:adjustRightInd w:val="0"/>
              <w:jc w:val="both"/>
              <w:rPr>
                <w:sz w:val="20"/>
                <w:szCs w:val="20"/>
              </w:rPr>
            </w:pPr>
            <w:r w:rsidRPr="00966400">
              <w:rPr>
                <w:sz w:val="20"/>
                <w:szCs w:val="20"/>
              </w:rPr>
              <w:t>(40) UNIVERSIDADE DO ESTADO DA BAHIA (UNEB)</w:t>
            </w:r>
          </w:p>
        </w:tc>
        <w:tc>
          <w:tcPr>
            <w:tcW w:w="0" w:type="auto"/>
          </w:tcPr>
          <w:p w:rsidR="00AA3649" w:rsidRPr="00966400" w:rsidRDefault="00AA3649" w:rsidP="009F306F">
            <w:pPr>
              <w:autoSpaceDE w:val="0"/>
              <w:autoSpaceDN w:val="0"/>
              <w:adjustRightInd w:val="0"/>
              <w:jc w:val="center"/>
              <w:rPr>
                <w:sz w:val="20"/>
                <w:szCs w:val="20"/>
              </w:rPr>
            </w:pPr>
            <w:r w:rsidRPr="00966400">
              <w:rPr>
                <w:sz w:val="20"/>
                <w:szCs w:val="20"/>
              </w:rPr>
              <w:t>Presencial</w:t>
            </w:r>
          </w:p>
        </w:tc>
      </w:tr>
      <w:tr w:rsidR="00AA3649" w:rsidRPr="00966400" w:rsidTr="00156EDD">
        <w:tc>
          <w:tcPr>
            <w:tcW w:w="419" w:type="dxa"/>
          </w:tcPr>
          <w:p w:rsidR="00AA3649" w:rsidRPr="00966400" w:rsidRDefault="00AA3649" w:rsidP="00156EDD">
            <w:pPr>
              <w:pStyle w:val="PargrafodaLista"/>
              <w:numPr>
                <w:ilvl w:val="0"/>
                <w:numId w:val="27"/>
              </w:numPr>
              <w:autoSpaceDE w:val="0"/>
              <w:autoSpaceDN w:val="0"/>
              <w:adjustRightInd w:val="0"/>
              <w:spacing w:after="0" w:line="240" w:lineRule="auto"/>
              <w:ind w:left="357" w:hanging="357"/>
              <w:jc w:val="both"/>
              <w:rPr>
                <w:rFonts w:ascii="Times New Roman" w:hAnsi="Times New Roman"/>
                <w:sz w:val="20"/>
                <w:szCs w:val="20"/>
              </w:rPr>
            </w:pPr>
          </w:p>
        </w:tc>
        <w:tc>
          <w:tcPr>
            <w:tcW w:w="7505" w:type="dxa"/>
          </w:tcPr>
          <w:p w:rsidR="00AA3649" w:rsidRPr="00966400" w:rsidRDefault="00AA3649" w:rsidP="009F306F">
            <w:pPr>
              <w:autoSpaceDE w:val="0"/>
              <w:autoSpaceDN w:val="0"/>
              <w:adjustRightInd w:val="0"/>
              <w:jc w:val="both"/>
              <w:rPr>
                <w:sz w:val="20"/>
                <w:szCs w:val="20"/>
              </w:rPr>
            </w:pPr>
            <w:r w:rsidRPr="00966400">
              <w:rPr>
                <w:sz w:val="20"/>
                <w:szCs w:val="20"/>
              </w:rPr>
              <w:t>(40) UNIVERSIDADE DO ESTADO DA BAHIA (UNEB)</w:t>
            </w:r>
          </w:p>
        </w:tc>
        <w:tc>
          <w:tcPr>
            <w:tcW w:w="0" w:type="auto"/>
          </w:tcPr>
          <w:p w:rsidR="00AA3649" w:rsidRPr="00966400" w:rsidRDefault="00AA3649" w:rsidP="009F306F">
            <w:pPr>
              <w:autoSpaceDE w:val="0"/>
              <w:autoSpaceDN w:val="0"/>
              <w:adjustRightInd w:val="0"/>
              <w:jc w:val="center"/>
              <w:rPr>
                <w:sz w:val="20"/>
                <w:szCs w:val="20"/>
              </w:rPr>
            </w:pPr>
            <w:r w:rsidRPr="00966400">
              <w:rPr>
                <w:sz w:val="20"/>
                <w:szCs w:val="20"/>
              </w:rPr>
              <w:t>Presencial</w:t>
            </w:r>
          </w:p>
        </w:tc>
      </w:tr>
      <w:tr w:rsidR="00AA3649" w:rsidRPr="00966400" w:rsidTr="00156EDD">
        <w:tc>
          <w:tcPr>
            <w:tcW w:w="419" w:type="dxa"/>
          </w:tcPr>
          <w:p w:rsidR="00AA3649" w:rsidRPr="00966400" w:rsidRDefault="00AA3649" w:rsidP="00156EDD">
            <w:pPr>
              <w:pStyle w:val="PargrafodaLista"/>
              <w:numPr>
                <w:ilvl w:val="0"/>
                <w:numId w:val="27"/>
              </w:numPr>
              <w:autoSpaceDE w:val="0"/>
              <w:autoSpaceDN w:val="0"/>
              <w:adjustRightInd w:val="0"/>
              <w:spacing w:after="0" w:line="240" w:lineRule="auto"/>
              <w:ind w:left="357" w:hanging="357"/>
              <w:jc w:val="both"/>
              <w:rPr>
                <w:rFonts w:ascii="Times New Roman" w:hAnsi="Times New Roman"/>
                <w:sz w:val="20"/>
                <w:szCs w:val="20"/>
              </w:rPr>
            </w:pPr>
          </w:p>
        </w:tc>
        <w:tc>
          <w:tcPr>
            <w:tcW w:w="7505" w:type="dxa"/>
          </w:tcPr>
          <w:p w:rsidR="00AA3649" w:rsidRPr="00966400" w:rsidRDefault="00AA3649" w:rsidP="009F306F">
            <w:pPr>
              <w:autoSpaceDE w:val="0"/>
              <w:autoSpaceDN w:val="0"/>
              <w:adjustRightInd w:val="0"/>
              <w:jc w:val="both"/>
              <w:rPr>
                <w:sz w:val="20"/>
                <w:szCs w:val="20"/>
              </w:rPr>
            </w:pPr>
            <w:r w:rsidRPr="00966400">
              <w:rPr>
                <w:sz w:val="20"/>
                <w:szCs w:val="20"/>
              </w:rPr>
              <w:t>(40) UNIVERSIDADE DO ESTADO DA BAHIA (UNEB)</w:t>
            </w:r>
          </w:p>
        </w:tc>
        <w:tc>
          <w:tcPr>
            <w:tcW w:w="0" w:type="auto"/>
          </w:tcPr>
          <w:p w:rsidR="00AA3649" w:rsidRPr="00966400" w:rsidRDefault="00AA3649" w:rsidP="009F306F">
            <w:pPr>
              <w:autoSpaceDE w:val="0"/>
              <w:autoSpaceDN w:val="0"/>
              <w:adjustRightInd w:val="0"/>
              <w:jc w:val="center"/>
              <w:rPr>
                <w:sz w:val="20"/>
                <w:szCs w:val="20"/>
              </w:rPr>
            </w:pPr>
            <w:r w:rsidRPr="00966400">
              <w:rPr>
                <w:sz w:val="20"/>
                <w:szCs w:val="20"/>
              </w:rPr>
              <w:t>Presencial</w:t>
            </w:r>
          </w:p>
        </w:tc>
      </w:tr>
      <w:tr w:rsidR="00AA3649" w:rsidRPr="00966400" w:rsidTr="00156EDD">
        <w:tc>
          <w:tcPr>
            <w:tcW w:w="419" w:type="dxa"/>
          </w:tcPr>
          <w:p w:rsidR="00AA3649" w:rsidRPr="00966400" w:rsidRDefault="00AA3649" w:rsidP="00156EDD">
            <w:pPr>
              <w:pStyle w:val="PargrafodaLista"/>
              <w:numPr>
                <w:ilvl w:val="0"/>
                <w:numId w:val="27"/>
              </w:numPr>
              <w:autoSpaceDE w:val="0"/>
              <w:autoSpaceDN w:val="0"/>
              <w:adjustRightInd w:val="0"/>
              <w:spacing w:after="0" w:line="240" w:lineRule="auto"/>
              <w:ind w:left="357" w:hanging="357"/>
              <w:jc w:val="both"/>
              <w:rPr>
                <w:rFonts w:ascii="Times New Roman" w:hAnsi="Times New Roman"/>
                <w:sz w:val="20"/>
                <w:szCs w:val="20"/>
              </w:rPr>
            </w:pPr>
          </w:p>
        </w:tc>
        <w:tc>
          <w:tcPr>
            <w:tcW w:w="7505" w:type="dxa"/>
          </w:tcPr>
          <w:p w:rsidR="00AA3649" w:rsidRPr="00966400" w:rsidRDefault="00AA3649" w:rsidP="009F306F">
            <w:pPr>
              <w:autoSpaceDE w:val="0"/>
              <w:autoSpaceDN w:val="0"/>
              <w:adjustRightInd w:val="0"/>
              <w:jc w:val="both"/>
              <w:rPr>
                <w:sz w:val="20"/>
                <w:szCs w:val="20"/>
              </w:rPr>
            </w:pPr>
            <w:r w:rsidRPr="00966400">
              <w:rPr>
                <w:sz w:val="20"/>
                <w:szCs w:val="20"/>
              </w:rPr>
              <w:t>(40) UNIVERSIDADE DO ESTADO DA BAHIA (UNEB)</w:t>
            </w:r>
          </w:p>
        </w:tc>
        <w:tc>
          <w:tcPr>
            <w:tcW w:w="0" w:type="auto"/>
          </w:tcPr>
          <w:p w:rsidR="00AA3649" w:rsidRPr="00966400" w:rsidRDefault="00AA3649" w:rsidP="009F306F">
            <w:pPr>
              <w:autoSpaceDE w:val="0"/>
              <w:autoSpaceDN w:val="0"/>
              <w:adjustRightInd w:val="0"/>
              <w:jc w:val="center"/>
              <w:rPr>
                <w:sz w:val="20"/>
                <w:szCs w:val="20"/>
              </w:rPr>
            </w:pPr>
            <w:r w:rsidRPr="00966400">
              <w:rPr>
                <w:sz w:val="20"/>
                <w:szCs w:val="20"/>
              </w:rPr>
              <w:t>Presencial</w:t>
            </w:r>
          </w:p>
        </w:tc>
      </w:tr>
      <w:tr w:rsidR="00AA3649" w:rsidRPr="00966400" w:rsidTr="00156EDD">
        <w:tc>
          <w:tcPr>
            <w:tcW w:w="419" w:type="dxa"/>
          </w:tcPr>
          <w:p w:rsidR="00AA3649" w:rsidRPr="00966400" w:rsidRDefault="00AA3649" w:rsidP="00156EDD">
            <w:pPr>
              <w:pStyle w:val="PargrafodaLista"/>
              <w:numPr>
                <w:ilvl w:val="0"/>
                <w:numId w:val="27"/>
              </w:numPr>
              <w:autoSpaceDE w:val="0"/>
              <w:autoSpaceDN w:val="0"/>
              <w:adjustRightInd w:val="0"/>
              <w:spacing w:after="0" w:line="240" w:lineRule="auto"/>
              <w:ind w:left="357" w:hanging="357"/>
              <w:jc w:val="both"/>
              <w:rPr>
                <w:rFonts w:ascii="Times New Roman" w:hAnsi="Times New Roman"/>
                <w:sz w:val="20"/>
                <w:szCs w:val="20"/>
              </w:rPr>
            </w:pPr>
          </w:p>
        </w:tc>
        <w:tc>
          <w:tcPr>
            <w:tcW w:w="7505" w:type="dxa"/>
          </w:tcPr>
          <w:p w:rsidR="00AA3649" w:rsidRPr="00966400" w:rsidRDefault="00AA3649" w:rsidP="009F306F">
            <w:pPr>
              <w:autoSpaceDE w:val="0"/>
              <w:autoSpaceDN w:val="0"/>
              <w:adjustRightInd w:val="0"/>
              <w:jc w:val="both"/>
              <w:rPr>
                <w:sz w:val="20"/>
                <w:szCs w:val="20"/>
              </w:rPr>
            </w:pPr>
            <w:r w:rsidRPr="00966400">
              <w:rPr>
                <w:sz w:val="20"/>
                <w:szCs w:val="20"/>
              </w:rPr>
              <w:t>(40) UNIVERSIDADE DO ESTADO DA BAHIA (UNEB)</w:t>
            </w:r>
          </w:p>
        </w:tc>
        <w:tc>
          <w:tcPr>
            <w:tcW w:w="0" w:type="auto"/>
          </w:tcPr>
          <w:p w:rsidR="00AA3649" w:rsidRPr="00966400" w:rsidRDefault="00AA3649" w:rsidP="009F306F">
            <w:pPr>
              <w:autoSpaceDE w:val="0"/>
              <w:autoSpaceDN w:val="0"/>
              <w:adjustRightInd w:val="0"/>
              <w:jc w:val="center"/>
              <w:rPr>
                <w:sz w:val="20"/>
                <w:szCs w:val="20"/>
              </w:rPr>
            </w:pPr>
            <w:r w:rsidRPr="00966400">
              <w:rPr>
                <w:sz w:val="20"/>
                <w:szCs w:val="20"/>
              </w:rPr>
              <w:t>Presencial</w:t>
            </w:r>
          </w:p>
        </w:tc>
      </w:tr>
      <w:tr w:rsidR="00AA3649" w:rsidRPr="00966400" w:rsidTr="00156EDD">
        <w:tc>
          <w:tcPr>
            <w:tcW w:w="419" w:type="dxa"/>
          </w:tcPr>
          <w:p w:rsidR="00AA3649" w:rsidRPr="00966400" w:rsidRDefault="00AA3649" w:rsidP="00156EDD">
            <w:pPr>
              <w:pStyle w:val="PargrafodaLista"/>
              <w:numPr>
                <w:ilvl w:val="0"/>
                <w:numId w:val="27"/>
              </w:numPr>
              <w:autoSpaceDE w:val="0"/>
              <w:autoSpaceDN w:val="0"/>
              <w:adjustRightInd w:val="0"/>
              <w:spacing w:after="0" w:line="240" w:lineRule="auto"/>
              <w:ind w:left="357" w:hanging="357"/>
              <w:jc w:val="both"/>
              <w:rPr>
                <w:rFonts w:ascii="Times New Roman" w:hAnsi="Times New Roman"/>
                <w:sz w:val="20"/>
                <w:szCs w:val="20"/>
              </w:rPr>
            </w:pPr>
          </w:p>
        </w:tc>
        <w:tc>
          <w:tcPr>
            <w:tcW w:w="7505" w:type="dxa"/>
          </w:tcPr>
          <w:p w:rsidR="00AA3649" w:rsidRPr="00966400" w:rsidRDefault="00AA3649" w:rsidP="009F306F">
            <w:pPr>
              <w:autoSpaceDE w:val="0"/>
              <w:autoSpaceDN w:val="0"/>
              <w:adjustRightInd w:val="0"/>
              <w:jc w:val="both"/>
              <w:rPr>
                <w:sz w:val="20"/>
                <w:szCs w:val="20"/>
              </w:rPr>
            </w:pPr>
            <w:r w:rsidRPr="00966400">
              <w:rPr>
                <w:sz w:val="20"/>
                <w:szCs w:val="20"/>
              </w:rPr>
              <w:t>(152) FACULDADE DE CIÊNCIAS CONTÁBEIS (FACIC)</w:t>
            </w:r>
          </w:p>
        </w:tc>
        <w:tc>
          <w:tcPr>
            <w:tcW w:w="0" w:type="auto"/>
          </w:tcPr>
          <w:p w:rsidR="00AA3649" w:rsidRPr="00966400" w:rsidRDefault="00AA3649" w:rsidP="009F306F">
            <w:pPr>
              <w:autoSpaceDE w:val="0"/>
              <w:autoSpaceDN w:val="0"/>
              <w:adjustRightInd w:val="0"/>
              <w:jc w:val="center"/>
              <w:rPr>
                <w:sz w:val="20"/>
                <w:szCs w:val="20"/>
              </w:rPr>
            </w:pPr>
            <w:r w:rsidRPr="00966400">
              <w:rPr>
                <w:sz w:val="20"/>
                <w:szCs w:val="20"/>
              </w:rPr>
              <w:t>Presencial</w:t>
            </w:r>
          </w:p>
        </w:tc>
      </w:tr>
      <w:tr w:rsidR="00AA3649" w:rsidRPr="00966400" w:rsidTr="00156EDD">
        <w:tc>
          <w:tcPr>
            <w:tcW w:w="419" w:type="dxa"/>
          </w:tcPr>
          <w:p w:rsidR="00AA3649" w:rsidRPr="00966400" w:rsidRDefault="00AA3649" w:rsidP="00156EDD">
            <w:pPr>
              <w:pStyle w:val="PargrafodaLista"/>
              <w:numPr>
                <w:ilvl w:val="0"/>
                <w:numId w:val="27"/>
              </w:numPr>
              <w:autoSpaceDE w:val="0"/>
              <w:autoSpaceDN w:val="0"/>
              <w:adjustRightInd w:val="0"/>
              <w:spacing w:after="0" w:line="240" w:lineRule="auto"/>
              <w:ind w:left="357" w:hanging="357"/>
              <w:jc w:val="both"/>
              <w:rPr>
                <w:rFonts w:ascii="Times New Roman" w:hAnsi="Times New Roman"/>
                <w:sz w:val="20"/>
                <w:szCs w:val="20"/>
              </w:rPr>
            </w:pPr>
          </w:p>
        </w:tc>
        <w:tc>
          <w:tcPr>
            <w:tcW w:w="7505" w:type="dxa"/>
          </w:tcPr>
          <w:p w:rsidR="00AA3649" w:rsidRPr="00966400" w:rsidRDefault="00AA3649" w:rsidP="009F306F">
            <w:pPr>
              <w:autoSpaceDE w:val="0"/>
              <w:autoSpaceDN w:val="0"/>
              <w:adjustRightInd w:val="0"/>
              <w:jc w:val="both"/>
              <w:rPr>
                <w:sz w:val="20"/>
                <w:szCs w:val="20"/>
              </w:rPr>
            </w:pPr>
            <w:r w:rsidRPr="00966400">
              <w:rPr>
                <w:sz w:val="20"/>
                <w:szCs w:val="20"/>
              </w:rPr>
              <w:t>(385) UNIVERSIDADE SALVADOR (UNIFACS)</w:t>
            </w:r>
          </w:p>
        </w:tc>
        <w:tc>
          <w:tcPr>
            <w:tcW w:w="0" w:type="auto"/>
          </w:tcPr>
          <w:p w:rsidR="00AA3649" w:rsidRPr="00966400" w:rsidRDefault="00AA3649" w:rsidP="009F306F">
            <w:pPr>
              <w:autoSpaceDE w:val="0"/>
              <w:autoSpaceDN w:val="0"/>
              <w:adjustRightInd w:val="0"/>
              <w:jc w:val="center"/>
              <w:rPr>
                <w:sz w:val="20"/>
                <w:szCs w:val="20"/>
              </w:rPr>
            </w:pPr>
            <w:r w:rsidRPr="00966400">
              <w:rPr>
                <w:sz w:val="20"/>
                <w:szCs w:val="20"/>
              </w:rPr>
              <w:t>Presencial</w:t>
            </w:r>
          </w:p>
        </w:tc>
      </w:tr>
      <w:tr w:rsidR="00AA3649" w:rsidRPr="00966400" w:rsidTr="00156EDD">
        <w:tc>
          <w:tcPr>
            <w:tcW w:w="419" w:type="dxa"/>
          </w:tcPr>
          <w:p w:rsidR="00AA3649" w:rsidRPr="00966400" w:rsidRDefault="00AA3649" w:rsidP="00156EDD">
            <w:pPr>
              <w:pStyle w:val="PargrafodaLista"/>
              <w:numPr>
                <w:ilvl w:val="0"/>
                <w:numId w:val="27"/>
              </w:numPr>
              <w:autoSpaceDE w:val="0"/>
              <w:autoSpaceDN w:val="0"/>
              <w:adjustRightInd w:val="0"/>
              <w:spacing w:after="0" w:line="240" w:lineRule="auto"/>
              <w:ind w:left="357" w:hanging="357"/>
              <w:jc w:val="both"/>
              <w:rPr>
                <w:rFonts w:ascii="Times New Roman" w:hAnsi="Times New Roman"/>
                <w:sz w:val="20"/>
                <w:szCs w:val="20"/>
              </w:rPr>
            </w:pPr>
          </w:p>
        </w:tc>
        <w:tc>
          <w:tcPr>
            <w:tcW w:w="7505" w:type="dxa"/>
          </w:tcPr>
          <w:p w:rsidR="00AA3649" w:rsidRPr="00966400" w:rsidRDefault="00AA3649" w:rsidP="009F306F">
            <w:pPr>
              <w:autoSpaceDE w:val="0"/>
              <w:autoSpaceDN w:val="0"/>
              <w:adjustRightInd w:val="0"/>
              <w:jc w:val="both"/>
              <w:rPr>
                <w:sz w:val="20"/>
                <w:szCs w:val="20"/>
              </w:rPr>
            </w:pPr>
            <w:r w:rsidRPr="00966400">
              <w:rPr>
                <w:sz w:val="20"/>
                <w:szCs w:val="20"/>
              </w:rPr>
              <w:t>(385) UNIVERSIDADE SALVADOR (UNIFACS)</w:t>
            </w:r>
          </w:p>
        </w:tc>
        <w:tc>
          <w:tcPr>
            <w:tcW w:w="0" w:type="auto"/>
          </w:tcPr>
          <w:p w:rsidR="00AA3649" w:rsidRPr="00966400" w:rsidRDefault="00AA3649" w:rsidP="009F306F">
            <w:pPr>
              <w:autoSpaceDE w:val="0"/>
              <w:autoSpaceDN w:val="0"/>
              <w:adjustRightInd w:val="0"/>
              <w:jc w:val="center"/>
              <w:rPr>
                <w:sz w:val="20"/>
                <w:szCs w:val="20"/>
              </w:rPr>
            </w:pPr>
            <w:r w:rsidRPr="00966400">
              <w:rPr>
                <w:sz w:val="20"/>
                <w:szCs w:val="20"/>
              </w:rPr>
              <w:t>Presencial</w:t>
            </w:r>
          </w:p>
        </w:tc>
      </w:tr>
      <w:tr w:rsidR="00AA3649" w:rsidRPr="00966400" w:rsidTr="00156EDD">
        <w:tc>
          <w:tcPr>
            <w:tcW w:w="419" w:type="dxa"/>
          </w:tcPr>
          <w:p w:rsidR="00AA3649" w:rsidRPr="00966400" w:rsidRDefault="00AA3649" w:rsidP="00156EDD">
            <w:pPr>
              <w:pStyle w:val="PargrafodaLista"/>
              <w:numPr>
                <w:ilvl w:val="0"/>
                <w:numId w:val="27"/>
              </w:numPr>
              <w:autoSpaceDE w:val="0"/>
              <w:autoSpaceDN w:val="0"/>
              <w:adjustRightInd w:val="0"/>
              <w:spacing w:after="0" w:line="240" w:lineRule="auto"/>
              <w:ind w:left="357" w:hanging="357"/>
              <w:jc w:val="both"/>
              <w:rPr>
                <w:rFonts w:ascii="Times New Roman" w:hAnsi="Times New Roman"/>
                <w:sz w:val="20"/>
                <w:szCs w:val="20"/>
              </w:rPr>
            </w:pPr>
          </w:p>
        </w:tc>
        <w:tc>
          <w:tcPr>
            <w:tcW w:w="7505" w:type="dxa"/>
          </w:tcPr>
          <w:p w:rsidR="00AA3649" w:rsidRPr="00966400" w:rsidRDefault="00AA3649" w:rsidP="009F306F">
            <w:pPr>
              <w:autoSpaceDE w:val="0"/>
              <w:autoSpaceDN w:val="0"/>
              <w:adjustRightInd w:val="0"/>
              <w:jc w:val="both"/>
              <w:rPr>
                <w:sz w:val="20"/>
                <w:szCs w:val="20"/>
              </w:rPr>
            </w:pPr>
            <w:r w:rsidRPr="00966400">
              <w:rPr>
                <w:sz w:val="20"/>
                <w:szCs w:val="20"/>
              </w:rPr>
              <w:t>(396) FACULDADE RUY BARBOSA (FRBA)</w:t>
            </w:r>
          </w:p>
        </w:tc>
        <w:tc>
          <w:tcPr>
            <w:tcW w:w="0" w:type="auto"/>
          </w:tcPr>
          <w:p w:rsidR="00AA3649" w:rsidRPr="00966400" w:rsidRDefault="00AA3649" w:rsidP="009F306F">
            <w:pPr>
              <w:autoSpaceDE w:val="0"/>
              <w:autoSpaceDN w:val="0"/>
              <w:adjustRightInd w:val="0"/>
              <w:jc w:val="center"/>
              <w:rPr>
                <w:sz w:val="20"/>
                <w:szCs w:val="20"/>
              </w:rPr>
            </w:pPr>
            <w:r w:rsidRPr="00966400">
              <w:rPr>
                <w:sz w:val="20"/>
                <w:szCs w:val="20"/>
              </w:rPr>
              <w:t>Presencial</w:t>
            </w:r>
          </w:p>
        </w:tc>
      </w:tr>
      <w:tr w:rsidR="00AA3649" w:rsidRPr="00966400" w:rsidTr="00156EDD">
        <w:tc>
          <w:tcPr>
            <w:tcW w:w="419" w:type="dxa"/>
          </w:tcPr>
          <w:p w:rsidR="00AA3649" w:rsidRPr="00966400" w:rsidRDefault="00AA3649" w:rsidP="00156EDD">
            <w:pPr>
              <w:pStyle w:val="PargrafodaLista"/>
              <w:numPr>
                <w:ilvl w:val="0"/>
                <w:numId w:val="27"/>
              </w:numPr>
              <w:autoSpaceDE w:val="0"/>
              <w:autoSpaceDN w:val="0"/>
              <w:adjustRightInd w:val="0"/>
              <w:spacing w:after="0" w:line="240" w:lineRule="auto"/>
              <w:ind w:left="357" w:hanging="357"/>
              <w:jc w:val="both"/>
              <w:rPr>
                <w:rFonts w:ascii="Times New Roman" w:hAnsi="Times New Roman"/>
                <w:sz w:val="20"/>
                <w:szCs w:val="20"/>
              </w:rPr>
            </w:pPr>
          </w:p>
        </w:tc>
        <w:tc>
          <w:tcPr>
            <w:tcW w:w="7505" w:type="dxa"/>
          </w:tcPr>
          <w:p w:rsidR="00AA3649" w:rsidRPr="00966400" w:rsidRDefault="00AA3649" w:rsidP="009F306F">
            <w:pPr>
              <w:autoSpaceDE w:val="0"/>
              <w:autoSpaceDN w:val="0"/>
              <w:adjustRightInd w:val="0"/>
              <w:jc w:val="both"/>
              <w:rPr>
                <w:sz w:val="20"/>
                <w:szCs w:val="20"/>
              </w:rPr>
            </w:pPr>
            <w:r w:rsidRPr="00966400">
              <w:rPr>
                <w:sz w:val="20"/>
                <w:szCs w:val="20"/>
              </w:rPr>
              <w:t>(519) UNIVERSIDADE CATÓLICA DO SALVADOR (UCSAL)</w:t>
            </w:r>
          </w:p>
        </w:tc>
        <w:tc>
          <w:tcPr>
            <w:tcW w:w="0" w:type="auto"/>
          </w:tcPr>
          <w:p w:rsidR="00AA3649" w:rsidRPr="00966400" w:rsidRDefault="00AA3649" w:rsidP="009F306F">
            <w:pPr>
              <w:autoSpaceDE w:val="0"/>
              <w:autoSpaceDN w:val="0"/>
              <w:adjustRightInd w:val="0"/>
              <w:jc w:val="center"/>
              <w:rPr>
                <w:sz w:val="20"/>
                <w:szCs w:val="20"/>
              </w:rPr>
            </w:pPr>
            <w:r w:rsidRPr="00966400">
              <w:rPr>
                <w:sz w:val="20"/>
                <w:szCs w:val="20"/>
              </w:rPr>
              <w:t>Presencial</w:t>
            </w:r>
          </w:p>
        </w:tc>
      </w:tr>
      <w:tr w:rsidR="00F6063F" w:rsidRPr="00966400" w:rsidTr="00156EDD">
        <w:tc>
          <w:tcPr>
            <w:tcW w:w="419" w:type="dxa"/>
          </w:tcPr>
          <w:p w:rsidR="00F6063F" w:rsidRPr="00966400" w:rsidRDefault="00F6063F" w:rsidP="00156EDD">
            <w:pPr>
              <w:pStyle w:val="PargrafodaLista"/>
              <w:numPr>
                <w:ilvl w:val="0"/>
                <w:numId w:val="27"/>
              </w:numPr>
              <w:autoSpaceDE w:val="0"/>
              <w:autoSpaceDN w:val="0"/>
              <w:adjustRightInd w:val="0"/>
              <w:spacing w:after="0" w:line="240" w:lineRule="auto"/>
              <w:ind w:left="357" w:hanging="357"/>
              <w:jc w:val="both"/>
              <w:rPr>
                <w:rFonts w:ascii="Times New Roman" w:hAnsi="Times New Roman"/>
                <w:sz w:val="20"/>
                <w:szCs w:val="20"/>
              </w:rPr>
            </w:pPr>
          </w:p>
        </w:tc>
        <w:tc>
          <w:tcPr>
            <w:tcW w:w="7505" w:type="dxa"/>
          </w:tcPr>
          <w:p w:rsidR="00F6063F" w:rsidRPr="00966400" w:rsidRDefault="00F6063F" w:rsidP="009F306F">
            <w:pPr>
              <w:autoSpaceDE w:val="0"/>
              <w:autoSpaceDN w:val="0"/>
              <w:adjustRightInd w:val="0"/>
              <w:jc w:val="both"/>
              <w:rPr>
                <w:sz w:val="20"/>
                <w:szCs w:val="20"/>
              </w:rPr>
            </w:pPr>
            <w:r w:rsidRPr="00966400">
              <w:rPr>
                <w:sz w:val="20"/>
                <w:szCs w:val="20"/>
              </w:rPr>
              <w:t>(519) UNIVERSIDADE CATÓLICA DO SALVADOR (UCSAL)</w:t>
            </w:r>
          </w:p>
        </w:tc>
        <w:tc>
          <w:tcPr>
            <w:tcW w:w="0" w:type="auto"/>
          </w:tcPr>
          <w:p w:rsidR="00F6063F" w:rsidRPr="00966400" w:rsidRDefault="00F6063F" w:rsidP="009F306F">
            <w:pPr>
              <w:autoSpaceDE w:val="0"/>
              <w:autoSpaceDN w:val="0"/>
              <w:adjustRightInd w:val="0"/>
              <w:jc w:val="center"/>
              <w:rPr>
                <w:sz w:val="20"/>
                <w:szCs w:val="20"/>
              </w:rPr>
            </w:pPr>
            <w:r w:rsidRPr="00966400">
              <w:rPr>
                <w:sz w:val="20"/>
                <w:szCs w:val="20"/>
              </w:rPr>
              <w:t>Presencial</w:t>
            </w:r>
          </w:p>
        </w:tc>
      </w:tr>
      <w:tr w:rsidR="00AA3649" w:rsidRPr="00966400" w:rsidTr="00156EDD">
        <w:tc>
          <w:tcPr>
            <w:tcW w:w="419" w:type="dxa"/>
          </w:tcPr>
          <w:p w:rsidR="00AA3649" w:rsidRPr="00966400" w:rsidRDefault="00AA3649" w:rsidP="00156EDD">
            <w:pPr>
              <w:pStyle w:val="PargrafodaLista"/>
              <w:numPr>
                <w:ilvl w:val="0"/>
                <w:numId w:val="27"/>
              </w:numPr>
              <w:autoSpaceDE w:val="0"/>
              <w:autoSpaceDN w:val="0"/>
              <w:adjustRightInd w:val="0"/>
              <w:spacing w:after="0" w:line="240" w:lineRule="auto"/>
              <w:ind w:left="357" w:hanging="357"/>
              <w:jc w:val="both"/>
              <w:rPr>
                <w:rFonts w:ascii="Times New Roman" w:hAnsi="Times New Roman"/>
                <w:sz w:val="20"/>
                <w:szCs w:val="20"/>
              </w:rPr>
            </w:pPr>
          </w:p>
        </w:tc>
        <w:tc>
          <w:tcPr>
            <w:tcW w:w="7505" w:type="dxa"/>
          </w:tcPr>
          <w:p w:rsidR="00AA3649" w:rsidRPr="00966400" w:rsidRDefault="00AA3649" w:rsidP="009F306F">
            <w:pPr>
              <w:autoSpaceDE w:val="0"/>
              <w:autoSpaceDN w:val="0"/>
              <w:adjustRightInd w:val="0"/>
              <w:jc w:val="both"/>
              <w:rPr>
                <w:sz w:val="20"/>
                <w:szCs w:val="20"/>
              </w:rPr>
            </w:pPr>
            <w:r w:rsidRPr="00966400">
              <w:rPr>
                <w:sz w:val="20"/>
                <w:szCs w:val="20"/>
              </w:rPr>
              <w:t>(578) UNIVERSIDADE FEDERAL DA BAHIA (UFBA)</w:t>
            </w:r>
          </w:p>
        </w:tc>
        <w:tc>
          <w:tcPr>
            <w:tcW w:w="0" w:type="auto"/>
          </w:tcPr>
          <w:p w:rsidR="00AA3649" w:rsidRPr="00966400" w:rsidRDefault="00AA3649" w:rsidP="009F306F">
            <w:pPr>
              <w:autoSpaceDE w:val="0"/>
              <w:autoSpaceDN w:val="0"/>
              <w:adjustRightInd w:val="0"/>
              <w:jc w:val="center"/>
              <w:rPr>
                <w:sz w:val="20"/>
                <w:szCs w:val="20"/>
              </w:rPr>
            </w:pPr>
            <w:r w:rsidRPr="00966400">
              <w:rPr>
                <w:sz w:val="20"/>
                <w:szCs w:val="20"/>
              </w:rPr>
              <w:t>Presencial</w:t>
            </w:r>
          </w:p>
        </w:tc>
      </w:tr>
      <w:tr w:rsidR="00AA3649" w:rsidRPr="00966400" w:rsidTr="00156EDD">
        <w:tc>
          <w:tcPr>
            <w:tcW w:w="419" w:type="dxa"/>
          </w:tcPr>
          <w:p w:rsidR="00AA3649" w:rsidRPr="00966400" w:rsidRDefault="00AA3649" w:rsidP="00156EDD">
            <w:pPr>
              <w:pStyle w:val="PargrafodaLista"/>
              <w:numPr>
                <w:ilvl w:val="0"/>
                <w:numId w:val="27"/>
              </w:numPr>
              <w:autoSpaceDE w:val="0"/>
              <w:autoSpaceDN w:val="0"/>
              <w:adjustRightInd w:val="0"/>
              <w:spacing w:after="0" w:line="240" w:lineRule="auto"/>
              <w:ind w:left="357" w:hanging="357"/>
              <w:jc w:val="both"/>
              <w:rPr>
                <w:rFonts w:ascii="Times New Roman" w:hAnsi="Times New Roman"/>
                <w:sz w:val="20"/>
                <w:szCs w:val="20"/>
              </w:rPr>
            </w:pPr>
          </w:p>
        </w:tc>
        <w:tc>
          <w:tcPr>
            <w:tcW w:w="7505" w:type="dxa"/>
          </w:tcPr>
          <w:p w:rsidR="00AA3649" w:rsidRPr="00966400" w:rsidRDefault="00AA3649" w:rsidP="009F306F">
            <w:pPr>
              <w:autoSpaceDE w:val="0"/>
              <w:autoSpaceDN w:val="0"/>
              <w:adjustRightInd w:val="0"/>
              <w:jc w:val="both"/>
              <w:rPr>
                <w:sz w:val="20"/>
                <w:szCs w:val="20"/>
              </w:rPr>
            </w:pPr>
            <w:r w:rsidRPr="00966400">
              <w:rPr>
                <w:sz w:val="20"/>
                <w:szCs w:val="20"/>
              </w:rPr>
              <w:t>(578) UNIVERSIDADE FEDERAL DA BAHIA (UFBA)</w:t>
            </w:r>
          </w:p>
        </w:tc>
        <w:tc>
          <w:tcPr>
            <w:tcW w:w="0" w:type="auto"/>
          </w:tcPr>
          <w:p w:rsidR="00AA3649" w:rsidRPr="00966400" w:rsidRDefault="00AA3649" w:rsidP="009F306F">
            <w:pPr>
              <w:autoSpaceDE w:val="0"/>
              <w:autoSpaceDN w:val="0"/>
              <w:adjustRightInd w:val="0"/>
              <w:jc w:val="center"/>
              <w:rPr>
                <w:sz w:val="20"/>
                <w:szCs w:val="20"/>
              </w:rPr>
            </w:pPr>
            <w:r w:rsidRPr="00966400">
              <w:rPr>
                <w:sz w:val="20"/>
                <w:szCs w:val="20"/>
              </w:rPr>
              <w:t>Presencial</w:t>
            </w:r>
          </w:p>
        </w:tc>
      </w:tr>
      <w:tr w:rsidR="00AA3649" w:rsidRPr="00966400" w:rsidTr="00156EDD">
        <w:tc>
          <w:tcPr>
            <w:tcW w:w="419" w:type="dxa"/>
          </w:tcPr>
          <w:p w:rsidR="00AA3649" w:rsidRPr="00966400" w:rsidRDefault="00AA3649" w:rsidP="00156EDD">
            <w:pPr>
              <w:pStyle w:val="PargrafodaLista"/>
              <w:numPr>
                <w:ilvl w:val="0"/>
                <w:numId w:val="27"/>
              </w:numPr>
              <w:autoSpaceDE w:val="0"/>
              <w:autoSpaceDN w:val="0"/>
              <w:adjustRightInd w:val="0"/>
              <w:spacing w:after="0" w:line="240" w:lineRule="auto"/>
              <w:ind w:left="357" w:hanging="357"/>
              <w:jc w:val="both"/>
              <w:rPr>
                <w:rFonts w:ascii="Times New Roman" w:hAnsi="Times New Roman"/>
                <w:sz w:val="20"/>
                <w:szCs w:val="20"/>
              </w:rPr>
            </w:pPr>
          </w:p>
        </w:tc>
        <w:tc>
          <w:tcPr>
            <w:tcW w:w="7505" w:type="dxa"/>
          </w:tcPr>
          <w:p w:rsidR="00AA3649" w:rsidRPr="00966400" w:rsidRDefault="00AA3649" w:rsidP="009F306F">
            <w:pPr>
              <w:autoSpaceDE w:val="0"/>
              <w:autoSpaceDN w:val="0"/>
              <w:adjustRightInd w:val="0"/>
              <w:jc w:val="both"/>
              <w:rPr>
                <w:sz w:val="20"/>
                <w:szCs w:val="20"/>
              </w:rPr>
            </w:pPr>
            <w:r w:rsidRPr="00966400">
              <w:rPr>
                <w:sz w:val="20"/>
                <w:szCs w:val="20"/>
              </w:rPr>
              <w:t>(663) UNIVERSIDADE SALGADO DE OLIVEIRA (UNIVERSO)</w:t>
            </w:r>
          </w:p>
        </w:tc>
        <w:tc>
          <w:tcPr>
            <w:tcW w:w="0" w:type="auto"/>
          </w:tcPr>
          <w:p w:rsidR="00AA3649" w:rsidRPr="00966400" w:rsidRDefault="00AA3649" w:rsidP="009F306F">
            <w:pPr>
              <w:autoSpaceDE w:val="0"/>
              <w:autoSpaceDN w:val="0"/>
              <w:adjustRightInd w:val="0"/>
              <w:jc w:val="center"/>
              <w:rPr>
                <w:sz w:val="20"/>
                <w:szCs w:val="20"/>
              </w:rPr>
            </w:pPr>
            <w:r w:rsidRPr="00966400">
              <w:rPr>
                <w:sz w:val="20"/>
                <w:szCs w:val="20"/>
              </w:rPr>
              <w:t>Presencial</w:t>
            </w:r>
          </w:p>
        </w:tc>
      </w:tr>
      <w:tr w:rsidR="00AA3649" w:rsidRPr="00966400" w:rsidTr="00156EDD">
        <w:tc>
          <w:tcPr>
            <w:tcW w:w="419" w:type="dxa"/>
          </w:tcPr>
          <w:p w:rsidR="00AA3649" w:rsidRPr="00966400" w:rsidRDefault="00AA3649" w:rsidP="00156EDD">
            <w:pPr>
              <w:pStyle w:val="PargrafodaLista"/>
              <w:numPr>
                <w:ilvl w:val="0"/>
                <w:numId w:val="27"/>
              </w:numPr>
              <w:autoSpaceDE w:val="0"/>
              <w:autoSpaceDN w:val="0"/>
              <w:adjustRightInd w:val="0"/>
              <w:spacing w:after="0" w:line="240" w:lineRule="auto"/>
              <w:ind w:left="357" w:hanging="357"/>
              <w:jc w:val="both"/>
              <w:rPr>
                <w:rFonts w:ascii="Times New Roman" w:hAnsi="Times New Roman"/>
                <w:sz w:val="20"/>
                <w:szCs w:val="20"/>
              </w:rPr>
            </w:pPr>
          </w:p>
        </w:tc>
        <w:tc>
          <w:tcPr>
            <w:tcW w:w="7505" w:type="dxa"/>
          </w:tcPr>
          <w:p w:rsidR="00AA3649" w:rsidRPr="00966400" w:rsidRDefault="00AA3649" w:rsidP="009F306F">
            <w:pPr>
              <w:autoSpaceDE w:val="0"/>
              <w:autoSpaceDN w:val="0"/>
              <w:adjustRightInd w:val="0"/>
              <w:jc w:val="both"/>
              <w:rPr>
                <w:sz w:val="20"/>
                <w:szCs w:val="20"/>
              </w:rPr>
            </w:pPr>
            <w:r w:rsidRPr="00966400">
              <w:rPr>
                <w:sz w:val="20"/>
                <w:szCs w:val="20"/>
              </w:rPr>
              <w:t>(666) UNIVERSIDADE ESTADUAL DE FEIRA DE SANTANA (UEFS)</w:t>
            </w:r>
          </w:p>
        </w:tc>
        <w:tc>
          <w:tcPr>
            <w:tcW w:w="0" w:type="auto"/>
          </w:tcPr>
          <w:p w:rsidR="00AA3649" w:rsidRPr="00966400" w:rsidRDefault="00AA3649" w:rsidP="009F306F">
            <w:pPr>
              <w:autoSpaceDE w:val="0"/>
              <w:autoSpaceDN w:val="0"/>
              <w:adjustRightInd w:val="0"/>
              <w:jc w:val="center"/>
              <w:rPr>
                <w:sz w:val="20"/>
                <w:szCs w:val="20"/>
              </w:rPr>
            </w:pPr>
            <w:r w:rsidRPr="00966400">
              <w:rPr>
                <w:sz w:val="20"/>
                <w:szCs w:val="20"/>
              </w:rPr>
              <w:t>Presencial</w:t>
            </w:r>
          </w:p>
        </w:tc>
      </w:tr>
      <w:tr w:rsidR="00AA3649" w:rsidRPr="00966400" w:rsidTr="00156EDD">
        <w:tc>
          <w:tcPr>
            <w:tcW w:w="419" w:type="dxa"/>
          </w:tcPr>
          <w:p w:rsidR="00AA3649" w:rsidRPr="00966400" w:rsidRDefault="00AA3649" w:rsidP="00156EDD">
            <w:pPr>
              <w:pStyle w:val="PargrafodaLista"/>
              <w:numPr>
                <w:ilvl w:val="0"/>
                <w:numId w:val="27"/>
              </w:numPr>
              <w:autoSpaceDE w:val="0"/>
              <w:autoSpaceDN w:val="0"/>
              <w:adjustRightInd w:val="0"/>
              <w:spacing w:after="0" w:line="240" w:lineRule="auto"/>
              <w:ind w:left="357" w:hanging="357"/>
              <w:jc w:val="both"/>
              <w:rPr>
                <w:rFonts w:ascii="Times New Roman" w:hAnsi="Times New Roman"/>
                <w:sz w:val="20"/>
                <w:szCs w:val="20"/>
              </w:rPr>
            </w:pPr>
          </w:p>
        </w:tc>
        <w:tc>
          <w:tcPr>
            <w:tcW w:w="7505" w:type="dxa"/>
          </w:tcPr>
          <w:p w:rsidR="00AA3649" w:rsidRPr="00966400" w:rsidRDefault="00AA3649" w:rsidP="009F306F">
            <w:pPr>
              <w:autoSpaceDE w:val="0"/>
              <w:autoSpaceDN w:val="0"/>
              <w:adjustRightInd w:val="0"/>
              <w:jc w:val="both"/>
              <w:rPr>
                <w:sz w:val="20"/>
                <w:szCs w:val="20"/>
              </w:rPr>
            </w:pPr>
            <w:r w:rsidRPr="00966400">
              <w:rPr>
                <w:sz w:val="20"/>
                <w:szCs w:val="20"/>
              </w:rPr>
              <w:t>(688) UNIVERSIDADE ESTADUAL DO SUDOESTE DA BAHIA (UESB)</w:t>
            </w:r>
          </w:p>
        </w:tc>
        <w:tc>
          <w:tcPr>
            <w:tcW w:w="0" w:type="auto"/>
          </w:tcPr>
          <w:p w:rsidR="00AA3649" w:rsidRPr="00966400" w:rsidRDefault="00AA3649" w:rsidP="009F306F">
            <w:pPr>
              <w:autoSpaceDE w:val="0"/>
              <w:autoSpaceDN w:val="0"/>
              <w:adjustRightInd w:val="0"/>
              <w:jc w:val="center"/>
              <w:rPr>
                <w:sz w:val="20"/>
                <w:szCs w:val="20"/>
              </w:rPr>
            </w:pPr>
            <w:r w:rsidRPr="00966400">
              <w:rPr>
                <w:sz w:val="20"/>
                <w:szCs w:val="20"/>
              </w:rPr>
              <w:t>Presencial</w:t>
            </w:r>
          </w:p>
        </w:tc>
      </w:tr>
      <w:tr w:rsidR="00AA3649" w:rsidRPr="00966400" w:rsidTr="00156EDD">
        <w:tc>
          <w:tcPr>
            <w:tcW w:w="419" w:type="dxa"/>
          </w:tcPr>
          <w:p w:rsidR="00AA3649" w:rsidRPr="00966400" w:rsidRDefault="00AA3649" w:rsidP="00156EDD">
            <w:pPr>
              <w:pStyle w:val="PargrafodaLista"/>
              <w:numPr>
                <w:ilvl w:val="0"/>
                <w:numId w:val="27"/>
              </w:numPr>
              <w:autoSpaceDE w:val="0"/>
              <w:autoSpaceDN w:val="0"/>
              <w:adjustRightInd w:val="0"/>
              <w:spacing w:after="0" w:line="240" w:lineRule="auto"/>
              <w:ind w:left="357" w:hanging="357"/>
              <w:jc w:val="both"/>
              <w:rPr>
                <w:rFonts w:ascii="Times New Roman" w:hAnsi="Times New Roman"/>
                <w:sz w:val="20"/>
                <w:szCs w:val="20"/>
              </w:rPr>
            </w:pPr>
          </w:p>
        </w:tc>
        <w:tc>
          <w:tcPr>
            <w:tcW w:w="7505" w:type="dxa"/>
          </w:tcPr>
          <w:p w:rsidR="00AA3649" w:rsidRPr="00966400" w:rsidRDefault="00AA3649" w:rsidP="009F306F">
            <w:pPr>
              <w:autoSpaceDE w:val="0"/>
              <w:autoSpaceDN w:val="0"/>
              <w:adjustRightInd w:val="0"/>
              <w:jc w:val="both"/>
              <w:rPr>
                <w:sz w:val="20"/>
                <w:szCs w:val="20"/>
              </w:rPr>
            </w:pPr>
            <w:r w:rsidRPr="00966400">
              <w:rPr>
                <w:sz w:val="20"/>
                <w:szCs w:val="20"/>
              </w:rPr>
              <w:t>(1053) FACULDADE DE TECNOLOGIA E CIÊNCIAS DE FEIRA DE SANTANA (FTC)</w:t>
            </w:r>
          </w:p>
        </w:tc>
        <w:tc>
          <w:tcPr>
            <w:tcW w:w="0" w:type="auto"/>
          </w:tcPr>
          <w:p w:rsidR="00AA3649" w:rsidRPr="00966400" w:rsidRDefault="00AA3649" w:rsidP="009F306F">
            <w:pPr>
              <w:autoSpaceDE w:val="0"/>
              <w:autoSpaceDN w:val="0"/>
              <w:adjustRightInd w:val="0"/>
              <w:jc w:val="center"/>
              <w:rPr>
                <w:sz w:val="20"/>
                <w:szCs w:val="20"/>
              </w:rPr>
            </w:pPr>
            <w:r w:rsidRPr="00966400">
              <w:rPr>
                <w:sz w:val="20"/>
                <w:szCs w:val="20"/>
              </w:rPr>
              <w:t>Presencial</w:t>
            </w:r>
          </w:p>
        </w:tc>
      </w:tr>
      <w:tr w:rsidR="00AA3649" w:rsidRPr="00966400" w:rsidTr="00156EDD">
        <w:tc>
          <w:tcPr>
            <w:tcW w:w="419" w:type="dxa"/>
          </w:tcPr>
          <w:p w:rsidR="00AA3649" w:rsidRPr="00966400" w:rsidRDefault="00AA3649" w:rsidP="00156EDD">
            <w:pPr>
              <w:pStyle w:val="PargrafodaLista"/>
              <w:numPr>
                <w:ilvl w:val="0"/>
                <w:numId w:val="27"/>
              </w:numPr>
              <w:autoSpaceDE w:val="0"/>
              <w:autoSpaceDN w:val="0"/>
              <w:adjustRightInd w:val="0"/>
              <w:spacing w:after="0" w:line="240" w:lineRule="auto"/>
              <w:ind w:left="357" w:hanging="357"/>
              <w:jc w:val="both"/>
              <w:rPr>
                <w:rFonts w:ascii="Times New Roman" w:hAnsi="Times New Roman"/>
                <w:sz w:val="20"/>
                <w:szCs w:val="20"/>
              </w:rPr>
            </w:pPr>
          </w:p>
        </w:tc>
        <w:tc>
          <w:tcPr>
            <w:tcW w:w="7505" w:type="dxa"/>
          </w:tcPr>
          <w:p w:rsidR="00AA3649" w:rsidRPr="00966400" w:rsidRDefault="00AA3649" w:rsidP="009F306F">
            <w:pPr>
              <w:autoSpaceDE w:val="0"/>
              <w:autoSpaceDN w:val="0"/>
              <w:adjustRightInd w:val="0"/>
              <w:jc w:val="both"/>
              <w:rPr>
                <w:sz w:val="20"/>
                <w:szCs w:val="20"/>
              </w:rPr>
            </w:pPr>
            <w:r w:rsidRPr="00966400">
              <w:rPr>
                <w:sz w:val="20"/>
                <w:szCs w:val="20"/>
              </w:rPr>
              <w:t>(1055) FACULDADE MAURICIO DE NASSAU DE SALVADOR (FMN SALVADOR)</w:t>
            </w:r>
          </w:p>
        </w:tc>
        <w:tc>
          <w:tcPr>
            <w:tcW w:w="0" w:type="auto"/>
          </w:tcPr>
          <w:p w:rsidR="00AA3649" w:rsidRPr="00966400" w:rsidRDefault="00AA3649" w:rsidP="009F306F">
            <w:pPr>
              <w:autoSpaceDE w:val="0"/>
              <w:autoSpaceDN w:val="0"/>
              <w:adjustRightInd w:val="0"/>
              <w:jc w:val="center"/>
              <w:rPr>
                <w:sz w:val="20"/>
                <w:szCs w:val="20"/>
              </w:rPr>
            </w:pPr>
            <w:r w:rsidRPr="00966400">
              <w:rPr>
                <w:sz w:val="20"/>
                <w:szCs w:val="20"/>
              </w:rPr>
              <w:t>Presencial</w:t>
            </w:r>
          </w:p>
        </w:tc>
      </w:tr>
      <w:tr w:rsidR="00AA3649" w:rsidRPr="00966400" w:rsidTr="00156EDD">
        <w:tc>
          <w:tcPr>
            <w:tcW w:w="419" w:type="dxa"/>
          </w:tcPr>
          <w:p w:rsidR="00AA3649" w:rsidRPr="00966400" w:rsidRDefault="00AA3649" w:rsidP="00156EDD">
            <w:pPr>
              <w:pStyle w:val="PargrafodaLista"/>
              <w:numPr>
                <w:ilvl w:val="0"/>
                <w:numId w:val="27"/>
              </w:numPr>
              <w:autoSpaceDE w:val="0"/>
              <w:autoSpaceDN w:val="0"/>
              <w:adjustRightInd w:val="0"/>
              <w:spacing w:after="0" w:line="240" w:lineRule="auto"/>
              <w:ind w:left="357" w:hanging="357"/>
              <w:jc w:val="both"/>
              <w:rPr>
                <w:rFonts w:ascii="Times New Roman" w:hAnsi="Times New Roman"/>
                <w:sz w:val="20"/>
                <w:szCs w:val="20"/>
              </w:rPr>
            </w:pPr>
          </w:p>
        </w:tc>
        <w:tc>
          <w:tcPr>
            <w:tcW w:w="7505" w:type="dxa"/>
          </w:tcPr>
          <w:p w:rsidR="00AA3649" w:rsidRPr="00966400" w:rsidRDefault="00AA3649" w:rsidP="009F306F">
            <w:pPr>
              <w:autoSpaceDE w:val="0"/>
              <w:autoSpaceDN w:val="0"/>
              <w:adjustRightInd w:val="0"/>
              <w:jc w:val="both"/>
              <w:rPr>
                <w:sz w:val="20"/>
                <w:szCs w:val="20"/>
              </w:rPr>
            </w:pPr>
            <w:r w:rsidRPr="00966400">
              <w:rPr>
                <w:sz w:val="20"/>
                <w:szCs w:val="20"/>
              </w:rPr>
              <w:t>(1055) FACULDADE MAURICIO DE NASSAU DE SALVADOR (FMN SALVADOR)</w:t>
            </w:r>
          </w:p>
        </w:tc>
        <w:tc>
          <w:tcPr>
            <w:tcW w:w="0" w:type="auto"/>
          </w:tcPr>
          <w:p w:rsidR="00AA3649" w:rsidRPr="00966400" w:rsidRDefault="00AA3649" w:rsidP="009F306F">
            <w:pPr>
              <w:autoSpaceDE w:val="0"/>
              <w:autoSpaceDN w:val="0"/>
              <w:adjustRightInd w:val="0"/>
              <w:jc w:val="center"/>
              <w:rPr>
                <w:sz w:val="20"/>
                <w:szCs w:val="20"/>
              </w:rPr>
            </w:pPr>
            <w:r w:rsidRPr="00966400">
              <w:rPr>
                <w:sz w:val="20"/>
                <w:szCs w:val="20"/>
              </w:rPr>
              <w:t>Presencial</w:t>
            </w:r>
          </w:p>
        </w:tc>
      </w:tr>
      <w:tr w:rsidR="00AA3649" w:rsidRPr="00966400" w:rsidTr="00156EDD">
        <w:tc>
          <w:tcPr>
            <w:tcW w:w="419" w:type="dxa"/>
          </w:tcPr>
          <w:p w:rsidR="00AA3649" w:rsidRPr="00966400" w:rsidRDefault="00AA3649" w:rsidP="00156EDD">
            <w:pPr>
              <w:pStyle w:val="PargrafodaLista"/>
              <w:numPr>
                <w:ilvl w:val="0"/>
                <w:numId w:val="27"/>
              </w:numPr>
              <w:autoSpaceDE w:val="0"/>
              <w:autoSpaceDN w:val="0"/>
              <w:adjustRightInd w:val="0"/>
              <w:spacing w:after="0" w:line="240" w:lineRule="auto"/>
              <w:ind w:left="357" w:hanging="357"/>
              <w:jc w:val="both"/>
              <w:rPr>
                <w:rFonts w:ascii="Times New Roman" w:hAnsi="Times New Roman"/>
                <w:sz w:val="20"/>
                <w:szCs w:val="20"/>
              </w:rPr>
            </w:pPr>
          </w:p>
        </w:tc>
        <w:tc>
          <w:tcPr>
            <w:tcW w:w="7505" w:type="dxa"/>
          </w:tcPr>
          <w:p w:rsidR="00AA3649" w:rsidRPr="00966400" w:rsidRDefault="00AA3649" w:rsidP="009F306F">
            <w:pPr>
              <w:autoSpaceDE w:val="0"/>
              <w:autoSpaceDN w:val="0"/>
              <w:adjustRightInd w:val="0"/>
              <w:jc w:val="both"/>
              <w:rPr>
                <w:sz w:val="20"/>
                <w:szCs w:val="20"/>
              </w:rPr>
            </w:pPr>
            <w:r w:rsidRPr="00966400">
              <w:rPr>
                <w:sz w:val="20"/>
                <w:szCs w:val="20"/>
              </w:rPr>
              <w:t>(1058) Estácio FIB - Centro Universitário Estácio da Bahia (Estácio FIB)</w:t>
            </w:r>
          </w:p>
        </w:tc>
        <w:tc>
          <w:tcPr>
            <w:tcW w:w="0" w:type="auto"/>
          </w:tcPr>
          <w:p w:rsidR="00AA3649" w:rsidRPr="00966400" w:rsidRDefault="00AA3649" w:rsidP="009F306F">
            <w:pPr>
              <w:autoSpaceDE w:val="0"/>
              <w:autoSpaceDN w:val="0"/>
              <w:adjustRightInd w:val="0"/>
              <w:jc w:val="center"/>
              <w:rPr>
                <w:sz w:val="20"/>
                <w:szCs w:val="20"/>
              </w:rPr>
            </w:pPr>
            <w:r w:rsidRPr="00966400">
              <w:rPr>
                <w:sz w:val="20"/>
                <w:szCs w:val="20"/>
              </w:rPr>
              <w:t>Presencial</w:t>
            </w:r>
          </w:p>
        </w:tc>
      </w:tr>
      <w:tr w:rsidR="00AA3649" w:rsidRPr="00966400" w:rsidTr="00156EDD">
        <w:tc>
          <w:tcPr>
            <w:tcW w:w="419" w:type="dxa"/>
          </w:tcPr>
          <w:p w:rsidR="00AA3649" w:rsidRPr="00966400" w:rsidRDefault="00AA3649" w:rsidP="00156EDD">
            <w:pPr>
              <w:pStyle w:val="PargrafodaLista"/>
              <w:numPr>
                <w:ilvl w:val="0"/>
                <w:numId w:val="27"/>
              </w:numPr>
              <w:autoSpaceDE w:val="0"/>
              <w:autoSpaceDN w:val="0"/>
              <w:adjustRightInd w:val="0"/>
              <w:spacing w:after="0" w:line="240" w:lineRule="auto"/>
              <w:ind w:left="357" w:hanging="357"/>
              <w:jc w:val="both"/>
              <w:rPr>
                <w:rFonts w:ascii="Times New Roman" w:hAnsi="Times New Roman"/>
                <w:sz w:val="20"/>
                <w:szCs w:val="20"/>
              </w:rPr>
            </w:pPr>
          </w:p>
        </w:tc>
        <w:tc>
          <w:tcPr>
            <w:tcW w:w="7505" w:type="dxa"/>
          </w:tcPr>
          <w:p w:rsidR="00AA3649" w:rsidRPr="00966400" w:rsidRDefault="00AA3649" w:rsidP="009F306F">
            <w:pPr>
              <w:autoSpaceDE w:val="0"/>
              <w:autoSpaceDN w:val="0"/>
              <w:adjustRightInd w:val="0"/>
              <w:jc w:val="both"/>
              <w:rPr>
                <w:sz w:val="20"/>
                <w:szCs w:val="20"/>
              </w:rPr>
            </w:pPr>
            <w:r w:rsidRPr="00966400">
              <w:rPr>
                <w:sz w:val="20"/>
                <w:szCs w:val="20"/>
              </w:rPr>
              <w:t>(1058) Estácio FIB - Centro Universitário Estácio da Bahia (Estácio FIB)</w:t>
            </w:r>
          </w:p>
        </w:tc>
        <w:tc>
          <w:tcPr>
            <w:tcW w:w="0" w:type="auto"/>
          </w:tcPr>
          <w:p w:rsidR="00AA3649" w:rsidRPr="00966400" w:rsidRDefault="00AA3649" w:rsidP="009F306F">
            <w:pPr>
              <w:autoSpaceDE w:val="0"/>
              <w:autoSpaceDN w:val="0"/>
              <w:adjustRightInd w:val="0"/>
              <w:jc w:val="center"/>
              <w:rPr>
                <w:sz w:val="20"/>
                <w:szCs w:val="20"/>
              </w:rPr>
            </w:pPr>
            <w:r w:rsidRPr="00966400">
              <w:rPr>
                <w:sz w:val="20"/>
                <w:szCs w:val="20"/>
              </w:rPr>
              <w:t>Presencial</w:t>
            </w:r>
          </w:p>
        </w:tc>
      </w:tr>
      <w:tr w:rsidR="00AA3649" w:rsidRPr="00966400" w:rsidTr="00156EDD">
        <w:tc>
          <w:tcPr>
            <w:tcW w:w="419" w:type="dxa"/>
          </w:tcPr>
          <w:p w:rsidR="00AA3649" w:rsidRPr="00966400" w:rsidRDefault="00AA3649" w:rsidP="00156EDD">
            <w:pPr>
              <w:pStyle w:val="PargrafodaLista"/>
              <w:numPr>
                <w:ilvl w:val="0"/>
                <w:numId w:val="27"/>
              </w:numPr>
              <w:autoSpaceDE w:val="0"/>
              <w:autoSpaceDN w:val="0"/>
              <w:adjustRightInd w:val="0"/>
              <w:spacing w:after="0" w:line="240" w:lineRule="auto"/>
              <w:ind w:left="357" w:hanging="357"/>
              <w:jc w:val="both"/>
              <w:rPr>
                <w:rFonts w:ascii="Times New Roman" w:hAnsi="Times New Roman"/>
                <w:sz w:val="20"/>
                <w:szCs w:val="20"/>
              </w:rPr>
            </w:pPr>
          </w:p>
        </w:tc>
        <w:tc>
          <w:tcPr>
            <w:tcW w:w="7505" w:type="dxa"/>
          </w:tcPr>
          <w:p w:rsidR="00AA3649" w:rsidRPr="00966400" w:rsidRDefault="00AA3649" w:rsidP="009F306F">
            <w:pPr>
              <w:autoSpaceDE w:val="0"/>
              <w:autoSpaceDN w:val="0"/>
              <w:adjustRightInd w:val="0"/>
              <w:jc w:val="both"/>
              <w:rPr>
                <w:sz w:val="20"/>
                <w:szCs w:val="20"/>
              </w:rPr>
            </w:pPr>
            <w:r w:rsidRPr="00966400">
              <w:rPr>
                <w:sz w:val="20"/>
                <w:szCs w:val="20"/>
              </w:rPr>
              <w:t>(1185) CENTRO UNIVERSITÁRIO JORGE AMADO (UNIJORGE)</w:t>
            </w:r>
          </w:p>
        </w:tc>
        <w:tc>
          <w:tcPr>
            <w:tcW w:w="0" w:type="auto"/>
          </w:tcPr>
          <w:p w:rsidR="00AA3649" w:rsidRPr="00966400" w:rsidRDefault="00AA3649" w:rsidP="009F306F">
            <w:pPr>
              <w:autoSpaceDE w:val="0"/>
              <w:autoSpaceDN w:val="0"/>
              <w:adjustRightInd w:val="0"/>
              <w:jc w:val="center"/>
              <w:rPr>
                <w:sz w:val="20"/>
                <w:szCs w:val="20"/>
              </w:rPr>
            </w:pPr>
            <w:r w:rsidRPr="00966400">
              <w:rPr>
                <w:sz w:val="20"/>
                <w:szCs w:val="20"/>
              </w:rPr>
              <w:t>Presencial</w:t>
            </w:r>
          </w:p>
        </w:tc>
      </w:tr>
      <w:tr w:rsidR="00AA3649" w:rsidRPr="00966400" w:rsidTr="00156EDD">
        <w:tc>
          <w:tcPr>
            <w:tcW w:w="419" w:type="dxa"/>
          </w:tcPr>
          <w:p w:rsidR="00AA3649" w:rsidRPr="00966400" w:rsidRDefault="00AA3649" w:rsidP="00156EDD">
            <w:pPr>
              <w:pStyle w:val="PargrafodaLista"/>
              <w:numPr>
                <w:ilvl w:val="0"/>
                <w:numId w:val="27"/>
              </w:numPr>
              <w:autoSpaceDE w:val="0"/>
              <w:autoSpaceDN w:val="0"/>
              <w:adjustRightInd w:val="0"/>
              <w:spacing w:after="0" w:line="240" w:lineRule="auto"/>
              <w:ind w:left="357" w:hanging="357"/>
              <w:jc w:val="both"/>
              <w:rPr>
                <w:rFonts w:ascii="Times New Roman" w:hAnsi="Times New Roman"/>
                <w:sz w:val="20"/>
                <w:szCs w:val="20"/>
              </w:rPr>
            </w:pPr>
          </w:p>
        </w:tc>
        <w:tc>
          <w:tcPr>
            <w:tcW w:w="7505" w:type="dxa"/>
          </w:tcPr>
          <w:p w:rsidR="00AA3649" w:rsidRPr="00966400" w:rsidRDefault="00AA3649" w:rsidP="009F306F">
            <w:pPr>
              <w:autoSpaceDE w:val="0"/>
              <w:autoSpaceDN w:val="0"/>
              <w:adjustRightInd w:val="0"/>
              <w:jc w:val="both"/>
              <w:rPr>
                <w:sz w:val="20"/>
                <w:szCs w:val="20"/>
              </w:rPr>
            </w:pPr>
            <w:r w:rsidRPr="00966400">
              <w:rPr>
                <w:sz w:val="20"/>
                <w:szCs w:val="20"/>
              </w:rPr>
              <w:t>(1185) CENTRO UNIVERSITÁRIO JORGE AMADO (UNIJORGE)</w:t>
            </w:r>
          </w:p>
        </w:tc>
        <w:tc>
          <w:tcPr>
            <w:tcW w:w="0" w:type="auto"/>
          </w:tcPr>
          <w:p w:rsidR="00AA3649" w:rsidRPr="00966400" w:rsidRDefault="00AA3649" w:rsidP="009F306F">
            <w:pPr>
              <w:autoSpaceDE w:val="0"/>
              <w:autoSpaceDN w:val="0"/>
              <w:adjustRightInd w:val="0"/>
              <w:jc w:val="center"/>
              <w:rPr>
                <w:sz w:val="20"/>
                <w:szCs w:val="20"/>
              </w:rPr>
            </w:pPr>
            <w:r w:rsidRPr="00966400">
              <w:rPr>
                <w:sz w:val="20"/>
                <w:szCs w:val="20"/>
              </w:rPr>
              <w:t>Presencial</w:t>
            </w:r>
          </w:p>
        </w:tc>
      </w:tr>
      <w:tr w:rsidR="00AA3649" w:rsidRPr="00966400" w:rsidTr="00156EDD">
        <w:tc>
          <w:tcPr>
            <w:tcW w:w="419" w:type="dxa"/>
          </w:tcPr>
          <w:p w:rsidR="00AA3649" w:rsidRPr="00966400" w:rsidRDefault="00AA3649" w:rsidP="00156EDD">
            <w:pPr>
              <w:pStyle w:val="PargrafodaLista"/>
              <w:numPr>
                <w:ilvl w:val="0"/>
                <w:numId w:val="27"/>
              </w:numPr>
              <w:autoSpaceDE w:val="0"/>
              <w:autoSpaceDN w:val="0"/>
              <w:adjustRightInd w:val="0"/>
              <w:spacing w:after="0" w:line="240" w:lineRule="auto"/>
              <w:ind w:left="357" w:hanging="357"/>
              <w:jc w:val="both"/>
              <w:rPr>
                <w:rFonts w:ascii="Times New Roman" w:hAnsi="Times New Roman"/>
                <w:sz w:val="20"/>
                <w:szCs w:val="20"/>
              </w:rPr>
            </w:pPr>
          </w:p>
        </w:tc>
        <w:tc>
          <w:tcPr>
            <w:tcW w:w="7505" w:type="dxa"/>
          </w:tcPr>
          <w:p w:rsidR="00AA3649" w:rsidRPr="00966400" w:rsidRDefault="00AA3649" w:rsidP="009F306F">
            <w:pPr>
              <w:autoSpaceDE w:val="0"/>
              <w:autoSpaceDN w:val="0"/>
              <w:adjustRightInd w:val="0"/>
              <w:jc w:val="both"/>
              <w:rPr>
                <w:sz w:val="20"/>
                <w:szCs w:val="20"/>
              </w:rPr>
            </w:pPr>
            <w:r w:rsidRPr="00966400">
              <w:rPr>
                <w:sz w:val="20"/>
                <w:szCs w:val="20"/>
              </w:rPr>
              <w:t>(1227) FACULDADE SÃO FRANCISCO DE BARREIRAS - FASB (FASB)</w:t>
            </w:r>
          </w:p>
        </w:tc>
        <w:tc>
          <w:tcPr>
            <w:tcW w:w="0" w:type="auto"/>
          </w:tcPr>
          <w:p w:rsidR="00AA3649" w:rsidRPr="00966400" w:rsidRDefault="00AA3649" w:rsidP="009F306F">
            <w:pPr>
              <w:autoSpaceDE w:val="0"/>
              <w:autoSpaceDN w:val="0"/>
              <w:adjustRightInd w:val="0"/>
              <w:jc w:val="center"/>
              <w:rPr>
                <w:sz w:val="20"/>
                <w:szCs w:val="20"/>
              </w:rPr>
            </w:pPr>
            <w:r w:rsidRPr="00966400">
              <w:rPr>
                <w:sz w:val="20"/>
                <w:szCs w:val="20"/>
              </w:rPr>
              <w:t>Presencial</w:t>
            </w:r>
          </w:p>
        </w:tc>
      </w:tr>
      <w:tr w:rsidR="00AA3649" w:rsidRPr="00966400" w:rsidTr="00156EDD">
        <w:tc>
          <w:tcPr>
            <w:tcW w:w="419" w:type="dxa"/>
          </w:tcPr>
          <w:p w:rsidR="00AA3649" w:rsidRPr="00966400" w:rsidRDefault="00AA3649" w:rsidP="00156EDD">
            <w:pPr>
              <w:pStyle w:val="PargrafodaLista"/>
              <w:numPr>
                <w:ilvl w:val="0"/>
                <w:numId w:val="27"/>
              </w:numPr>
              <w:autoSpaceDE w:val="0"/>
              <w:autoSpaceDN w:val="0"/>
              <w:adjustRightInd w:val="0"/>
              <w:spacing w:after="0" w:line="240" w:lineRule="auto"/>
              <w:ind w:left="357" w:hanging="357"/>
              <w:jc w:val="both"/>
              <w:rPr>
                <w:rFonts w:ascii="Times New Roman" w:hAnsi="Times New Roman"/>
                <w:sz w:val="20"/>
                <w:szCs w:val="20"/>
              </w:rPr>
            </w:pPr>
          </w:p>
        </w:tc>
        <w:tc>
          <w:tcPr>
            <w:tcW w:w="7505" w:type="dxa"/>
          </w:tcPr>
          <w:p w:rsidR="00AA3649" w:rsidRPr="00966400" w:rsidRDefault="00AA3649" w:rsidP="009F306F">
            <w:pPr>
              <w:autoSpaceDE w:val="0"/>
              <w:autoSpaceDN w:val="0"/>
              <w:adjustRightInd w:val="0"/>
              <w:jc w:val="both"/>
              <w:rPr>
                <w:sz w:val="20"/>
                <w:szCs w:val="20"/>
              </w:rPr>
            </w:pPr>
            <w:r w:rsidRPr="00966400">
              <w:rPr>
                <w:sz w:val="20"/>
                <w:szCs w:val="20"/>
              </w:rPr>
              <w:t xml:space="preserve">(1302) </w:t>
            </w:r>
            <w:proofErr w:type="gramStart"/>
            <w:r w:rsidRPr="00966400">
              <w:rPr>
                <w:sz w:val="20"/>
                <w:szCs w:val="20"/>
              </w:rPr>
              <w:t>FACULDADE BATISTA BRASILEIRA</w:t>
            </w:r>
            <w:proofErr w:type="gramEnd"/>
            <w:r w:rsidRPr="00966400">
              <w:rPr>
                <w:sz w:val="20"/>
                <w:szCs w:val="20"/>
              </w:rPr>
              <w:t xml:space="preserve"> (FBB)</w:t>
            </w:r>
          </w:p>
        </w:tc>
        <w:tc>
          <w:tcPr>
            <w:tcW w:w="0" w:type="auto"/>
          </w:tcPr>
          <w:p w:rsidR="00AA3649" w:rsidRPr="00966400" w:rsidRDefault="00AA3649" w:rsidP="009F306F">
            <w:pPr>
              <w:autoSpaceDE w:val="0"/>
              <w:autoSpaceDN w:val="0"/>
              <w:adjustRightInd w:val="0"/>
              <w:jc w:val="center"/>
              <w:rPr>
                <w:sz w:val="20"/>
                <w:szCs w:val="20"/>
              </w:rPr>
            </w:pPr>
            <w:r w:rsidRPr="00966400">
              <w:rPr>
                <w:sz w:val="20"/>
                <w:szCs w:val="20"/>
              </w:rPr>
              <w:t>Presencial</w:t>
            </w:r>
          </w:p>
        </w:tc>
      </w:tr>
      <w:tr w:rsidR="00AA3649" w:rsidRPr="00966400" w:rsidTr="00156EDD">
        <w:tc>
          <w:tcPr>
            <w:tcW w:w="419" w:type="dxa"/>
          </w:tcPr>
          <w:p w:rsidR="00AA3649" w:rsidRPr="00966400" w:rsidRDefault="00AA3649" w:rsidP="00156EDD">
            <w:pPr>
              <w:pStyle w:val="PargrafodaLista"/>
              <w:numPr>
                <w:ilvl w:val="0"/>
                <w:numId w:val="27"/>
              </w:numPr>
              <w:autoSpaceDE w:val="0"/>
              <w:autoSpaceDN w:val="0"/>
              <w:adjustRightInd w:val="0"/>
              <w:spacing w:after="0" w:line="240" w:lineRule="auto"/>
              <w:ind w:left="357" w:hanging="357"/>
              <w:jc w:val="both"/>
              <w:rPr>
                <w:rFonts w:ascii="Times New Roman" w:hAnsi="Times New Roman"/>
                <w:sz w:val="20"/>
                <w:szCs w:val="20"/>
              </w:rPr>
            </w:pPr>
          </w:p>
        </w:tc>
        <w:tc>
          <w:tcPr>
            <w:tcW w:w="7505" w:type="dxa"/>
          </w:tcPr>
          <w:p w:rsidR="00AA3649" w:rsidRPr="00966400" w:rsidRDefault="00AA3649" w:rsidP="009F306F">
            <w:pPr>
              <w:autoSpaceDE w:val="0"/>
              <w:autoSpaceDN w:val="0"/>
              <w:adjustRightInd w:val="0"/>
              <w:jc w:val="both"/>
              <w:rPr>
                <w:sz w:val="20"/>
                <w:szCs w:val="20"/>
              </w:rPr>
            </w:pPr>
            <w:r w:rsidRPr="00966400">
              <w:rPr>
                <w:sz w:val="20"/>
                <w:szCs w:val="20"/>
              </w:rPr>
              <w:t>(1318) FACULDADE MAURÍCIO DE NASSAU DE VITÓRIA DA CONQUISTA (FMN)</w:t>
            </w:r>
          </w:p>
        </w:tc>
        <w:tc>
          <w:tcPr>
            <w:tcW w:w="0" w:type="auto"/>
          </w:tcPr>
          <w:p w:rsidR="00AA3649" w:rsidRPr="00966400" w:rsidRDefault="00AA3649" w:rsidP="009F306F">
            <w:pPr>
              <w:autoSpaceDE w:val="0"/>
              <w:autoSpaceDN w:val="0"/>
              <w:adjustRightInd w:val="0"/>
              <w:jc w:val="center"/>
              <w:rPr>
                <w:sz w:val="20"/>
                <w:szCs w:val="20"/>
              </w:rPr>
            </w:pPr>
            <w:r w:rsidRPr="00966400">
              <w:rPr>
                <w:sz w:val="20"/>
                <w:szCs w:val="20"/>
              </w:rPr>
              <w:t>Presencial</w:t>
            </w:r>
          </w:p>
        </w:tc>
      </w:tr>
      <w:tr w:rsidR="00AA3649" w:rsidRPr="00966400" w:rsidTr="00156EDD">
        <w:tc>
          <w:tcPr>
            <w:tcW w:w="419" w:type="dxa"/>
          </w:tcPr>
          <w:p w:rsidR="00AA3649" w:rsidRPr="00966400" w:rsidRDefault="00AA3649" w:rsidP="00156EDD">
            <w:pPr>
              <w:pStyle w:val="PargrafodaLista"/>
              <w:numPr>
                <w:ilvl w:val="0"/>
                <w:numId w:val="27"/>
              </w:numPr>
              <w:autoSpaceDE w:val="0"/>
              <w:autoSpaceDN w:val="0"/>
              <w:adjustRightInd w:val="0"/>
              <w:spacing w:after="0" w:line="240" w:lineRule="auto"/>
              <w:ind w:left="357" w:hanging="357"/>
              <w:jc w:val="both"/>
              <w:rPr>
                <w:rFonts w:ascii="Times New Roman" w:hAnsi="Times New Roman"/>
                <w:sz w:val="20"/>
                <w:szCs w:val="20"/>
              </w:rPr>
            </w:pPr>
          </w:p>
        </w:tc>
        <w:tc>
          <w:tcPr>
            <w:tcW w:w="7505" w:type="dxa"/>
          </w:tcPr>
          <w:p w:rsidR="00AA3649" w:rsidRPr="00966400" w:rsidRDefault="00AA3649" w:rsidP="009F306F">
            <w:pPr>
              <w:autoSpaceDE w:val="0"/>
              <w:autoSpaceDN w:val="0"/>
              <w:adjustRightInd w:val="0"/>
              <w:jc w:val="both"/>
              <w:rPr>
                <w:sz w:val="20"/>
                <w:szCs w:val="20"/>
              </w:rPr>
            </w:pPr>
            <w:r w:rsidRPr="00966400">
              <w:rPr>
                <w:sz w:val="20"/>
                <w:szCs w:val="20"/>
              </w:rPr>
              <w:t>(1394) FACULDADE CASTRO ALVES (FCA)</w:t>
            </w:r>
          </w:p>
        </w:tc>
        <w:tc>
          <w:tcPr>
            <w:tcW w:w="0" w:type="auto"/>
          </w:tcPr>
          <w:p w:rsidR="00AA3649" w:rsidRPr="00966400" w:rsidRDefault="00AA3649" w:rsidP="009F306F">
            <w:pPr>
              <w:autoSpaceDE w:val="0"/>
              <w:autoSpaceDN w:val="0"/>
              <w:adjustRightInd w:val="0"/>
              <w:jc w:val="center"/>
              <w:rPr>
                <w:sz w:val="20"/>
                <w:szCs w:val="20"/>
              </w:rPr>
            </w:pPr>
            <w:r w:rsidRPr="00966400">
              <w:rPr>
                <w:sz w:val="20"/>
                <w:szCs w:val="20"/>
              </w:rPr>
              <w:t>Presencial</w:t>
            </w:r>
          </w:p>
        </w:tc>
      </w:tr>
      <w:tr w:rsidR="00AA3649" w:rsidRPr="00966400" w:rsidTr="00156EDD">
        <w:tc>
          <w:tcPr>
            <w:tcW w:w="419" w:type="dxa"/>
          </w:tcPr>
          <w:p w:rsidR="00AA3649" w:rsidRPr="00966400" w:rsidRDefault="00AA3649" w:rsidP="00156EDD">
            <w:pPr>
              <w:pStyle w:val="PargrafodaLista"/>
              <w:numPr>
                <w:ilvl w:val="0"/>
                <w:numId w:val="27"/>
              </w:numPr>
              <w:autoSpaceDE w:val="0"/>
              <w:autoSpaceDN w:val="0"/>
              <w:adjustRightInd w:val="0"/>
              <w:spacing w:after="0" w:line="240" w:lineRule="auto"/>
              <w:ind w:left="357" w:hanging="357"/>
              <w:jc w:val="both"/>
              <w:rPr>
                <w:rFonts w:ascii="Times New Roman" w:hAnsi="Times New Roman"/>
                <w:sz w:val="20"/>
                <w:szCs w:val="20"/>
              </w:rPr>
            </w:pPr>
          </w:p>
        </w:tc>
        <w:tc>
          <w:tcPr>
            <w:tcW w:w="7505" w:type="dxa"/>
          </w:tcPr>
          <w:p w:rsidR="00AA3649" w:rsidRPr="00966400" w:rsidRDefault="00AA3649" w:rsidP="009F306F">
            <w:pPr>
              <w:autoSpaceDE w:val="0"/>
              <w:autoSpaceDN w:val="0"/>
              <w:adjustRightInd w:val="0"/>
              <w:jc w:val="both"/>
              <w:rPr>
                <w:sz w:val="20"/>
                <w:szCs w:val="20"/>
              </w:rPr>
            </w:pPr>
            <w:r w:rsidRPr="00966400">
              <w:rPr>
                <w:sz w:val="20"/>
                <w:szCs w:val="20"/>
              </w:rPr>
              <w:t>(1455) FACULDADE SANTÍSSIMO SACRAMENTO (FSSS)</w:t>
            </w:r>
          </w:p>
        </w:tc>
        <w:tc>
          <w:tcPr>
            <w:tcW w:w="0" w:type="auto"/>
          </w:tcPr>
          <w:p w:rsidR="00AA3649" w:rsidRPr="00966400" w:rsidRDefault="00AA3649" w:rsidP="009F306F">
            <w:pPr>
              <w:autoSpaceDE w:val="0"/>
              <w:autoSpaceDN w:val="0"/>
              <w:adjustRightInd w:val="0"/>
              <w:jc w:val="center"/>
              <w:rPr>
                <w:sz w:val="20"/>
                <w:szCs w:val="20"/>
              </w:rPr>
            </w:pPr>
            <w:r w:rsidRPr="00966400">
              <w:rPr>
                <w:sz w:val="20"/>
                <w:szCs w:val="20"/>
              </w:rPr>
              <w:t>Presencial</w:t>
            </w:r>
          </w:p>
        </w:tc>
      </w:tr>
      <w:tr w:rsidR="00AA3649" w:rsidRPr="00966400" w:rsidTr="00156EDD">
        <w:tc>
          <w:tcPr>
            <w:tcW w:w="419" w:type="dxa"/>
          </w:tcPr>
          <w:p w:rsidR="00AA3649" w:rsidRPr="00966400" w:rsidRDefault="00AA3649" w:rsidP="00156EDD">
            <w:pPr>
              <w:pStyle w:val="PargrafodaLista"/>
              <w:numPr>
                <w:ilvl w:val="0"/>
                <w:numId w:val="27"/>
              </w:numPr>
              <w:autoSpaceDE w:val="0"/>
              <w:autoSpaceDN w:val="0"/>
              <w:adjustRightInd w:val="0"/>
              <w:spacing w:after="0" w:line="240" w:lineRule="auto"/>
              <w:ind w:left="357" w:hanging="357"/>
              <w:jc w:val="both"/>
              <w:rPr>
                <w:rFonts w:ascii="Times New Roman" w:hAnsi="Times New Roman"/>
                <w:sz w:val="20"/>
                <w:szCs w:val="20"/>
              </w:rPr>
            </w:pPr>
          </w:p>
        </w:tc>
        <w:tc>
          <w:tcPr>
            <w:tcW w:w="7505" w:type="dxa"/>
          </w:tcPr>
          <w:p w:rsidR="00AA3649" w:rsidRPr="00966400" w:rsidRDefault="00AA3649" w:rsidP="009F306F">
            <w:pPr>
              <w:autoSpaceDE w:val="0"/>
              <w:autoSpaceDN w:val="0"/>
              <w:adjustRightInd w:val="0"/>
              <w:jc w:val="both"/>
              <w:rPr>
                <w:sz w:val="20"/>
                <w:szCs w:val="20"/>
              </w:rPr>
            </w:pPr>
            <w:r w:rsidRPr="00966400">
              <w:rPr>
                <w:sz w:val="20"/>
                <w:szCs w:val="20"/>
              </w:rPr>
              <w:t>(1571) FACULDADE UNIME DE CIÊNCIAS SOCIAIS (FCS)</w:t>
            </w:r>
          </w:p>
        </w:tc>
        <w:tc>
          <w:tcPr>
            <w:tcW w:w="0" w:type="auto"/>
          </w:tcPr>
          <w:p w:rsidR="00AA3649" w:rsidRPr="00966400" w:rsidRDefault="00AA3649" w:rsidP="009F306F">
            <w:pPr>
              <w:autoSpaceDE w:val="0"/>
              <w:autoSpaceDN w:val="0"/>
              <w:adjustRightInd w:val="0"/>
              <w:jc w:val="center"/>
              <w:rPr>
                <w:sz w:val="20"/>
                <w:szCs w:val="20"/>
              </w:rPr>
            </w:pPr>
            <w:r w:rsidRPr="00966400">
              <w:rPr>
                <w:sz w:val="20"/>
                <w:szCs w:val="20"/>
              </w:rPr>
              <w:t>Presencial</w:t>
            </w:r>
          </w:p>
        </w:tc>
      </w:tr>
      <w:tr w:rsidR="00AA3649" w:rsidRPr="00966400" w:rsidTr="00156EDD">
        <w:tc>
          <w:tcPr>
            <w:tcW w:w="419" w:type="dxa"/>
          </w:tcPr>
          <w:p w:rsidR="00AA3649" w:rsidRPr="00966400" w:rsidRDefault="00AA3649" w:rsidP="00156EDD">
            <w:pPr>
              <w:pStyle w:val="PargrafodaLista"/>
              <w:numPr>
                <w:ilvl w:val="0"/>
                <w:numId w:val="27"/>
              </w:numPr>
              <w:autoSpaceDE w:val="0"/>
              <w:autoSpaceDN w:val="0"/>
              <w:adjustRightInd w:val="0"/>
              <w:spacing w:after="0" w:line="240" w:lineRule="auto"/>
              <w:ind w:left="357" w:hanging="357"/>
              <w:jc w:val="both"/>
              <w:rPr>
                <w:rFonts w:ascii="Times New Roman" w:hAnsi="Times New Roman"/>
                <w:sz w:val="20"/>
                <w:szCs w:val="20"/>
              </w:rPr>
            </w:pPr>
          </w:p>
        </w:tc>
        <w:tc>
          <w:tcPr>
            <w:tcW w:w="7505" w:type="dxa"/>
          </w:tcPr>
          <w:p w:rsidR="00AA3649" w:rsidRPr="00966400" w:rsidRDefault="00AA3649" w:rsidP="009F306F">
            <w:pPr>
              <w:autoSpaceDE w:val="0"/>
              <w:autoSpaceDN w:val="0"/>
              <w:adjustRightInd w:val="0"/>
              <w:jc w:val="both"/>
              <w:rPr>
                <w:sz w:val="20"/>
                <w:szCs w:val="20"/>
              </w:rPr>
            </w:pPr>
            <w:r w:rsidRPr="00966400">
              <w:rPr>
                <w:sz w:val="20"/>
                <w:szCs w:val="20"/>
              </w:rPr>
              <w:t>(1640) CENTRO UNIVERSITÁRIO UNICENTRO AGES</w:t>
            </w:r>
          </w:p>
        </w:tc>
        <w:tc>
          <w:tcPr>
            <w:tcW w:w="0" w:type="auto"/>
          </w:tcPr>
          <w:p w:rsidR="00AA3649" w:rsidRPr="00966400" w:rsidRDefault="00AA3649" w:rsidP="009F306F">
            <w:pPr>
              <w:autoSpaceDE w:val="0"/>
              <w:autoSpaceDN w:val="0"/>
              <w:adjustRightInd w:val="0"/>
              <w:jc w:val="center"/>
              <w:rPr>
                <w:sz w:val="20"/>
                <w:szCs w:val="20"/>
              </w:rPr>
            </w:pPr>
            <w:r w:rsidRPr="00966400">
              <w:rPr>
                <w:sz w:val="20"/>
                <w:szCs w:val="20"/>
              </w:rPr>
              <w:t>Presencial</w:t>
            </w:r>
          </w:p>
        </w:tc>
      </w:tr>
      <w:tr w:rsidR="00AA3649" w:rsidRPr="00966400" w:rsidTr="00156EDD">
        <w:tc>
          <w:tcPr>
            <w:tcW w:w="419" w:type="dxa"/>
          </w:tcPr>
          <w:p w:rsidR="00AA3649" w:rsidRPr="00966400" w:rsidRDefault="00AA3649" w:rsidP="00156EDD">
            <w:pPr>
              <w:pStyle w:val="PargrafodaLista"/>
              <w:numPr>
                <w:ilvl w:val="0"/>
                <w:numId w:val="27"/>
              </w:numPr>
              <w:autoSpaceDE w:val="0"/>
              <w:autoSpaceDN w:val="0"/>
              <w:adjustRightInd w:val="0"/>
              <w:spacing w:after="0" w:line="240" w:lineRule="auto"/>
              <w:ind w:left="357" w:hanging="357"/>
              <w:jc w:val="both"/>
              <w:rPr>
                <w:rFonts w:ascii="Times New Roman" w:hAnsi="Times New Roman"/>
                <w:sz w:val="20"/>
                <w:szCs w:val="20"/>
              </w:rPr>
            </w:pPr>
          </w:p>
        </w:tc>
        <w:tc>
          <w:tcPr>
            <w:tcW w:w="7505" w:type="dxa"/>
          </w:tcPr>
          <w:p w:rsidR="00AA3649" w:rsidRPr="00966400" w:rsidRDefault="00AA3649" w:rsidP="009F306F">
            <w:pPr>
              <w:autoSpaceDE w:val="0"/>
              <w:autoSpaceDN w:val="0"/>
              <w:adjustRightInd w:val="0"/>
              <w:jc w:val="both"/>
              <w:rPr>
                <w:sz w:val="20"/>
                <w:szCs w:val="20"/>
              </w:rPr>
            </w:pPr>
            <w:r w:rsidRPr="00966400">
              <w:rPr>
                <w:sz w:val="20"/>
                <w:szCs w:val="20"/>
              </w:rPr>
              <w:t>(1643) FACULDADE ANÍSIO TEIXEIRA DE FEIRA DE SANTANA (FAT)</w:t>
            </w:r>
          </w:p>
        </w:tc>
        <w:tc>
          <w:tcPr>
            <w:tcW w:w="0" w:type="auto"/>
          </w:tcPr>
          <w:p w:rsidR="00AA3649" w:rsidRPr="00966400" w:rsidRDefault="00AA3649" w:rsidP="009F306F">
            <w:pPr>
              <w:autoSpaceDE w:val="0"/>
              <w:autoSpaceDN w:val="0"/>
              <w:adjustRightInd w:val="0"/>
              <w:jc w:val="center"/>
              <w:rPr>
                <w:sz w:val="20"/>
                <w:szCs w:val="20"/>
              </w:rPr>
            </w:pPr>
            <w:r w:rsidRPr="00966400">
              <w:rPr>
                <w:sz w:val="20"/>
                <w:szCs w:val="20"/>
              </w:rPr>
              <w:t>Presencial</w:t>
            </w:r>
          </w:p>
        </w:tc>
      </w:tr>
      <w:tr w:rsidR="00AA3649" w:rsidRPr="00966400" w:rsidTr="00156EDD">
        <w:tc>
          <w:tcPr>
            <w:tcW w:w="419" w:type="dxa"/>
          </w:tcPr>
          <w:p w:rsidR="00AA3649" w:rsidRPr="00966400" w:rsidRDefault="00AA3649" w:rsidP="00156EDD">
            <w:pPr>
              <w:pStyle w:val="PargrafodaLista"/>
              <w:numPr>
                <w:ilvl w:val="0"/>
                <w:numId w:val="27"/>
              </w:numPr>
              <w:autoSpaceDE w:val="0"/>
              <w:autoSpaceDN w:val="0"/>
              <w:adjustRightInd w:val="0"/>
              <w:spacing w:after="0" w:line="240" w:lineRule="auto"/>
              <w:ind w:left="357" w:hanging="357"/>
              <w:jc w:val="both"/>
              <w:rPr>
                <w:rFonts w:ascii="Times New Roman" w:hAnsi="Times New Roman"/>
                <w:sz w:val="20"/>
                <w:szCs w:val="20"/>
              </w:rPr>
            </w:pPr>
          </w:p>
        </w:tc>
        <w:tc>
          <w:tcPr>
            <w:tcW w:w="7505" w:type="dxa"/>
          </w:tcPr>
          <w:p w:rsidR="00AA3649" w:rsidRPr="00966400" w:rsidRDefault="00AA3649" w:rsidP="009F306F">
            <w:pPr>
              <w:autoSpaceDE w:val="0"/>
              <w:autoSpaceDN w:val="0"/>
              <w:adjustRightInd w:val="0"/>
              <w:jc w:val="both"/>
              <w:rPr>
                <w:sz w:val="20"/>
                <w:szCs w:val="20"/>
              </w:rPr>
            </w:pPr>
            <w:r w:rsidRPr="00966400">
              <w:rPr>
                <w:sz w:val="20"/>
                <w:szCs w:val="20"/>
              </w:rPr>
              <w:t>(1758) FACULDADE INDEPENDENTE DO NORDESTE (FAINOR)</w:t>
            </w:r>
          </w:p>
        </w:tc>
        <w:tc>
          <w:tcPr>
            <w:tcW w:w="0" w:type="auto"/>
          </w:tcPr>
          <w:p w:rsidR="00AA3649" w:rsidRPr="00966400" w:rsidRDefault="00AA3649" w:rsidP="009F306F">
            <w:pPr>
              <w:autoSpaceDE w:val="0"/>
              <w:autoSpaceDN w:val="0"/>
              <w:adjustRightInd w:val="0"/>
              <w:jc w:val="center"/>
              <w:rPr>
                <w:sz w:val="20"/>
                <w:szCs w:val="20"/>
              </w:rPr>
            </w:pPr>
            <w:r w:rsidRPr="00966400">
              <w:rPr>
                <w:sz w:val="20"/>
                <w:szCs w:val="20"/>
              </w:rPr>
              <w:t>Presencial</w:t>
            </w:r>
          </w:p>
        </w:tc>
      </w:tr>
      <w:tr w:rsidR="00AA3649" w:rsidRPr="00966400" w:rsidTr="00156EDD">
        <w:tc>
          <w:tcPr>
            <w:tcW w:w="419" w:type="dxa"/>
          </w:tcPr>
          <w:p w:rsidR="00AA3649" w:rsidRPr="00966400" w:rsidRDefault="00AA3649" w:rsidP="00156EDD">
            <w:pPr>
              <w:pStyle w:val="PargrafodaLista"/>
              <w:numPr>
                <w:ilvl w:val="0"/>
                <w:numId w:val="27"/>
              </w:numPr>
              <w:autoSpaceDE w:val="0"/>
              <w:autoSpaceDN w:val="0"/>
              <w:adjustRightInd w:val="0"/>
              <w:spacing w:after="0" w:line="240" w:lineRule="auto"/>
              <w:ind w:left="357" w:hanging="357"/>
              <w:jc w:val="both"/>
              <w:rPr>
                <w:rFonts w:ascii="Times New Roman" w:hAnsi="Times New Roman"/>
                <w:sz w:val="20"/>
                <w:szCs w:val="20"/>
              </w:rPr>
            </w:pPr>
          </w:p>
        </w:tc>
        <w:tc>
          <w:tcPr>
            <w:tcW w:w="7505" w:type="dxa"/>
          </w:tcPr>
          <w:p w:rsidR="00AA3649" w:rsidRPr="00966400" w:rsidRDefault="00AA3649" w:rsidP="009F306F">
            <w:pPr>
              <w:autoSpaceDE w:val="0"/>
              <w:autoSpaceDN w:val="0"/>
              <w:adjustRightInd w:val="0"/>
              <w:jc w:val="both"/>
              <w:rPr>
                <w:sz w:val="20"/>
                <w:szCs w:val="20"/>
              </w:rPr>
            </w:pPr>
            <w:r w:rsidRPr="00966400">
              <w:rPr>
                <w:sz w:val="20"/>
                <w:szCs w:val="20"/>
              </w:rPr>
              <w:t>(1790) FACULDADE DO SUL DA BAHIA (FASB)</w:t>
            </w:r>
          </w:p>
        </w:tc>
        <w:tc>
          <w:tcPr>
            <w:tcW w:w="0" w:type="auto"/>
          </w:tcPr>
          <w:p w:rsidR="00AA3649" w:rsidRPr="00966400" w:rsidRDefault="00AA3649" w:rsidP="009F306F">
            <w:pPr>
              <w:autoSpaceDE w:val="0"/>
              <w:autoSpaceDN w:val="0"/>
              <w:adjustRightInd w:val="0"/>
              <w:jc w:val="center"/>
              <w:rPr>
                <w:sz w:val="20"/>
                <w:szCs w:val="20"/>
              </w:rPr>
            </w:pPr>
            <w:r w:rsidRPr="00966400">
              <w:rPr>
                <w:sz w:val="20"/>
                <w:szCs w:val="20"/>
              </w:rPr>
              <w:t>Presencial</w:t>
            </w:r>
          </w:p>
        </w:tc>
      </w:tr>
      <w:tr w:rsidR="00AA3649" w:rsidRPr="00966400" w:rsidTr="00156EDD">
        <w:tc>
          <w:tcPr>
            <w:tcW w:w="419" w:type="dxa"/>
          </w:tcPr>
          <w:p w:rsidR="00AA3649" w:rsidRPr="00966400" w:rsidRDefault="00AA3649" w:rsidP="00156EDD">
            <w:pPr>
              <w:pStyle w:val="PargrafodaLista"/>
              <w:numPr>
                <w:ilvl w:val="0"/>
                <w:numId w:val="27"/>
              </w:numPr>
              <w:autoSpaceDE w:val="0"/>
              <w:autoSpaceDN w:val="0"/>
              <w:adjustRightInd w:val="0"/>
              <w:spacing w:after="0" w:line="240" w:lineRule="auto"/>
              <w:ind w:left="357" w:hanging="357"/>
              <w:jc w:val="both"/>
              <w:rPr>
                <w:rFonts w:ascii="Times New Roman" w:hAnsi="Times New Roman"/>
                <w:sz w:val="20"/>
                <w:szCs w:val="20"/>
              </w:rPr>
            </w:pPr>
          </w:p>
        </w:tc>
        <w:tc>
          <w:tcPr>
            <w:tcW w:w="7505" w:type="dxa"/>
          </w:tcPr>
          <w:p w:rsidR="00AA3649" w:rsidRPr="00966400" w:rsidRDefault="00AA3649" w:rsidP="009F306F">
            <w:pPr>
              <w:autoSpaceDE w:val="0"/>
              <w:autoSpaceDN w:val="0"/>
              <w:adjustRightInd w:val="0"/>
              <w:jc w:val="both"/>
              <w:rPr>
                <w:sz w:val="20"/>
                <w:szCs w:val="20"/>
              </w:rPr>
            </w:pPr>
            <w:r w:rsidRPr="00966400">
              <w:rPr>
                <w:sz w:val="20"/>
                <w:szCs w:val="20"/>
              </w:rPr>
              <w:t>(1858) FACULDADE INTEGRADA EUCLIDES FERNANDES (FAJ)</w:t>
            </w:r>
          </w:p>
        </w:tc>
        <w:tc>
          <w:tcPr>
            <w:tcW w:w="0" w:type="auto"/>
          </w:tcPr>
          <w:p w:rsidR="00AA3649" w:rsidRPr="00966400" w:rsidRDefault="00AA3649" w:rsidP="009F306F">
            <w:pPr>
              <w:autoSpaceDE w:val="0"/>
              <w:autoSpaceDN w:val="0"/>
              <w:adjustRightInd w:val="0"/>
              <w:jc w:val="center"/>
              <w:rPr>
                <w:sz w:val="20"/>
                <w:szCs w:val="20"/>
              </w:rPr>
            </w:pPr>
            <w:r w:rsidRPr="00966400">
              <w:rPr>
                <w:sz w:val="20"/>
                <w:szCs w:val="20"/>
              </w:rPr>
              <w:t>Presencial</w:t>
            </w:r>
          </w:p>
        </w:tc>
      </w:tr>
      <w:tr w:rsidR="00AA3649" w:rsidRPr="00966400" w:rsidTr="00156EDD">
        <w:tc>
          <w:tcPr>
            <w:tcW w:w="419" w:type="dxa"/>
          </w:tcPr>
          <w:p w:rsidR="00AA3649" w:rsidRPr="00966400" w:rsidRDefault="00AA3649" w:rsidP="00156EDD">
            <w:pPr>
              <w:pStyle w:val="PargrafodaLista"/>
              <w:numPr>
                <w:ilvl w:val="0"/>
                <w:numId w:val="27"/>
              </w:numPr>
              <w:autoSpaceDE w:val="0"/>
              <w:autoSpaceDN w:val="0"/>
              <w:adjustRightInd w:val="0"/>
              <w:spacing w:after="0" w:line="240" w:lineRule="auto"/>
              <w:ind w:left="357" w:hanging="357"/>
              <w:jc w:val="both"/>
              <w:rPr>
                <w:rFonts w:ascii="Times New Roman" w:hAnsi="Times New Roman"/>
                <w:sz w:val="20"/>
                <w:szCs w:val="20"/>
              </w:rPr>
            </w:pPr>
          </w:p>
        </w:tc>
        <w:tc>
          <w:tcPr>
            <w:tcW w:w="7505" w:type="dxa"/>
          </w:tcPr>
          <w:p w:rsidR="00AA3649" w:rsidRPr="00966400" w:rsidRDefault="00AA3649" w:rsidP="009F306F">
            <w:pPr>
              <w:autoSpaceDE w:val="0"/>
              <w:autoSpaceDN w:val="0"/>
              <w:adjustRightInd w:val="0"/>
              <w:jc w:val="both"/>
              <w:rPr>
                <w:sz w:val="20"/>
                <w:szCs w:val="20"/>
              </w:rPr>
            </w:pPr>
            <w:r w:rsidRPr="00966400">
              <w:rPr>
                <w:sz w:val="20"/>
                <w:szCs w:val="20"/>
              </w:rPr>
              <w:t>(1893) Faculdade Regional da Bahia (FARB/UNIRB)</w:t>
            </w:r>
          </w:p>
        </w:tc>
        <w:tc>
          <w:tcPr>
            <w:tcW w:w="0" w:type="auto"/>
          </w:tcPr>
          <w:p w:rsidR="00AA3649" w:rsidRPr="00966400" w:rsidRDefault="00AA3649" w:rsidP="009F306F">
            <w:pPr>
              <w:autoSpaceDE w:val="0"/>
              <w:autoSpaceDN w:val="0"/>
              <w:adjustRightInd w:val="0"/>
              <w:jc w:val="center"/>
              <w:rPr>
                <w:sz w:val="20"/>
                <w:szCs w:val="20"/>
              </w:rPr>
            </w:pPr>
            <w:r w:rsidRPr="00966400">
              <w:rPr>
                <w:sz w:val="20"/>
                <w:szCs w:val="20"/>
              </w:rPr>
              <w:t>Presencial</w:t>
            </w:r>
          </w:p>
        </w:tc>
      </w:tr>
      <w:tr w:rsidR="00AA3649" w:rsidRPr="00966400" w:rsidTr="00156EDD">
        <w:tc>
          <w:tcPr>
            <w:tcW w:w="419" w:type="dxa"/>
          </w:tcPr>
          <w:p w:rsidR="00AA3649" w:rsidRPr="00966400" w:rsidRDefault="00AA3649" w:rsidP="00156EDD">
            <w:pPr>
              <w:pStyle w:val="PargrafodaLista"/>
              <w:numPr>
                <w:ilvl w:val="0"/>
                <w:numId w:val="27"/>
              </w:numPr>
              <w:autoSpaceDE w:val="0"/>
              <w:autoSpaceDN w:val="0"/>
              <w:adjustRightInd w:val="0"/>
              <w:spacing w:after="0" w:line="240" w:lineRule="auto"/>
              <w:ind w:left="357" w:hanging="357"/>
              <w:jc w:val="both"/>
              <w:rPr>
                <w:rFonts w:ascii="Times New Roman" w:hAnsi="Times New Roman"/>
                <w:sz w:val="20"/>
                <w:szCs w:val="20"/>
              </w:rPr>
            </w:pPr>
          </w:p>
        </w:tc>
        <w:tc>
          <w:tcPr>
            <w:tcW w:w="7505" w:type="dxa"/>
          </w:tcPr>
          <w:p w:rsidR="00AA3649" w:rsidRPr="00966400" w:rsidRDefault="00AA3649" w:rsidP="009F306F">
            <w:pPr>
              <w:autoSpaceDE w:val="0"/>
              <w:autoSpaceDN w:val="0"/>
              <w:adjustRightInd w:val="0"/>
              <w:jc w:val="both"/>
              <w:rPr>
                <w:sz w:val="20"/>
                <w:szCs w:val="20"/>
              </w:rPr>
            </w:pPr>
            <w:r w:rsidRPr="00966400">
              <w:rPr>
                <w:sz w:val="20"/>
                <w:szCs w:val="20"/>
              </w:rPr>
              <w:t>(2023) FACULDADE DE GUANAMBI ()</w:t>
            </w:r>
          </w:p>
        </w:tc>
        <w:tc>
          <w:tcPr>
            <w:tcW w:w="0" w:type="auto"/>
          </w:tcPr>
          <w:p w:rsidR="00AA3649" w:rsidRPr="00966400" w:rsidRDefault="00AA3649" w:rsidP="009F306F">
            <w:pPr>
              <w:autoSpaceDE w:val="0"/>
              <w:autoSpaceDN w:val="0"/>
              <w:adjustRightInd w:val="0"/>
              <w:jc w:val="center"/>
              <w:rPr>
                <w:sz w:val="20"/>
                <w:szCs w:val="20"/>
              </w:rPr>
            </w:pPr>
            <w:r w:rsidRPr="00966400">
              <w:rPr>
                <w:sz w:val="20"/>
                <w:szCs w:val="20"/>
              </w:rPr>
              <w:t>Presencial</w:t>
            </w:r>
          </w:p>
        </w:tc>
      </w:tr>
      <w:tr w:rsidR="00AA3649" w:rsidRPr="00966400" w:rsidTr="00156EDD">
        <w:tc>
          <w:tcPr>
            <w:tcW w:w="419" w:type="dxa"/>
          </w:tcPr>
          <w:p w:rsidR="00AA3649" w:rsidRPr="00966400" w:rsidRDefault="00AA3649" w:rsidP="00156EDD">
            <w:pPr>
              <w:pStyle w:val="PargrafodaLista"/>
              <w:numPr>
                <w:ilvl w:val="0"/>
                <w:numId w:val="27"/>
              </w:numPr>
              <w:autoSpaceDE w:val="0"/>
              <w:autoSpaceDN w:val="0"/>
              <w:adjustRightInd w:val="0"/>
              <w:spacing w:after="0" w:line="240" w:lineRule="auto"/>
              <w:ind w:left="357" w:hanging="357"/>
              <w:jc w:val="both"/>
              <w:rPr>
                <w:rFonts w:ascii="Times New Roman" w:hAnsi="Times New Roman"/>
                <w:sz w:val="20"/>
                <w:szCs w:val="20"/>
              </w:rPr>
            </w:pPr>
          </w:p>
        </w:tc>
        <w:tc>
          <w:tcPr>
            <w:tcW w:w="7505" w:type="dxa"/>
          </w:tcPr>
          <w:p w:rsidR="00AA3649" w:rsidRPr="00966400" w:rsidRDefault="00AA3649" w:rsidP="009F306F">
            <w:pPr>
              <w:autoSpaceDE w:val="0"/>
              <w:autoSpaceDN w:val="0"/>
              <w:adjustRightInd w:val="0"/>
              <w:jc w:val="both"/>
              <w:rPr>
                <w:sz w:val="20"/>
                <w:szCs w:val="20"/>
              </w:rPr>
            </w:pPr>
            <w:r w:rsidRPr="00966400">
              <w:rPr>
                <w:sz w:val="20"/>
                <w:szCs w:val="20"/>
              </w:rPr>
              <w:t>(2067) FACULDADE DE CIÊNCIAS EMPRESARIAIS (FACEMP)</w:t>
            </w:r>
          </w:p>
        </w:tc>
        <w:tc>
          <w:tcPr>
            <w:tcW w:w="0" w:type="auto"/>
          </w:tcPr>
          <w:p w:rsidR="00AA3649" w:rsidRPr="00966400" w:rsidRDefault="00AA3649" w:rsidP="009F306F">
            <w:pPr>
              <w:autoSpaceDE w:val="0"/>
              <w:autoSpaceDN w:val="0"/>
              <w:adjustRightInd w:val="0"/>
              <w:jc w:val="center"/>
              <w:rPr>
                <w:sz w:val="20"/>
                <w:szCs w:val="20"/>
              </w:rPr>
            </w:pPr>
            <w:r w:rsidRPr="00966400">
              <w:rPr>
                <w:sz w:val="20"/>
                <w:szCs w:val="20"/>
              </w:rPr>
              <w:t>Presencial</w:t>
            </w:r>
          </w:p>
        </w:tc>
      </w:tr>
      <w:tr w:rsidR="00AA3649" w:rsidRPr="00966400" w:rsidTr="00156EDD">
        <w:tc>
          <w:tcPr>
            <w:tcW w:w="419" w:type="dxa"/>
          </w:tcPr>
          <w:p w:rsidR="00AA3649" w:rsidRPr="00966400" w:rsidRDefault="00AA3649" w:rsidP="00156EDD">
            <w:pPr>
              <w:pStyle w:val="PargrafodaLista"/>
              <w:numPr>
                <w:ilvl w:val="0"/>
                <w:numId w:val="27"/>
              </w:numPr>
              <w:autoSpaceDE w:val="0"/>
              <w:autoSpaceDN w:val="0"/>
              <w:adjustRightInd w:val="0"/>
              <w:spacing w:after="0" w:line="240" w:lineRule="auto"/>
              <w:ind w:left="357" w:hanging="357"/>
              <w:jc w:val="both"/>
              <w:rPr>
                <w:rFonts w:ascii="Times New Roman" w:hAnsi="Times New Roman"/>
                <w:sz w:val="20"/>
                <w:szCs w:val="20"/>
              </w:rPr>
            </w:pPr>
          </w:p>
        </w:tc>
        <w:tc>
          <w:tcPr>
            <w:tcW w:w="7505" w:type="dxa"/>
          </w:tcPr>
          <w:p w:rsidR="00AA3649" w:rsidRPr="00966400" w:rsidRDefault="00AA3649" w:rsidP="009F306F">
            <w:pPr>
              <w:autoSpaceDE w:val="0"/>
              <w:autoSpaceDN w:val="0"/>
              <w:adjustRightInd w:val="0"/>
              <w:jc w:val="both"/>
              <w:rPr>
                <w:sz w:val="20"/>
                <w:szCs w:val="20"/>
              </w:rPr>
            </w:pPr>
            <w:r w:rsidRPr="00966400">
              <w:rPr>
                <w:sz w:val="20"/>
                <w:szCs w:val="20"/>
              </w:rPr>
              <w:t>(2076) FACULDADE REGIONAL DA BAHIA (FARB)</w:t>
            </w:r>
          </w:p>
        </w:tc>
        <w:tc>
          <w:tcPr>
            <w:tcW w:w="0" w:type="auto"/>
          </w:tcPr>
          <w:p w:rsidR="00AA3649" w:rsidRPr="00966400" w:rsidRDefault="00AA3649" w:rsidP="009F306F">
            <w:pPr>
              <w:autoSpaceDE w:val="0"/>
              <w:autoSpaceDN w:val="0"/>
              <w:adjustRightInd w:val="0"/>
              <w:jc w:val="center"/>
              <w:rPr>
                <w:sz w:val="20"/>
                <w:szCs w:val="20"/>
              </w:rPr>
            </w:pPr>
            <w:r w:rsidRPr="00966400">
              <w:rPr>
                <w:sz w:val="20"/>
                <w:szCs w:val="20"/>
              </w:rPr>
              <w:t>Presencial</w:t>
            </w:r>
          </w:p>
        </w:tc>
      </w:tr>
      <w:tr w:rsidR="00AA3649" w:rsidRPr="00966400" w:rsidTr="00156EDD">
        <w:tc>
          <w:tcPr>
            <w:tcW w:w="419" w:type="dxa"/>
          </w:tcPr>
          <w:p w:rsidR="00AA3649" w:rsidRPr="00966400" w:rsidRDefault="00AA3649" w:rsidP="00156EDD">
            <w:pPr>
              <w:pStyle w:val="PargrafodaLista"/>
              <w:numPr>
                <w:ilvl w:val="0"/>
                <w:numId w:val="27"/>
              </w:numPr>
              <w:autoSpaceDE w:val="0"/>
              <w:autoSpaceDN w:val="0"/>
              <w:adjustRightInd w:val="0"/>
              <w:spacing w:after="0" w:line="240" w:lineRule="auto"/>
              <w:ind w:left="357" w:hanging="357"/>
              <w:jc w:val="both"/>
              <w:rPr>
                <w:rFonts w:ascii="Times New Roman" w:hAnsi="Times New Roman"/>
                <w:sz w:val="20"/>
                <w:szCs w:val="20"/>
              </w:rPr>
            </w:pPr>
          </w:p>
        </w:tc>
        <w:tc>
          <w:tcPr>
            <w:tcW w:w="7505" w:type="dxa"/>
          </w:tcPr>
          <w:p w:rsidR="00AA3649" w:rsidRPr="00966400" w:rsidRDefault="00AA3649" w:rsidP="009F306F">
            <w:pPr>
              <w:autoSpaceDE w:val="0"/>
              <w:autoSpaceDN w:val="0"/>
              <w:adjustRightInd w:val="0"/>
              <w:jc w:val="both"/>
              <w:rPr>
                <w:sz w:val="20"/>
                <w:szCs w:val="20"/>
              </w:rPr>
            </w:pPr>
            <w:r w:rsidRPr="00966400">
              <w:rPr>
                <w:sz w:val="20"/>
                <w:szCs w:val="20"/>
              </w:rPr>
              <w:t>(2085) INSTITUTO BAIANO DE ENSINO SUPERIOR (IBES)</w:t>
            </w:r>
          </w:p>
        </w:tc>
        <w:tc>
          <w:tcPr>
            <w:tcW w:w="0" w:type="auto"/>
          </w:tcPr>
          <w:p w:rsidR="00AA3649" w:rsidRPr="00966400" w:rsidRDefault="00AA3649" w:rsidP="009F306F">
            <w:pPr>
              <w:autoSpaceDE w:val="0"/>
              <w:autoSpaceDN w:val="0"/>
              <w:adjustRightInd w:val="0"/>
              <w:jc w:val="center"/>
              <w:rPr>
                <w:sz w:val="20"/>
                <w:szCs w:val="20"/>
              </w:rPr>
            </w:pPr>
            <w:r w:rsidRPr="00966400">
              <w:rPr>
                <w:sz w:val="20"/>
                <w:szCs w:val="20"/>
              </w:rPr>
              <w:t>Presencial</w:t>
            </w:r>
          </w:p>
        </w:tc>
      </w:tr>
      <w:tr w:rsidR="00AA3649" w:rsidRPr="00966400" w:rsidTr="00156EDD">
        <w:tc>
          <w:tcPr>
            <w:tcW w:w="419" w:type="dxa"/>
          </w:tcPr>
          <w:p w:rsidR="00AA3649" w:rsidRPr="00966400" w:rsidRDefault="00AA3649" w:rsidP="00156EDD">
            <w:pPr>
              <w:pStyle w:val="PargrafodaLista"/>
              <w:numPr>
                <w:ilvl w:val="0"/>
                <w:numId w:val="27"/>
              </w:numPr>
              <w:autoSpaceDE w:val="0"/>
              <w:autoSpaceDN w:val="0"/>
              <w:adjustRightInd w:val="0"/>
              <w:spacing w:after="0" w:line="240" w:lineRule="auto"/>
              <w:ind w:left="357" w:hanging="357"/>
              <w:jc w:val="both"/>
              <w:rPr>
                <w:rFonts w:ascii="Times New Roman" w:hAnsi="Times New Roman"/>
                <w:sz w:val="20"/>
                <w:szCs w:val="20"/>
              </w:rPr>
            </w:pPr>
          </w:p>
        </w:tc>
        <w:tc>
          <w:tcPr>
            <w:tcW w:w="7505" w:type="dxa"/>
          </w:tcPr>
          <w:p w:rsidR="00AA3649" w:rsidRPr="00966400" w:rsidRDefault="00AA3649" w:rsidP="009F306F">
            <w:pPr>
              <w:autoSpaceDE w:val="0"/>
              <w:autoSpaceDN w:val="0"/>
              <w:adjustRightInd w:val="0"/>
              <w:jc w:val="both"/>
              <w:rPr>
                <w:sz w:val="20"/>
                <w:szCs w:val="20"/>
              </w:rPr>
            </w:pPr>
            <w:r w:rsidRPr="00966400">
              <w:rPr>
                <w:sz w:val="20"/>
                <w:szCs w:val="20"/>
              </w:rPr>
              <w:t>(2402) FACULDADE CIDADE DO SALVADOR (FCS)</w:t>
            </w:r>
          </w:p>
        </w:tc>
        <w:tc>
          <w:tcPr>
            <w:tcW w:w="0" w:type="auto"/>
          </w:tcPr>
          <w:p w:rsidR="00AA3649" w:rsidRPr="00966400" w:rsidRDefault="00AA3649" w:rsidP="009F306F">
            <w:pPr>
              <w:autoSpaceDE w:val="0"/>
              <w:autoSpaceDN w:val="0"/>
              <w:adjustRightInd w:val="0"/>
              <w:jc w:val="center"/>
              <w:rPr>
                <w:sz w:val="20"/>
                <w:szCs w:val="20"/>
              </w:rPr>
            </w:pPr>
            <w:r w:rsidRPr="00966400">
              <w:rPr>
                <w:sz w:val="20"/>
                <w:szCs w:val="20"/>
              </w:rPr>
              <w:t>Presencial</w:t>
            </w:r>
          </w:p>
        </w:tc>
      </w:tr>
      <w:tr w:rsidR="00AA3649" w:rsidRPr="00966400" w:rsidTr="00156EDD">
        <w:tc>
          <w:tcPr>
            <w:tcW w:w="419" w:type="dxa"/>
          </w:tcPr>
          <w:p w:rsidR="00AA3649" w:rsidRPr="00966400" w:rsidRDefault="00AA3649" w:rsidP="00156EDD">
            <w:pPr>
              <w:pStyle w:val="PargrafodaLista"/>
              <w:numPr>
                <w:ilvl w:val="0"/>
                <w:numId w:val="27"/>
              </w:numPr>
              <w:autoSpaceDE w:val="0"/>
              <w:autoSpaceDN w:val="0"/>
              <w:adjustRightInd w:val="0"/>
              <w:spacing w:after="0" w:line="240" w:lineRule="auto"/>
              <w:ind w:left="357" w:hanging="357"/>
              <w:jc w:val="both"/>
              <w:rPr>
                <w:rFonts w:ascii="Times New Roman" w:hAnsi="Times New Roman"/>
                <w:sz w:val="20"/>
                <w:szCs w:val="20"/>
              </w:rPr>
            </w:pPr>
          </w:p>
        </w:tc>
        <w:tc>
          <w:tcPr>
            <w:tcW w:w="7505" w:type="dxa"/>
          </w:tcPr>
          <w:p w:rsidR="00AA3649" w:rsidRPr="00966400" w:rsidRDefault="00AA3649" w:rsidP="009F306F">
            <w:pPr>
              <w:autoSpaceDE w:val="0"/>
              <w:autoSpaceDN w:val="0"/>
              <w:adjustRightInd w:val="0"/>
              <w:jc w:val="both"/>
              <w:rPr>
                <w:sz w:val="20"/>
                <w:szCs w:val="20"/>
              </w:rPr>
            </w:pPr>
            <w:r w:rsidRPr="00966400">
              <w:rPr>
                <w:sz w:val="20"/>
                <w:szCs w:val="20"/>
              </w:rPr>
              <w:t>(2427</w:t>
            </w:r>
            <w:proofErr w:type="gramStart"/>
            <w:r w:rsidRPr="00966400">
              <w:rPr>
                <w:sz w:val="20"/>
                <w:szCs w:val="20"/>
              </w:rPr>
              <w:t>)FACULDADE</w:t>
            </w:r>
            <w:proofErr w:type="gramEnd"/>
            <w:r w:rsidRPr="00966400">
              <w:rPr>
                <w:sz w:val="20"/>
                <w:szCs w:val="20"/>
              </w:rPr>
              <w:t xml:space="preserve"> DE CIÊNCIAS GERENCIAIS DA BAHIA (UNICENID)</w:t>
            </w:r>
          </w:p>
        </w:tc>
        <w:tc>
          <w:tcPr>
            <w:tcW w:w="0" w:type="auto"/>
          </w:tcPr>
          <w:p w:rsidR="00AA3649" w:rsidRPr="00966400" w:rsidRDefault="00AA3649" w:rsidP="009F306F">
            <w:pPr>
              <w:autoSpaceDE w:val="0"/>
              <w:autoSpaceDN w:val="0"/>
              <w:adjustRightInd w:val="0"/>
              <w:jc w:val="center"/>
              <w:rPr>
                <w:sz w:val="20"/>
                <w:szCs w:val="20"/>
              </w:rPr>
            </w:pPr>
            <w:r w:rsidRPr="00966400">
              <w:rPr>
                <w:sz w:val="20"/>
                <w:szCs w:val="20"/>
              </w:rPr>
              <w:t>Presencial</w:t>
            </w:r>
          </w:p>
        </w:tc>
      </w:tr>
      <w:tr w:rsidR="00AA3649" w:rsidRPr="00966400" w:rsidTr="00156EDD">
        <w:tc>
          <w:tcPr>
            <w:tcW w:w="419" w:type="dxa"/>
          </w:tcPr>
          <w:p w:rsidR="00AA3649" w:rsidRPr="00966400" w:rsidRDefault="00AA3649" w:rsidP="00156EDD">
            <w:pPr>
              <w:pStyle w:val="PargrafodaLista"/>
              <w:numPr>
                <w:ilvl w:val="0"/>
                <w:numId w:val="27"/>
              </w:numPr>
              <w:autoSpaceDE w:val="0"/>
              <w:autoSpaceDN w:val="0"/>
              <w:adjustRightInd w:val="0"/>
              <w:spacing w:after="0" w:line="240" w:lineRule="auto"/>
              <w:ind w:left="357" w:hanging="357"/>
              <w:jc w:val="both"/>
              <w:rPr>
                <w:rFonts w:ascii="Times New Roman" w:hAnsi="Times New Roman"/>
                <w:sz w:val="20"/>
                <w:szCs w:val="20"/>
              </w:rPr>
            </w:pPr>
          </w:p>
        </w:tc>
        <w:tc>
          <w:tcPr>
            <w:tcW w:w="7505" w:type="dxa"/>
          </w:tcPr>
          <w:p w:rsidR="00AA3649" w:rsidRPr="00966400" w:rsidRDefault="00AA3649" w:rsidP="009F306F">
            <w:pPr>
              <w:autoSpaceDE w:val="0"/>
              <w:autoSpaceDN w:val="0"/>
              <w:adjustRightInd w:val="0"/>
              <w:jc w:val="both"/>
              <w:rPr>
                <w:sz w:val="20"/>
                <w:szCs w:val="20"/>
              </w:rPr>
            </w:pPr>
            <w:r w:rsidRPr="00966400">
              <w:rPr>
                <w:sz w:val="20"/>
                <w:szCs w:val="20"/>
              </w:rPr>
              <w:t>(2437) FACULDADE PITÁGORAS DE TEIXEIRA DE FREITAS (PIT TEIXEIRA)</w:t>
            </w:r>
          </w:p>
        </w:tc>
        <w:tc>
          <w:tcPr>
            <w:tcW w:w="0" w:type="auto"/>
          </w:tcPr>
          <w:p w:rsidR="00AA3649" w:rsidRPr="00966400" w:rsidRDefault="00AA3649" w:rsidP="009F306F">
            <w:pPr>
              <w:autoSpaceDE w:val="0"/>
              <w:autoSpaceDN w:val="0"/>
              <w:adjustRightInd w:val="0"/>
              <w:jc w:val="center"/>
              <w:rPr>
                <w:sz w:val="20"/>
                <w:szCs w:val="20"/>
              </w:rPr>
            </w:pPr>
            <w:r w:rsidRPr="00966400">
              <w:rPr>
                <w:sz w:val="20"/>
                <w:szCs w:val="20"/>
              </w:rPr>
              <w:t>Presencial</w:t>
            </w:r>
          </w:p>
        </w:tc>
      </w:tr>
      <w:tr w:rsidR="00AA3649" w:rsidRPr="00966400" w:rsidTr="00156EDD">
        <w:tc>
          <w:tcPr>
            <w:tcW w:w="419" w:type="dxa"/>
          </w:tcPr>
          <w:p w:rsidR="00AA3649" w:rsidRPr="00966400" w:rsidRDefault="00AA3649" w:rsidP="00156EDD">
            <w:pPr>
              <w:pStyle w:val="PargrafodaLista"/>
              <w:numPr>
                <w:ilvl w:val="0"/>
                <w:numId w:val="27"/>
              </w:numPr>
              <w:autoSpaceDE w:val="0"/>
              <w:autoSpaceDN w:val="0"/>
              <w:adjustRightInd w:val="0"/>
              <w:spacing w:after="0" w:line="240" w:lineRule="auto"/>
              <w:ind w:left="357" w:hanging="357"/>
              <w:jc w:val="both"/>
              <w:rPr>
                <w:rFonts w:ascii="Times New Roman" w:hAnsi="Times New Roman"/>
                <w:sz w:val="20"/>
                <w:szCs w:val="20"/>
              </w:rPr>
            </w:pPr>
          </w:p>
        </w:tc>
        <w:tc>
          <w:tcPr>
            <w:tcW w:w="7505" w:type="dxa"/>
          </w:tcPr>
          <w:p w:rsidR="00AA3649" w:rsidRPr="00966400" w:rsidRDefault="00AA3649" w:rsidP="009F306F">
            <w:pPr>
              <w:autoSpaceDE w:val="0"/>
              <w:autoSpaceDN w:val="0"/>
              <w:adjustRightInd w:val="0"/>
              <w:jc w:val="both"/>
              <w:rPr>
                <w:sz w:val="20"/>
                <w:szCs w:val="20"/>
              </w:rPr>
            </w:pPr>
            <w:r w:rsidRPr="00966400">
              <w:rPr>
                <w:sz w:val="20"/>
                <w:szCs w:val="20"/>
              </w:rPr>
              <w:t>(2437) FACULDADE PITÁGORAS DE TEIXEIRA DE FREITAS (PIT TEIXEIRA)</w:t>
            </w:r>
          </w:p>
        </w:tc>
        <w:tc>
          <w:tcPr>
            <w:tcW w:w="0" w:type="auto"/>
          </w:tcPr>
          <w:p w:rsidR="00AA3649" w:rsidRPr="00966400" w:rsidRDefault="00AA3649" w:rsidP="009F306F">
            <w:pPr>
              <w:autoSpaceDE w:val="0"/>
              <w:autoSpaceDN w:val="0"/>
              <w:adjustRightInd w:val="0"/>
              <w:jc w:val="center"/>
              <w:rPr>
                <w:sz w:val="20"/>
                <w:szCs w:val="20"/>
              </w:rPr>
            </w:pPr>
            <w:r w:rsidRPr="00966400">
              <w:rPr>
                <w:sz w:val="20"/>
                <w:szCs w:val="20"/>
              </w:rPr>
              <w:t>Presencial</w:t>
            </w:r>
          </w:p>
        </w:tc>
      </w:tr>
      <w:tr w:rsidR="00AA3649" w:rsidRPr="00966400" w:rsidTr="00156EDD">
        <w:tc>
          <w:tcPr>
            <w:tcW w:w="419" w:type="dxa"/>
          </w:tcPr>
          <w:p w:rsidR="00AA3649" w:rsidRPr="00966400" w:rsidRDefault="00AA3649" w:rsidP="00156EDD">
            <w:pPr>
              <w:pStyle w:val="PargrafodaLista"/>
              <w:numPr>
                <w:ilvl w:val="0"/>
                <w:numId w:val="27"/>
              </w:numPr>
              <w:autoSpaceDE w:val="0"/>
              <w:autoSpaceDN w:val="0"/>
              <w:adjustRightInd w:val="0"/>
              <w:spacing w:after="0" w:line="240" w:lineRule="auto"/>
              <w:ind w:left="357" w:hanging="357"/>
              <w:jc w:val="both"/>
              <w:rPr>
                <w:rFonts w:ascii="Times New Roman" w:hAnsi="Times New Roman"/>
                <w:sz w:val="20"/>
                <w:szCs w:val="20"/>
              </w:rPr>
            </w:pPr>
          </w:p>
        </w:tc>
        <w:tc>
          <w:tcPr>
            <w:tcW w:w="7505" w:type="dxa"/>
          </w:tcPr>
          <w:p w:rsidR="00AA3649" w:rsidRPr="00966400" w:rsidRDefault="00AA3649" w:rsidP="009F306F">
            <w:pPr>
              <w:autoSpaceDE w:val="0"/>
              <w:autoSpaceDN w:val="0"/>
              <w:adjustRightInd w:val="0"/>
              <w:jc w:val="both"/>
              <w:rPr>
                <w:sz w:val="20"/>
                <w:szCs w:val="20"/>
              </w:rPr>
            </w:pPr>
            <w:r w:rsidRPr="00966400">
              <w:rPr>
                <w:sz w:val="20"/>
                <w:szCs w:val="20"/>
              </w:rPr>
              <w:t>(2470) INSTITUTO SALVADOR DE ENSINO E CULTURA (ISEC)</w:t>
            </w:r>
          </w:p>
        </w:tc>
        <w:tc>
          <w:tcPr>
            <w:tcW w:w="0" w:type="auto"/>
          </w:tcPr>
          <w:p w:rsidR="00AA3649" w:rsidRPr="00966400" w:rsidRDefault="00AA3649" w:rsidP="009F306F">
            <w:pPr>
              <w:autoSpaceDE w:val="0"/>
              <w:autoSpaceDN w:val="0"/>
              <w:adjustRightInd w:val="0"/>
              <w:jc w:val="center"/>
              <w:rPr>
                <w:sz w:val="20"/>
                <w:szCs w:val="20"/>
              </w:rPr>
            </w:pPr>
            <w:r w:rsidRPr="00966400">
              <w:rPr>
                <w:sz w:val="20"/>
                <w:szCs w:val="20"/>
              </w:rPr>
              <w:t>Presencial</w:t>
            </w:r>
          </w:p>
        </w:tc>
      </w:tr>
      <w:tr w:rsidR="00AA3649" w:rsidRPr="00966400" w:rsidTr="00156EDD">
        <w:tc>
          <w:tcPr>
            <w:tcW w:w="419" w:type="dxa"/>
          </w:tcPr>
          <w:p w:rsidR="00AA3649" w:rsidRPr="00966400" w:rsidRDefault="00AA3649" w:rsidP="00156EDD">
            <w:pPr>
              <w:pStyle w:val="PargrafodaLista"/>
              <w:numPr>
                <w:ilvl w:val="0"/>
                <w:numId w:val="27"/>
              </w:numPr>
              <w:autoSpaceDE w:val="0"/>
              <w:autoSpaceDN w:val="0"/>
              <w:adjustRightInd w:val="0"/>
              <w:spacing w:after="0" w:line="240" w:lineRule="auto"/>
              <w:ind w:left="357" w:hanging="357"/>
              <w:jc w:val="both"/>
              <w:rPr>
                <w:rFonts w:ascii="Times New Roman" w:hAnsi="Times New Roman"/>
                <w:sz w:val="20"/>
                <w:szCs w:val="20"/>
              </w:rPr>
            </w:pPr>
          </w:p>
        </w:tc>
        <w:tc>
          <w:tcPr>
            <w:tcW w:w="7505" w:type="dxa"/>
          </w:tcPr>
          <w:p w:rsidR="00AA3649" w:rsidRPr="00966400" w:rsidRDefault="00AA3649" w:rsidP="009F306F">
            <w:pPr>
              <w:autoSpaceDE w:val="0"/>
              <w:autoSpaceDN w:val="0"/>
              <w:adjustRightInd w:val="0"/>
              <w:jc w:val="both"/>
              <w:rPr>
                <w:sz w:val="20"/>
                <w:szCs w:val="20"/>
              </w:rPr>
            </w:pPr>
            <w:r w:rsidRPr="00966400">
              <w:rPr>
                <w:sz w:val="20"/>
                <w:szCs w:val="20"/>
              </w:rPr>
              <w:t>(2474) FACULDADE MARIA MILZA (FAMAM)</w:t>
            </w:r>
          </w:p>
        </w:tc>
        <w:tc>
          <w:tcPr>
            <w:tcW w:w="0" w:type="auto"/>
          </w:tcPr>
          <w:p w:rsidR="00AA3649" w:rsidRPr="00966400" w:rsidRDefault="00AA3649" w:rsidP="009F306F">
            <w:pPr>
              <w:autoSpaceDE w:val="0"/>
              <w:autoSpaceDN w:val="0"/>
              <w:adjustRightInd w:val="0"/>
              <w:jc w:val="center"/>
              <w:rPr>
                <w:sz w:val="20"/>
                <w:szCs w:val="20"/>
              </w:rPr>
            </w:pPr>
            <w:r w:rsidRPr="00966400">
              <w:rPr>
                <w:sz w:val="20"/>
                <w:szCs w:val="20"/>
              </w:rPr>
              <w:t>Presencial</w:t>
            </w:r>
          </w:p>
        </w:tc>
      </w:tr>
      <w:tr w:rsidR="00AA3649" w:rsidRPr="00966400" w:rsidTr="00156EDD">
        <w:tc>
          <w:tcPr>
            <w:tcW w:w="419" w:type="dxa"/>
          </w:tcPr>
          <w:p w:rsidR="00AA3649" w:rsidRPr="00966400" w:rsidRDefault="00AA3649" w:rsidP="00156EDD">
            <w:pPr>
              <w:pStyle w:val="PargrafodaLista"/>
              <w:numPr>
                <w:ilvl w:val="0"/>
                <w:numId w:val="27"/>
              </w:numPr>
              <w:autoSpaceDE w:val="0"/>
              <w:autoSpaceDN w:val="0"/>
              <w:adjustRightInd w:val="0"/>
              <w:spacing w:after="0" w:line="240" w:lineRule="auto"/>
              <w:ind w:left="357" w:hanging="357"/>
              <w:jc w:val="both"/>
              <w:rPr>
                <w:rFonts w:ascii="Times New Roman" w:hAnsi="Times New Roman"/>
                <w:sz w:val="20"/>
                <w:szCs w:val="20"/>
              </w:rPr>
            </w:pPr>
          </w:p>
        </w:tc>
        <w:tc>
          <w:tcPr>
            <w:tcW w:w="7505" w:type="dxa"/>
          </w:tcPr>
          <w:p w:rsidR="00AA3649" w:rsidRPr="00966400" w:rsidRDefault="00AA3649" w:rsidP="009F306F">
            <w:pPr>
              <w:autoSpaceDE w:val="0"/>
              <w:autoSpaceDN w:val="0"/>
              <w:adjustRightInd w:val="0"/>
              <w:jc w:val="both"/>
              <w:rPr>
                <w:sz w:val="20"/>
                <w:szCs w:val="20"/>
              </w:rPr>
            </w:pPr>
            <w:r w:rsidRPr="00966400">
              <w:rPr>
                <w:sz w:val="20"/>
                <w:szCs w:val="20"/>
              </w:rPr>
              <w:t>(2568) FACULDADE ZACARIAS DE GÓES (FAZAG)</w:t>
            </w:r>
          </w:p>
        </w:tc>
        <w:tc>
          <w:tcPr>
            <w:tcW w:w="0" w:type="auto"/>
          </w:tcPr>
          <w:p w:rsidR="00AA3649" w:rsidRPr="00966400" w:rsidRDefault="00AA3649" w:rsidP="009F306F">
            <w:pPr>
              <w:autoSpaceDE w:val="0"/>
              <w:autoSpaceDN w:val="0"/>
              <w:adjustRightInd w:val="0"/>
              <w:jc w:val="center"/>
              <w:rPr>
                <w:sz w:val="20"/>
                <w:szCs w:val="20"/>
              </w:rPr>
            </w:pPr>
            <w:r w:rsidRPr="00966400">
              <w:rPr>
                <w:sz w:val="20"/>
                <w:szCs w:val="20"/>
              </w:rPr>
              <w:t>Presencial</w:t>
            </w:r>
          </w:p>
        </w:tc>
      </w:tr>
      <w:tr w:rsidR="00AA3649" w:rsidRPr="00966400" w:rsidTr="00156EDD">
        <w:tc>
          <w:tcPr>
            <w:tcW w:w="419" w:type="dxa"/>
          </w:tcPr>
          <w:p w:rsidR="00AA3649" w:rsidRPr="00966400" w:rsidRDefault="00AA3649" w:rsidP="00156EDD">
            <w:pPr>
              <w:pStyle w:val="PargrafodaLista"/>
              <w:numPr>
                <w:ilvl w:val="0"/>
                <w:numId w:val="27"/>
              </w:numPr>
              <w:autoSpaceDE w:val="0"/>
              <w:autoSpaceDN w:val="0"/>
              <w:adjustRightInd w:val="0"/>
              <w:spacing w:after="0" w:line="240" w:lineRule="auto"/>
              <w:ind w:left="357" w:hanging="357"/>
              <w:jc w:val="both"/>
              <w:rPr>
                <w:rFonts w:ascii="Times New Roman" w:hAnsi="Times New Roman"/>
                <w:sz w:val="20"/>
                <w:szCs w:val="20"/>
              </w:rPr>
            </w:pPr>
          </w:p>
        </w:tc>
        <w:tc>
          <w:tcPr>
            <w:tcW w:w="7505" w:type="dxa"/>
          </w:tcPr>
          <w:p w:rsidR="00AA3649" w:rsidRPr="00966400" w:rsidRDefault="00AA3649" w:rsidP="009F306F">
            <w:pPr>
              <w:autoSpaceDE w:val="0"/>
              <w:autoSpaceDN w:val="0"/>
              <w:adjustRightInd w:val="0"/>
              <w:jc w:val="both"/>
              <w:rPr>
                <w:sz w:val="20"/>
                <w:szCs w:val="20"/>
              </w:rPr>
            </w:pPr>
            <w:r w:rsidRPr="00966400">
              <w:rPr>
                <w:sz w:val="20"/>
                <w:szCs w:val="20"/>
              </w:rPr>
              <w:t>(2581) FACULDADE SÃO SALVADOR (FSS)</w:t>
            </w:r>
          </w:p>
        </w:tc>
        <w:tc>
          <w:tcPr>
            <w:tcW w:w="0" w:type="auto"/>
          </w:tcPr>
          <w:p w:rsidR="00AA3649" w:rsidRPr="00966400" w:rsidRDefault="00AA3649" w:rsidP="009F306F">
            <w:pPr>
              <w:autoSpaceDE w:val="0"/>
              <w:autoSpaceDN w:val="0"/>
              <w:adjustRightInd w:val="0"/>
              <w:jc w:val="center"/>
              <w:rPr>
                <w:sz w:val="20"/>
                <w:szCs w:val="20"/>
              </w:rPr>
            </w:pPr>
            <w:r w:rsidRPr="00966400">
              <w:rPr>
                <w:sz w:val="20"/>
                <w:szCs w:val="20"/>
              </w:rPr>
              <w:t>Presencial</w:t>
            </w:r>
          </w:p>
        </w:tc>
      </w:tr>
      <w:tr w:rsidR="00AA3649" w:rsidRPr="00966400" w:rsidTr="00156EDD">
        <w:tc>
          <w:tcPr>
            <w:tcW w:w="419" w:type="dxa"/>
          </w:tcPr>
          <w:p w:rsidR="00AA3649" w:rsidRPr="00966400" w:rsidRDefault="00AA3649" w:rsidP="00156EDD">
            <w:pPr>
              <w:pStyle w:val="PargrafodaLista"/>
              <w:numPr>
                <w:ilvl w:val="0"/>
                <w:numId w:val="27"/>
              </w:numPr>
              <w:autoSpaceDE w:val="0"/>
              <w:autoSpaceDN w:val="0"/>
              <w:adjustRightInd w:val="0"/>
              <w:spacing w:after="0" w:line="240" w:lineRule="auto"/>
              <w:ind w:left="357" w:hanging="357"/>
              <w:jc w:val="both"/>
              <w:rPr>
                <w:rFonts w:ascii="Times New Roman" w:hAnsi="Times New Roman"/>
                <w:sz w:val="20"/>
                <w:szCs w:val="20"/>
              </w:rPr>
            </w:pPr>
          </w:p>
        </w:tc>
        <w:tc>
          <w:tcPr>
            <w:tcW w:w="7505" w:type="dxa"/>
          </w:tcPr>
          <w:p w:rsidR="00AA3649" w:rsidRPr="00966400" w:rsidRDefault="00AA3649" w:rsidP="009F306F">
            <w:pPr>
              <w:autoSpaceDE w:val="0"/>
              <w:autoSpaceDN w:val="0"/>
              <w:adjustRightInd w:val="0"/>
              <w:jc w:val="both"/>
              <w:rPr>
                <w:sz w:val="20"/>
                <w:szCs w:val="20"/>
              </w:rPr>
            </w:pPr>
            <w:r w:rsidRPr="00966400">
              <w:rPr>
                <w:sz w:val="20"/>
                <w:szCs w:val="20"/>
              </w:rPr>
              <w:t>(2632) FACULDADES INTEGRADAS DO EXTREMO SUL DA BAHIA (UNESULBAHIA)</w:t>
            </w:r>
          </w:p>
        </w:tc>
        <w:tc>
          <w:tcPr>
            <w:tcW w:w="0" w:type="auto"/>
          </w:tcPr>
          <w:p w:rsidR="00AA3649" w:rsidRPr="00966400" w:rsidRDefault="00AA3649" w:rsidP="009F306F">
            <w:pPr>
              <w:autoSpaceDE w:val="0"/>
              <w:autoSpaceDN w:val="0"/>
              <w:adjustRightInd w:val="0"/>
              <w:jc w:val="center"/>
              <w:rPr>
                <w:sz w:val="20"/>
                <w:szCs w:val="20"/>
              </w:rPr>
            </w:pPr>
            <w:r w:rsidRPr="00966400">
              <w:rPr>
                <w:sz w:val="20"/>
                <w:szCs w:val="20"/>
              </w:rPr>
              <w:t>Presencial</w:t>
            </w:r>
          </w:p>
        </w:tc>
      </w:tr>
      <w:tr w:rsidR="00AA3649" w:rsidRPr="00966400" w:rsidTr="00156EDD">
        <w:tc>
          <w:tcPr>
            <w:tcW w:w="419" w:type="dxa"/>
          </w:tcPr>
          <w:p w:rsidR="00AA3649" w:rsidRPr="00966400" w:rsidRDefault="00AA3649" w:rsidP="00156EDD">
            <w:pPr>
              <w:pStyle w:val="PargrafodaLista"/>
              <w:numPr>
                <w:ilvl w:val="0"/>
                <w:numId w:val="27"/>
              </w:numPr>
              <w:autoSpaceDE w:val="0"/>
              <w:autoSpaceDN w:val="0"/>
              <w:adjustRightInd w:val="0"/>
              <w:spacing w:after="0" w:line="240" w:lineRule="auto"/>
              <w:ind w:left="357" w:hanging="357"/>
              <w:jc w:val="both"/>
              <w:rPr>
                <w:rFonts w:ascii="Times New Roman" w:hAnsi="Times New Roman"/>
                <w:sz w:val="20"/>
                <w:szCs w:val="20"/>
              </w:rPr>
            </w:pPr>
          </w:p>
        </w:tc>
        <w:tc>
          <w:tcPr>
            <w:tcW w:w="7505" w:type="dxa"/>
          </w:tcPr>
          <w:p w:rsidR="00AA3649" w:rsidRPr="00966400" w:rsidRDefault="00AA3649" w:rsidP="009F306F">
            <w:pPr>
              <w:autoSpaceDE w:val="0"/>
              <w:autoSpaceDN w:val="0"/>
              <w:adjustRightInd w:val="0"/>
              <w:jc w:val="both"/>
              <w:rPr>
                <w:sz w:val="20"/>
                <w:szCs w:val="20"/>
              </w:rPr>
            </w:pPr>
            <w:r w:rsidRPr="00966400">
              <w:rPr>
                <w:sz w:val="20"/>
                <w:szCs w:val="20"/>
              </w:rPr>
              <w:t>(2753) Faculdade de Ciências Educacionais de Capim Grosso (FCG)</w:t>
            </w:r>
          </w:p>
        </w:tc>
        <w:tc>
          <w:tcPr>
            <w:tcW w:w="0" w:type="auto"/>
          </w:tcPr>
          <w:p w:rsidR="00AA3649" w:rsidRPr="00966400" w:rsidRDefault="00AA3649" w:rsidP="009F306F">
            <w:pPr>
              <w:autoSpaceDE w:val="0"/>
              <w:autoSpaceDN w:val="0"/>
              <w:adjustRightInd w:val="0"/>
              <w:jc w:val="center"/>
              <w:rPr>
                <w:sz w:val="20"/>
                <w:szCs w:val="20"/>
              </w:rPr>
            </w:pPr>
            <w:r w:rsidRPr="00966400">
              <w:rPr>
                <w:sz w:val="20"/>
                <w:szCs w:val="20"/>
              </w:rPr>
              <w:t>Presencial</w:t>
            </w:r>
          </w:p>
        </w:tc>
      </w:tr>
      <w:tr w:rsidR="00AA3649" w:rsidRPr="00966400" w:rsidTr="00156EDD">
        <w:tc>
          <w:tcPr>
            <w:tcW w:w="419" w:type="dxa"/>
          </w:tcPr>
          <w:p w:rsidR="00AA3649" w:rsidRPr="00966400" w:rsidRDefault="00AA3649" w:rsidP="00156EDD">
            <w:pPr>
              <w:pStyle w:val="PargrafodaLista"/>
              <w:numPr>
                <w:ilvl w:val="0"/>
                <w:numId w:val="27"/>
              </w:numPr>
              <w:autoSpaceDE w:val="0"/>
              <w:autoSpaceDN w:val="0"/>
              <w:adjustRightInd w:val="0"/>
              <w:spacing w:after="0" w:line="240" w:lineRule="auto"/>
              <w:ind w:left="357" w:hanging="357"/>
              <w:jc w:val="both"/>
              <w:rPr>
                <w:rFonts w:ascii="Times New Roman" w:hAnsi="Times New Roman"/>
                <w:sz w:val="20"/>
                <w:szCs w:val="20"/>
              </w:rPr>
            </w:pPr>
          </w:p>
        </w:tc>
        <w:tc>
          <w:tcPr>
            <w:tcW w:w="7505" w:type="dxa"/>
          </w:tcPr>
          <w:p w:rsidR="00AA3649" w:rsidRPr="00966400" w:rsidRDefault="00AA3649" w:rsidP="009F306F">
            <w:pPr>
              <w:autoSpaceDE w:val="0"/>
              <w:autoSpaceDN w:val="0"/>
              <w:adjustRightInd w:val="0"/>
              <w:jc w:val="both"/>
              <w:rPr>
                <w:sz w:val="20"/>
                <w:szCs w:val="20"/>
              </w:rPr>
            </w:pPr>
            <w:r w:rsidRPr="00966400">
              <w:rPr>
                <w:sz w:val="20"/>
                <w:szCs w:val="20"/>
              </w:rPr>
              <w:t>(2761) FACULDADE DO SERTÃO (UESSBA)</w:t>
            </w:r>
          </w:p>
        </w:tc>
        <w:tc>
          <w:tcPr>
            <w:tcW w:w="0" w:type="auto"/>
          </w:tcPr>
          <w:p w:rsidR="00AA3649" w:rsidRPr="00966400" w:rsidRDefault="00AA3649" w:rsidP="009F306F">
            <w:pPr>
              <w:autoSpaceDE w:val="0"/>
              <w:autoSpaceDN w:val="0"/>
              <w:adjustRightInd w:val="0"/>
              <w:jc w:val="center"/>
              <w:rPr>
                <w:sz w:val="20"/>
                <w:szCs w:val="20"/>
              </w:rPr>
            </w:pPr>
            <w:r w:rsidRPr="00966400">
              <w:rPr>
                <w:sz w:val="20"/>
                <w:szCs w:val="20"/>
              </w:rPr>
              <w:t>Presencial</w:t>
            </w:r>
          </w:p>
        </w:tc>
      </w:tr>
      <w:tr w:rsidR="00AA3649" w:rsidRPr="00966400" w:rsidTr="00156EDD">
        <w:tc>
          <w:tcPr>
            <w:tcW w:w="419" w:type="dxa"/>
          </w:tcPr>
          <w:p w:rsidR="00AA3649" w:rsidRPr="00966400" w:rsidRDefault="00AA3649" w:rsidP="00156EDD">
            <w:pPr>
              <w:pStyle w:val="PargrafodaLista"/>
              <w:numPr>
                <w:ilvl w:val="0"/>
                <w:numId w:val="27"/>
              </w:numPr>
              <w:autoSpaceDE w:val="0"/>
              <w:autoSpaceDN w:val="0"/>
              <w:adjustRightInd w:val="0"/>
              <w:spacing w:after="0" w:line="240" w:lineRule="auto"/>
              <w:ind w:left="357" w:hanging="357"/>
              <w:jc w:val="both"/>
              <w:rPr>
                <w:rFonts w:ascii="Times New Roman" w:hAnsi="Times New Roman"/>
                <w:sz w:val="20"/>
                <w:szCs w:val="20"/>
              </w:rPr>
            </w:pPr>
          </w:p>
        </w:tc>
        <w:tc>
          <w:tcPr>
            <w:tcW w:w="7505" w:type="dxa"/>
          </w:tcPr>
          <w:p w:rsidR="00AA3649" w:rsidRPr="00966400" w:rsidRDefault="00AA3649" w:rsidP="009F306F">
            <w:pPr>
              <w:autoSpaceDE w:val="0"/>
              <w:autoSpaceDN w:val="0"/>
              <w:adjustRightInd w:val="0"/>
              <w:jc w:val="both"/>
              <w:rPr>
                <w:sz w:val="20"/>
                <w:szCs w:val="20"/>
              </w:rPr>
            </w:pPr>
            <w:r w:rsidRPr="00966400">
              <w:rPr>
                <w:sz w:val="20"/>
                <w:szCs w:val="20"/>
              </w:rPr>
              <w:t>(2771) CENTRO DE ENSINO SUPERIOR DE ILHÉUS (CESUPI)</w:t>
            </w:r>
          </w:p>
        </w:tc>
        <w:tc>
          <w:tcPr>
            <w:tcW w:w="0" w:type="auto"/>
          </w:tcPr>
          <w:p w:rsidR="00AA3649" w:rsidRPr="00966400" w:rsidRDefault="00AA3649" w:rsidP="009F306F">
            <w:pPr>
              <w:autoSpaceDE w:val="0"/>
              <w:autoSpaceDN w:val="0"/>
              <w:adjustRightInd w:val="0"/>
              <w:jc w:val="center"/>
              <w:rPr>
                <w:sz w:val="20"/>
                <w:szCs w:val="20"/>
              </w:rPr>
            </w:pPr>
            <w:r w:rsidRPr="00966400">
              <w:rPr>
                <w:sz w:val="20"/>
                <w:szCs w:val="20"/>
              </w:rPr>
              <w:t>Presencial</w:t>
            </w:r>
          </w:p>
        </w:tc>
      </w:tr>
      <w:tr w:rsidR="00AA3649" w:rsidRPr="00966400" w:rsidTr="00156EDD">
        <w:tc>
          <w:tcPr>
            <w:tcW w:w="419" w:type="dxa"/>
          </w:tcPr>
          <w:p w:rsidR="00AA3649" w:rsidRPr="00966400" w:rsidRDefault="00AA3649" w:rsidP="00156EDD">
            <w:pPr>
              <w:pStyle w:val="PargrafodaLista"/>
              <w:numPr>
                <w:ilvl w:val="0"/>
                <w:numId w:val="27"/>
              </w:numPr>
              <w:autoSpaceDE w:val="0"/>
              <w:autoSpaceDN w:val="0"/>
              <w:adjustRightInd w:val="0"/>
              <w:spacing w:after="0" w:line="240" w:lineRule="auto"/>
              <w:ind w:left="357" w:hanging="357"/>
              <w:jc w:val="both"/>
              <w:rPr>
                <w:rFonts w:ascii="Times New Roman" w:hAnsi="Times New Roman"/>
                <w:sz w:val="20"/>
                <w:szCs w:val="20"/>
              </w:rPr>
            </w:pPr>
          </w:p>
        </w:tc>
        <w:tc>
          <w:tcPr>
            <w:tcW w:w="7505" w:type="dxa"/>
          </w:tcPr>
          <w:p w:rsidR="00AA3649" w:rsidRPr="00966400" w:rsidRDefault="00AA3649" w:rsidP="009F306F">
            <w:pPr>
              <w:autoSpaceDE w:val="0"/>
              <w:autoSpaceDN w:val="0"/>
              <w:adjustRightInd w:val="0"/>
              <w:jc w:val="both"/>
              <w:rPr>
                <w:sz w:val="20"/>
                <w:szCs w:val="20"/>
              </w:rPr>
            </w:pPr>
            <w:r w:rsidRPr="00966400">
              <w:rPr>
                <w:sz w:val="20"/>
                <w:szCs w:val="20"/>
              </w:rPr>
              <w:t>(2944) FACULDADE DO SUL (FACSUL)</w:t>
            </w:r>
          </w:p>
        </w:tc>
        <w:tc>
          <w:tcPr>
            <w:tcW w:w="0" w:type="auto"/>
          </w:tcPr>
          <w:p w:rsidR="00AA3649" w:rsidRPr="00966400" w:rsidRDefault="00AA3649" w:rsidP="009F306F">
            <w:pPr>
              <w:autoSpaceDE w:val="0"/>
              <w:autoSpaceDN w:val="0"/>
              <w:adjustRightInd w:val="0"/>
              <w:jc w:val="center"/>
              <w:rPr>
                <w:sz w:val="20"/>
                <w:szCs w:val="20"/>
              </w:rPr>
            </w:pPr>
            <w:r w:rsidRPr="00966400">
              <w:rPr>
                <w:sz w:val="20"/>
                <w:szCs w:val="20"/>
              </w:rPr>
              <w:t>Presencial</w:t>
            </w:r>
          </w:p>
        </w:tc>
      </w:tr>
      <w:tr w:rsidR="00AA3649" w:rsidRPr="00966400" w:rsidTr="00156EDD">
        <w:tc>
          <w:tcPr>
            <w:tcW w:w="419" w:type="dxa"/>
          </w:tcPr>
          <w:p w:rsidR="00AA3649" w:rsidRPr="00966400" w:rsidRDefault="00AA3649" w:rsidP="00156EDD">
            <w:pPr>
              <w:pStyle w:val="PargrafodaLista"/>
              <w:numPr>
                <w:ilvl w:val="0"/>
                <w:numId w:val="27"/>
              </w:numPr>
              <w:autoSpaceDE w:val="0"/>
              <w:autoSpaceDN w:val="0"/>
              <w:adjustRightInd w:val="0"/>
              <w:spacing w:after="0" w:line="240" w:lineRule="auto"/>
              <w:ind w:left="357" w:hanging="357"/>
              <w:jc w:val="both"/>
              <w:rPr>
                <w:rFonts w:ascii="Times New Roman" w:hAnsi="Times New Roman"/>
                <w:sz w:val="20"/>
                <w:szCs w:val="20"/>
              </w:rPr>
            </w:pPr>
          </w:p>
        </w:tc>
        <w:tc>
          <w:tcPr>
            <w:tcW w:w="7505" w:type="dxa"/>
          </w:tcPr>
          <w:p w:rsidR="00AA3649" w:rsidRPr="00966400" w:rsidRDefault="00AA3649" w:rsidP="009F306F">
            <w:pPr>
              <w:autoSpaceDE w:val="0"/>
              <w:autoSpaceDN w:val="0"/>
              <w:adjustRightInd w:val="0"/>
              <w:jc w:val="both"/>
              <w:rPr>
                <w:sz w:val="20"/>
                <w:szCs w:val="20"/>
              </w:rPr>
            </w:pPr>
            <w:r w:rsidRPr="00966400">
              <w:rPr>
                <w:sz w:val="20"/>
                <w:szCs w:val="20"/>
              </w:rPr>
              <w:t>(3034) FACULDADE DELTA (FACDELTA)</w:t>
            </w:r>
          </w:p>
        </w:tc>
        <w:tc>
          <w:tcPr>
            <w:tcW w:w="0" w:type="auto"/>
          </w:tcPr>
          <w:p w:rsidR="00AA3649" w:rsidRPr="00966400" w:rsidRDefault="00AA3649" w:rsidP="009F306F">
            <w:pPr>
              <w:autoSpaceDE w:val="0"/>
              <w:autoSpaceDN w:val="0"/>
              <w:adjustRightInd w:val="0"/>
              <w:jc w:val="center"/>
              <w:rPr>
                <w:sz w:val="20"/>
                <w:szCs w:val="20"/>
              </w:rPr>
            </w:pPr>
            <w:r w:rsidRPr="00966400">
              <w:rPr>
                <w:sz w:val="20"/>
                <w:szCs w:val="20"/>
              </w:rPr>
              <w:t>Presencial</w:t>
            </w:r>
          </w:p>
        </w:tc>
      </w:tr>
      <w:tr w:rsidR="00AA3649" w:rsidRPr="00966400" w:rsidTr="00156EDD">
        <w:tc>
          <w:tcPr>
            <w:tcW w:w="419" w:type="dxa"/>
          </w:tcPr>
          <w:p w:rsidR="00AA3649" w:rsidRPr="00966400" w:rsidRDefault="00AA3649" w:rsidP="00156EDD">
            <w:pPr>
              <w:pStyle w:val="PargrafodaLista"/>
              <w:numPr>
                <w:ilvl w:val="0"/>
                <w:numId w:val="27"/>
              </w:numPr>
              <w:autoSpaceDE w:val="0"/>
              <w:autoSpaceDN w:val="0"/>
              <w:adjustRightInd w:val="0"/>
              <w:spacing w:after="0" w:line="240" w:lineRule="auto"/>
              <w:ind w:left="357" w:hanging="357"/>
              <w:jc w:val="both"/>
              <w:rPr>
                <w:rFonts w:ascii="Times New Roman" w:hAnsi="Times New Roman"/>
                <w:sz w:val="20"/>
                <w:szCs w:val="20"/>
              </w:rPr>
            </w:pPr>
          </w:p>
        </w:tc>
        <w:tc>
          <w:tcPr>
            <w:tcW w:w="7505" w:type="dxa"/>
          </w:tcPr>
          <w:p w:rsidR="00AA3649" w:rsidRPr="00966400" w:rsidRDefault="00AA3649" w:rsidP="009F306F">
            <w:pPr>
              <w:autoSpaceDE w:val="0"/>
              <w:autoSpaceDN w:val="0"/>
              <w:adjustRightInd w:val="0"/>
              <w:jc w:val="both"/>
              <w:rPr>
                <w:sz w:val="20"/>
                <w:szCs w:val="20"/>
              </w:rPr>
            </w:pPr>
            <w:r w:rsidRPr="00966400">
              <w:rPr>
                <w:sz w:val="20"/>
                <w:szCs w:val="20"/>
              </w:rPr>
              <w:t xml:space="preserve">(3285) </w:t>
            </w:r>
            <w:proofErr w:type="gramStart"/>
            <w:r w:rsidRPr="00966400">
              <w:rPr>
                <w:sz w:val="20"/>
                <w:szCs w:val="20"/>
              </w:rPr>
              <w:t>FACULDADE SANTO</w:t>
            </w:r>
            <w:proofErr w:type="gramEnd"/>
            <w:r w:rsidRPr="00966400">
              <w:rPr>
                <w:sz w:val="20"/>
                <w:szCs w:val="20"/>
              </w:rPr>
              <w:t xml:space="preserve"> ANTONIO (FSA)</w:t>
            </w:r>
          </w:p>
        </w:tc>
        <w:tc>
          <w:tcPr>
            <w:tcW w:w="0" w:type="auto"/>
          </w:tcPr>
          <w:p w:rsidR="00AA3649" w:rsidRPr="00966400" w:rsidRDefault="00AA3649" w:rsidP="009F306F">
            <w:pPr>
              <w:autoSpaceDE w:val="0"/>
              <w:autoSpaceDN w:val="0"/>
              <w:adjustRightInd w:val="0"/>
              <w:jc w:val="center"/>
              <w:rPr>
                <w:sz w:val="20"/>
                <w:szCs w:val="20"/>
              </w:rPr>
            </w:pPr>
            <w:r w:rsidRPr="00966400">
              <w:rPr>
                <w:sz w:val="20"/>
                <w:szCs w:val="20"/>
              </w:rPr>
              <w:t>Presencial</w:t>
            </w:r>
          </w:p>
        </w:tc>
      </w:tr>
      <w:tr w:rsidR="00AA3649" w:rsidRPr="00966400" w:rsidTr="00156EDD">
        <w:tc>
          <w:tcPr>
            <w:tcW w:w="419" w:type="dxa"/>
          </w:tcPr>
          <w:p w:rsidR="00AA3649" w:rsidRPr="00966400" w:rsidRDefault="00AA3649" w:rsidP="00156EDD">
            <w:pPr>
              <w:pStyle w:val="PargrafodaLista"/>
              <w:numPr>
                <w:ilvl w:val="0"/>
                <w:numId w:val="27"/>
              </w:numPr>
              <w:autoSpaceDE w:val="0"/>
              <w:autoSpaceDN w:val="0"/>
              <w:adjustRightInd w:val="0"/>
              <w:spacing w:after="0" w:line="240" w:lineRule="auto"/>
              <w:ind w:left="357" w:hanging="357"/>
              <w:jc w:val="both"/>
              <w:rPr>
                <w:rFonts w:ascii="Times New Roman" w:hAnsi="Times New Roman"/>
                <w:sz w:val="20"/>
                <w:szCs w:val="20"/>
              </w:rPr>
            </w:pPr>
          </w:p>
        </w:tc>
        <w:tc>
          <w:tcPr>
            <w:tcW w:w="7505" w:type="dxa"/>
          </w:tcPr>
          <w:p w:rsidR="00AA3649" w:rsidRPr="00966400" w:rsidRDefault="00AA3649" w:rsidP="009F306F">
            <w:pPr>
              <w:autoSpaceDE w:val="0"/>
              <w:autoSpaceDN w:val="0"/>
              <w:adjustRightInd w:val="0"/>
              <w:jc w:val="both"/>
              <w:rPr>
                <w:sz w:val="20"/>
                <w:szCs w:val="20"/>
              </w:rPr>
            </w:pPr>
            <w:r w:rsidRPr="00966400">
              <w:rPr>
                <w:sz w:val="20"/>
                <w:szCs w:val="20"/>
              </w:rPr>
              <w:t>(3365) FACULDADE SÃO FRANCISCO DE JUAZEIRO (FASJ)</w:t>
            </w:r>
          </w:p>
        </w:tc>
        <w:tc>
          <w:tcPr>
            <w:tcW w:w="0" w:type="auto"/>
          </w:tcPr>
          <w:p w:rsidR="00AA3649" w:rsidRPr="00966400" w:rsidRDefault="00AA3649" w:rsidP="009F306F">
            <w:pPr>
              <w:autoSpaceDE w:val="0"/>
              <w:autoSpaceDN w:val="0"/>
              <w:adjustRightInd w:val="0"/>
              <w:jc w:val="center"/>
              <w:rPr>
                <w:sz w:val="20"/>
                <w:szCs w:val="20"/>
              </w:rPr>
            </w:pPr>
            <w:r w:rsidRPr="00966400">
              <w:rPr>
                <w:sz w:val="20"/>
                <w:szCs w:val="20"/>
              </w:rPr>
              <w:t>Presencial</w:t>
            </w:r>
          </w:p>
        </w:tc>
      </w:tr>
      <w:tr w:rsidR="00AA3649" w:rsidRPr="00966400" w:rsidTr="00156EDD">
        <w:tc>
          <w:tcPr>
            <w:tcW w:w="419" w:type="dxa"/>
          </w:tcPr>
          <w:p w:rsidR="00AA3649" w:rsidRPr="00966400" w:rsidRDefault="00AA3649" w:rsidP="00156EDD">
            <w:pPr>
              <w:pStyle w:val="PargrafodaLista"/>
              <w:numPr>
                <w:ilvl w:val="0"/>
                <w:numId w:val="27"/>
              </w:numPr>
              <w:autoSpaceDE w:val="0"/>
              <w:autoSpaceDN w:val="0"/>
              <w:adjustRightInd w:val="0"/>
              <w:spacing w:after="0" w:line="240" w:lineRule="auto"/>
              <w:ind w:left="357" w:hanging="357"/>
              <w:jc w:val="both"/>
              <w:rPr>
                <w:rFonts w:ascii="Times New Roman" w:hAnsi="Times New Roman"/>
                <w:sz w:val="20"/>
                <w:szCs w:val="20"/>
              </w:rPr>
            </w:pPr>
          </w:p>
        </w:tc>
        <w:tc>
          <w:tcPr>
            <w:tcW w:w="7505" w:type="dxa"/>
          </w:tcPr>
          <w:p w:rsidR="00AA3649" w:rsidRPr="00966400" w:rsidRDefault="00AA3649" w:rsidP="009F306F">
            <w:pPr>
              <w:autoSpaceDE w:val="0"/>
              <w:autoSpaceDN w:val="0"/>
              <w:adjustRightInd w:val="0"/>
              <w:jc w:val="both"/>
              <w:rPr>
                <w:sz w:val="20"/>
                <w:szCs w:val="20"/>
              </w:rPr>
            </w:pPr>
            <w:r w:rsidRPr="00966400">
              <w:rPr>
                <w:sz w:val="20"/>
                <w:szCs w:val="20"/>
              </w:rPr>
              <w:t>(3588</w:t>
            </w:r>
            <w:proofErr w:type="gramStart"/>
            <w:r w:rsidRPr="00966400">
              <w:rPr>
                <w:sz w:val="20"/>
                <w:szCs w:val="20"/>
              </w:rPr>
              <w:t>)FACULDADE</w:t>
            </w:r>
            <w:proofErr w:type="gramEnd"/>
            <w:r w:rsidRPr="00966400">
              <w:rPr>
                <w:sz w:val="20"/>
                <w:szCs w:val="20"/>
              </w:rPr>
              <w:t xml:space="preserve"> DOM PEDRO II (FDPII)</w:t>
            </w:r>
          </w:p>
        </w:tc>
        <w:tc>
          <w:tcPr>
            <w:tcW w:w="0" w:type="auto"/>
          </w:tcPr>
          <w:p w:rsidR="00AA3649" w:rsidRPr="00966400" w:rsidRDefault="00AA3649" w:rsidP="009F306F">
            <w:pPr>
              <w:autoSpaceDE w:val="0"/>
              <w:autoSpaceDN w:val="0"/>
              <w:adjustRightInd w:val="0"/>
              <w:jc w:val="center"/>
              <w:rPr>
                <w:sz w:val="20"/>
                <w:szCs w:val="20"/>
              </w:rPr>
            </w:pPr>
            <w:r w:rsidRPr="00966400">
              <w:rPr>
                <w:sz w:val="20"/>
                <w:szCs w:val="20"/>
              </w:rPr>
              <w:t>Presencial</w:t>
            </w:r>
          </w:p>
        </w:tc>
      </w:tr>
      <w:tr w:rsidR="00AA3649" w:rsidRPr="00966400" w:rsidTr="00156EDD">
        <w:tc>
          <w:tcPr>
            <w:tcW w:w="419" w:type="dxa"/>
          </w:tcPr>
          <w:p w:rsidR="00AA3649" w:rsidRPr="00966400" w:rsidRDefault="00AA3649" w:rsidP="00156EDD">
            <w:pPr>
              <w:pStyle w:val="PargrafodaLista"/>
              <w:numPr>
                <w:ilvl w:val="0"/>
                <w:numId w:val="27"/>
              </w:numPr>
              <w:autoSpaceDE w:val="0"/>
              <w:autoSpaceDN w:val="0"/>
              <w:adjustRightInd w:val="0"/>
              <w:spacing w:after="0" w:line="240" w:lineRule="auto"/>
              <w:ind w:left="357" w:hanging="357"/>
              <w:jc w:val="both"/>
              <w:rPr>
                <w:rFonts w:ascii="Times New Roman" w:hAnsi="Times New Roman"/>
                <w:sz w:val="20"/>
                <w:szCs w:val="20"/>
              </w:rPr>
            </w:pPr>
          </w:p>
        </w:tc>
        <w:tc>
          <w:tcPr>
            <w:tcW w:w="7505" w:type="dxa"/>
          </w:tcPr>
          <w:p w:rsidR="00AA3649" w:rsidRPr="00966400" w:rsidRDefault="00AA3649" w:rsidP="009F306F">
            <w:pPr>
              <w:autoSpaceDE w:val="0"/>
              <w:autoSpaceDN w:val="0"/>
              <w:adjustRightInd w:val="0"/>
              <w:jc w:val="both"/>
              <w:rPr>
                <w:sz w:val="20"/>
                <w:szCs w:val="20"/>
              </w:rPr>
            </w:pPr>
            <w:r w:rsidRPr="00966400">
              <w:rPr>
                <w:sz w:val="20"/>
                <w:szCs w:val="20"/>
              </w:rPr>
              <w:t>(3609</w:t>
            </w:r>
            <w:proofErr w:type="gramStart"/>
            <w:r w:rsidRPr="00966400">
              <w:rPr>
                <w:sz w:val="20"/>
                <w:szCs w:val="20"/>
              </w:rPr>
              <w:t>)FACULDADES</w:t>
            </w:r>
            <w:proofErr w:type="gramEnd"/>
            <w:r w:rsidRPr="00966400">
              <w:rPr>
                <w:sz w:val="20"/>
                <w:szCs w:val="20"/>
              </w:rPr>
              <w:t xml:space="preserve"> INTEGRADAS IPITANGA (FACIIP)</w:t>
            </w:r>
          </w:p>
        </w:tc>
        <w:tc>
          <w:tcPr>
            <w:tcW w:w="0" w:type="auto"/>
          </w:tcPr>
          <w:p w:rsidR="00AA3649" w:rsidRPr="00966400" w:rsidRDefault="00AA3649" w:rsidP="009F306F">
            <w:pPr>
              <w:autoSpaceDE w:val="0"/>
              <w:autoSpaceDN w:val="0"/>
              <w:adjustRightInd w:val="0"/>
              <w:jc w:val="center"/>
              <w:rPr>
                <w:sz w:val="20"/>
                <w:szCs w:val="20"/>
              </w:rPr>
            </w:pPr>
            <w:r w:rsidRPr="00966400">
              <w:rPr>
                <w:sz w:val="20"/>
                <w:szCs w:val="20"/>
              </w:rPr>
              <w:t>Presencial</w:t>
            </w:r>
          </w:p>
        </w:tc>
      </w:tr>
      <w:tr w:rsidR="00AA3649" w:rsidRPr="00966400" w:rsidTr="00156EDD">
        <w:tc>
          <w:tcPr>
            <w:tcW w:w="419" w:type="dxa"/>
          </w:tcPr>
          <w:p w:rsidR="00AA3649" w:rsidRPr="00966400" w:rsidRDefault="00AA3649" w:rsidP="00156EDD">
            <w:pPr>
              <w:pStyle w:val="PargrafodaLista"/>
              <w:numPr>
                <w:ilvl w:val="0"/>
                <w:numId w:val="27"/>
              </w:numPr>
              <w:autoSpaceDE w:val="0"/>
              <w:autoSpaceDN w:val="0"/>
              <w:adjustRightInd w:val="0"/>
              <w:spacing w:after="0" w:line="240" w:lineRule="auto"/>
              <w:ind w:left="357" w:hanging="357"/>
              <w:jc w:val="both"/>
              <w:rPr>
                <w:rFonts w:ascii="Times New Roman" w:hAnsi="Times New Roman"/>
                <w:sz w:val="20"/>
                <w:szCs w:val="20"/>
              </w:rPr>
            </w:pPr>
          </w:p>
        </w:tc>
        <w:tc>
          <w:tcPr>
            <w:tcW w:w="7505" w:type="dxa"/>
          </w:tcPr>
          <w:p w:rsidR="00AA3649" w:rsidRPr="00966400" w:rsidRDefault="00AA3649" w:rsidP="009F306F">
            <w:pPr>
              <w:autoSpaceDE w:val="0"/>
              <w:autoSpaceDN w:val="0"/>
              <w:adjustRightInd w:val="0"/>
              <w:jc w:val="both"/>
              <w:rPr>
                <w:sz w:val="20"/>
                <w:szCs w:val="20"/>
              </w:rPr>
            </w:pPr>
            <w:r w:rsidRPr="00966400">
              <w:rPr>
                <w:sz w:val="20"/>
                <w:szCs w:val="20"/>
              </w:rPr>
              <w:t>(3669</w:t>
            </w:r>
            <w:proofErr w:type="gramStart"/>
            <w:r w:rsidRPr="00966400">
              <w:rPr>
                <w:sz w:val="20"/>
                <w:szCs w:val="20"/>
              </w:rPr>
              <w:t>)FACULDADE</w:t>
            </w:r>
            <w:proofErr w:type="gramEnd"/>
            <w:r w:rsidRPr="00966400">
              <w:rPr>
                <w:sz w:val="20"/>
                <w:szCs w:val="20"/>
              </w:rPr>
              <w:t xml:space="preserve"> DOM LUIS DE ORLEANS E BRAGANÇA (FARRP)</w:t>
            </w:r>
          </w:p>
        </w:tc>
        <w:tc>
          <w:tcPr>
            <w:tcW w:w="0" w:type="auto"/>
          </w:tcPr>
          <w:p w:rsidR="00AA3649" w:rsidRPr="00966400" w:rsidRDefault="00AA3649" w:rsidP="009F306F">
            <w:pPr>
              <w:autoSpaceDE w:val="0"/>
              <w:autoSpaceDN w:val="0"/>
              <w:adjustRightInd w:val="0"/>
              <w:jc w:val="center"/>
              <w:rPr>
                <w:sz w:val="20"/>
                <w:szCs w:val="20"/>
              </w:rPr>
            </w:pPr>
            <w:r w:rsidRPr="00966400">
              <w:rPr>
                <w:sz w:val="20"/>
                <w:szCs w:val="20"/>
              </w:rPr>
              <w:t>Presencial</w:t>
            </w:r>
          </w:p>
        </w:tc>
      </w:tr>
      <w:tr w:rsidR="00AA3649" w:rsidRPr="00966400" w:rsidTr="00156EDD">
        <w:tc>
          <w:tcPr>
            <w:tcW w:w="419" w:type="dxa"/>
          </w:tcPr>
          <w:p w:rsidR="00AA3649" w:rsidRPr="00966400" w:rsidRDefault="00AA3649" w:rsidP="00156EDD">
            <w:pPr>
              <w:pStyle w:val="PargrafodaLista"/>
              <w:numPr>
                <w:ilvl w:val="0"/>
                <w:numId w:val="27"/>
              </w:numPr>
              <w:autoSpaceDE w:val="0"/>
              <w:autoSpaceDN w:val="0"/>
              <w:adjustRightInd w:val="0"/>
              <w:spacing w:after="0" w:line="240" w:lineRule="auto"/>
              <w:ind w:left="357" w:hanging="357"/>
              <w:jc w:val="both"/>
              <w:rPr>
                <w:rFonts w:ascii="Times New Roman" w:hAnsi="Times New Roman"/>
                <w:sz w:val="20"/>
                <w:szCs w:val="20"/>
              </w:rPr>
            </w:pPr>
          </w:p>
        </w:tc>
        <w:tc>
          <w:tcPr>
            <w:tcW w:w="7505" w:type="dxa"/>
          </w:tcPr>
          <w:p w:rsidR="00AA3649" w:rsidRPr="00966400" w:rsidRDefault="00AA3649" w:rsidP="009F306F">
            <w:pPr>
              <w:autoSpaceDE w:val="0"/>
              <w:autoSpaceDN w:val="0"/>
              <w:adjustRightInd w:val="0"/>
              <w:jc w:val="both"/>
              <w:rPr>
                <w:sz w:val="20"/>
                <w:szCs w:val="20"/>
              </w:rPr>
            </w:pPr>
            <w:r w:rsidRPr="00966400">
              <w:rPr>
                <w:sz w:val="20"/>
                <w:szCs w:val="20"/>
              </w:rPr>
              <w:t>(3774) FACULDADE SÃO TOMAZ DE AQUINO (FSTA)</w:t>
            </w:r>
          </w:p>
        </w:tc>
        <w:tc>
          <w:tcPr>
            <w:tcW w:w="0" w:type="auto"/>
          </w:tcPr>
          <w:p w:rsidR="00AA3649" w:rsidRPr="00966400" w:rsidRDefault="00AA3649" w:rsidP="009F306F">
            <w:pPr>
              <w:autoSpaceDE w:val="0"/>
              <w:autoSpaceDN w:val="0"/>
              <w:adjustRightInd w:val="0"/>
              <w:jc w:val="center"/>
              <w:rPr>
                <w:sz w:val="20"/>
                <w:szCs w:val="20"/>
              </w:rPr>
            </w:pPr>
            <w:r w:rsidRPr="00966400">
              <w:rPr>
                <w:sz w:val="20"/>
                <w:szCs w:val="20"/>
              </w:rPr>
              <w:t>Presencial</w:t>
            </w:r>
          </w:p>
        </w:tc>
      </w:tr>
      <w:tr w:rsidR="00AA3649" w:rsidRPr="00966400" w:rsidTr="00156EDD">
        <w:tc>
          <w:tcPr>
            <w:tcW w:w="419" w:type="dxa"/>
          </w:tcPr>
          <w:p w:rsidR="00AA3649" w:rsidRPr="00966400" w:rsidRDefault="00AA3649" w:rsidP="00156EDD">
            <w:pPr>
              <w:pStyle w:val="PargrafodaLista"/>
              <w:numPr>
                <w:ilvl w:val="0"/>
                <w:numId w:val="27"/>
              </w:numPr>
              <w:autoSpaceDE w:val="0"/>
              <w:autoSpaceDN w:val="0"/>
              <w:adjustRightInd w:val="0"/>
              <w:spacing w:after="0" w:line="240" w:lineRule="auto"/>
              <w:ind w:left="357" w:hanging="357"/>
              <w:jc w:val="both"/>
              <w:rPr>
                <w:rFonts w:ascii="Times New Roman" w:hAnsi="Times New Roman"/>
                <w:sz w:val="20"/>
                <w:szCs w:val="20"/>
              </w:rPr>
            </w:pPr>
          </w:p>
        </w:tc>
        <w:tc>
          <w:tcPr>
            <w:tcW w:w="7505" w:type="dxa"/>
          </w:tcPr>
          <w:p w:rsidR="00AA3649" w:rsidRPr="00966400" w:rsidRDefault="00AA3649" w:rsidP="009F306F">
            <w:pPr>
              <w:autoSpaceDE w:val="0"/>
              <w:autoSpaceDN w:val="0"/>
              <w:adjustRightInd w:val="0"/>
              <w:jc w:val="both"/>
              <w:rPr>
                <w:sz w:val="20"/>
                <w:szCs w:val="20"/>
              </w:rPr>
            </w:pPr>
            <w:r w:rsidRPr="00966400">
              <w:rPr>
                <w:sz w:val="20"/>
                <w:szCs w:val="20"/>
              </w:rPr>
              <w:t>(3826) FACULDADE VASCO DA GAMA (FVG)</w:t>
            </w:r>
          </w:p>
        </w:tc>
        <w:tc>
          <w:tcPr>
            <w:tcW w:w="0" w:type="auto"/>
          </w:tcPr>
          <w:p w:rsidR="00AA3649" w:rsidRPr="00966400" w:rsidRDefault="00AA3649" w:rsidP="009F306F">
            <w:pPr>
              <w:autoSpaceDE w:val="0"/>
              <w:autoSpaceDN w:val="0"/>
              <w:adjustRightInd w:val="0"/>
              <w:jc w:val="center"/>
              <w:rPr>
                <w:sz w:val="20"/>
                <w:szCs w:val="20"/>
              </w:rPr>
            </w:pPr>
            <w:r w:rsidRPr="00966400">
              <w:rPr>
                <w:sz w:val="20"/>
                <w:szCs w:val="20"/>
              </w:rPr>
              <w:t>Presencial</w:t>
            </w:r>
          </w:p>
        </w:tc>
      </w:tr>
      <w:tr w:rsidR="00AA3649" w:rsidRPr="00966400" w:rsidTr="00156EDD">
        <w:tc>
          <w:tcPr>
            <w:tcW w:w="419" w:type="dxa"/>
          </w:tcPr>
          <w:p w:rsidR="00AA3649" w:rsidRPr="00966400" w:rsidRDefault="00AA3649" w:rsidP="00156EDD">
            <w:pPr>
              <w:pStyle w:val="PargrafodaLista"/>
              <w:numPr>
                <w:ilvl w:val="0"/>
                <w:numId w:val="27"/>
              </w:numPr>
              <w:autoSpaceDE w:val="0"/>
              <w:autoSpaceDN w:val="0"/>
              <w:adjustRightInd w:val="0"/>
              <w:spacing w:after="0" w:line="240" w:lineRule="auto"/>
              <w:ind w:left="357" w:hanging="357"/>
              <w:jc w:val="both"/>
              <w:rPr>
                <w:rFonts w:ascii="Times New Roman" w:hAnsi="Times New Roman"/>
                <w:sz w:val="20"/>
                <w:szCs w:val="20"/>
              </w:rPr>
            </w:pPr>
          </w:p>
        </w:tc>
        <w:tc>
          <w:tcPr>
            <w:tcW w:w="7505" w:type="dxa"/>
          </w:tcPr>
          <w:p w:rsidR="00AA3649" w:rsidRPr="00966400" w:rsidRDefault="00AA3649" w:rsidP="009F306F">
            <w:pPr>
              <w:autoSpaceDE w:val="0"/>
              <w:autoSpaceDN w:val="0"/>
              <w:adjustRightInd w:val="0"/>
              <w:jc w:val="both"/>
              <w:rPr>
                <w:sz w:val="20"/>
                <w:szCs w:val="20"/>
              </w:rPr>
            </w:pPr>
            <w:r w:rsidRPr="00966400">
              <w:rPr>
                <w:sz w:val="20"/>
                <w:szCs w:val="20"/>
              </w:rPr>
              <w:t>(3826) FACULDADE VASCO DA GAMA (FVG)</w:t>
            </w:r>
          </w:p>
        </w:tc>
        <w:tc>
          <w:tcPr>
            <w:tcW w:w="0" w:type="auto"/>
          </w:tcPr>
          <w:p w:rsidR="00AA3649" w:rsidRPr="00966400" w:rsidRDefault="00AA3649" w:rsidP="009F306F">
            <w:pPr>
              <w:autoSpaceDE w:val="0"/>
              <w:autoSpaceDN w:val="0"/>
              <w:adjustRightInd w:val="0"/>
              <w:jc w:val="center"/>
              <w:rPr>
                <w:sz w:val="20"/>
                <w:szCs w:val="20"/>
              </w:rPr>
            </w:pPr>
            <w:r w:rsidRPr="00966400">
              <w:rPr>
                <w:sz w:val="20"/>
                <w:szCs w:val="20"/>
              </w:rPr>
              <w:t>Presencial</w:t>
            </w:r>
          </w:p>
        </w:tc>
      </w:tr>
      <w:tr w:rsidR="00AA3649" w:rsidRPr="00966400" w:rsidTr="00156EDD">
        <w:tc>
          <w:tcPr>
            <w:tcW w:w="419" w:type="dxa"/>
          </w:tcPr>
          <w:p w:rsidR="00AA3649" w:rsidRPr="00966400" w:rsidRDefault="00AA3649" w:rsidP="00156EDD">
            <w:pPr>
              <w:pStyle w:val="PargrafodaLista"/>
              <w:numPr>
                <w:ilvl w:val="0"/>
                <w:numId w:val="27"/>
              </w:numPr>
              <w:autoSpaceDE w:val="0"/>
              <w:autoSpaceDN w:val="0"/>
              <w:adjustRightInd w:val="0"/>
              <w:spacing w:after="0" w:line="240" w:lineRule="auto"/>
              <w:ind w:left="357" w:hanging="357"/>
              <w:jc w:val="both"/>
              <w:rPr>
                <w:rFonts w:ascii="Times New Roman" w:hAnsi="Times New Roman"/>
                <w:sz w:val="20"/>
                <w:szCs w:val="20"/>
              </w:rPr>
            </w:pPr>
          </w:p>
        </w:tc>
        <w:tc>
          <w:tcPr>
            <w:tcW w:w="7505" w:type="dxa"/>
          </w:tcPr>
          <w:p w:rsidR="00AA3649" w:rsidRPr="00966400" w:rsidRDefault="00AA3649" w:rsidP="009F306F">
            <w:pPr>
              <w:autoSpaceDE w:val="0"/>
              <w:autoSpaceDN w:val="0"/>
              <w:adjustRightInd w:val="0"/>
              <w:jc w:val="both"/>
              <w:rPr>
                <w:sz w:val="20"/>
                <w:szCs w:val="20"/>
              </w:rPr>
            </w:pPr>
            <w:r w:rsidRPr="00966400">
              <w:rPr>
                <w:sz w:val="20"/>
                <w:szCs w:val="20"/>
              </w:rPr>
              <w:t>(3864) FACULDADE REGIONAL DE ALAGOINHAS (FARAL)</w:t>
            </w:r>
          </w:p>
        </w:tc>
        <w:tc>
          <w:tcPr>
            <w:tcW w:w="0" w:type="auto"/>
          </w:tcPr>
          <w:p w:rsidR="00AA3649" w:rsidRPr="00966400" w:rsidRDefault="00AA3649" w:rsidP="009F306F">
            <w:pPr>
              <w:autoSpaceDE w:val="0"/>
              <w:autoSpaceDN w:val="0"/>
              <w:adjustRightInd w:val="0"/>
              <w:jc w:val="center"/>
              <w:rPr>
                <w:sz w:val="20"/>
                <w:szCs w:val="20"/>
              </w:rPr>
            </w:pPr>
            <w:r w:rsidRPr="00966400">
              <w:rPr>
                <w:sz w:val="20"/>
                <w:szCs w:val="20"/>
              </w:rPr>
              <w:t>Presencial</w:t>
            </w:r>
          </w:p>
        </w:tc>
      </w:tr>
      <w:tr w:rsidR="00AA3649" w:rsidRPr="00966400" w:rsidTr="00156EDD">
        <w:tc>
          <w:tcPr>
            <w:tcW w:w="419" w:type="dxa"/>
          </w:tcPr>
          <w:p w:rsidR="00AA3649" w:rsidRPr="00966400" w:rsidRDefault="00AA3649" w:rsidP="00156EDD">
            <w:pPr>
              <w:pStyle w:val="PargrafodaLista"/>
              <w:numPr>
                <w:ilvl w:val="0"/>
                <w:numId w:val="27"/>
              </w:numPr>
              <w:autoSpaceDE w:val="0"/>
              <w:autoSpaceDN w:val="0"/>
              <w:adjustRightInd w:val="0"/>
              <w:spacing w:after="0" w:line="240" w:lineRule="auto"/>
              <w:ind w:left="357" w:hanging="357"/>
              <w:jc w:val="both"/>
              <w:rPr>
                <w:rFonts w:ascii="Times New Roman" w:hAnsi="Times New Roman"/>
                <w:sz w:val="20"/>
                <w:szCs w:val="20"/>
              </w:rPr>
            </w:pPr>
          </w:p>
        </w:tc>
        <w:tc>
          <w:tcPr>
            <w:tcW w:w="7505" w:type="dxa"/>
          </w:tcPr>
          <w:p w:rsidR="00AA3649" w:rsidRPr="00966400" w:rsidRDefault="00AA3649" w:rsidP="009F306F">
            <w:pPr>
              <w:autoSpaceDE w:val="0"/>
              <w:autoSpaceDN w:val="0"/>
              <w:adjustRightInd w:val="0"/>
              <w:jc w:val="both"/>
              <w:rPr>
                <w:sz w:val="20"/>
                <w:szCs w:val="20"/>
              </w:rPr>
            </w:pPr>
            <w:r w:rsidRPr="00966400">
              <w:rPr>
                <w:sz w:val="20"/>
                <w:szCs w:val="20"/>
              </w:rPr>
              <w:t>(3921) FACULDADE ARNALDO HORÁCIO FERREIRA (FAAHF)</w:t>
            </w:r>
          </w:p>
        </w:tc>
        <w:tc>
          <w:tcPr>
            <w:tcW w:w="0" w:type="auto"/>
          </w:tcPr>
          <w:p w:rsidR="00AA3649" w:rsidRPr="00966400" w:rsidRDefault="00AA3649" w:rsidP="009F306F">
            <w:pPr>
              <w:autoSpaceDE w:val="0"/>
              <w:autoSpaceDN w:val="0"/>
              <w:adjustRightInd w:val="0"/>
              <w:jc w:val="center"/>
              <w:rPr>
                <w:sz w:val="20"/>
                <w:szCs w:val="20"/>
              </w:rPr>
            </w:pPr>
            <w:r w:rsidRPr="00966400">
              <w:rPr>
                <w:sz w:val="20"/>
                <w:szCs w:val="20"/>
              </w:rPr>
              <w:t>Presencial</w:t>
            </w:r>
          </w:p>
        </w:tc>
      </w:tr>
      <w:tr w:rsidR="00AA3649" w:rsidRPr="00966400" w:rsidTr="00156EDD">
        <w:tc>
          <w:tcPr>
            <w:tcW w:w="419" w:type="dxa"/>
          </w:tcPr>
          <w:p w:rsidR="00AA3649" w:rsidRPr="00966400" w:rsidRDefault="00AA3649" w:rsidP="00156EDD">
            <w:pPr>
              <w:pStyle w:val="PargrafodaLista"/>
              <w:numPr>
                <w:ilvl w:val="0"/>
                <w:numId w:val="27"/>
              </w:numPr>
              <w:autoSpaceDE w:val="0"/>
              <w:autoSpaceDN w:val="0"/>
              <w:adjustRightInd w:val="0"/>
              <w:spacing w:after="0" w:line="240" w:lineRule="auto"/>
              <w:ind w:left="357" w:hanging="357"/>
              <w:jc w:val="both"/>
              <w:rPr>
                <w:rFonts w:ascii="Times New Roman" w:hAnsi="Times New Roman"/>
                <w:sz w:val="20"/>
                <w:szCs w:val="20"/>
              </w:rPr>
            </w:pPr>
          </w:p>
        </w:tc>
        <w:tc>
          <w:tcPr>
            <w:tcW w:w="7505" w:type="dxa"/>
          </w:tcPr>
          <w:p w:rsidR="00AA3649" w:rsidRPr="00966400" w:rsidRDefault="00AA3649" w:rsidP="009F306F">
            <w:pPr>
              <w:autoSpaceDE w:val="0"/>
              <w:autoSpaceDN w:val="0"/>
              <w:adjustRightInd w:val="0"/>
              <w:jc w:val="both"/>
              <w:rPr>
                <w:sz w:val="20"/>
                <w:szCs w:val="20"/>
              </w:rPr>
            </w:pPr>
            <w:r w:rsidRPr="00966400">
              <w:rPr>
                <w:sz w:val="20"/>
                <w:szCs w:val="20"/>
              </w:rPr>
              <w:t>(4531) FACULDADE ADVENTISTA DA BAHIA (FADBA)</w:t>
            </w:r>
          </w:p>
        </w:tc>
        <w:tc>
          <w:tcPr>
            <w:tcW w:w="0" w:type="auto"/>
          </w:tcPr>
          <w:p w:rsidR="00AA3649" w:rsidRPr="00966400" w:rsidRDefault="00AA3649" w:rsidP="009F306F">
            <w:pPr>
              <w:autoSpaceDE w:val="0"/>
              <w:autoSpaceDN w:val="0"/>
              <w:adjustRightInd w:val="0"/>
              <w:jc w:val="center"/>
              <w:rPr>
                <w:sz w:val="20"/>
                <w:szCs w:val="20"/>
              </w:rPr>
            </w:pPr>
            <w:r w:rsidRPr="00966400">
              <w:rPr>
                <w:sz w:val="20"/>
                <w:szCs w:val="20"/>
              </w:rPr>
              <w:t>Presencial</w:t>
            </w:r>
          </w:p>
        </w:tc>
      </w:tr>
      <w:tr w:rsidR="00AA3649" w:rsidRPr="00966400" w:rsidTr="00156EDD">
        <w:tc>
          <w:tcPr>
            <w:tcW w:w="419" w:type="dxa"/>
          </w:tcPr>
          <w:p w:rsidR="00AA3649" w:rsidRPr="00966400" w:rsidRDefault="00AA3649" w:rsidP="00156EDD">
            <w:pPr>
              <w:pStyle w:val="PargrafodaLista"/>
              <w:numPr>
                <w:ilvl w:val="0"/>
                <w:numId w:val="27"/>
              </w:numPr>
              <w:autoSpaceDE w:val="0"/>
              <w:autoSpaceDN w:val="0"/>
              <w:adjustRightInd w:val="0"/>
              <w:spacing w:after="0" w:line="240" w:lineRule="auto"/>
              <w:ind w:left="357" w:hanging="357"/>
              <w:jc w:val="both"/>
              <w:rPr>
                <w:rFonts w:ascii="Times New Roman" w:hAnsi="Times New Roman"/>
                <w:sz w:val="20"/>
                <w:szCs w:val="20"/>
              </w:rPr>
            </w:pPr>
          </w:p>
        </w:tc>
        <w:tc>
          <w:tcPr>
            <w:tcW w:w="7505" w:type="dxa"/>
          </w:tcPr>
          <w:p w:rsidR="00AA3649" w:rsidRPr="00966400" w:rsidRDefault="00AA3649" w:rsidP="009F306F">
            <w:pPr>
              <w:autoSpaceDE w:val="0"/>
              <w:autoSpaceDN w:val="0"/>
              <w:adjustRightInd w:val="0"/>
              <w:jc w:val="both"/>
              <w:rPr>
                <w:sz w:val="20"/>
                <w:szCs w:val="20"/>
              </w:rPr>
            </w:pPr>
            <w:r w:rsidRPr="00966400">
              <w:rPr>
                <w:sz w:val="20"/>
                <w:szCs w:val="20"/>
              </w:rPr>
              <w:t>(4747) FACULDADE REGIONAL DE RIACHÃO DO JACUÍPE (FARJ)</w:t>
            </w:r>
          </w:p>
        </w:tc>
        <w:tc>
          <w:tcPr>
            <w:tcW w:w="0" w:type="auto"/>
          </w:tcPr>
          <w:p w:rsidR="00AA3649" w:rsidRPr="00966400" w:rsidRDefault="00AA3649" w:rsidP="009F306F">
            <w:pPr>
              <w:autoSpaceDE w:val="0"/>
              <w:autoSpaceDN w:val="0"/>
              <w:adjustRightInd w:val="0"/>
              <w:jc w:val="center"/>
              <w:rPr>
                <w:sz w:val="20"/>
                <w:szCs w:val="20"/>
              </w:rPr>
            </w:pPr>
            <w:r w:rsidRPr="00966400">
              <w:rPr>
                <w:sz w:val="20"/>
                <w:szCs w:val="20"/>
              </w:rPr>
              <w:t>Presencial</w:t>
            </w:r>
          </w:p>
        </w:tc>
      </w:tr>
      <w:tr w:rsidR="00AA3649" w:rsidRPr="00966400" w:rsidTr="00156EDD">
        <w:tc>
          <w:tcPr>
            <w:tcW w:w="419" w:type="dxa"/>
          </w:tcPr>
          <w:p w:rsidR="00AA3649" w:rsidRPr="00966400" w:rsidRDefault="00AA3649" w:rsidP="00156EDD">
            <w:pPr>
              <w:pStyle w:val="PargrafodaLista"/>
              <w:numPr>
                <w:ilvl w:val="0"/>
                <w:numId w:val="27"/>
              </w:numPr>
              <w:autoSpaceDE w:val="0"/>
              <w:autoSpaceDN w:val="0"/>
              <w:adjustRightInd w:val="0"/>
              <w:spacing w:after="0" w:line="240" w:lineRule="auto"/>
              <w:ind w:left="357" w:hanging="357"/>
              <w:jc w:val="both"/>
              <w:rPr>
                <w:rFonts w:ascii="Times New Roman" w:hAnsi="Times New Roman"/>
                <w:sz w:val="20"/>
                <w:szCs w:val="20"/>
              </w:rPr>
            </w:pPr>
          </w:p>
        </w:tc>
        <w:tc>
          <w:tcPr>
            <w:tcW w:w="7505" w:type="dxa"/>
          </w:tcPr>
          <w:p w:rsidR="00AA3649" w:rsidRPr="00966400" w:rsidRDefault="00AA3649" w:rsidP="009F306F">
            <w:pPr>
              <w:autoSpaceDE w:val="0"/>
              <w:autoSpaceDN w:val="0"/>
              <w:adjustRightInd w:val="0"/>
              <w:jc w:val="both"/>
              <w:rPr>
                <w:sz w:val="20"/>
                <w:szCs w:val="20"/>
              </w:rPr>
            </w:pPr>
            <w:r w:rsidRPr="00966400">
              <w:rPr>
                <w:sz w:val="20"/>
                <w:szCs w:val="20"/>
              </w:rPr>
              <w:t>(11862) FACULDADE ALFREDO NASSER DE REMANSO ()</w:t>
            </w:r>
          </w:p>
        </w:tc>
        <w:tc>
          <w:tcPr>
            <w:tcW w:w="0" w:type="auto"/>
          </w:tcPr>
          <w:p w:rsidR="00AA3649" w:rsidRPr="00966400" w:rsidRDefault="00AA3649" w:rsidP="009F306F">
            <w:pPr>
              <w:autoSpaceDE w:val="0"/>
              <w:autoSpaceDN w:val="0"/>
              <w:adjustRightInd w:val="0"/>
              <w:jc w:val="center"/>
              <w:rPr>
                <w:sz w:val="20"/>
                <w:szCs w:val="20"/>
              </w:rPr>
            </w:pPr>
            <w:r w:rsidRPr="00966400">
              <w:rPr>
                <w:sz w:val="20"/>
                <w:szCs w:val="20"/>
              </w:rPr>
              <w:t>Presencial</w:t>
            </w:r>
          </w:p>
        </w:tc>
      </w:tr>
      <w:tr w:rsidR="00AA3649" w:rsidRPr="003717C0" w:rsidTr="00156EDD">
        <w:tc>
          <w:tcPr>
            <w:tcW w:w="419" w:type="dxa"/>
          </w:tcPr>
          <w:p w:rsidR="00AA3649" w:rsidRPr="00966400" w:rsidRDefault="00AA3649" w:rsidP="00156EDD">
            <w:pPr>
              <w:pStyle w:val="PargrafodaLista"/>
              <w:numPr>
                <w:ilvl w:val="0"/>
                <w:numId w:val="27"/>
              </w:numPr>
              <w:autoSpaceDE w:val="0"/>
              <w:autoSpaceDN w:val="0"/>
              <w:adjustRightInd w:val="0"/>
              <w:spacing w:after="0" w:line="240" w:lineRule="auto"/>
              <w:ind w:left="357" w:hanging="357"/>
              <w:jc w:val="both"/>
              <w:rPr>
                <w:rFonts w:ascii="Times New Roman" w:hAnsi="Times New Roman"/>
                <w:sz w:val="20"/>
                <w:szCs w:val="20"/>
              </w:rPr>
            </w:pPr>
          </w:p>
        </w:tc>
        <w:tc>
          <w:tcPr>
            <w:tcW w:w="7505" w:type="dxa"/>
          </w:tcPr>
          <w:p w:rsidR="00AA3649" w:rsidRPr="00966400" w:rsidRDefault="00AA3649" w:rsidP="009F306F">
            <w:pPr>
              <w:autoSpaceDE w:val="0"/>
              <w:autoSpaceDN w:val="0"/>
              <w:adjustRightInd w:val="0"/>
              <w:jc w:val="both"/>
              <w:rPr>
                <w:sz w:val="20"/>
                <w:szCs w:val="20"/>
              </w:rPr>
            </w:pPr>
            <w:r w:rsidRPr="00966400">
              <w:rPr>
                <w:sz w:val="20"/>
                <w:szCs w:val="20"/>
              </w:rPr>
              <w:t>(17816) FACULDADE MAURÍCIO DE NASSAU DE FEIRA DE SANTANA (FMN Feira de Santana)</w:t>
            </w:r>
          </w:p>
        </w:tc>
        <w:tc>
          <w:tcPr>
            <w:tcW w:w="0" w:type="auto"/>
          </w:tcPr>
          <w:p w:rsidR="00AA3649" w:rsidRPr="003717C0" w:rsidRDefault="00AA3649" w:rsidP="009F306F">
            <w:pPr>
              <w:autoSpaceDE w:val="0"/>
              <w:autoSpaceDN w:val="0"/>
              <w:adjustRightInd w:val="0"/>
              <w:jc w:val="center"/>
              <w:rPr>
                <w:sz w:val="20"/>
                <w:szCs w:val="20"/>
              </w:rPr>
            </w:pPr>
            <w:r w:rsidRPr="00966400">
              <w:rPr>
                <w:sz w:val="20"/>
                <w:szCs w:val="20"/>
              </w:rPr>
              <w:t>Presencial</w:t>
            </w:r>
          </w:p>
        </w:tc>
      </w:tr>
    </w:tbl>
    <w:p w:rsidR="00AA3649" w:rsidRPr="00CB4508" w:rsidRDefault="00AA3649" w:rsidP="00AB1424">
      <w:pPr>
        <w:autoSpaceDE w:val="0"/>
        <w:autoSpaceDN w:val="0"/>
        <w:adjustRightInd w:val="0"/>
        <w:spacing w:line="360" w:lineRule="auto"/>
        <w:jc w:val="both"/>
        <w:rPr>
          <w:b/>
        </w:rPr>
      </w:pPr>
    </w:p>
    <w:sectPr w:rsidR="00AA3649" w:rsidRPr="00CB4508" w:rsidSect="007712BD">
      <w:headerReference w:type="first" r:id="rId216"/>
      <w:pgSz w:w="11906" w:h="16838"/>
      <w:pgMar w:top="1701" w:right="1134" w:bottom="1134" w:left="1701" w:header="1134"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6A99" w:rsidRDefault="00766A99" w:rsidP="00B04512">
      <w:r>
        <w:separator/>
      </w:r>
    </w:p>
  </w:endnote>
  <w:endnote w:type="continuationSeparator" w:id="0">
    <w:p w:rsidR="00766A99" w:rsidRDefault="00766A99" w:rsidP="00B045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altName w:val="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6A99" w:rsidRDefault="00766A99" w:rsidP="00B04512">
      <w:r>
        <w:separator/>
      </w:r>
    </w:p>
  </w:footnote>
  <w:footnote w:type="continuationSeparator" w:id="0">
    <w:p w:rsidR="00766A99" w:rsidRDefault="00766A99" w:rsidP="00B045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6A99" w:rsidRDefault="00766A99" w:rsidP="00B04512">
    <w:pPr>
      <w:pStyle w:val="Cabealh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9169158"/>
      <w:docPartObj>
        <w:docPartGallery w:val="Page Numbers (Top of Page)"/>
        <w:docPartUnique/>
      </w:docPartObj>
    </w:sdtPr>
    <w:sdtEndPr/>
    <w:sdtContent>
      <w:p w:rsidR="00766A99" w:rsidRPr="0006537F" w:rsidRDefault="00766A99">
        <w:pPr>
          <w:pStyle w:val="Cabealho"/>
          <w:jc w:val="right"/>
        </w:pPr>
        <w:r w:rsidRPr="0006537F">
          <w:fldChar w:fldCharType="begin"/>
        </w:r>
        <w:r w:rsidRPr="0006537F">
          <w:instrText>PAGE   \* MERGEFORMAT</w:instrText>
        </w:r>
        <w:r w:rsidRPr="0006537F">
          <w:fldChar w:fldCharType="separate"/>
        </w:r>
        <w:r w:rsidR="00934F3A">
          <w:rPr>
            <w:noProof/>
          </w:rPr>
          <w:t>13</w:t>
        </w:r>
        <w:r w:rsidRPr="0006537F">
          <w:fldChar w:fldCharType="end"/>
        </w:r>
      </w:p>
    </w:sdtContent>
  </w:sdt>
  <w:p w:rsidR="00766A99" w:rsidRDefault="00766A99" w:rsidP="00B04512">
    <w:pPr>
      <w:pStyle w:val="Cabealho"/>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5437685"/>
      <w:docPartObj>
        <w:docPartGallery w:val="Page Numbers (Top of Page)"/>
        <w:docPartUnique/>
      </w:docPartObj>
    </w:sdtPr>
    <w:sdtContent>
      <w:p w:rsidR="00766A99" w:rsidRDefault="00766A99">
        <w:pPr>
          <w:pStyle w:val="Cabealho"/>
          <w:jc w:val="right"/>
        </w:pPr>
        <w:r>
          <w:fldChar w:fldCharType="begin"/>
        </w:r>
        <w:r>
          <w:instrText>PAGE   \* MERGEFORMAT</w:instrText>
        </w:r>
        <w:r>
          <w:fldChar w:fldCharType="separate"/>
        </w:r>
        <w:r>
          <w:rPr>
            <w:noProof/>
          </w:rPr>
          <w:t>57</w:t>
        </w:r>
        <w:r>
          <w:fldChar w:fldCharType="end"/>
        </w:r>
      </w:p>
    </w:sdtContent>
  </w:sdt>
  <w:p w:rsidR="00766A99" w:rsidRDefault="00766A99">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E86234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9E541FF"/>
    <w:multiLevelType w:val="multilevel"/>
    <w:tmpl w:val="0B6CA9FE"/>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A93621E"/>
    <w:multiLevelType w:val="hybridMultilevel"/>
    <w:tmpl w:val="6424398E"/>
    <w:lvl w:ilvl="0" w:tplc="10B0858A">
      <w:start w:val="1"/>
      <w:numFmt w:val="decimalZero"/>
      <w:lvlText w:val="%1)"/>
      <w:lvlJc w:val="left"/>
      <w:pPr>
        <w:ind w:left="390" w:hanging="39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
    <w:nsid w:val="0BBE29BF"/>
    <w:multiLevelType w:val="hybridMultilevel"/>
    <w:tmpl w:val="FA94B774"/>
    <w:lvl w:ilvl="0" w:tplc="04160017">
      <w:start w:val="1"/>
      <w:numFmt w:val="lowerLetter"/>
      <w:lvlText w:val="%1)"/>
      <w:lvlJc w:val="left"/>
      <w:pPr>
        <w:ind w:left="1429" w:hanging="72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4">
    <w:nsid w:val="0CED197E"/>
    <w:multiLevelType w:val="multilevel"/>
    <w:tmpl w:val="6744FCC4"/>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3863656"/>
    <w:multiLevelType w:val="hybridMultilevel"/>
    <w:tmpl w:val="72300E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5864EE0"/>
    <w:multiLevelType w:val="multilevel"/>
    <w:tmpl w:val="20EAFA4A"/>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nsid w:val="2FD717E7"/>
    <w:multiLevelType w:val="multilevel"/>
    <w:tmpl w:val="56602EA6"/>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143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312931B1"/>
    <w:multiLevelType w:val="multilevel"/>
    <w:tmpl w:val="1C1A5AA0"/>
    <w:lvl w:ilvl="0">
      <w:start w:val="1"/>
      <w:numFmt w:val="decimal"/>
      <w:lvlText w:val="%1"/>
      <w:lvlJc w:val="left"/>
      <w:pPr>
        <w:ind w:left="480" w:hanging="480"/>
      </w:pPr>
    </w:lvl>
    <w:lvl w:ilvl="1">
      <w:start w:val="4"/>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nsid w:val="32AE0C43"/>
    <w:multiLevelType w:val="multilevel"/>
    <w:tmpl w:val="C28E743C"/>
    <w:lvl w:ilvl="0">
      <w:start w:val="2"/>
      <w:numFmt w:val="decimal"/>
      <w:lvlText w:val="%1"/>
      <w:lvlJc w:val="left"/>
      <w:pPr>
        <w:ind w:left="360" w:hanging="360"/>
      </w:pPr>
      <w:rPr>
        <w:rFonts w:hint="default"/>
      </w:rPr>
    </w:lvl>
    <w:lvl w:ilvl="1">
      <w:start w:val="3"/>
      <w:numFmt w:val="decimal"/>
      <w:lvlText w:val="%1.%2"/>
      <w:lvlJc w:val="left"/>
      <w:pPr>
        <w:ind w:left="360" w:hanging="360"/>
      </w:pPr>
      <w:rPr>
        <w:rFonts w:ascii="Times New Roman" w:hAnsi="Times New Roman" w:cs="Times New Roman" w:hint="default"/>
        <w:sz w:val="24"/>
        <w:szCs w:val="24"/>
      </w:rPr>
    </w:lvl>
    <w:lvl w:ilvl="2">
      <w:start w:val="1"/>
      <w:numFmt w:val="decimal"/>
      <w:lvlText w:val="%1.%2.%3"/>
      <w:lvlJc w:val="left"/>
      <w:pPr>
        <w:ind w:left="144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nsid w:val="49C54582"/>
    <w:multiLevelType w:val="multilevel"/>
    <w:tmpl w:val="722EAA3C"/>
    <w:lvl w:ilvl="0">
      <w:start w:val="2"/>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1">
    <w:nsid w:val="55A02310"/>
    <w:multiLevelType w:val="hybridMultilevel"/>
    <w:tmpl w:val="A5D09184"/>
    <w:lvl w:ilvl="0" w:tplc="203E30DA">
      <w:start w:val="1"/>
      <w:numFmt w:val="decimal"/>
      <w:lvlText w:val="%1"/>
      <w:lvlJc w:val="left"/>
      <w:pPr>
        <w:ind w:left="705" w:hanging="705"/>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2">
    <w:nsid w:val="57870B7A"/>
    <w:multiLevelType w:val="multilevel"/>
    <w:tmpl w:val="97BA38D8"/>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rPr>
        <w:b/>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
    <w:nsid w:val="5D3628BF"/>
    <w:multiLevelType w:val="multilevel"/>
    <w:tmpl w:val="E162E958"/>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6BA144AC"/>
    <w:multiLevelType w:val="multilevel"/>
    <w:tmpl w:val="62466D12"/>
    <w:lvl w:ilvl="0">
      <w:start w:val="3"/>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73863589"/>
    <w:multiLevelType w:val="hybridMultilevel"/>
    <w:tmpl w:val="02863D3A"/>
    <w:lvl w:ilvl="0" w:tplc="04160001">
      <w:start w:val="1"/>
      <w:numFmt w:val="bullet"/>
      <w:lvlText w:val=""/>
      <w:lvlJc w:val="left"/>
      <w:pPr>
        <w:ind w:left="1070" w:hanging="360"/>
      </w:pPr>
      <w:rPr>
        <w:rFonts w:ascii="Symbol" w:hAnsi="Symbol" w:hint="default"/>
      </w:rPr>
    </w:lvl>
    <w:lvl w:ilvl="1" w:tplc="04160003" w:tentative="1">
      <w:start w:val="1"/>
      <w:numFmt w:val="bullet"/>
      <w:lvlText w:val="o"/>
      <w:lvlJc w:val="left"/>
      <w:pPr>
        <w:ind w:left="1790" w:hanging="360"/>
      </w:pPr>
      <w:rPr>
        <w:rFonts w:ascii="Courier New" w:hAnsi="Courier New" w:cs="Courier New" w:hint="default"/>
      </w:rPr>
    </w:lvl>
    <w:lvl w:ilvl="2" w:tplc="04160005" w:tentative="1">
      <w:start w:val="1"/>
      <w:numFmt w:val="bullet"/>
      <w:lvlText w:val=""/>
      <w:lvlJc w:val="left"/>
      <w:pPr>
        <w:ind w:left="2510" w:hanging="360"/>
      </w:pPr>
      <w:rPr>
        <w:rFonts w:ascii="Wingdings" w:hAnsi="Wingdings" w:hint="default"/>
      </w:rPr>
    </w:lvl>
    <w:lvl w:ilvl="3" w:tplc="04160001" w:tentative="1">
      <w:start w:val="1"/>
      <w:numFmt w:val="bullet"/>
      <w:lvlText w:val=""/>
      <w:lvlJc w:val="left"/>
      <w:pPr>
        <w:ind w:left="3230" w:hanging="360"/>
      </w:pPr>
      <w:rPr>
        <w:rFonts w:ascii="Symbol" w:hAnsi="Symbol" w:hint="default"/>
      </w:rPr>
    </w:lvl>
    <w:lvl w:ilvl="4" w:tplc="04160003" w:tentative="1">
      <w:start w:val="1"/>
      <w:numFmt w:val="bullet"/>
      <w:lvlText w:val="o"/>
      <w:lvlJc w:val="left"/>
      <w:pPr>
        <w:ind w:left="3950" w:hanging="360"/>
      </w:pPr>
      <w:rPr>
        <w:rFonts w:ascii="Courier New" w:hAnsi="Courier New" w:cs="Courier New" w:hint="default"/>
      </w:rPr>
    </w:lvl>
    <w:lvl w:ilvl="5" w:tplc="04160005" w:tentative="1">
      <w:start w:val="1"/>
      <w:numFmt w:val="bullet"/>
      <w:lvlText w:val=""/>
      <w:lvlJc w:val="left"/>
      <w:pPr>
        <w:ind w:left="4670" w:hanging="360"/>
      </w:pPr>
      <w:rPr>
        <w:rFonts w:ascii="Wingdings" w:hAnsi="Wingdings" w:hint="default"/>
      </w:rPr>
    </w:lvl>
    <w:lvl w:ilvl="6" w:tplc="04160001" w:tentative="1">
      <w:start w:val="1"/>
      <w:numFmt w:val="bullet"/>
      <w:lvlText w:val=""/>
      <w:lvlJc w:val="left"/>
      <w:pPr>
        <w:ind w:left="5390" w:hanging="360"/>
      </w:pPr>
      <w:rPr>
        <w:rFonts w:ascii="Symbol" w:hAnsi="Symbol" w:hint="default"/>
      </w:rPr>
    </w:lvl>
    <w:lvl w:ilvl="7" w:tplc="04160003" w:tentative="1">
      <w:start w:val="1"/>
      <w:numFmt w:val="bullet"/>
      <w:lvlText w:val="o"/>
      <w:lvlJc w:val="left"/>
      <w:pPr>
        <w:ind w:left="6110" w:hanging="360"/>
      </w:pPr>
      <w:rPr>
        <w:rFonts w:ascii="Courier New" w:hAnsi="Courier New" w:cs="Courier New" w:hint="default"/>
      </w:rPr>
    </w:lvl>
    <w:lvl w:ilvl="8" w:tplc="04160005" w:tentative="1">
      <w:start w:val="1"/>
      <w:numFmt w:val="bullet"/>
      <w:lvlText w:val=""/>
      <w:lvlJc w:val="left"/>
      <w:pPr>
        <w:ind w:left="6830" w:hanging="360"/>
      </w:pPr>
      <w:rPr>
        <w:rFonts w:ascii="Wingdings" w:hAnsi="Wingdings" w:hint="default"/>
      </w:rPr>
    </w:lvl>
  </w:abstractNum>
  <w:abstractNum w:abstractNumId="16">
    <w:nsid w:val="7508782F"/>
    <w:multiLevelType w:val="hybridMultilevel"/>
    <w:tmpl w:val="86889244"/>
    <w:lvl w:ilvl="0" w:tplc="0416000F">
      <w:start w:val="3"/>
      <w:numFmt w:val="decimal"/>
      <w:lvlText w:val="%1."/>
      <w:lvlJc w:val="left"/>
      <w:pPr>
        <w:ind w:left="36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7">
    <w:nsid w:val="772E72B3"/>
    <w:multiLevelType w:val="multilevel"/>
    <w:tmpl w:val="7A5EEF0A"/>
    <w:lvl w:ilvl="0">
      <w:start w:val="2"/>
      <w:numFmt w:val="decimal"/>
      <w:lvlText w:val="%1"/>
      <w:lvlJc w:val="left"/>
      <w:pPr>
        <w:ind w:left="360" w:hanging="360"/>
      </w:pPr>
    </w:lvl>
    <w:lvl w:ilvl="1">
      <w:start w:val="1"/>
      <w:numFmt w:val="decimal"/>
      <w:isLgl/>
      <w:lvlText w:val="%1.%2"/>
      <w:lvlJc w:val="left"/>
      <w:pPr>
        <w:ind w:left="360" w:hanging="36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18">
    <w:nsid w:val="7C230BDF"/>
    <w:multiLevelType w:val="multilevel"/>
    <w:tmpl w:val="24C03A94"/>
    <w:lvl w:ilvl="0">
      <w:start w:val="4"/>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
    <w:nsid w:val="7FA64718"/>
    <w:multiLevelType w:val="multilevel"/>
    <w:tmpl w:val="54CA5F02"/>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3"/>
  </w:num>
  <w:num w:numId="2">
    <w:abstractNumId w:val="3"/>
  </w:num>
  <w:num w:numId="3">
    <w:abstractNumId w:val="17"/>
  </w:num>
  <w:num w:numId="4">
    <w:abstractNumId w:val="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8"/>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num>
  <w:num w:numId="10">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num>
  <w:num w:numId="14">
    <w:abstractNumId w:val="1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1"/>
  </w:num>
  <w:num w:numId="17">
    <w:abstractNumId w:val="4"/>
  </w:num>
  <w:num w:numId="18">
    <w:abstractNumId w:val="11"/>
  </w:num>
  <w:num w:numId="19">
    <w:abstractNumId w:val="18"/>
  </w:num>
  <w:num w:numId="20">
    <w:abstractNumId w:val="15"/>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num>
  <w:num w:numId="23">
    <w:abstractNumId w:val="10"/>
  </w:num>
  <w:num w:numId="24">
    <w:abstractNumId w:val="10"/>
  </w:num>
  <w:num w:numId="25">
    <w:abstractNumId w:val="10"/>
  </w:num>
  <w:num w:numId="26">
    <w:abstractNumId w:val="0"/>
  </w:num>
  <w:num w:numId="27">
    <w:abstractNumId w:val="5"/>
  </w:num>
  <w:num w:numId="28">
    <w:abstractNumId w:val="2"/>
  </w:num>
  <w:num w:numId="29">
    <w:abstractNumId w:val="14"/>
  </w:num>
  <w:num w:numId="30">
    <w:abstractNumId w:val="13"/>
  </w:num>
  <w:num w:numId="31">
    <w:abstractNumId w:val="10"/>
    <w:lvlOverride w:ilvl="0">
      <w:startOverride w:val="3"/>
    </w:lvlOverride>
    <w:lvlOverride w:ilvl="1">
      <w:startOverride w:val="4"/>
    </w:lvlOverride>
  </w:num>
  <w:num w:numId="32">
    <w:abstractNumId w:val="10"/>
    <w:lvlOverride w:ilvl="0">
      <w:startOverride w:val="3"/>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drawingGridHorizontalSpacing w:val="120"/>
  <w:displayHorizontalDrawingGridEvery w:val="2"/>
  <w:displayVerticalDrawingGridEvery w:val="2"/>
  <w:characterSpacingControl w:val="doNotCompress"/>
  <w:hdrShapeDefaults>
    <o:shapedefaults v:ext="edit" spidmax="94209"/>
  </w:hdrShapeDefaults>
  <w:footnotePr>
    <w:footnote w:id="-1"/>
    <w:footnote w:id="0"/>
  </w:footnotePr>
  <w:endnotePr>
    <w:endnote w:id="-1"/>
    <w:endnote w:id="0"/>
  </w:endnotePr>
  <w:compat>
    <w:compatSetting w:name="compatibilityMode" w:uri="http://schemas.microsoft.com/office/word" w:val="12"/>
  </w:compat>
  <w:rsids>
    <w:rsidRoot w:val="00634B96"/>
    <w:rsid w:val="000004E1"/>
    <w:rsid w:val="000006B7"/>
    <w:rsid w:val="000023ED"/>
    <w:rsid w:val="000025D1"/>
    <w:rsid w:val="00002C81"/>
    <w:rsid w:val="0000340D"/>
    <w:rsid w:val="000049DC"/>
    <w:rsid w:val="00004E15"/>
    <w:rsid w:val="00005058"/>
    <w:rsid w:val="00005544"/>
    <w:rsid w:val="00005D2F"/>
    <w:rsid w:val="00006CD9"/>
    <w:rsid w:val="00010EEE"/>
    <w:rsid w:val="000118BF"/>
    <w:rsid w:val="00012A5A"/>
    <w:rsid w:val="00012B89"/>
    <w:rsid w:val="00014034"/>
    <w:rsid w:val="0001404B"/>
    <w:rsid w:val="0001465B"/>
    <w:rsid w:val="00014C37"/>
    <w:rsid w:val="00015894"/>
    <w:rsid w:val="00015A66"/>
    <w:rsid w:val="00017350"/>
    <w:rsid w:val="00017FFA"/>
    <w:rsid w:val="00020767"/>
    <w:rsid w:val="00020E03"/>
    <w:rsid w:val="00021208"/>
    <w:rsid w:val="000216D4"/>
    <w:rsid w:val="0002185F"/>
    <w:rsid w:val="00021E2F"/>
    <w:rsid w:val="000223D0"/>
    <w:rsid w:val="00024547"/>
    <w:rsid w:val="000249EB"/>
    <w:rsid w:val="00024C3A"/>
    <w:rsid w:val="00026ADA"/>
    <w:rsid w:val="000276DF"/>
    <w:rsid w:val="00030FE1"/>
    <w:rsid w:val="00031DD3"/>
    <w:rsid w:val="00032046"/>
    <w:rsid w:val="000320A9"/>
    <w:rsid w:val="00032F70"/>
    <w:rsid w:val="000335A6"/>
    <w:rsid w:val="00033B11"/>
    <w:rsid w:val="0003451A"/>
    <w:rsid w:val="00034C64"/>
    <w:rsid w:val="00035632"/>
    <w:rsid w:val="000356C5"/>
    <w:rsid w:val="0003603A"/>
    <w:rsid w:val="00036BF1"/>
    <w:rsid w:val="000406D4"/>
    <w:rsid w:val="000407C7"/>
    <w:rsid w:val="00041749"/>
    <w:rsid w:val="00041F0D"/>
    <w:rsid w:val="00042243"/>
    <w:rsid w:val="00042C95"/>
    <w:rsid w:val="000435D2"/>
    <w:rsid w:val="000438C0"/>
    <w:rsid w:val="00043B04"/>
    <w:rsid w:val="00043D7E"/>
    <w:rsid w:val="00043FD1"/>
    <w:rsid w:val="0004572A"/>
    <w:rsid w:val="00046838"/>
    <w:rsid w:val="0005083F"/>
    <w:rsid w:val="00051974"/>
    <w:rsid w:val="00051AFF"/>
    <w:rsid w:val="00054385"/>
    <w:rsid w:val="00054613"/>
    <w:rsid w:val="000554A8"/>
    <w:rsid w:val="00055E5F"/>
    <w:rsid w:val="00061A2C"/>
    <w:rsid w:val="00061B28"/>
    <w:rsid w:val="000622EF"/>
    <w:rsid w:val="00062C15"/>
    <w:rsid w:val="00062EFF"/>
    <w:rsid w:val="00063448"/>
    <w:rsid w:val="000636BE"/>
    <w:rsid w:val="00063DC3"/>
    <w:rsid w:val="00064056"/>
    <w:rsid w:val="000641CA"/>
    <w:rsid w:val="00064B1E"/>
    <w:rsid w:val="00064EE7"/>
    <w:rsid w:val="0006537F"/>
    <w:rsid w:val="00065D2E"/>
    <w:rsid w:val="00066C7F"/>
    <w:rsid w:val="00066FE8"/>
    <w:rsid w:val="000674AA"/>
    <w:rsid w:val="00067A66"/>
    <w:rsid w:val="0007018D"/>
    <w:rsid w:val="00070662"/>
    <w:rsid w:val="0007098D"/>
    <w:rsid w:val="00071BA1"/>
    <w:rsid w:val="0007249F"/>
    <w:rsid w:val="000724DF"/>
    <w:rsid w:val="00073366"/>
    <w:rsid w:val="00073783"/>
    <w:rsid w:val="00073E6C"/>
    <w:rsid w:val="00073E83"/>
    <w:rsid w:val="00074078"/>
    <w:rsid w:val="00074259"/>
    <w:rsid w:val="00074557"/>
    <w:rsid w:val="000749DB"/>
    <w:rsid w:val="00074B6C"/>
    <w:rsid w:val="0007511E"/>
    <w:rsid w:val="00075566"/>
    <w:rsid w:val="00075C2F"/>
    <w:rsid w:val="00076B3F"/>
    <w:rsid w:val="00077240"/>
    <w:rsid w:val="00077298"/>
    <w:rsid w:val="0008029D"/>
    <w:rsid w:val="000809E5"/>
    <w:rsid w:val="00080A8E"/>
    <w:rsid w:val="00080C8C"/>
    <w:rsid w:val="00080F7B"/>
    <w:rsid w:val="00081060"/>
    <w:rsid w:val="00082413"/>
    <w:rsid w:val="00082D8A"/>
    <w:rsid w:val="00082F78"/>
    <w:rsid w:val="00083DC1"/>
    <w:rsid w:val="00084333"/>
    <w:rsid w:val="0008517D"/>
    <w:rsid w:val="000855D1"/>
    <w:rsid w:val="00086321"/>
    <w:rsid w:val="0008688F"/>
    <w:rsid w:val="000916ED"/>
    <w:rsid w:val="0009185F"/>
    <w:rsid w:val="00091924"/>
    <w:rsid w:val="000932CC"/>
    <w:rsid w:val="000934CF"/>
    <w:rsid w:val="00093829"/>
    <w:rsid w:val="0009431F"/>
    <w:rsid w:val="00094BB1"/>
    <w:rsid w:val="00094ED3"/>
    <w:rsid w:val="000959B7"/>
    <w:rsid w:val="00095D6B"/>
    <w:rsid w:val="00096B81"/>
    <w:rsid w:val="00097022"/>
    <w:rsid w:val="0009753B"/>
    <w:rsid w:val="0009758D"/>
    <w:rsid w:val="00097828"/>
    <w:rsid w:val="00097DC5"/>
    <w:rsid w:val="000A00A4"/>
    <w:rsid w:val="000A0F56"/>
    <w:rsid w:val="000A128D"/>
    <w:rsid w:val="000A2C77"/>
    <w:rsid w:val="000A323C"/>
    <w:rsid w:val="000A346E"/>
    <w:rsid w:val="000A4B17"/>
    <w:rsid w:val="000A5403"/>
    <w:rsid w:val="000A607D"/>
    <w:rsid w:val="000A6D3C"/>
    <w:rsid w:val="000A7F4A"/>
    <w:rsid w:val="000A7FD8"/>
    <w:rsid w:val="000B0507"/>
    <w:rsid w:val="000B0D30"/>
    <w:rsid w:val="000B2654"/>
    <w:rsid w:val="000B303F"/>
    <w:rsid w:val="000B363C"/>
    <w:rsid w:val="000B3EB7"/>
    <w:rsid w:val="000B455E"/>
    <w:rsid w:val="000B4C50"/>
    <w:rsid w:val="000B6710"/>
    <w:rsid w:val="000B68FE"/>
    <w:rsid w:val="000B7AB8"/>
    <w:rsid w:val="000B7C79"/>
    <w:rsid w:val="000C03EC"/>
    <w:rsid w:val="000C0A97"/>
    <w:rsid w:val="000C12E7"/>
    <w:rsid w:val="000C131B"/>
    <w:rsid w:val="000C1570"/>
    <w:rsid w:val="000C17D7"/>
    <w:rsid w:val="000C29A1"/>
    <w:rsid w:val="000C2D83"/>
    <w:rsid w:val="000C2E36"/>
    <w:rsid w:val="000C2EEB"/>
    <w:rsid w:val="000C31C5"/>
    <w:rsid w:val="000C339C"/>
    <w:rsid w:val="000C37C3"/>
    <w:rsid w:val="000C3D28"/>
    <w:rsid w:val="000C3DEE"/>
    <w:rsid w:val="000C3E08"/>
    <w:rsid w:val="000C41CE"/>
    <w:rsid w:val="000C4D21"/>
    <w:rsid w:val="000C4D6A"/>
    <w:rsid w:val="000C66D3"/>
    <w:rsid w:val="000C6A91"/>
    <w:rsid w:val="000C795A"/>
    <w:rsid w:val="000D088E"/>
    <w:rsid w:val="000D0922"/>
    <w:rsid w:val="000D1A40"/>
    <w:rsid w:val="000D1CCE"/>
    <w:rsid w:val="000D1FD8"/>
    <w:rsid w:val="000D2290"/>
    <w:rsid w:val="000D3064"/>
    <w:rsid w:val="000D3D01"/>
    <w:rsid w:val="000D4228"/>
    <w:rsid w:val="000D528C"/>
    <w:rsid w:val="000D5391"/>
    <w:rsid w:val="000D5717"/>
    <w:rsid w:val="000D5872"/>
    <w:rsid w:val="000D5EC6"/>
    <w:rsid w:val="000D6023"/>
    <w:rsid w:val="000D6B10"/>
    <w:rsid w:val="000D6E1F"/>
    <w:rsid w:val="000D72A8"/>
    <w:rsid w:val="000D76DB"/>
    <w:rsid w:val="000D777C"/>
    <w:rsid w:val="000D7F47"/>
    <w:rsid w:val="000E0128"/>
    <w:rsid w:val="000E037F"/>
    <w:rsid w:val="000E09CD"/>
    <w:rsid w:val="000E1261"/>
    <w:rsid w:val="000E1D78"/>
    <w:rsid w:val="000E241D"/>
    <w:rsid w:val="000E2473"/>
    <w:rsid w:val="000E266D"/>
    <w:rsid w:val="000E32A6"/>
    <w:rsid w:val="000E35FE"/>
    <w:rsid w:val="000E43EB"/>
    <w:rsid w:val="000E5889"/>
    <w:rsid w:val="000E59DB"/>
    <w:rsid w:val="000F00F1"/>
    <w:rsid w:val="000F0172"/>
    <w:rsid w:val="000F1E14"/>
    <w:rsid w:val="000F203F"/>
    <w:rsid w:val="000F3759"/>
    <w:rsid w:val="000F39E6"/>
    <w:rsid w:val="000F3D0F"/>
    <w:rsid w:val="000F3D1C"/>
    <w:rsid w:val="000F3D5A"/>
    <w:rsid w:val="000F40B3"/>
    <w:rsid w:val="000F4D3F"/>
    <w:rsid w:val="000F5068"/>
    <w:rsid w:val="000F5134"/>
    <w:rsid w:val="000F5195"/>
    <w:rsid w:val="000F5D2A"/>
    <w:rsid w:val="000F5D49"/>
    <w:rsid w:val="000F5F4B"/>
    <w:rsid w:val="000F613B"/>
    <w:rsid w:val="000F61B0"/>
    <w:rsid w:val="000F68DD"/>
    <w:rsid w:val="00100F88"/>
    <w:rsid w:val="001010A5"/>
    <w:rsid w:val="00101AFF"/>
    <w:rsid w:val="00101CB5"/>
    <w:rsid w:val="00101E8E"/>
    <w:rsid w:val="00102425"/>
    <w:rsid w:val="00102545"/>
    <w:rsid w:val="00103961"/>
    <w:rsid w:val="00103F1F"/>
    <w:rsid w:val="00104E14"/>
    <w:rsid w:val="00105BFB"/>
    <w:rsid w:val="00105E25"/>
    <w:rsid w:val="00106627"/>
    <w:rsid w:val="001076AB"/>
    <w:rsid w:val="00107A73"/>
    <w:rsid w:val="00107C51"/>
    <w:rsid w:val="001101E8"/>
    <w:rsid w:val="00110606"/>
    <w:rsid w:val="00110CB2"/>
    <w:rsid w:val="00110DE1"/>
    <w:rsid w:val="001119E7"/>
    <w:rsid w:val="0011296D"/>
    <w:rsid w:val="00112DDE"/>
    <w:rsid w:val="0011313A"/>
    <w:rsid w:val="0011319C"/>
    <w:rsid w:val="00115C42"/>
    <w:rsid w:val="00120A11"/>
    <w:rsid w:val="00120B9B"/>
    <w:rsid w:val="001214CD"/>
    <w:rsid w:val="00121BBB"/>
    <w:rsid w:val="00122E1F"/>
    <w:rsid w:val="00122E6C"/>
    <w:rsid w:val="001233D2"/>
    <w:rsid w:val="001236AB"/>
    <w:rsid w:val="00123A1E"/>
    <w:rsid w:val="0012498A"/>
    <w:rsid w:val="00125386"/>
    <w:rsid w:val="00126062"/>
    <w:rsid w:val="001266CA"/>
    <w:rsid w:val="0012719A"/>
    <w:rsid w:val="0012791C"/>
    <w:rsid w:val="00127A33"/>
    <w:rsid w:val="00127D48"/>
    <w:rsid w:val="0013128F"/>
    <w:rsid w:val="001318BE"/>
    <w:rsid w:val="00132460"/>
    <w:rsid w:val="001326BB"/>
    <w:rsid w:val="00132BD4"/>
    <w:rsid w:val="00132E2F"/>
    <w:rsid w:val="001331A8"/>
    <w:rsid w:val="001343AB"/>
    <w:rsid w:val="001346DB"/>
    <w:rsid w:val="00134A3C"/>
    <w:rsid w:val="00135399"/>
    <w:rsid w:val="001402A1"/>
    <w:rsid w:val="0014036A"/>
    <w:rsid w:val="0014063F"/>
    <w:rsid w:val="00140A91"/>
    <w:rsid w:val="00140C34"/>
    <w:rsid w:val="001418AC"/>
    <w:rsid w:val="00141EEF"/>
    <w:rsid w:val="001425A2"/>
    <w:rsid w:val="00144A50"/>
    <w:rsid w:val="0014543E"/>
    <w:rsid w:val="00145D97"/>
    <w:rsid w:val="0014649D"/>
    <w:rsid w:val="00146988"/>
    <w:rsid w:val="001509EF"/>
    <w:rsid w:val="00150D99"/>
    <w:rsid w:val="00151042"/>
    <w:rsid w:val="00151331"/>
    <w:rsid w:val="00151752"/>
    <w:rsid w:val="00153433"/>
    <w:rsid w:val="00155791"/>
    <w:rsid w:val="001557FE"/>
    <w:rsid w:val="00156EDD"/>
    <w:rsid w:val="0016029B"/>
    <w:rsid w:val="001604DD"/>
    <w:rsid w:val="00160560"/>
    <w:rsid w:val="00160D91"/>
    <w:rsid w:val="001614A9"/>
    <w:rsid w:val="0016177D"/>
    <w:rsid w:val="001619E6"/>
    <w:rsid w:val="00161F7C"/>
    <w:rsid w:val="00162268"/>
    <w:rsid w:val="001624F3"/>
    <w:rsid w:val="00162563"/>
    <w:rsid w:val="00162D1B"/>
    <w:rsid w:val="0016318E"/>
    <w:rsid w:val="00163A26"/>
    <w:rsid w:val="00164005"/>
    <w:rsid w:val="0016421C"/>
    <w:rsid w:val="00164640"/>
    <w:rsid w:val="00164891"/>
    <w:rsid w:val="00164B06"/>
    <w:rsid w:val="001651F5"/>
    <w:rsid w:val="0016590D"/>
    <w:rsid w:val="00165FC0"/>
    <w:rsid w:val="00166A5B"/>
    <w:rsid w:val="00166B6B"/>
    <w:rsid w:val="00166B9E"/>
    <w:rsid w:val="00166CB7"/>
    <w:rsid w:val="00166F2C"/>
    <w:rsid w:val="00167269"/>
    <w:rsid w:val="00167986"/>
    <w:rsid w:val="00167B2A"/>
    <w:rsid w:val="00167C1D"/>
    <w:rsid w:val="00170D96"/>
    <w:rsid w:val="00171309"/>
    <w:rsid w:val="00171360"/>
    <w:rsid w:val="001715E9"/>
    <w:rsid w:val="00171718"/>
    <w:rsid w:val="001733C1"/>
    <w:rsid w:val="0017423F"/>
    <w:rsid w:val="00175A8E"/>
    <w:rsid w:val="00175E35"/>
    <w:rsid w:val="00175FA8"/>
    <w:rsid w:val="00176DE8"/>
    <w:rsid w:val="0017758B"/>
    <w:rsid w:val="00177A4E"/>
    <w:rsid w:val="00180394"/>
    <w:rsid w:val="001804D3"/>
    <w:rsid w:val="00180843"/>
    <w:rsid w:val="00180D56"/>
    <w:rsid w:val="0018233A"/>
    <w:rsid w:val="001831DE"/>
    <w:rsid w:val="00183BA5"/>
    <w:rsid w:val="001844DA"/>
    <w:rsid w:val="00185715"/>
    <w:rsid w:val="001857DF"/>
    <w:rsid w:val="00185D77"/>
    <w:rsid w:val="001861A4"/>
    <w:rsid w:val="00186B58"/>
    <w:rsid w:val="0018754C"/>
    <w:rsid w:val="001875DD"/>
    <w:rsid w:val="0018782B"/>
    <w:rsid w:val="00187B0E"/>
    <w:rsid w:val="00190710"/>
    <w:rsid w:val="00191EED"/>
    <w:rsid w:val="00192CA6"/>
    <w:rsid w:val="00193242"/>
    <w:rsid w:val="00193257"/>
    <w:rsid w:val="0019360A"/>
    <w:rsid w:val="00195C29"/>
    <w:rsid w:val="00195CCB"/>
    <w:rsid w:val="00195E1A"/>
    <w:rsid w:val="001A06FD"/>
    <w:rsid w:val="001A0A97"/>
    <w:rsid w:val="001A2338"/>
    <w:rsid w:val="001A337F"/>
    <w:rsid w:val="001A3444"/>
    <w:rsid w:val="001A44FB"/>
    <w:rsid w:val="001A48A3"/>
    <w:rsid w:val="001A498C"/>
    <w:rsid w:val="001A50A5"/>
    <w:rsid w:val="001A5572"/>
    <w:rsid w:val="001A5B0E"/>
    <w:rsid w:val="001A7D45"/>
    <w:rsid w:val="001B2039"/>
    <w:rsid w:val="001B24A2"/>
    <w:rsid w:val="001B2769"/>
    <w:rsid w:val="001B2BF8"/>
    <w:rsid w:val="001B2C1E"/>
    <w:rsid w:val="001B349C"/>
    <w:rsid w:val="001B35F3"/>
    <w:rsid w:val="001B3C4F"/>
    <w:rsid w:val="001B4D1B"/>
    <w:rsid w:val="001B6D77"/>
    <w:rsid w:val="001B71C6"/>
    <w:rsid w:val="001B759A"/>
    <w:rsid w:val="001B7802"/>
    <w:rsid w:val="001C0806"/>
    <w:rsid w:val="001C08E6"/>
    <w:rsid w:val="001C0A7F"/>
    <w:rsid w:val="001C0C6F"/>
    <w:rsid w:val="001C2705"/>
    <w:rsid w:val="001C2BBB"/>
    <w:rsid w:val="001C2D15"/>
    <w:rsid w:val="001C34F4"/>
    <w:rsid w:val="001C3619"/>
    <w:rsid w:val="001C3EF7"/>
    <w:rsid w:val="001C426A"/>
    <w:rsid w:val="001C5B1A"/>
    <w:rsid w:val="001C64C4"/>
    <w:rsid w:val="001C6B8E"/>
    <w:rsid w:val="001C78E5"/>
    <w:rsid w:val="001D09E9"/>
    <w:rsid w:val="001D0CE2"/>
    <w:rsid w:val="001D1767"/>
    <w:rsid w:val="001D1F1F"/>
    <w:rsid w:val="001D22D9"/>
    <w:rsid w:val="001D2AF1"/>
    <w:rsid w:val="001D329A"/>
    <w:rsid w:val="001D365B"/>
    <w:rsid w:val="001D384E"/>
    <w:rsid w:val="001D4C3A"/>
    <w:rsid w:val="001D5A4A"/>
    <w:rsid w:val="001D5D43"/>
    <w:rsid w:val="001D5DB9"/>
    <w:rsid w:val="001D64D6"/>
    <w:rsid w:val="001D7E33"/>
    <w:rsid w:val="001D7EDF"/>
    <w:rsid w:val="001D7EE0"/>
    <w:rsid w:val="001E002C"/>
    <w:rsid w:val="001E0113"/>
    <w:rsid w:val="001E1572"/>
    <w:rsid w:val="001E2595"/>
    <w:rsid w:val="001E2A7E"/>
    <w:rsid w:val="001E30B6"/>
    <w:rsid w:val="001E33F1"/>
    <w:rsid w:val="001E39A2"/>
    <w:rsid w:val="001E46B1"/>
    <w:rsid w:val="001E4AAD"/>
    <w:rsid w:val="001E61F2"/>
    <w:rsid w:val="001E6972"/>
    <w:rsid w:val="001E71D3"/>
    <w:rsid w:val="001E7DB7"/>
    <w:rsid w:val="001F1093"/>
    <w:rsid w:val="001F18E9"/>
    <w:rsid w:val="001F1B82"/>
    <w:rsid w:val="001F1ECF"/>
    <w:rsid w:val="001F28DE"/>
    <w:rsid w:val="001F3E4D"/>
    <w:rsid w:val="001F6AB8"/>
    <w:rsid w:val="001F710A"/>
    <w:rsid w:val="001F71E3"/>
    <w:rsid w:val="0020059A"/>
    <w:rsid w:val="0020425D"/>
    <w:rsid w:val="00204502"/>
    <w:rsid w:val="00206BCB"/>
    <w:rsid w:val="00207280"/>
    <w:rsid w:val="00207E52"/>
    <w:rsid w:val="00210293"/>
    <w:rsid w:val="00210690"/>
    <w:rsid w:val="00210A7B"/>
    <w:rsid w:val="00211D62"/>
    <w:rsid w:val="0021229F"/>
    <w:rsid w:val="0021268D"/>
    <w:rsid w:val="00212993"/>
    <w:rsid w:val="00212A02"/>
    <w:rsid w:val="00212C31"/>
    <w:rsid w:val="00212F9C"/>
    <w:rsid w:val="00213693"/>
    <w:rsid w:val="00213A63"/>
    <w:rsid w:val="00214A50"/>
    <w:rsid w:val="0021505E"/>
    <w:rsid w:val="00215205"/>
    <w:rsid w:val="002152BA"/>
    <w:rsid w:val="0021586A"/>
    <w:rsid w:val="00215FCE"/>
    <w:rsid w:val="0021619E"/>
    <w:rsid w:val="002176E4"/>
    <w:rsid w:val="002206F4"/>
    <w:rsid w:val="0022078E"/>
    <w:rsid w:val="00220946"/>
    <w:rsid w:val="00220F51"/>
    <w:rsid w:val="00221DA0"/>
    <w:rsid w:val="00222BEA"/>
    <w:rsid w:val="00222D05"/>
    <w:rsid w:val="00223399"/>
    <w:rsid w:val="00223C92"/>
    <w:rsid w:val="00224474"/>
    <w:rsid w:val="00225C26"/>
    <w:rsid w:val="00226496"/>
    <w:rsid w:val="002264EE"/>
    <w:rsid w:val="0022661B"/>
    <w:rsid w:val="002267D1"/>
    <w:rsid w:val="002269F8"/>
    <w:rsid w:val="00227525"/>
    <w:rsid w:val="00227615"/>
    <w:rsid w:val="002305FD"/>
    <w:rsid w:val="00230AF1"/>
    <w:rsid w:val="00230BF8"/>
    <w:rsid w:val="002317BC"/>
    <w:rsid w:val="00231E4F"/>
    <w:rsid w:val="00232B87"/>
    <w:rsid w:val="00232BB3"/>
    <w:rsid w:val="002337AB"/>
    <w:rsid w:val="00233931"/>
    <w:rsid w:val="00233F94"/>
    <w:rsid w:val="00235D64"/>
    <w:rsid w:val="00237570"/>
    <w:rsid w:val="00241030"/>
    <w:rsid w:val="00241139"/>
    <w:rsid w:val="00241666"/>
    <w:rsid w:val="00241C49"/>
    <w:rsid w:val="002421B5"/>
    <w:rsid w:val="0024238C"/>
    <w:rsid w:val="0024261B"/>
    <w:rsid w:val="002437BA"/>
    <w:rsid w:val="0024427F"/>
    <w:rsid w:val="00244DD3"/>
    <w:rsid w:val="00245881"/>
    <w:rsid w:val="0024624D"/>
    <w:rsid w:val="00246662"/>
    <w:rsid w:val="0024789F"/>
    <w:rsid w:val="00247E26"/>
    <w:rsid w:val="00247EAF"/>
    <w:rsid w:val="00247F49"/>
    <w:rsid w:val="0025080E"/>
    <w:rsid w:val="00251980"/>
    <w:rsid w:val="00254EB3"/>
    <w:rsid w:val="00255B07"/>
    <w:rsid w:val="0025692A"/>
    <w:rsid w:val="00256C4F"/>
    <w:rsid w:val="00257A8E"/>
    <w:rsid w:val="0026056E"/>
    <w:rsid w:val="00261B77"/>
    <w:rsid w:val="00262B41"/>
    <w:rsid w:val="00263C0D"/>
    <w:rsid w:val="00264490"/>
    <w:rsid w:val="00264986"/>
    <w:rsid w:val="00264CC6"/>
    <w:rsid w:val="00264D15"/>
    <w:rsid w:val="00264E92"/>
    <w:rsid w:val="0026512E"/>
    <w:rsid w:val="0026523C"/>
    <w:rsid w:val="00265BB2"/>
    <w:rsid w:val="00265D6C"/>
    <w:rsid w:val="00267B4C"/>
    <w:rsid w:val="00267D71"/>
    <w:rsid w:val="00267DD6"/>
    <w:rsid w:val="0027018F"/>
    <w:rsid w:val="00270549"/>
    <w:rsid w:val="00270BB8"/>
    <w:rsid w:val="0027194F"/>
    <w:rsid w:val="002721BF"/>
    <w:rsid w:val="00272881"/>
    <w:rsid w:val="00272D80"/>
    <w:rsid w:val="00273648"/>
    <w:rsid w:val="00273A78"/>
    <w:rsid w:val="00280213"/>
    <w:rsid w:val="002802C4"/>
    <w:rsid w:val="00280DF9"/>
    <w:rsid w:val="0028125E"/>
    <w:rsid w:val="00281702"/>
    <w:rsid w:val="002818AE"/>
    <w:rsid w:val="00281BAD"/>
    <w:rsid w:val="002823D3"/>
    <w:rsid w:val="00282E2B"/>
    <w:rsid w:val="00283039"/>
    <w:rsid w:val="00283C12"/>
    <w:rsid w:val="00284AA6"/>
    <w:rsid w:val="00284D90"/>
    <w:rsid w:val="00284EE8"/>
    <w:rsid w:val="00284FF3"/>
    <w:rsid w:val="0028536D"/>
    <w:rsid w:val="00285471"/>
    <w:rsid w:val="00285858"/>
    <w:rsid w:val="002866DD"/>
    <w:rsid w:val="00286E67"/>
    <w:rsid w:val="0028711F"/>
    <w:rsid w:val="00287306"/>
    <w:rsid w:val="002875DF"/>
    <w:rsid w:val="00287C9D"/>
    <w:rsid w:val="00290D9E"/>
    <w:rsid w:val="00292251"/>
    <w:rsid w:val="002927C5"/>
    <w:rsid w:val="00294298"/>
    <w:rsid w:val="00294B72"/>
    <w:rsid w:val="002957B8"/>
    <w:rsid w:val="00295F41"/>
    <w:rsid w:val="002968AC"/>
    <w:rsid w:val="00296D87"/>
    <w:rsid w:val="00296DE9"/>
    <w:rsid w:val="002A031B"/>
    <w:rsid w:val="002A043A"/>
    <w:rsid w:val="002A0D83"/>
    <w:rsid w:val="002A16C5"/>
    <w:rsid w:val="002A1CA4"/>
    <w:rsid w:val="002A208A"/>
    <w:rsid w:val="002A2822"/>
    <w:rsid w:val="002A33E4"/>
    <w:rsid w:val="002A343F"/>
    <w:rsid w:val="002A3D19"/>
    <w:rsid w:val="002A3F3A"/>
    <w:rsid w:val="002A3FB4"/>
    <w:rsid w:val="002A462B"/>
    <w:rsid w:val="002A48CE"/>
    <w:rsid w:val="002A4B2E"/>
    <w:rsid w:val="002A5187"/>
    <w:rsid w:val="002A5288"/>
    <w:rsid w:val="002A5ABD"/>
    <w:rsid w:val="002A6635"/>
    <w:rsid w:val="002A699C"/>
    <w:rsid w:val="002A72BC"/>
    <w:rsid w:val="002A77CD"/>
    <w:rsid w:val="002A7D20"/>
    <w:rsid w:val="002A7DBF"/>
    <w:rsid w:val="002A7FE0"/>
    <w:rsid w:val="002B0476"/>
    <w:rsid w:val="002B2FF8"/>
    <w:rsid w:val="002B325F"/>
    <w:rsid w:val="002B32F4"/>
    <w:rsid w:val="002B3857"/>
    <w:rsid w:val="002B4251"/>
    <w:rsid w:val="002B4DFC"/>
    <w:rsid w:val="002B4E3A"/>
    <w:rsid w:val="002B54D4"/>
    <w:rsid w:val="002B685E"/>
    <w:rsid w:val="002B68D4"/>
    <w:rsid w:val="002B6F1F"/>
    <w:rsid w:val="002B7958"/>
    <w:rsid w:val="002B7F07"/>
    <w:rsid w:val="002C0077"/>
    <w:rsid w:val="002C05CE"/>
    <w:rsid w:val="002C207A"/>
    <w:rsid w:val="002C25FF"/>
    <w:rsid w:val="002C2B06"/>
    <w:rsid w:val="002C37CE"/>
    <w:rsid w:val="002C41FE"/>
    <w:rsid w:val="002C43D5"/>
    <w:rsid w:val="002C671A"/>
    <w:rsid w:val="002C6B62"/>
    <w:rsid w:val="002C7CBF"/>
    <w:rsid w:val="002D1123"/>
    <w:rsid w:val="002D11DB"/>
    <w:rsid w:val="002D3987"/>
    <w:rsid w:val="002D3EF3"/>
    <w:rsid w:val="002D44D4"/>
    <w:rsid w:val="002D537A"/>
    <w:rsid w:val="002D5CBD"/>
    <w:rsid w:val="002D60B9"/>
    <w:rsid w:val="002D69F1"/>
    <w:rsid w:val="002D6FE3"/>
    <w:rsid w:val="002D71F9"/>
    <w:rsid w:val="002D729A"/>
    <w:rsid w:val="002D7A70"/>
    <w:rsid w:val="002E175E"/>
    <w:rsid w:val="002E1B72"/>
    <w:rsid w:val="002E21F5"/>
    <w:rsid w:val="002E2583"/>
    <w:rsid w:val="002E2694"/>
    <w:rsid w:val="002E2E45"/>
    <w:rsid w:val="002E2F5F"/>
    <w:rsid w:val="002E366B"/>
    <w:rsid w:val="002E38D8"/>
    <w:rsid w:val="002E4019"/>
    <w:rsid w:val="002E4463"/>
    <w:rsid w:val="002E473C"/>
    <w:rsid w:val="002E49B9"/>
    <w:rsid w:val="002E4FF0"/>
    <w:rsid w:val="002E5232"/>
    <w:rsid w:val="002E5ED7"/>
    <w:rsid w:val="002E68A2"/>
    <w:rsid w:val="002E7743"/>
    <w:rsid w:val="002E7AF3"/>
    <w:rsid w:val="002F098E"/>
    <w:rsid w:val="002F1737"/>
    <w:rsid w:val="002F22F7"/>
    <w:rsid w:val="002F2363"/>
    <w:rsid w:val="002F2DC4"/>
    <w:rsid w:val="002F35BF"/>
    <w:rsid w:val="002F38AD"/>
    <w:rsid w:val="002F3EEE"/>
    <w:rsid w:val="002F3EFE"/>
    <w:rsid w:val="002F47D8"/>
    <w:rsid w:val="002F4F06"/>
    <w:rsid w:val="002F69A8"/>
    <w:rsid w:val="002F7352"/>
    <w:rsid w:val="002F7F5C"/>
    <w:rsid w:val="00300010"/>
    <w:rsid w:val="00300B2E"/>
    <w:rsid w:val="00300B90"/>
    <w:rsid w:val="00301AD6"/>
    <w:rsid w:val="00302024"/>
    <w:rsid w:val="003037A9"/>
    <w:rsid w:val="00303E8B"/>
    <w:rsid w:val="00303EBE"/>
    <w:rsid w:val="00304817"/>
    <w:rsid w:val="003055F7"/>
    <w:rsid w:val="00305AAB"/>
    <w:rsid w:val="00305E18"/>
    <w:rsid w:val="00305F48"/>
    <w:rsid w:val="003061D0"/>
    <w:rsid w:val="0030620B"/>
    <w:rsid w:val="003078DE"/>
    <w:rsid w:val="00307E6A"/>
    <w:rsid w:val="0031004D"/>
    <w:rsid w:val="00311DB4"/>
    <w:rsid w:val="003137ED"/>
    <w:rsid w:val="00313E07"/>
    <w:rsid w:val="00314B00"/>
    <w:rsid w:val="00315A36"/>
    <w:rsid w:val="00316BF6"/>
    <w:rsid w:val="00316CF2"/>
    <w:rsid w:val="00317A71"/>
    <w:rsid w:val="00320145"/>
    <w:rsid w:val="00320725"/>
    <w:rsid w:val="00321551"/>
    <w:rsid w:val="003219C6"/>
    <w:rsid w:val="0032320F"/>
    <w:rsid w:val="00323F71"/>
    <w:rsid w:val="0032418F"/>
    <w:rsid w:val="00324C4D"/>
    <w:rsid w:val="00325DB2"/>
    <w:rsid w:val="00327C26"/>
    <w:rsid w:val="003304D1"/>
    <w:rsid w:val="00330A16"/>
    <w:rsid w:val="00330B83"/>
    <w:rsid w:val="0033125D"/>
    <w:rsid w:val="00333802"/>
    <w:rsid w:val="00333B69"/>
    <w:rsid w:val="00335653"/>
    <w:rsid w:val="00336943"/>
    <w:rsid w:val="00337D45"/>
    <w:rsid w:val="00340B06"/>
    <w:rsid w:val="00340FDE"/>
    <w:rsid w:val="003411B4"/>
    <w:rsid w:val="003416E3"/>
    <w:rsid w:val="00342253"/>
    <w:rsid w:val="003437EE"/>
    <w:rsid w:val="00343C35"/>
    <w:rsid w:val="0034406D"/>
    <w:rsid w:val="00344610"/>
    <w:rsid w:val="00345BB4"/>
    <w:rsid w:val="00346091"/>
    <w:rsid w:val="0034670B"/>
    <w:rsid w:val="003467D6"/>
    <w:rsid w:val="00347EC2"/>
    <w:rsid w:val="00350032"/>
    <w:rsid w:val="00351C1C"/>
    <w:rsid w:val="00351C47"/>
    <w:rsid w:val="003523BA"/>
    <w:rsid w:val="00353018"/>
    <w:rsid w:val="003530C7"/>
    <w:rsid w:val="00353D76"/>
    <w:rsid w:val="003553FA"/>
    <w:rsid w:val="00355937"/>
    <w:rsid w:val="00355B45"/>
    <w:rsid w:val="00355C3E"/>
    <w:rsid w:val="00355EDF"/>
    <w:rsid w:val="00356E39"/>
    <w:rsid w:val="003578DC"/>
    <w:rsid w:val="00360142"/>
    <w:rsid w:val="003603DA"/>
    <w:rsid w:val="0036175C"/>
    <w:rsid w:val="003629EE"/>
    <w:rsid w:val="00362ADC"/>
    <w:rsid w:val="00362B6D"/>
    <w:rsid w:val="00362FFE"/>
    <w:rsid w:val="003643B8"/>
    <w:rsid w:val="00365CC2"/>
    <w:rsid w:val="003662AA"/>
    <w:rsid w:val="00366A94"/>
    <w:rsid w:val="00367B2D"/>
    <w:rsid w:val="003710F3"/>
    <w:rsid w:val="003712B8"/>
    <w:rsid w:val="003717C0"/>
    <w:rsid w:val="00372605"/>
    <w:rsid w:val="00372B67"/>
    <w:rsid w:val="0037311E"/>
    <w:rsid w:val="0037316A"/>
    <w:rsid w:val="0037325B"/>
    <w:rsid w:val="003732AA"/>
    <w:rsid w:val="003742D0"/>
    <w:rsid w:val="00374A05"/>
    <w:rsid w:val="00376380"/>
    <w:rsid w:val="003769DD"/>
    <w:rsid w:val="00376A7B"/>
    <w:rsid w:val="0037795C"/>
    <w:rsid w:val="0038045B"/>
    <w:rsid w:val="00380739"/>
    <w:rsid w:val="00380853"/>
    <w:rsid w:val="00380BAD"/>
    <w:rsid w:val="00380F27"/>
    <w:rsid w:val="00381320"/>
    <w:rsid w:val="003820EA"/>
    <w:rsid w:val="00382C81"/>
    <w:rsid w:val="00382FF9"/>
    <w:rsid w:val="003839FC"/>
    <w:rsid w:val="00383B21"/>
    <w:rsid w:val="00383BC1"/>
    <w:rsid w:val="003847F1"/>
    <w:rsid w:val="00384B1B"/>
    <w:rsid w:val="00384B82"/>
    <w:rsid w:val="0038581F"/>
    <w:rsid w:val="003872E4"/>
    <w:rsid w:val="00387B43"/>
    <w:rsid w:val="00387D67"/>
    <w:rsid w:val="0039024A"/>
    <w:rsid w:val="0039055F"/>
    <w:rsid w:val="003908B5"/>
    <w:rsid w:val="003908DF"/>
    <w:rsid w:val="00390CFC"/>
    <w:rsid w:val="00391B90"/>
    <w:rsid w:val="00391CA8"/>
    <w:rsid w:val="00392067"/>
    <w:rsid w:val="0039572E"/>
    <w:rsid w:val="003958C8"/>
    <w:rsid w:val="00395A98"/>
    <w:rsid w:val="00395B91"/>
    <w:rsid w:val="00396ABA"/>
    <w:rsid w:val="00396F23"/>
    <w:rsid w:val="003A0C97"/>
    <w:rsid w:val="003A135C"/>
    <w:rsid w:val="003A14F0"/>
    <w:rsid w:val="003A2341"/>
    <w:rsid w:val="003A35E4"/>
    <w:rsid w:val="003A3FE6"/>
    <w:rsid w:val="003A43C3"/>
    <w:rsid w:val="003A4F97"/>
    <w:rsid w:val="003A503C"/>
    <w:rsid w:val="003A5F9C"/>
    <w:rsid w:val="003A6145"/>
    <w:rsid w:val="003A63E5"/>
    <w:rsid w:val="003A7373"/>
    <w:rsid w:val="003A7932"/>
    <w:rsid w:val="003A7E37"/>
    <w:rsid w:val="003B0661"/>
    <w:rsid w:val="003B06C8"/>
    <w:rsid w:val="003B20EB"/>
    <w:rsid w:val="003B2159"/>
    <w:rsid w:val="003B256C"/>
    <w:rsid w:val="003B2EF6"/>
    <w:rsid w:val="003B2F1D"/>
    <w:rsid w:val="003B3883"/>
    <w:rsid w:val="003B3928"/>
    <w:rsid w:val="003B4005"/>
    <w:rsid w:val="003B428F"/>
    <w:rsid w:val="003B4597"/>
    <w:rsid w:val="003B4AE4"/>
    <w:rsid w:val="003B4C73"/>
    <w:rsid w:val="003B5E1A"/>
    <w:rsid w:val="003B6124"/>
    <w:rsid w:val="003B64E9"/>
    <w:rsid w:val="003B780B"/>
    <w:rsid w:val="003C0C82"/>
    <w:rsid w:val="003C1530"/>
    <w:rsid w:val="003C2E56"/>
    <w:rsid w:val="003C2E69"/>
    <w:rsid w:val="003C32A7"/>
    <w:rsid w:val="003C36D3"/>
    <w:rsid w:val="003C441A"/>
    <w:rsid w:val="003C4B33"/>
    <w:rsid w:val="003C4E86"/>
    <w:rsid w:val="003C59AB"/>
    <w:rsid w:val="003C5B73"/>
    <w:rsid w:val="003C5D73"/>
    <w:rsid w:val="003C6E27"/>
    <w:rsid w:val="003C70D4"/>
    <w:rsid w:val="003C73B1"/>
    <w:rsid w:val="003D0C6E"/>
    <w:rsid w:val="003D0F03"/>
    <w:rsid w:val="003D168F"/>
    <w:rsid w:val="003D223E"/>
    <w:rsid w:val="003D2C56"/>
    <w:rsid w:val="003D2EBB"/>
    <w:rsid w:val="003D2F98"/>
    <w:rsid w:val="003D3100"/>
    <w:rsid w:val="003D3FD1"/>
    <w:rsid w:val="003D4DB2"/>
    <w:rsid w:val="003D58AD"/>
    <w:rsid w:val="003D5E87"/>
    <w:rsid w:val="003D5F03"/>
    <w:rsid w:val="003D6DAF"/>
    <w:rsid w:val="003D6DCB"/>
    <w:rsid w:val="003D740A"/>
    <w:rsid w:val="003D77F3"/>
    <w:rsid w:val="003E115A"/>
    <w:rsid w:val="003E138C"/>
    <w:rsid w:val="003E1776"/>
    <w:rsid w:val="003E18E7"/>
    <w:rsid w:val="003E2DAD"/>
    <w:rsid w:val="003E3079"/>
    <w:rsid w:val="003E457B"/>
    <w:rsid w:val="003E5034"/>
    <w:rsid w:val="003E529A"/>
    <w:rsid w:val="003E5DB9"/>
    <w:rsid w:val="003E617C"/>
    <w:rsid w:val="003E7663"/>
    <w:rsid w:val="003F031C"/>
    <w:rsid w:val="003F0840"/>
    <w:rsid w:val="003F0D52"/>
    <w:rsid w:val="003F0DA8"/>
    <w:rsid w:val="003F2AF1"/>
    <w:rsid w:val="003F2DE3"/>
    <w:rsid w:val="003F2F9E"/>
    <w:rsid w:val="003F3101"/>
    <w:rsid w:val="003F3BBD"/>
    <w:rsid w:val="003F408D"/>
    <w:rsid w:val="003F466E"/>
    <w:rsid w:val="003F5141"/>
    <w:rsid w:val="003F5DAF"/>
    <w:rsid w:val="003F5F12"/>
    <w:rsid w:val="003F662C"/>
    <w:rsid w:val="003F67E5"/>
    <w:rsid w:val="003F7246"/>
    <w:rsid w:val="003F772C"/>
    <w:rsid w:val="0040003C"/>
    <w:rsid w:val="00401352"/>
    <w:rsid w:val="0040149C"/>
    <w:rsid w:val="00401500"/>
    <w:rsid w:val="00401DB2"/>
    <w:rsid w:val="00402200"/>
    <w:rsid w:val="00402C4C"/>
    <w:rsid w:val="0040339A"/>
    <w:rsid w:val="00403819"/>
    <w:rsid w:val="00404DA0"/>
    <w:rsid w:val="004063E6"/>
    <w:rsid w:val="004069A3"/>
    <w:rsid w:val="00406A6B"/>
    <w:rsid w:val="00407C95"/>
    <w:rsid w:val="00407F92"/>
    <w:rsid w:val="00412EC9"/>
    <w:rsid w:val="00415734"/>
    <w:rsid w:val="00415BD7"/>
    <w:rsid w:val="00415D1B"/>
    <w:rsid w:val="00416239"/>
    <w:rsid w:val="00416CEF"/>
    <w:rsid w:val="004177E8"/>
    <w:rsid w:val="0041780F"/>
    <w:rsid w:val="00417CB0"/>
    <w:rsid w:val="0042004F"/>
    <w:rsid w:val="004200B5"/>
    <w:rsid w:val="00420242"/>
    <w:rsid w:val="00420C65"/>
    <w:rsid w:val="00420EC4"/>
    <w:rsid w:val="00421876"/>
    <w:rsid w:val="004218FC"/>
    <w:rsid w:val="00423ACC"/>
    <w:rsid w:val="00423D2C"/>
    <w:rsid w:val="00425668"/>
    <w:rsid w:val="00426648"/>
    <w:rsid w:val="004266B0"/>
    <w:rsid w:val="00431393"/>
    <w:rsid w:val="00431C82"/>
    <w:rsid w:val="00432014"/>
    <w:rsid w:val="004328AB"/>
    <w:rsid w:val="00432CBA"/>
    <w:rsid w:val="00433078"/>
    <w:rsid w:val="004332BA"/>
    <w:rsid w:val="00433B9D"/>
    <w:rsid w:val="00434240"/>
    <w:rsid w:val="00434F94"/>
    <w:rsid w:val="00436013"/>
    <w:rsid w:val="00436193"/>
    <w:rsid w:val="004365B8"/>
    <w:rsid w:val="00436F2F"/>
    <w:rsid w:val="0044044C"/>
    <w:rsid w:val="004404D1"/>
    <w:rsid w:val="004406AD"/>
    <w:rsid w:val="00441C43"/>
    <w:rsid w:val="00441E58"/>
    <w:rsid w:val="0044241F"/>
    <w:rsid w:val="00442A24"/>
    <w:rsid w:val="00443372"/>
    <w:rsid w:val="0044424C"/>
    <w:rsid w:val="00444DF3"/>
    <w:rsid w:val="00446866"/>
    <w:rsid w:val="00446ADA"/>
    <w:rsid w:val="00446E15"/>
    <w:rsid w:val="00447233"/>
    <w:rsid w:val="004478D5"/>
    <w:rsid w:val="00447987"/>
    <w:rsid w:val="0045066F"/>
    <w:rsid w:val="00450966"/>
    <w:rsid w:val="0045108E"/>
    <w:rsid w:val="00451780"/>
    <w:rsid w:val="004524C0"/>
    <w:rsid w:val="00452955"/>
    <w:rsid w:val="00453089"/>
    <w:rsid w:val="004534DC"/>
    <w:rsid w:val="00455BD7"/>
    <w:rsid w:val="00456B68"/>
    <w:rsid w:val="004607AC"/>
    <w:rsid w:val="004608F6"/>
    <w:rsid w:val="004613BE"/>
    <w:rsid w:val="00464408"/>
    <w:rsid w:val="00465466"/>
    <w:rsid w:val="004655BC"/>
    <w:rsid w:val="00465BE1"/>
    <w:rsid w:val="00465D24"/>
    <w:rsid w:val="0046663F"/>
    <w:rsid w:val="0046689D"/>
    <w:rsid w:val="00466DF1"/>
    <w:rsid w:val="004677C6"/>
    <w:rsid w:val="00467D74"/>
    <w:rsid w:val="00467F8F"/>
    <w:rsid w:val="004703B7"/>
    <w:rsid w:val="00470BB7"/>
    <w:rsid w:val="00471187"/>
    <w:rsid w:val="00471B1E"/>
    <w:rsid w:val="00472231"/>
    <w:rsid w:val="00473326"/>
    <w:rsid w:val="00474D41"/>
    <w:rsid w:val="00475263"/>
    <w:rsid w:val="004755A1"/>
    <w:rsid w:val="00475A23"/>
    <w:rsid w:val="0047679C"/>
    <w:rsid w:val="00476868"/>
    <w:rsid w:val="00476D17"/>
    <w:rsid w:val="0047756B"/>
    <w:rsid w:val="0047792E"/>
    <w:rsid w:val="00480F5B"/>
    <w:rsid w:val="00480FCD"/>
    <w:rsid w:val="00481253"/>
    <w:rsid w:val="004820FD"/>
    <w:rsid w:val="004828D6"/>
    <w:rsid w:val="00482DD9"/>
    <w:rsid w:val="00482E6F"/>
    <w:rsid w:val="00483008"/>
    <w:rsid w:val="004835BF"/>
    <w:rsid w:val="00484AD4"/>
    <w:rsid w:val="0048579E"/>
    <w:rsid w:val="004874F6"/>
    <w:rsid w:val="004878BF"/>
    <w:rsid w:val="00490039"/>
    <w:rsid w:val="00490D38"/>
    <w:rsid w:val="00490FCF"/>
    <w:rsid w:val="00491242"/>
    <w:rsid w:val="00492B7A"/>
    <w:rsid w:val="00493223"/>
    <w:rsid w:val="0049496C"/>
    <w:rsid w:val="00495903"/>
    <w:rsid w:val="00495CB5"/>
    <w:rsid w:val="00496146"/>
    <w:rsid w:val="0049640A"/>
    <w:rsid w:val="00496BAE"/>
    <w:rsid w:val="00497D94"/>
    <w:rsid w:val="00497E47"/>
    <w:rsid w:val="004A09AD"/>
    <w:rsid w:val="004A0CCA"/>
    <w:rsid w:val="004A0EC2"/>
    <w:rsid w:val="004A151F"/>
    <w:rsid w:val="004A2230"/>
    <w:rsid w:val="004A28A0"/>
    <w:rsid w:val="004A2918"/>
    <w:rsid w:val="004A2DD1"/>
    <w:rsid w:val="004A2F58"/>
    <w:rsid w:val="004A3D02"/>
    <w:rsid w:val="004A45EE"/>
    <w:rsid w:val="004A4C69"/>
    <w:rsid w:val="004A542D"/>
    <w:rsid w:val="004A5893"/>
    <w:rsid w:val="004A6EA0"/>
    <w:rsid w:val="004B0376"/>
    <w:rsid w:val="004B06B6"/>
    <w:rsid w:val="004B121B"/>
    <w:rsid w:val="004B14EB"/>
    <w:rsid w:val="004B2AF4"/>
    <w:rsid w:val="004B37B1"/>
    <w:rsid w:val="004B407B"/>
    <w:rsid w:val="004B41D8"/>
    <w:rsid w:val="004B5DF3"/>
    <w:rsid w:val="004B636C"/>
    <w:rsid w:val="004B6829"/>
    <w:rsid w:val="004B7BA4"/>
    <w:rsid w:val="004C042A"/>
    <w:rsid w:val="004C065C"/>
    <w:rsid w:val="004C06EF"/>
    <w:rsid w:val="004C0F53"/>
    <w:rsid w:val="004C20A9"/>
    <w:rsid w:val="004C349D"/>
    <w:rsid w:val="004C3BBA"/>
    <w:rsid w:val="004C3FA2"/>
    <w:rsid w:val="004C3FD4"/>
    <w:rsid w:val="004C43D8"/>
    <w:rsid w:val="004C4654"/>
    <w:rsid w:val="004C4E23"/>
    <w:rsid w:val="004C580F"/>
    <w:rsid w:val="004C676F"/>
    <w:rsid w:val="004C6CDD"/>
    <w:rsid w:val="004C70CA"/>
    <w:rsid w:val="004C7D17"/>
    <w:rsid w:val="004D09E2"/>
    <w:rsid w:val="004D183F"/>
    <w:rsid w:val="004D1861"/>
    <w:rsid w:val="004D1A5F"/>
    <w:rsid w:val="004D1E29"/>
    <w:rsid w:val="004D1F44"/>
    <w:rsid w:val="004D20E4"/>
    <w:rsid w:val="004D2209"/>
    <w:rsid w:val="004D25A8"/>
    <w:rsid w:val="004D2B24"/>
    <w:rsid w:val="004D3A93"/>
    <w:rsid w:val="004D3CA7"/>
    <w:rsid w:val="004D3CC1"/>
    <w:rsid w:val="004D3EEC"/>
    <w:rsid w:val="004D46F6"/>
    <w:rsid w:val="004D4CB8"/>
    <w:rsid w:val="004D4F8A"/>
    <w:rsid w:val="004D7DA7"/>
    <w:rsid w:val="004E0191"/>
    <w:rsid w:val="004E03E4"/>
    <w:rsid w:val="004E0E32"/>
    <w:rsid w:val="004E11DA"/>
    <w:rsid w:val="004E1DF6"/>
    <w:rsid w:val="004E2F71"/>
    <w:rsid w:val="004E3080"/>
    <w:rsid w:val="004E413B"/>
    <w:rsid w:val="004E517A"/>
    <w:rsid w:val="004E5F48"/>
    <w:rsid w:val="004E7C82"/>
    <w:rsid w:val="004E7E51"/>
    <w:rsid w:val="004F01AB"/>
    <w:rsid w:val="004F066A"/>
    <w:rsid w:val="004F12C4"/>
    <w:rsid w:val="004F3004"/>
    <w:rsid w:val="004F3A86"/>
    <w:rsid w:val="004F448E"/>
    <w:rsid w:val="004F49BD"/>
    <w:rsid w:val="004F4EA4"/>
    <w:rsid w:val="004F57D1"/>
    <w:rsid w:val="004F6158"/>
    <w:rsid w:val="004F6516"/>
    <w:rsid w:val="004F75D1"/>
    <w:rsid w:val="004F7ED7"/>
    <w:rsid w:val="00500437"/>
    <w:rsid w:val="00501104"/>
    <w:rsid w:val="005015C1"/>
    <w:rsid w:val="0050184A"/>
    <w:rsid w:val="00501D38"/>
    <w:rsid w:val="00501F11"/>
    <w:rsid w:val="00502068"/>
    <w:rsid w:val="005021D5"/>
    <w:rsid w:val="0050230B"/>
    <w:rsid w:val="0050261D"/>
    <w:rsid w:val="00502BF3"/>
    <w:rsid w:val="00502E67"/>
    <w:rsid w:val="00503148"/>
    <w:rsid w:val="00503EAE"/>
    <w:rsid w:val="0050477D"/>
    <w:rsid w:val="00504CCB"/>
    <w:rsid w:val="00505428"/>
    <w:rsid w:val="00505713"/>
    <w:rsid w:val="005064E5"/>
    <w:rsid w:val="00506CBB"/>
    <w:rsid w:val="00506E8E"/>
    <w:rsid w:val="00507332"/>
    <w:rsid w:val="00507689"/>
    <w:rsid w:val="00510053"/>
    <w:rsid w:val="00510FBD"/>
    <w:rsid w:val="00511812"/>
    <w:rsid w:val="00511836"/>
    <w:rsid w:val="00512122"/>
    <w:rsid w:val="005129E2"/>
    <w:rsid w:val="00512D07"/>
    <w:rsid w:val="00513571"/>
    <w:rsid w:val="0051378E"/>
    <w:rsid w:val="005149F6"/>
    <w:rsid w:val="005150CE"/>
    <w:rsid w:val="005150E8"/>
    <w:rsid w:val="0051580A"/>
    <w:rsid w:val="0051668C"/>
    <w:rsid w:val="0051698F"/>
    <w:rsid w:val="00517F6F"/>
    <w:rsid w:val="00520725"/>
    <w:rsid w:val="005219F6"/>
    <w:rsid w:val="00522226"/>
    <w:rsid w:val="00522BEB"/>
    <w:rsid w:val="00523BD2"/>
    <w:rsid w:val="00523E91"/>
    <w:rsid w:val="005241A5"/>
    <w:rsid w:val="005241E9"/>
    <w:rsid w:val="00524215"/>
    <w:rsid w:val="0052460A"/>
    <w:rsid w:val="00525905"/>
    <w:rsid w:val="00525A52"/>
    <w:rsid w:val="00525F63"/>
    <w:rsid w:val="00526101"/>
    <w:rsid w:val="00526FCF"/>
    <w:rsid w:val="005314B7"/>
    <w:rsid w:val="00531551"/>
    <w:rsid w:val="0053173F"/>
    <w:rsid w:val="00531F06"/>
    <w:rsid w:val="00531F16"/>
    <w:rsid w:val="0053262B"/>
    <w:rsid w:val="0053295E"/>
    <w:rsid w:val="00532982"/>
    <w:rsid w:val="00532F3F"/>
    <w:rsid w:val="00532FB7"/>
    <w:rsid w:val="005335B7"/>
    <w:rsid w:val="005337C7"/>
    <w:rsid w:val="00533EFB"/>
    <w:rsid w:val="00534D74"/>
    <w:rsid w:val="005352E8"/>
    <w:rsid w:val="005354DE"/>
    <w:rsid w:val="0053668F"/>
    <w:rsid w:val="00537555"/>
    <w:rsid w:val="005400AC"/>
    <w:rsid w:val="005404B9"/>
    <w:rsid w:val="00540936"/>
    <w:rsid w:val="00540EDA"/>
    <w:rsid w:val="005410F8"/>
    <w:rsid w:val="00541938"/>
    <w:rsid w:val="00541D82"/>
    <w:rsid w:val="00542A52"/>
    <w:rsid w:val="005432BA"/>
    <w:rsid w:val="005433EF"/>
    <w:rsid w:val="005439CB"/>
    <w:rsid w:val="00544681"/>
    <w:rsid w:val="00544F4A"/>
    <w:rsid w:val="005452CE"/>
    <w:rsid w:val="005454C7"/>
    <w:rsid w:val="005462BC"/>
    <w:rsid w:val="0054683F"/>
    <w:rsid w:val="00547F7E"/>
    <w:rsid w:val="0055034F"/>
    <w:rsid w:val="005504E7"/>
    <w:rsid w:val="0055053F"/>
    <w:rsid w:val="00550671"/>
    <w:rsid w:val="00550823"/>
    <w:rsid w:val="00551EA9"/>
    <w:rsid w:val="005528F3"/>
    <w:rsid w:val="0055347E"/>
    <w:rsid w:val="00553566"/>
    <w:rsid w:val="005546D8"/>
    <w:rsid w:val="00554CEA"/>
    <w:rsid w:val="00555E2B"/>
    <w:rsid w:val="005562A7"/>
    <w:rsid w:val="005565FE"/>
    <w:rsid w:val="0055668F"/>
    <w:rsid w:val="00556DC5"/>
    <w:rsid w:val="0055794C"/>
    <w:rsid w:val="005602AD"/>
    <w:rsid w:val="00560875"/>
    <w:rsid w:val="00560C09"/>
    <w:rsid w:val="00561B28"/>
    <w:rsid w:val="0056294C"/>
    <w:rsid w:val="00562AB5"/>
    <w:rsid w:val="00563335"/>
    <w:rsid w:val="00563ED5"/>
    <w:rsid w:val="005648CA"/>
    <w:rsid w:val="00565116"/>
    <w:rsid w:val="00566AB6"/>
    <w:rsid w:val="00566CCB"/>
    <w:rsid w:val="00566FDD"/>
    <w:rsid w:val="00567574"/>
    <w:rsid w:val="00567A14"/>
    <w:rsid w:val="00567C29"/>
    <w:rsid w:val="005731A2"/>
    <w:rsid w:val="00573A51"/>
    <w:rsid w:val="00574832"/>
    <w:rsid w:val="0057536D"/>
    <w:rsid w:val="00575401"/>
    <w:rsid w:val="0057619A"/>
    <w:rsid w:val="00576233"/>
    <w:rsid w:val="00576819"/>
    <w:rsid w:val="00576B2F"/>
    <w:rsid w:val="00576DEB"/>
    <w:rsid w:val="00577B6E"/>
    <w:rsid w:val="00577BB1"/>
    <w:rsid w:val="00580275"/>
    <w:rsid w:val="005805E5"/>
    <w:rsid w:val="005820E5"/>
    <w:rsid w:val="005827D8"/>
    <w:rsid w:val="00582DD8"/>
    <w:rsid w:val="005831D1"/>
    <w:rsid w:val="00583A88"/>
    <w:rsid w:val="0058587B"/>
    <w:rsid w:val="00585C16"/>
    <w:rsid w:val="005871CE"/>
    <w:rsid w:val="005900D4"/>
    <w:rsid w:val="00590156"/>
    <w:rsid w:val="005903AD"/>
    <w:rsid w:val="00590506"/>
    <w:rsid w:val="0059076B"/>
    <w:rsid w:val="00590CFC"/>
    <w:rsid w:val="00591938"/>
    <w:rsid w:val="00593860"/>
    <w:rsid w:val="00593E41"/>
    <w:rsid w:val="00594856"/>
    <w:rsid w:val="00595E61"/>
    <w:rsid w:val="00595EBE"/>
    <w:rsid w:val="00596312"/>
    <w:rsid w:val="00596679"/>
    <w:rsid w:val="005967D0"/>
    <w:rsid w:val="005969CF"/>
    <w:rsid w:val="00596DE5"/>
    <w:rsid w:val="005972F1"/>
    <w:rsid w:val="005A0075"/>
    <w:rsid w:val="005A062F"/>
    <w:rsid w:val="005A0C46"/>
    <w:rsid w:val="005A1EBE"/>
    <w:rsid w:val="005A224F"/>
    <w:rsid w:val="005A2BE2"/>
    <w:rsid w:val="005A3408"/>
    <w:rsid w:val="005A3AED"/>
    <w:rsid w:val="005A4062"/>
    <w:rsid w:val="005A5B54"/>
    <w:rsid w:val="005A6922"/>
    <w:rsid w:val="005A6F94"/>
    <w:rsid w:val="005B0772"/>
    <w:rsid w:val="005B1DCA"/>
    <w:rsid w:val="005B4079"/>
    <w:rsid w:val="005B5106"/>
    <w:rsid w:val="005B5342"/>
    <w:rsid w:val="005B5424"/>
    <w:rsid w:val="005B5493"/>
    <w:rsid w:val="005B58B6"/>
    <w:rsid w:val="005B64C9"/>
    <w:rsid w:val="005B680A"/>
    <w:rsid w:val="005B7555"/>
    <w:rsid w:val="005B7B58"/>
    <w:rsid w:val="005C0067"/>
    <w:rsid w:val="005C028E"/>
    <w:rsid w:val="005C054C"/>
    <w:rsid w:val="005C16E1"/>
    <w:rsid w:val="005C180E"/>
    <w:rsid w:val="005C1C71"/>
    <w:rsid w:val="005C27BF"/>
    <w:rsid w:val="005C2AD8"/>
    <w:rsid w:val="005C2DA0"/>
    <w:rsid w:val="005C3495"/>
    <w:rsid w:val="005C35F3"/>
    <w:rsid w:val="005C46AE"/>
    <w:rsid w:val="005C46B7"/>
    <w:rsid w:val="005C47EF"/>
    <w:rsid w:val="005C53BE"/>
    <w:rsid w:val="005C5D9F"/>
    <w:rsid w:val="005C5ECB"/>
    <w:rsid w:val="005C64ED"/>
    <w:rsid w:val="005C6683"/>
    <w:rsid w:val="005C6AB3"/>
    <w:rsid w:val="005C6DB2"/>
    <w:rsid w:val="005C75D1"/>
    <w:rsid w:val="005D0518"/>
    <w:rsid w:val="005D151A"/>
    <w:rsid w:val="005D1887"/>
    <w:rsid w:val="005D2481"/>
    <w:rsid w:val="005D30AF"/>
    <w:rsid w:val="005D33E8"/>
    <w:rsid w:val="005D3D37"/>
    <w:rsid w:val="005D4ED7"/>
    <w:rsid w:val="005D512E"/>
    <w:rsid w:val="005D5A6D"/>
    <w:rsid w:val="005D5AA1"/>
    <w:rsid w:val="005D5B4D"/>
    <w:rsid w:val="005D6495"/>
    <w:rsid w:val="005D7913"/>
    <w:rsid w:val="005E11AF"/>
    <w:rsid w:val="005E2832"/>
    <w:rsid w:val="005E32F7"/>
    <w:rsid w:val="005E3EF2"/>
    <w:rsid w:val="005E4395"/>
    <w:rsid w:val="005E460E"/>
    <w:rsid w:val="005E4644"/>
    <w:rsid w:val="005E4919"/>
    <w:rsid w:val="005E4C95"/>
    <w:rsid w:val="005E586D"/>
    <w:rsid w:val="005E6096"/>
    <w:rsid w:val="005F0043"/>
    <w:rsid w:val="005F0AFD"/>
    <w:rsid w:val="005F0C88"/>
    <w:rsid w:val="005F16D6"/>
    <w:rsid w:val="005F1A38"/>
    <w:rsid w:val="005F24F0"/>
    <w:rsid w:val="005F3291"/>
    <w:rsid w:val="005F3323"/>
    <w:rsid w:val="005F5BAC"/>
    <w:rsid w:val="005F6B60"/>
    <w:rsid w:val="005F77E5"/>
    <w:rsid w:val="00600C6D"/>
    <w:rsid w:val="00601B7F"/>
    <w:rsid w:val="00601E7B"/>
    <w:rsid w:val="0060368A"/>
    <w:rsid w:val="006046D9"/>
    <w:rsid w:val="00604D2F"/>
    <w:rsid w:val="00604DB0"/>
    <w:rsid w:val="006052E6"/>
    <w:rsid w:val="00605B5B"/>
    <w:rsid w:val="00606EAC"/>
    <w:rsid w:val="00606F11"/>
    <w:rsid w:val="0060716D"/>
    <w:rsid w:val="006074A3"/>
    <w:rsid w:val="006078B8"/>
    <w:rsid w:val="00610416"/>
    <w:rsid w:val="00611660"/>
    <w:rsid w:val="006117F7"/>
    <w:rsid w:val="00611816"/>
    <w:rsid w:val="0061199E"/>
    <w:rsid w:val="00611EF8"/>
    <w:rsid w:val="00613508"/>
    <w:rsid w:val="0061386C"/>
    <w:rsid w:val="00614B4B"/>
    <w:rsid w:val="00614BD1"/>
    <w:rsid w:val="006160BA"/>
    <w:rsid w:val="0061634E"/>
    <w:rsid w:val="0061774F"/>
    <w:rsid w:val="006177DB"/>
    <w:rsid w:val="00617CFE"/>
    <w:rsid w:val="00617FC5"/>
    <w:rsid w:val="006206CA"/>
    <w:rsid w:val="00620960"/>
    <w:rsid w:val="00620B96"/>
    <w:rsid w:val="00621C53"/>
    <w:rsid w:val="0062208D"/>
    <w:rsid w:val="00623132"/>
    <w:rsid w:val="00623210"/>
    <w:rsid w:val="00624884"/>
    <w:rsid w:val="00624BFE"/>
    <w:rsid w:val="00624E87"/>
    <w:rsid w:val="00625253"/>
    <w:rsid w:val="00626DF8"/>
    <w:rsid w:val="00626EF7"/>
    <w:rsid w:val="00626F7E"/>
    <w:rsid w:val="006276BB"/>
    <w:rsid w:val="00627A9F"/>
    <w:rsid w:val="00627F41"/>
    <w:rsid w:val="00627FCD"/>
    <w:rsid w:val="00627FED"/>
    <w:rsid w:val="00630128"/>
    <w:rsid w:val="00630499"/>
    <w:rsid w:val="00630B0A"/>
    <w:rsid w:val="00631075"/>
    <w:rsid w:val="00633146"/>
    <w:rsid w:val="00633EA4"/>
    <w:rsid w:val="00634B96"/>
    <w:rsid w:val="00635526"/>
    <w:rsid w:val="00635EEC"/>
    <w:rsid w:val="00636F55"/>
    <w:rsid w:val="0063790B"/>
    <w:rsid w:val="00637C18"/>
    <w:rsid w:val="00637F88"/>
    <w:rsid w:val="00640BDD"/>
    <w:rsid w:val="00640E61"/>
    <w:rsid w:val="00641A0A"/>
    <w:rsid w:val="006423AC"/>
    <w:rsid w:val="0064242A"/>
    <w:rsid w:val="006427BA"/>
    <w:rsid w:val="00642E91"/>
    <w:rsid w:val="006436E7"/>
    <w:rsid w:val="00643818"/>
    <w:rsid w:val="006439ED"/>
    <w:rsid w:val="00643D8A"/>
    <w:rsid w:val="0064406D"/>
    <w:rsid w:val="00644387"/>
    <w:rsid w:val="0064554B"/>
    <w:rsid w:val="00645AE6"/>
    <w:rsid w:val="00646160"/>
    <w:rsid w:val="00646873"/>
    <w:rsid w:val="00646CA0"/>
    <w:rsid w:val="00647AB3"/>
    <w:rsid w:val="00650101"/>
    <w:rsid w:val="00650584"/>
    <w:rsid w:val="00651238"/>
    <w:rsid w:val="00651B12"/>
    <w:rsid w:val="0065268B"/>
    <w:rsid w:val="006529CB"/>
    <w:rsid w:val="00653AA9"/>
    <w:rsid w:val="00654051"/>
    <w:rsid w:val="00654368"/>
    <w:rsid w:val="00654A29"/>
    <w:rsid w:val="00654A3E"/>
    <w:rsid w:val="00655188"/>
    <w:rsid w:val="006554ED"/>
    <w:rsid w:val="00655879"/>
    <w:rsid w:val="00656E7F"/>
    <w:rsid w:val="00657836"/>
    <w:rsid w:val="00660004"/>
    <w:rsid w:val="006605FC"/>
    <w:rsid w:val="0066092E"/>
    <w:rsid w:val="00660C80"/>
    <w:rsid w:val="0066146D"/>
    <w:rsid w:val="00661B39"/>
    <w:rsid w:val="00661E0B"/>
    <w:rsid w:val="00661F0A"/>
    <w:rsid w:val="00662459"/>
    <w:rsid w:val="0066249D"/>
    <w:rsid w:val="0066257F"/>
    <w:rsid w:val="00662AA0"/>
    <w:rsid w:val="00664606"/>
    <w:rsid w:val="00664E5E"/>
    <w:rsid w:val="00664FFB"/>
    <w:rsid w:val="00665078"/>
    <w:rsid w:val="00665131"/>
    <w:rsid w:val="006667D4"/>
    <w:rsid w:val="00666948"/>
    <w:rsid w:val="0066714B"/>
    <w:rsid w:val="006675F8"/>
    <w:rsid w:val="00667820"/>
    <w:rsid w:val="006708BE"/>
    <w:rsid w:val="006712E4"/>
    <w:rsid w:val="006715A6"/>
    <w:rsid w:val="006715D8"/>
    <w:rsid w:val="0067423B"/>
    <w:rsid w:val="006745D8"/>
    <w:rsid w:val="00674A3B"/>
    <w:rsid w:val="00674A7D"/>
    <w:rsid w:val="006759F8"/>
    <w:rsid w:val="00675AD7"/>
    <w:rsid w:val="006764F6"/>
    <w:rsid w:val="00677318"/>
    <w:rsid w:val="00677AD5"/>
    <w:rsid w:val="00677B60"/>
    <w:rsid w:val="00677E03"/>
    <w:rsid w:val="00680226"/>
    <w:rsid w:val="00680CBA"/>
    <w:rsid w:val="006825A2"/>
    <w:rsid w:val="00683189"/>
    <w:rsid w:val="00683A97"/>
    <w:rsid w:val="00683B1B"/>
    <w:rsid w:val="00684AEE"/>
    <w:rsid w:val="00684E79"/>
    <w:rsid w:val="006852D7"/>
    <w:rsid w:val="00686CFE"/>
    <w:rsid w:val="00686E47"/>
    <w:rsid w:val="006870D0"/>
    <w:rsid w:val="00687492"/>
    <w:rsid w:val="00691337"/>
    <w:rsid w:val="00692FD4"/>
    <w:rsid w:val="0069315C"/>
    <w:rsid w:val="00693348"/>
    <w:rsid w:val="00693E20"/>
    <w:rsid w:val="006946C5"/>
    <w:rsid w:val="0069472A"/>
    <w:rsid w:val="0069479B"/>
    <w:rsid w:val="00695028"/>
    <w:rsid w:val="00695929"/>
    <w:rsid w:val="0069601D"/>
    <w:rsid w:val="00696041"/>
    <w:rsid w:val="00696238"/>
    <w:rsid w:val="0069692C"/>
    <w:rsid w:val="00696DEF"/>
    <w:rsid w:val="00697750"/>
    <w:rsid w:val="00697847"/>
    <w:rsid w:val="0069786A"/>
    <w:rsid w:val="00697F1D"/>
    <w:rsid w:val="006A0E39"/>
    <w:rsid w:val="006A125B"/>
    <w:rsid w:val="006A13E7"/>
    <w:rsid w:val="006A1A95"/>
    <w:rsid w:val="006A1F56"/>
    <w:rsid w:val="006A2D7F"/>
    <w:rsid w:val="006A2E2E"/>
    <w:rsid w:val="006A361D"/>
    <w:rsid w:val="006A3EFA"/>
    <w:rsid w:val="006A4184"/>
    <w:rsid w:val="006A5D12"/>
    <w:rsid w:val="006A730B"/>
    <w:rsid w:val="006A7E0C"/>
    <w:rsid w:val="006B128E"/>
    <w:rsid w:val="006B1EF5"/>
    <w:rsid w:val="006B23CA"/>
    <w:rsid w:val="006B24B7"/>
    <w:rsid w:val="006B24BF"/>
    <w:rsid w:val="006B3248"/>
    <w:rsid w:val="006B34FB"/>
    <w:rsid w:val="006B406A"/>
    <w:rsid w:val="006B4B2F"/>
    <w:rsid w:val="006B52B0"/>
    <w:rsid w:val="006B5E51"/>
    <w:rsid w:val="006B6106"/>
    <w:rsid w:val="006B6798"/>
    <w:rsid w:val="006B6F95"/>
    <w:rsid w:val="006C018D"/>
    <w:rsid w:val="006C0623"/>
    <w:rsid w:val="006C19E9"/>
    <w:rsid w:val="006C1BB9"/>
    <w:rsid w:val="006C1D4B"/>
    <w:rsid w:val="006C1E3B"/>
    <w:rsid w:val="006C3025"/>
    <w:rsid w:val="006C341E"/>
    <w:rsid w:val="006C3D0C"/>
    <w:rsid w:val="006C40A9"/>
    <w:rsid w:val="006C5A83"/>
    <w:rsid w:val="006C6514"/>
    <w:rsid w:val="006C68D9"/>
    <w:rsid w:val="006C6B8A"/>
    <w:rsid w:val="006C7E84"/>
    <w:rsid w:val="006D0D02"/>
    <w:rsid w:val="006D1FF0"/>
    <w:rsid w:val="006D27CD"/>
    <w:rsid w:val="006D2A19"/>
    <w:rsid w:val="006D2D87"/>
    <w:rsid w:val="006D3F13"/>
    <w:rsid w:val="006D46D8"/>
    <w:rsid w:val="006D4833"/>
    <w:rsid w:val="006D502E"/>
    <w:rsid w:val="006D698C"/>
    <w:rsid w:val="006D6E2A"/>
    <w:rsid w:val="006D6E99"/>
    <w:rsid w:val="006D70F7"/>
    <w:rsid w:val="006D7259"/>
    <w:rsid w:val="006E07E8"/>
    <w:rsid w:val="006E0902"/>
    <w:rsid w:val="006E0F02"/>
    <w:rsid w:val="006E0FFD"/>
    <w:rsid w:val="006E23E8"/>
    <w:rsid w:val="006E3F7F"/>
    <w:rsid w:val="006E4483"/>
    <w:rsid w:val="006E512B"/>
    <w:rsid w:val="006E54CA"/>
    <w:rsid w:val="006E62F0"/>
    <w:rsid w:val="006E7717"/>
    <w:rsid w:val="006E77BF"/>
    <w:rsid w:val="006E78AB"/>
    <w:rsid w:val="006E7E00"/>
    <w:rsid w:val="006F0B72"/>
    <w:rsid w:val="006F0E3C"/>
    <w:rsid w:val="006F0F94"/>
    <w:rsid w:val="006F187D"/>
    <w:rsid w:val="006F1B4B"/>
    <w:rsid w:val="006F2C8E"/>
    <w:rsid w:val="006F37CE"/>
    <w:rsid w:val="006F3C52"/>
    <w:rsid w:val="006F441D"/>
    <w:rsid w:val="006F4464"/>
    <w:rsid w:val="006F4A49"/>
    <w:rsid w:val="006F4A65"/>
    <w:rsid w:val="006F5385"/>
    <w:rsid w:val="006F5BAF"/>
    <w:rsid w:val="006F6032"/>
    <w:rsid w:val="006F64F2"/>
    <w:rsid w:val="006F657E"/>
    <w:rsid w:val="006F6882"/>
    <w:rsid w:val="006F76EF"/>
    <w:rsid w:val="006F773E"/>
    <w:rsid w:val="006F7933"/>
    <w:rsid w:val="006F79F9"/>
    <w:rsid w:val="0070047A"/>
    <w:rsid w:val="00700CFD"/>
    <w:rsid w:val="00701AD9"/>
    <w:rsid w:val="00702764"/>
    <w:rsid w:val="00702E29"/>
    <w:rsid w:val="00702EF0"/>
    <w:rsid w:val="00703637"/>
    <w:rsid w:val="007038EC"/>
    <w:rsid w:val="00703FC8"/>
    <w:rsid w:val="0070446B"/>
    <w:rsid w:val="00704971"/>
    <w:rsid w:val="00705887"/>
    <w:rsid w:val="007060DF"/>
    <w:rsid w:val="00707246"/>
    <w:rsid w:val="00707DCB"/>
    <w:rsid w:val="0071119A"/>
    <w:rsid w:val="007112FD"/>
    <w:rsid w:val="00711364"/>
    <w:rsid w:val="007115AA"/>
    <w:rsid w:val="00711668"/>
    <w:rsid w:val="007118F2"/>
    <w:rsid w:val="00711DA4"/>
    <w:rsid w:val="00712258"/>
    <w:rsid w:val="00712388"/>
    <w:rsid w:val="007131C0"/>
    <w:rsid w:val="00713222"/>
    <w:rsid w:val="0071490F"/>
    <w:rsid w:val="0071494C"/>
    <w:rsid w:val="00715BC5"/>
    <w:rsid w:val="00716031"/>
    <w:rsid w:val="007168F3"/>
    <w:rsid w:val="007176D2"/>
    <w:rsid w:val="00717E61"/>
    <w:rsid w:val="0072182F"/>
    <w:rsid w:val="00721F69"/>
    <w:rsid w:val="00722305"/>
    <w:rsid w:val="00723023"/>
    <w:rsid w:val="00724CF3"/>
    <w:rsid w:val="00725259"/>
    <w:rsid w:val="00725395"/>
    <w:rsid w:val="0072656C"/>
    <w:rsid w:val="00726811"/>
    <w:rsid w:val="007274C6"/>
    <w:rsid w:val="00727B44"/>
    <w:rsid w:val="00727F17"/>
    <w:rsid w:val="00727FEB"/>
    <w:rsid w:val="007320A7"/>
    <w:rsid w:val="0073224E"/>
    <w:rsid w:val="00732E04"/>
    <w:rsid w:val="00732EF0"/>
    <w:rsid w:val="007332A1"/>
    <w:rsid w:val="007332A3"/>
    <w:rsid w:val="00733632"/>
    <w:rsid w:val="007346B2"/>
    <w:rsid w:val="0073489B"/>
    <w:rsid w:val="007348CD"/>
    <w:rsid w:val="00734D08"/>
    <w:rsid w:val="00735C2A"/>
    <w:rsid w:val="00735CE5"/>
    <w:rsid w:val="0073670D"/>
    <w:rsid w:val="00736762"/>
    <w:rsid w:val="00736A88"/>
    <w:rsid w:val="007401A2"/>
    <w:rsid w:val="0074043D"/>
    <w:rsid w:val="00740E12"/>
    <w:rsid w:val="00741989"/>
    <w:rsid w:val="0074255C"/>
    <w:rsid w:val="00743A4C"/>
    <w:rsid w:val="0074499D"/>
    <w:rsid w:val="00745507"/>
    <w:rsid w:val="00745C70"/>
    <w:rsid w:val="0074718B"/>
    <w:rsid w:val="00747B90"/>
    <w:rsid w:val="00747DDC"/>
    <w:rsid w:val="00751F00"/>
    <w:rsid w:val="007527E6"/>
    <w:rsid w:val="007531FD"/>
    <w:rsid w:val="0075407B"/>
    <w:rsid w:val="0075411D"/>
    <w:rsid w:val="0075492C"/>
    <w:rsid w:val="00755789"/>
    <w:rsid w:val="00755BAB"/>
    <w:rsid w:val="00755E5A"/>
    <w:rsid w:val="00755FD4"/>
    <w:rsid w:val="00756843"/>
    <w:rsid w:val="0075685A"/>
    <w:rsid w:val="00757110"/>
    <w:rsid w:val="007571B3"/>
    <w:rsid w:val="00760401"/>
    <w:rsid w:val="00760EF8"/>
    <w:rsid w:val="0076144C"/>
    <w:rsid w:val="00762035"/>
    <w:rsid w:val="0076259C"/>
    <w:rsid w:val="007632B5"/>
    <w:rsid w:val="0076336A"/>
    <w:rsid w:val="00763409"/>
    <w:rsid w:val="0076450D"/>
    <w:rsid w:val="007651A1"/>
    <w:rsid w:val="007653CE"/>
    <w:rsid w:val="00766A99"/>
    <w:rsid w:val="00766C13"/>
    <w:rsid w:val="0076713E"/>
    <w:rsid w:val="00767C41"/>
    <w:rsid w:val="007712BD"/>
    <w:rsid w:val="00772A1A"/>
    <w:rsid w:val="00772E35"/>
    <w:rsid w:val="00773B9A"/>
    <w:rsid w:val="007745F2"/>
    <w:rsid w:val="007748D8"/>
    <w:rsid w:val="00774D5C"/>
    <w:rsid w:val="00775B80"/>
    <w:rsid w:val="00775E27"/>
    <w:rsid w:val="00776271"/>
    <w:rsid w:val="0077663F"/>
    <w:rsid w:val="007769B7"/>
    <w:rsid w:val="00776E10"/>
    <w:rsid w:val="00776EBE"/>
    <w:rsid w:val="00777B58"/>
    <w:rsid w:val="0078012A"/>
    <w:rsid w:val="007804C2"/>
    <w:rsid w:val="00780B71"/>
    <w:rsid w:val="00780F15"/>
    <w:rsid w:val="0078182F"/>
    <w:rsid w:val="00783125"/>
    <w:rsid w:val="007832AD"/>
    <w:rsid w:val="0078341B"/>
    <w:rsid w:val="00784298"/>
    <w:rsid w:val="00785758"/>
    <w:rsid w:val="00785F71"/>
    <w:rsid w:val="007861A6"/>
    <w:rsid w:val="00786CE8"/>
    <w:rsid w:val="0078756E"/>
    <w:rsid w:val="00787738"/>
    <w:rsid w:val="0079010F"/>
    <w:rsid w:val="0079030F"/>
    <w:rsid w:val="00791EF1"/>
    <w:rsid w:val="00792CB0"/>
    <w:rsid w:val="007933C9"/>
    <w:rsid w:val="00793952"/>
    <w:rsid w:val="00795062"/>
    <w:rsid w:val="007953A4"/>
    <w:rsid w:val="0079619D"/>
    <w:rsid w:val="00796291"/>
    <w:rsid w:val="007964A4"/>
    <w:rsid w:val="00796581"/>
    <w:rsid w:val="00796758"/>
    <w:rsid w:val="00796F92"/>
    <w:rsid w:val="0079703F"/>
    <w:rsid w:val="00797A52"/>
    <w:rsid w:val="00797B89"/>
    <w:rsid w:val="00797E96"/>
    <w:rsid w:val="007A01FF"/>
    <w:rsid w:val="007A0368"/>
    <w:rsid w:val="007A0A3C"/>
    <w:rsid w:val="007A0AD6"/>
    <w:rsid w:val="007A0C1B"/>
    <w:rsid w:val="007A1475"/>
    <w:rsid w:val="007A1B8B"/>
    <w:rsid w:val="007A1CDB"/>
    <w:rsid w:val="007A263A"/>
    <w:rsid w:val="007A2F7A"/>
    <w:rsid w:val="007A31A1"/>
    <w:rsid w:val="007A3FEC"/>
    <w:rsid w:val="007A47B4"/>
    <w:rsid w:val="007A483C"/>
    <w:rsid w:val="007A4861"/>
    <w:rsid w:val="007A488B"/>
    <w:rsid w:val="007A51F0"/>
    <w:rsid w:val="007A5332"/>
    <w:rsid w:val="007A558F"/>
    <w:rsid w:val="007A76A5"/>
    <w:rsid w:val="007A7F1A"/>
    <w:rsid w:val="007B0AD0"/>
    <w:rsid w:val="007B162C"/>
    <w:rsid w:val="007B40F0"/>
    <w:rsid w:val="007B4106"/>
    <w:rsid w:val="007B417A"/>
    <w:rsid w:val="007B43FF"/>
    <w:rsid w:val="007B4AFF"/>
    <w:rsid w:val="007B4DB3"/>
    <w:rsid w:val="007B569F"/>
    <w:rsid w:val="007B5741"/>
    <w:rsid w:val="007B5A0D"/>
    <w:rsid w:val="007B5D6F"/>
    <w:rsid w:val="007B5FC2"/>
    <w:rsid w:val="007B6059"/>
    <w:rsid w:val="007B69AC"/>
    <w:rsid w:val="007B6DAD"/>
    <w:rsid w:val="007B7E30"/>
    <w:rsid w:val="007C060F"/>
    <w:rsid w:val="007C176F"/>
    <w:rsid w:val="007C17AA"/>
    <w:rsid w:val="007C1952"/>
    <w:rsid w:val="007C1F8A"/>
    <w:rsid w:val="007C2236"/>
    <w:rsid w:val="007C245A"/>
    <w:rsid w:val="007C2955"/>
    <w:rsid w:val="007C2ECB"/>
    <w:rsid w:val="007C2F54"/>
    <w:rsid w:val="007C3048"/>
    <w:rsid w:val="007C3D7A"/>
    <w:rsid w:val="007C44AC"/>
    <w:rsid w:val="007C4E8A"/>
    <w:rsid w:val="007C5457"/>
    <w:rsid w:val="007C55D6"/>
    <w:rsid w:val="007C5615"/>
    <w:rsid w:val="007C6A64"/>
    <w:rsid w:val="007C7F23"/>
    <w:rsid w:val="007D0B15"/>
    <w:rsid w:val="007D0EA8"/>
    <w:rsid w:val="007D1C4A"/>
    <w:rsid w:val="007D245B"/>
    <w:rsid w:val="007D2768"/>
    <w:rsid w:val="007D342E"/>
    <w:rsid w:val="007D34C3"/>
    <w:rsid w:val="007D356C"/>
    <w:rsid w:val="007D3DA6"/>
    <w:rsid w:val="007D4074"/>
    <w:rsid w:val="007D42C3"/>
    <w:rsid w:val="007E00D2"/>
    <w:rsid w:val="007E0CAA"/>
    <w:rsid w:val="007E1141"/>
    <w:rsid w:val="007E2271"/>
    <w:rsid w:val="007E28A5"/>
    <w:rsid w:val="007E34C9"/>
    <w:rsid w:val="007E36C1"/>
    <w:rsid w:val="007E36CF"/>
    <w:rsid w:val="007E4377"/>
    <w:rsid w:val="007E4B56"/>
    <w:rsid w:val="007E4F95"/>
    <w:rsid w:val="007E55ED"/>
    <w:rsid w:val="007E56CC"/>
    <w:rsid w:val="007E5DC2"/>
    <w:rsid w:val="007E64AD"/>
    <w:rsid w:val="007E6CB5"/>
    <w:rsid w:val="007E714E"/>
    <w:rsid w:val="007E73BF"/>
    <w:rsid w:val="007F0C44"/>
    <w:rsid w:val="007F0DC5"/>
    <w:rsid w:val="007F191A"/>
    <w:rsid w:val="007F2002"/>
    <w:rsid w:val="007F2ACD"/>
    <w:rsid w:val="007F366C"/>
    <w:rsid w:val="007F39A9"/>
    <w:rsid w:val="007F3EF1"/>
    <w:rsid w:val="007F4A42"/>
    <w:rsid w:val="007F4F57"/>
    <w:rsid w:val="007F5024"/>
    <w:rsid w:val="007F609E"/>
    <w:rsid w:val="007F70D1"/>
    <w:rsid w:val="007F70EA"/>
    <w:rsid w:val="007F7633"/>
    <w:rsid w:val="007F76B0"/>
    <w:rsid w:val="00800B4E"/>
    <w:rsid w:val="0080143C"/>
    <w:rsid w:val="00801A11"/>
    <w:rsid w:val="0080205E"/>
    <w:rsid w:val="00803541"/>
    <w:rsid w:val="00803CA5"/>
    <w:rsid w:val="00803FC8"/>
    <w:rsid w:val="00805048"/>
    <w:rsid w:val="008060E6"/>
    <w:rsid w:val="00806950"/>
    <w:rsid w:val="00806F6F"/>
    <w:rsid w:val="008073CA"/>
    <w:rsid w:val="00807532"/>
    <w:rsid w:val="0080765B"/>
    <w:rsid w:val="00807689"/>
    <w:rsid w:val="008078C3"/>
    <w:rsid w:val="008102D7"/>
    <w:rsid w:val="00810598"/>
    <w:rsid w:val="00810D0E"/>
    <w:rsid w:val="008118DE"/>
    <w:rsid w:val="0081193A"/>
    <w:rsid w:val="0081296D"/>
    <w:rsid w:val="00812E1D"/>
    <w:rsid w:val="00813175"/>
    <w:rsid w:val="008141F1"/>
    <w:rsid w:val="008147A1"/>
    <w:rsid w:val="008147F3"/>
    <w:rsid w:val="0081492C"/>
    <w:rsid w:val="00814FF3"/>
    <w:rsid w:val="00816CE4"/>
    <w:rsid w:val="00817144"/>
    <w:rsid w:val="00817896"/>
    <w:rsid w:val="00817A2B"/>
    <w:rsid w:val="00817E17"/>
    <w:rsid w:val="00820C77"/>
    <w:rsid w:val="008216DA"/>
    <w:rsid w:val="00821910"/>
    <w:rsid w:val="008222B7"/>
    <w:rsid w:val="00822F61"/>
    <w:rsid w:val="008230B4"/>
    <w:rsid w:val="00823358"/>
    <w:rsid w:val="00824368"/>
    <w:rsid w:val="00824F9C"/>
    <w:rsid w:val="00825234"/>
    <w:rsid w:val="00825A91"/>
    <w:rsid w:val="00826B6F"/>
    <w:rsid w:val="00826CF0"/>
    <w:rsid w:val="008275E3"/>
    <w:rsid w:val="00827F5D"/>
    <w:rsid w:val="00831F75"/>
    <w:rsid w:val="00832C77"/>
    <w:rsid w:val="00833247"/>
    <w:rsid w:val="0083473D"/>
    <w:rsid w:val="008353C3"/>
    <w:rsid w:val="00835692"/>
    <w:rsid w:val="00835CFB"/>
    <w:rsid w:val="00835E25"/>
    <w:rsid w:val="008361EE"/>
    <w:rsid w:val="00836754"/>
    <w:rsid w:val="00836984"/>
    <w:rsid w:val="008369F8"/>
    <w:rsid w:val="00836C76"/>
    <w:rsid w:val="008374D4"/>
    <w:rsid w:val="00842010"/>
    <w:rsid w:val="00842811"/>
    <w:rsid w:val="00844320"/>
    <w:rsid w:val="00845544"/>
    <w:rsid w:val="00845990"/>
    <w:rsid w:val="00845E61"/>
    <w:rsid w:val="00846214"/>
    <w:rsid w:val="008466BF"/>
    <w:rsid w:val="00846760"/>
    <w:rsid w:val="0084784E"/>
    <w:rsid w:val="00851A24"/>
    <w:rsid w:val="0085233B"/>
    <w:rsid w:val="008525D2"/>
    <w:rsid w:val="0085276D"/>
    <w:rsid w:val="00852806"/>
    <w:rsid w:val="00853AB9"/>
    <w:rsid w:val="00853FFC"/>
    <w:rsid w:val="00854916"/>
    <w:rsid w:val="00855CE0"/>
    <w:rsid w:val="00856413"/>
    <w:rsid w:val="00857945"/>
    <w:rsid w:val="00857A9F"/>
    <w:rsid w:val="00857FBC"/>
    <w:rsid w:val="008602E5"/>
    <w:rsid w:val="00860933"/>
    <w:rsid w:val="00861326"/>
    <w:rsid w:val="00861D18"/>
    <w:rsid w:val="00861D47"/>
    <w:rsid w:val="00862539"/>
    <w:rsid w:val="008628FB"/>
    <w:rsid w:val="00862AC8"/>
    <w:rsid w:val="0086314D"/>
    <w:rsid w:val="00863418"/>
    <w:rsid w:val="0086373D"/>
    <w:rsid w:val="008653B2"/>
    <w:rsid w:val="00865F23"/>
    <w:rsid w:val="00866A8A"/>
    <w:rsid w:val="00866DD3"/>
    <w:rsid w:val="00867602"/>
    <w:rsid w:val="00867ED6"/>
    <w:rsid w:val="008709CB"/>
    <w:rsid w:val="00871154"/>
    <w:rsid w:val="0087179C"/>
    <w:rsid w:val="008717DA"/>
    <w:rsid w:val="008725A5"/>
    <w:rsid w:val="00872681"/>
    <w:rsid w:val="00873562"/>
    <w:rsid w:val="008738BD"/>
    <w:rsid w:val="00873E42"/>
    <w:rsid w:val="00874CD8"/>
    <w:rsid w:val="00876165"/>
    <w:rsid w:val="008762CB"/>
    <w:rsid w:val="00877A98"/>
    <w:rsid w:val="00877BC3"/>
    <w:rsid w:val="00877D12"/>
    <w:rsid w:val="0088018F"/>
    <w:rsid w:val="00880336"/>
    <w:rsid w:val="00882087"/>
    <w:rsid w:val="00883011"/>
    <w:rsid w:val="00883030"/>
    <w:rsid w:val="0088437A"/>
    <w:rsid w:val="008878C5"/>
    <w:rsid w:val="00887C2D"/>
    <w:rsid w:val="00887D5E"/>
    <w:rsid w:val="008903CF"/>
    <w:rsid w:val="0089080A"/>
    <w:rsid w:val="00890EBF"/>
    <w:rsid w:val="00892144"/>
    <w:rsid w:val="00892229"/>
    <w:rsid w:val="00894F4C"/>
    <w:rsid w:val="0089605F"/>
    <w:rsid w:val="00896A96"/>
    <w:rsid w:val="00897A22"/>
    <w:rsid w:val="00897B85"/>
    <w:rsid w:val="00897D81"/>
    <w:rsid w:val="00897E49"/>
    <w:rsid w:val="008A016F"/>
    <w:rsid w:val="008A0A11"/>
    <w:rsid w:val="008A261A"/>
    <w:rsid w:val="008A5298"/>
    <w:rsid w:val="008A6AE7"/>
    <w:rsid w:val="008A6C2D"/>
    <w:rsid w:val="008A6DD9"/>
    <w:rsid w:val="008A6E5F"/>
    <w:rsid w:val="008A70F6"/>
    <w:rsid w:val="008A7132"/>
    <w:rsid w:val="008A727C"/>
    <w:rsid w:val="008A7AB0"/>
    <w:rsid w:val="008B0D0F"/>
    <w:rsid w:val="008B36CC"/>
    <w:rsid w:val="008B4182"/>
    <w:rsid w:val="008B5DA4"/>
    <w:rsid w:val="008B6778"/>
    <w:rsid w:val="008B6F48"/>
    <w:rsid w:val="008B7544"/>
    <w:rsid w:val="008B7636"/>
    <w:rsid w:val="008C0063"/>
    <w:rsid w:val="008C078E"/>
    <w:rsid w:val="008C133F"/>
    <w:rsid w:val="008C1843"/>
    <w:rsid w:val="008C224A"/>
    <w:rsid w:val="008C321B"/>
    <w:rsid w:val="008C48D9"/>
    <w:rsid w:val="008C5542"/>
    <w:rsid w:val="008D0237"/>
    <w:rsid w:val="008D0634"/>
    <w:rsid w:val="008D1662"/>
    <w:rsid w:val="008D23E7"/>
    <w:rsid w:val="008D2551"/>
    <w:rsid w:val="008D292D"/>
    <w:rsid w:val="008D3478"/>
    <w:rsid w:val="008D36DB"/>
    <w:rsid w:val="008D371B"/>
    <w:rsid w:val="008D3A40"/>
    <w:rsid w:val="008D3D32"/>
    <w:rsid w:val="008D4D3C"/>
    <w:rsid w:val="008D53FD"/>
    <w:rsid w:val="008D5BCF"/>
    <w:rsid w:val="008D5C25"/>
    <w:rsid w:val="008D697C"/>
    <w:rsid w:val="008D6E83"/>
    <w:rsid w:val="008E057D"/>
    <w:rsid w:val="008E0722"/>
    <w:rsid w:val="008E0914"/>
    <w:rsid w:val="008E0E13"/>
    <w:rsid w:val="008E1729"/>
    <w:rsid w:val="008E1B20"/>
    <w:rsid w:val="008E2F93"/>
    <w:rsid w:val="008E3840"/>
    <w:rsid w:val="008E487B"/>
    <w:rsid w:val="008E4D25"/>
    <w:rsid w:val="008E5532"/>
    <w:rsid w:val="008E58CD"/>
    <w:rsid w:val="008E6266"/>
    <w:rsid w:val="008E6B7B"/>
    <w:rsid w:val="008E7E4E"/>
    <w:rsid w:val="008F1B02"/>
    <w:rsid w:val="008F1E6B"/>
    <w:rsid w:val="008F2607"/>
    <w:rsid w:val="008F26B4"/>
    <w:rsid w:val="008F2C62"/>
    <w:rsid w:val="008F3207"/>
    <w:rsid w:val="008F3352"/>
    <w:rsid w:val="008F56D8"/>
    <w:rsid w:val="008F580C"/>
    <w:rsid w:val="008F67F0"/>
    <w:rsid w:val="008F68C0"/>
    <w:rsid w:val="008F7043"/>
    <w:rsid w:val="009001DB"/>
    <w:rsid w:val="009007A8"/>
    <w:rsid w:val="00901B20"/>
    <w:rsid w:val="00902D2C"/>
    <w:rsid w:val="009039BC"/>
    <w:rsid w:val="00903B5F"/>
    <w:rsid w:val="00905285"/>
    <w:rsid w:val="0090565B"/>
    <w:rsid w:val="00905C0B"/>
    <w:rsid w:val="00906742"/>
    <w:rsid w:val="00906E14"/>
    <w:rsid w:val="00907604"/>
    <w:rsid w:val="00910A65"/>
    <w:rsid w:val="009112C8"/>
    <w:rsid w:val="00911804"/>
    <w:rsid w:val="00912BDB"/>
    <w:rsid w:val="00912E22"/>
    <w:rsid w:val="00913189"/>
    <w:rsid w:val="009132BC"/>
    <w:rsid w:val="0091431F"/>
    <w:rsid w:val="00914D41"/>
    <w:rsid w:val="009152A0"/>
    <w:rsid w:val="0091642E"/>
    <w:rsid w:val="00916EAC"/>
    <w:rsid w:val="009170FA"/>
    <w:rsid w:val="009170FE"/>
    <w:rsid w:val="0092059C"/>
    <w:rsid w:val="00921714"/>
    <w:rsid w:val="00922A69"/>
    <w:rsid w:val="009240DF"/>
    <w:rsid w:val="0092472C"/>
    <w:rsid w:val="00924C68"/>
    <w:rsid w:val="00925223"/>
    <w:rsid w:val="009258AD"/>
    <w:rsid w:val="00925F76"/>
    <w:rsid w:val="00927022"/>
    <w:rsid w:val="009271E2"/>
    <w:rsid w:val="0092787F"/>
    <w:rsid w:val="00933952"/>
    <w:rsid w:val="00933CF9"/>
    <w:rsid w:val="009349EB"/>
    <w:rsid w:val="00934F3A"/>
    <w:rsid w:val="00935285"/>
    <w:rsid w:val="009352CE"/>
    <w:rsid w:val="009366C1"/>
    <w:rsid w:val="00936736"/>
    <w:rsid w:val="00936897"/>
    <w:rsid w:val="009370FB"/>
    <w:rsid w:val="00937158"/>
    <w:rsid w:val="00937748"/>
    <w:rsid w:val="00937F95"/>
    <w:rsid w:val="00941EBB"/>
    <w:rsid w:val="0094202C"/>
    <w:rsid w:val="00942CDF"/>
    <w:rsid w:val="0094331F"/>
    <w:rsid w:val="00943417"/>
    <w:rsid w:val="009435AD"/>
    <w:rsid w:val="0094417C"/>
    <w:rsid w:val="00944E23"/>
    <w:rsid w:val="00945642"/>
    <w:rsid w:val="00945E5F"/>
    <w:rsid w:val="00945F78"/>
    <w:rsid w:val="009474BF"/>
    <w:rsid w:val="00947E70"/>
    <w:rsid w:val="00950FAE"/>
    <w:rsid w:val="0095111D"/>
    <w:rsid w:val="00951302"/>
    <w:rsid w:val="009513D7"/>
    <w:rsid w:val="009517B1"/>
    <w:rsid w:val="00951B21"/>
    <w:rsid w:val="00952AA4"/>
    <w:rsid w:val="0095345F"/>
    <w:rsid w:val="009544F6"/>
    <w:rsid w:val="00954965"/>
    <w:rsid w:val="0095504D"/>
    <w:rsid w:val="00955283"/>
    <w:rsid w:val="0095544A"/>
    <w:rsid w:val="00955E49"/>
    <w:rsid w:val="009566F7"/>
    <w:rsid w:val="00956AA3"/>
    <w:rsid w:val="00956E39"/>
    <w:rsid w:val="00957974"/>
    <w:rsid w:val="009602C2"/>
    <w:rsid w:val="00960D64"/>
    <w:rsid w:val="0096102E"/>
    <w:rsid w:val="00961D20"/>
    <w:rsid w:val="00961FE7"/>
    <w:rsid w:val="0096253D"/>
    <w:rsid w:val="0096492D"/>
    <w:rsid w:val="0096574D"/>
    <w:rsid w:val="00966400"/>
    <w:rsid w:val="009664F4"/>
    <w:rsid w:val="00966713"/>
    <w:rsid w:val="00966C46"/>
    <w:rsid w:val="009675EC"/>
    <w:rsid w:val="00970AE5"/>
    <w:rsid w:val="009713F2"/>
    <w:rsid w:val="00971DC0"/>
    <w:rsid w:val="009727F1"/>
    <w:rsid w:val="00972F8B"/>
    <w:rsid w:val="0097464D"/>
    <w:rsid w:val="009750B7"/>
    <w:rsid w:val="00975384"/>
    <w:rsid w:val="00975961"/>
    <w:rsid w:val="00976476"/>
    <w:rsid w:val="00976E60"/>
    <w:rsid w:val="00977F71"/>
    <w:rsid w:val="009806C3"/>
    <w:rsid w:val="0098099A"/>
    <w:rsid w:val="009814C7"/>
    <w:rsid w:val="00982DC4"/>
    <w:rsid w:val="00982EE8"/>
    <w:rsid w:val="009830F5"/>
    <w:rsid w:val="0098357E"/>
    <w:rsid w:val="00984471"/>
    <w:rsid w:val="00984725"/>
    <w:rsid w:val="00985D19"/>
    <w:rsid w:val="00985DC8"/>
    <w:rsid w:val="00986341"/>
    <w:rsid w:val="0098648C"/>
    <w:rsid w:val="00986C5B"/>
    <w:rsid w:val="00987479"/>
    <w:rsid w:val="009879FF"/>
    <w:rsid w:val="00987C24"/>
    <w:rsid w:val="00991124"/>
    <w:rsid w:val="009921FD"/>
    <w:rsid w:val="00992A34"/>
    <w:rsid w:val="00992D57"/>
    <w:rsid w:val="00992E0D"/>
    <w:rsid w:val="00994509"/>
    <w:rsid w:val="009965E6"/>
    <w:rsid w:val="00996C26"/>
    <w:rsid w:val="00997FC0"/>
    <w:rsid w:val="009A18BD"/>
    <w:rsid w:val="009A19B7"/>
    <w:rsid w:val="009A1A7C"/>
    <w:rsid w:val="009A1B62"/>
    <w:rsid w:val="009A2775"/>
    <w:rsid w:val="009A2D9C"/>
    <w:rsid w:val="009A3284"/>
    <w:rsid w:val="009A4EA2"/>
    <w:rsid w:val="009A4EA9"/>
    <w:rsid w:val="009A605A"/>
    <w:rsid w:val="009A71D3"/>
    <w:rsid w:val="009A7957"/>
    <w:rsid w:val="009B1192"/>
    <w:rsid w:val="009B1AF0"/>
    <w:rsid w:val="009B1CE9"/>
    <w:rsid w:val="009B1E1D"/>
    <w:rsid w:val="009B2C72"/>
    <w:rsid w:val="009B2E3D"/>
    <w:rsid w:val="009B4A8F"/>
    <w:rsid w:val="009B5054"/>
    <w:rsid w:val="009B550E"/>
    <w:rsid w:val="009B5AB2"/>
    <w:rsid w:val="009B5C72"/>
    <w:rsid w:val="009B5F18"/>
    <w:rsid w:val="009B6281"/>
    <w:rsid w:val="009B6982"/>
    <w:rsid w:val="009B6C31"/>
    <w:rsid w:val="009B7166"/>
    <w:rsid w:val="009B7367"/>
    <w:rsid w:val="009B7C0E"/>
    <w:rsid w:val="009B7FA2"/>
    <w:rsid w:val="009C03B2"/>
    <w:rsid w:val="009C0443"/>
    <w:rsid w:val="009C07AD"/>
    <w:rsid w:val="009C0FAB"/>
    <w:rsid w:val="009C1BAB"/>
    <w:rsid w:val="009C1EE1"/>
    <w:rsid w:val="009C26EC"/>
    <w:rsid w:val="009C2702"/>
    <w:rsid w:val="009C2B8D"/>
    <w:rsid w:val="009C31F6"/>
    <w:rsid w:val="009C4C71"/>
    <w:rsid w:val="009C6623"/>
    <w:rsid w:val="009C6697"/>
    <w:rsid w:val="009C7024"/>
    <w:rsid w:val="009C7BE1"/>
    <w:rsid w:val="009D3358"/>
    <w:rsid w:val="009D33E6"/>
    <w:rsid w:val="009D3B8D"/>
    <w:rsid w:val="009D3BBC"/>
    <w:rsid w:val="009D4384"/>
    <w:rsid w:val="009D4C13"/>
    <w:rsid w:val="009D4DBD"/>
    <w:rsid w:val="009D58C5"/>
    <w:rsid w:val="009D5A28"/>
    <w:rsid w:val="009D5DCA"/>
    <w:rsid w:val="009D6040"/>
    <w:rsid w:val="009D63EE"/>
    <w:rsid w:val="009D680A"/>
    <w:rsid w:val="009D6E4C"/>
    <w:rsid w:val="009D7138"/>
    <w:rsid w:val="009D74B4"/>
    <w:rsid w:val="009D753D"/>
    <w:rsid w:val="009D773C"/>
    <w:rsid w:val="009D7980"/>
    <w:rsid w:val="009D7E3B"/>
    <w:rsid w:val="009E0074"/>
    <w:rsid w:val="009E031E"/>
    <w:rsid w:val="009E07BA"/>
    <w:rsid w:val="009E0BDA"/>
    <w:rsid w:val="009E2D95"/>
    <w:rsid w:val="009E4523"/>
    <w:rsid w:val="009E4972"/>
    <w:rsid w:val="009E7B81"/>
    <w:rsid w:val="009E7CFE"/>
    <w:rsid w:val="009F0525"/>
    <w:rsid w:val="009F077D"/>
    <w:rsid w:val="009F079C"/>
    <w:rsid w:val="009F0D3B"/>
    <w:rsid w:val="009F164A"/>
    <w:rsid w:val="009F1D11"/>
    <w:rsid w:val="009F1F4A"/>
    <w:rsid w:val="009F1F73"/>
    <w:rsid w:val="009F2855"/>
    <w:rsid w:val="009F2AB3"/>
    <w:rsid w:val="009F306F"/>
    <w:rsid w:val="009F4391"/>
    <w:rsid w:val="009F4A4B"/>
    <w:rsid w:val="009F5519"/>
    <w:rsid w:val="00A01EF6"/>
    <w:rsid w:val="00A022CB"/>
    <w:rsid w:val="00A027A5"/>
    <w:rsid w:val="00A03E00"/>
    <w:rsid w:val="00A03FBD"/>
    <w:rsid w:val="00A04259"/>
    <w:rsid w:val="00A048C6"/>
    <w:rsid w:val="00A04998"/>
    <w:rsid w:val="00A051E5"/>
    <w:rsid w:val="00A06B0F"/>
    <w:rsid w:val="00A06F12"/>
    <w:rsid w:val="00A07DDC"/>
    <w:rsid w:val="00A10280"/>
    <w:rsid w:val="00A10446"/>
    <w:rsid w:val="00A116DF"/>
    <w:rsid w:val="00A12303"/>
    <w:rsid w:val="00A12901"/>
    <w:rsid w:val="00A12D47"/>
    <w:rsid w:val="00A12E8B"/>
    <w:rsid w:val="00A1506E"/>
    <w:rsid w:val="00A153CD"/>
    <w:rsid w:val="00A15711"/>
    <w:rsid w:val="00A15DC9"/>
    <w:rsid w:val="00A16A10"/>
    <w:rsid w:val="00A17634"/>
    <w:rsid w:val="00A17E3C"/>
    <w:rsid w:val="00A20782"/>
    <w:rsid w:val="00A211BC"/>
    <w:rsid w:val="00A21A18"/>
    <w:rsid w:val="00A22167"/>
    <w:rsid w:val="00A231B2"/>
    <w:rsid w:val="00A2343C"/>
    <w:rsid w:val="00A2497E"/>
    <w:rsid w:val="00A25318"/>
    <w:rsid w:val="00A25B97"/>
    <w:rsid w:val="00A25F8C"/>
    <w:rsid w:val="00A26266"/>
    <w:rsid w:val="00A265E4"/>
    <w:rsid w:val="00A272D5"/>
    <w:rsid w:val="00A27981"/>
    <w:rsid w:val="00A27A59"/>
    <w:rsid w:val="00A27E42"/>
    <w:rsid w:val="00A27F5D"/>
    <w:rsid w:val="00A30118"/>
    <w:rsid w:val="00A303D9"/>
    <w:rsid w:val="00A30A29"/>
    <w:rsid w:val="00A31CF9"/>
    <w:rsid w:val="00A31F30"/>
    <w:rsid w:val="00A32E30"/>
    <w:rsid w:val="00A3335C"/>
    <w:rsid w:val="00A33D09"/>
    <w:rsid w:val="00A3447A"/>
    <w:rsid w:val="00A34903"/>
    <w:rsid w:val="00A354F0"/>
    <w:rsid w:val="00A36A6F"/>
    <w:rsid w:val="00A36D41"/>
    <w:rsid w:val="00A40AB1"/>
    <w:rsid w:val="00A40B9B"/>
    <w:rsid w:val="00A41FB5"/>
    <w:rsid w:val="00A422C6"/>
    <w:rsid w:val="00A42C20"/>
    <w:rsid w:val="00A43E73"/>
    <w:rsid w:val="00A448FB"/>
    <w:rsid w:val="00A44B51"/>
    <w:rsid w:val="00A4555D"/>
    <w:rsid w:val="00A4567C"/>
    <w:rsid w:val="00A47BCA"/>
    <w:rsid w:val="00A47BD9"/>
    <w:rsid w:val="00A51CEF"/>
    <w:rsid w:val="00A52077"/>
    <w:rsid w:val="00A5244C"/>
    <w:rsid w:val="00A52879"/>
    <w:rsid w:val="00A5348D"/>
    <w:rsid w:val="00A53CDF"/>
    <w:rsid w:val="00A53E4D"/>
    <w:rsid w:val="00A548B2"/>
    <w:rsid w:val="00A55AE7"/>
    <w:rsid w:val="00A55D81"/>
    <w:rsid w:val="00A55E1C"/>
    <w:rsid w:val="00A56475"/>
    <w:rsid w:val="00A56786"/>
    <w:rsid w:val="00A5683A"/>
    <w:rsid w:val="00A57309"/>
    <w:rsid w:val="00A579F4"/>
    <w:rsid w:val="00A57BD1"/>
    <w:rsid w:val="00A57CB5"/>
    <w:rsid w:val="00A57D02"/>
    <w:rsid w:val="00A60837"/>
    <w:rsid w:val="00A60B25"/>
    <w:rsid w:val="00A60CDC"/>
    <w:rsid w:val="00A61EDB"/>
    <w:rsid w:val="00A62B14"/>
    <w:rsid w:val="00A62F32"/>
    <w:rsid w:val="00A63663"/>
    <w:rsid w:val="00A64267"/>
    <w:rsid w:val="00A65283"/>
    <w:rsid w:val="00A658C8"/>
    <w:rsid w:val="00A659D7"/>
    <w:rsid w:val="00A65CB6"/>
    <w:rsid w:val="00A66306"/>
    <w:rsid w:val="00A66DE5"/>
    <w:rsid w:val="00A66EAB"/>
    <w:rsid w:val="00A674A9"/>
    <w:rsid w:val="00A67787"/>
    <w:rsid w:val="00A67C1D"/>
    <w:rsid w:val="00A711FF"/>
    <w:rsid w:val="00A71547"/>
    <w:rsid w:val="00A71813"/>
    <w:rsid w:val="00A723BC"/>
    <w:rsid w:val="00A727C8"/>
    <w:rsid w:val="00A729BF"/>
    <w:rsid w:val="00A73584"/>
    <w:rsid w:val="00A73B35"/>
    <w:rsid w:val="00A7555F"/>
    <w:rsid w:val="00A7676A"/>
    <w:rsid w:val="00A76B64"/>
    <w:rsid w:val="00A76CA5"/>
    <w:rsid w:val="00A76F78"/>
    <w:rsid w:val="00A77315"/>
    <w:rsid w:val="00A77C2A"/>
    <w:rsid w:val="00A77F0D"/>
    <w:rsid w:val="00A8066A"/>
    <w:rsid w:val="00A80F0B"/>
    <w:rsid w:val="00A81231"/>
    <w:rsid w:val="00A821C1"/>
    <w:rsid w:val="00A822A0"/>
    <w:rsid w:val="00A82E47"/>
    <w:rsid w:val="00A82EE1"/>
    <w:rsid w:val="00A83BA3"/>
    <w:rsid w:val="00A84419"/>
    <w:rsid w:val="00A864C8"/>
    <w:rsid w:val="00A869E0"/>
    <w:rsid w:val="00A86A6B"/>
    <w:rsid w:val="00A90F2A"/>
    <w:rsid w:val="00A914DD"/>
    <w:rsid w:val="00A92197"/>
    <w:rsid w:val="00A92606"/>
    <w:rsid w:val="00A92C87"/>
    <w:rsid w:val="00A93C46"/>
    <w:rsid w:val="00A9434F"/>
    <w:rsid w:val="00A94DEC"/>
    <w:rsid w:val="00A954AC"/>
    <w:rsid w:val="00A95588"/>
    <w:rsid w:val="00A96462"/>
    <w:rsid w:val="00A9710D"/>
    <w:rsid w:val="00A97BC8"/>
    <w:rsid w:val="00AA0059"/>
    <w:rsid w:val="00AA0361"/>
    <w:rsid w:val="00AA0502"/>
    <w:rsid w:val="00AA0C3F"/>
    <w:rsid w:val="00AA0D38"/>
    <w:rsid w:val="00AA165D"/>
    <w:rsid w:val="00AA1CAF"/>
    <w:rsid w:val="00AA21D4"/>
    <w:rsid w:val="00AA30DC"/>
    <w:rsid w:val="00AA3649"/>
    <w:rsid w:val="00AA43E3"/>
    <w:rsid w:val="00AA5B5A"/>
    <w:rsid w:val="00AA6AE4"/>
    <w:rsid w:val="00AB0D3D"/>
    <w:rsid w:val="00AB0EE9"/>
    <w:rsid w:val="00AB1424"/>
    <w:rsid w:val="00AB1494"/>
    <w:rsid w:val="00AB15C8"/>
    <w:rsid w:val="00AB194A"/>
    <w:rsid w:val="00AB1BEC"/>
    <w:rsid w:val="00AB3FD0"/>
    <w:rsid w:val="00AB4A60"/>
    <w:rsid w:val="00AB502B"/>
    <w:rsid w:val="00AB5A2D"/>
    <w:rsid w:val="00AB6057"/>
    <w:rsid w:val="00AB6170"/>
    <w:rsid w:val="00AB6901"/>
    <w:rsid w:val="00AB697A"/>
    <w:rsid w:val="00AB708E"/>
    <w:rsid w:val="00AB766C"/>
    <w:rsid w:val="00AB76C0"/>
    <w:rsid w:val="00AB76EF"/>
    <w:rsid w:val="00AB78C5"/>
    <w:rsid w:val="00AB7A48"/>
    <w:rsid w:val="00AB7A89"/>
    <w:rsid w:val="00AC04CD"/>
    <w:rsid w:val="00AC0D1F"/>
    <w:rsid w:val="00AC139E"/>
    <w:rsid w:val="00AC15DB"/>
    <w:rsid w:val="00AC354A"/>
    <w:rsid w:val="00AC3784"/>
    <w:rsid w:val="00AC442F"/>
    <w:rsid w:val="00AC44F5"/>
    <w:rsid w:val="00AC480C"/>
    <w:rsid w:val="00AC4F85"/>
    <w:rsid w:val="00AC4F91"/>
    <w:rsid w:val="00AC5F43"/>
    <w:rsid w:val="00AC6561"/>
    <w:rsid w:val="00AC6BA0"/>
    <w:rsid w:val="00AC7321"/>
    <w:rsid w:val="00AD0181"/>
    <w:rsid w:val="00AD03F3"/>
    <w:rsid w:val="00AD15F1"/>
    <w:rsid w:val="00AD20B4"/>
    <w:rsid w:val="00AD28D7"/>
    <w:rsid w:val="00AD2B95"/>
    <w:rsid w:val="00AD393B"/>
    <w:rsid w:val="00AD3FF2"/>
    <w:rsid w:val="00AD4354"/>
    <w:rsid w:val="00AD4E95"/>
    <w:rsid w:val="00AD553A"/>
    <w:rsid w:val="00AD58AD"/>
    <w:rsid w:val="00AD5D6D"/>
    <w:rsid w:val="00AD6AEC"/>
    <w:rsid w:val="00AD7629"/>
    <w:rsid w:val="00AD7E85"/>
    <w:rsid w:val="00AD7FF3"/>
    <w:rsid w:val="00AE06D9"/>
    <w:rsid w:val="00AE0860"/>
    <w:rsid w:val="00AE0A3C"/>
    <w:rsid w:val="00AE0EB0"/>
    <w:rsid w:val="00AE1F03"/>
    <w:rsid w:val="00AE44AB"/>
    <w:rsid w:val="00AE508B"/>
    <w:rsid w:val="00AE576E"/>
    <w:rsid w:val="00AE6571"/>
    <w:rsid w:val="00AE6C47"/>
    <w:rsid w:val="00AE7D4B"/>
    <w:rsid w:val="00AF2CCA"/>
    <w:rsid w:val="00AF49A8"/>
    <w:rsid w:val="00AF5597"/>
    <w:rsid w:val="00AF5DD6"/>
    <w:rsid w:val="00AF68FE"/>
    <w:rsid w:val="00AF7595"/>
    <w:rsid w:val="00AF7A09"/>
    <w:rsid w:val="00B0034E"/>
    <w:rsid w:val="00B0059C"/>
    <w:rsid w:val="00B00CF5"/>
    <w:rsid w:val="00B01003"/>
    <w:rsid w:val="00B016B3"/>
    <w:rsid w:val="00B02151"/>
    <w:rsid w:val="00B02343"/>
    <w:rsid w:val="00B023B0"/>
    <w:rsid w:val="00B0257D"/>
    <w:rsid w:val="00B04073"/>
    <w:rsid w:val="00B043BF"/>
    <w:rsid w:val="00B04512"/>
    <w:rsid w:val="00B05113"/>
    <w:rsid w:val="00B062CE"/>
    <w:rsid w:val="00B0642C"/>
    <w:rsid w:val="00B0676C"/>
    <w:rsid w:val="00B06E2B"/>
    <w:rsid w:val="00B07241"/>
    <w:rsid w:val="00B07B20"/>
    <w:rsid w:val="00B10058"/>
    <w:rsid w:val="00B104A7"/>
    <w:rsid w:val="00B10B50"/>
    <w:rsid w:val="00B113A9"/>
    <w:rsid w:val="00B11598"/>
    <w:rsid w:val="00B12F73"/>
    <w:rsid w:val="00B13640"/>
    <w:rsid w:val="00B142A7"/>
    <w:rsid w:val="00B148FE"/>
    <w:rsid w:val="00B15E5A"/>
    <w:rsid w:val="00B16230"/>
    <w:rsid w:val="00B16421"/>
    <w:rsid w:val="00B166BA"/>
    <w:rsid w:val="00B16C23"/>
    <w:rsid w:val="00B177AC"/>
    <w:rsid w:val="00B20C28"/>
    <w:rsid w:val="00B210FD"/>
    <w:rsid w:val="00B21986"/>
    <w:rsid w:val="00B21CA0"/>
    <w:rsid w:val="00B2232A"/>
    <w:rsid w:val="00B22DB6"/>
    <w:rsid w:val="00B24C92"/>
    <w:rsid w:val="00B258A3"/>
    <w:rsid w:val="00B25E9D"/>
    <w:rsid w:val="00B26453"/>
    <w:rsid w:val="00B26D5D"/>
    <w:rsid w:val="00B26D7B"/>
    <w:rsid w:val="00B2752C"/>
    <w:rsid w:val="00B300C1"/>
    <w:rsid w:val="00B309D2"/>
    <w:rsid w:val="00B3183D"/>
    <w:rsid w:val="00B31A50"/>
    <w:rsid w:val="00B32961"/>
    <w:rsid w:val="00B32A87"/>
    <w:rsid w:val="00B32AE1"/>
    <w:rsid w:val="00B32EB4"/>
    <w:rsid w:val="00B337A1"/>
    <w:rsid w:val="00B34144"/>
    <w:rsid w:val="00B3451A"/>
    <w:rsid w:val="00B34986"/>
    <w:rsid w:val="00B35277"/>
    <w:rsid w:val="00B35F13"/>
    <w:rsid w:val="00B35F56"/>
    <w:rsid w:val="00B3628F"/>
    <w:rsid w:val="00B365F5"/>
    <w:rsid w:val="00B37895"/>
    <w:rsid w:val="00B40C26"/>
    <w:rsid w:val="00B410FE"/>
    <w:rsid w:val="00B412DF"/>
    <w:rsid w:val="00B41375"/>
    <w:rsid w:val="00B41D11"/>
    <w:rsid w:val="00B424E7"/>
    <w:rsid w:val="00B42E74"/>
    <w:rsid w:val="00B4349C"/>
    <w:rsid w:val="00B438E4"/>
    <w:rsid w:val="00B43B51"/>
    <w:rsid w:val="00B4432F"/>
    <w:rsid w:val="00B444B0"/>
    <w:rsid w:val="00B44EC6"/>
    <w:rsid w:val="00B44F26"/>
    <w:rsid w:val="00B45370"/>
    <w:rsid w:val="00B45CB3"/>
    <w:rsid w:val="00B46522"/>
    <w:rsid w:val="00B46DED"/>
    <w:rsid w:val="00B47C64"/>
    <w:rsid w:val="00B5017D"/>
    <w:rsid w:val="00B508AD"/>
    <w:rsid w:val="00B52668"/>
    <w:rsid w:val="00B53603"/>
    <w:rsid w:val="00B53660"/>
    <w:rsid w:val="00B537C1"/>
    <w:rsid w:val="00B54206"/>
    <w:rsid w:val="00B542CB"/>
    <w:rsid w:val="00B54919"/>
    <w:rsid w:val="00B54AAE"/>
    <w:rsid w:val="00B54FB4"/>
    <w:rsid w:val="00B55100"/>
    <w:rsid w:val="00B55296"/>
    <w:rsid w:val="00B5563F"/>
    <w:rsid w:val="00B559BE"/>
    <w:rsid w:val="00B55C75"/>
    <w:rsid w:val="00B56063"/>
    <w:rsid w:val="00B56561"/>
    <w:rsid w:val="00B602B6"/>
    <w:rsid w:val="00B60C85"/>
    <w:rsid w:val="00B615B1"/>
    <w:rsid w:val="00B617B6"/>
    <w:rsid w:val="00B618C2"/>
    <w:rsid w:val="00B61E86"/>
    <w:rsid w:val="00B620DC"/>
    <w:rsid w:val="00B62DDA"/>
    <w:rsid w:val="00B62EDA"/>
    <w:rsid w:val="00B6314A"/>
    <w:rsid w:val="00B63C65"/>
    <w:rsid w:val="00B63F0C"/>
    <w:rsid w:val="00B644EA"/>
    <w:rsid w:val="00B64F23"/>
    <w:rsid w:val="00B6518A"/>
    <w:rsid w:val="00B66169"/>
    <w:rsid w:val="00B66A31"/>
    <w:rsid w:val="00B6754B"/>
    <w:rsid w:val="00B67CA7"/>
    <w:rsid w:val="00B70479"/>
    <w:rsid w:val="00B70F45"/>
    <w:rsid w:val="00B7108B"/>
    <w:rsid w:val="00B71270"/>
    <w:rsid w:val="00B7129D"/>
    <w:rsid w:val="00B71508"/>
    <w:rsid w:val="00B716A9"/>
    <w:rsid w:val="00B718F9"/>
    <w:rsid w:val="00B71BEF"/>
    <w:rsid w:val="00B72238"/>
    <w:rsid w:val="00B72431"/>
    <w:rsid w:val="00B72905"/>
    <w:rsid w:val="00B72F46"/>
    <w:rsid w:val="00B73050"/>
    <w:rsid w:val="00B739D6"/>
    <w:rsid w:val="00B743C5"/>
    <w:rsid w:val="00B75625"/>
    <w:rsid w:val="00B76BC7"/>
    <w:rsid w:val="00B7790C"/>
    <w:rsid w:val="00B77ACE"/>
    <w:rsid w:val="00B8002F"/>
    <w:rsid w:val="00B8062A"/>
    <w:rsid w:val="00B8075D"/>
    <w:rsid w:val="00B815B4"/>
    <w:rsid w:val="00B819F2"/>
    <w:rsid w:val="00B8207F"/>
    <w:rsid w:val="00B8380D"/>
    <w:rsid w:val="00B840DE"/>
    <w:rsid w:val="00B84F43"/>
    <w:rsid w:val="00B861BC"/>
    <w:rsid w:val="00B861EA"/>
    <w:rsid w:val="00B86393"/>
    <w:rsid w:val="00B86D00"/>
    <w:rsid w:val="00B86EB5"/>
    <w:rsid w:val="00B870AA"/>
    <w:rsid w:val="00B8715B"/>
    <w:rsid w:val="00B87C00"/>
    <w:rsid w:val="00B90499"/>
    <w:rsid w:val="00B90D78"/>
    <w:rsid w:val="00B91026"/>
    <w:rsid w:val="00B91EFD"/>
    <w:rsid w:val="00B92551"/>
    <w:rsid w:val="00B942BB"/>
    <w:rsid w:val="00B94AE1"/>
    <w:rsid w:val="00B952E3"/>
    <w:rsid w:val="00B95B9B"/>
    <w:rsid w:val="00B95D3D"/>
    <w:rsid w:val="00B962C5"/>
    <w:rsid w:val="00B9645F"/>
    <w:rsid w:val="00B971D1"/>
    <w:rsid w:val="00B97D1A"/>
    <w:rsid w:val="00B97ED3"/>
    <w:rsid w:val="00BA1FA2"/>
    <w:rsid w:val="00BA2118"/>
    <w:rsid w:val="00BA2237"/>
    <w:rsid w:val="00BA23D6"/>
    <w:rsid w:val="00BA28BC"/>
    <w:rsid w:val="00BA2A0B"/>
    <w:rsid w:val="00BA36BE"/>
    <w:rsid w:val="00BA3855"/>
    <w:rsid w:val="00BA3A09"/>
    <w:rsid w:val="00BA3CDA"/>
    <w:rsid w:val="00BA41B9"/>
    <w:rsid w:val="00BA4637"/>
    <w:rsid w:val="00BA4C58"/>
    <w:rsid w:val="00BA5032"/>
    <w:rsid w:val="00BA52A2"/>
    <w:rsid w:val="00BA53EE"/>
    <w:rsid w:val="00BA6016"/>
    <w:rsid w:val="00BA71A2"/>
    <w:rsid w:val="00BA75AE"/>
    <w:rsid w:val="00BA7788"/>
    <w:rsid w:val="00BA7CAF"/>
    <w:rsid w:val="00BB1398"/>
    <w:rsid w:val="00BB1DDB"/>
    <w:rsid w:val="00BB2116"/>
    <w:rsid w:val="00BB2647"/>
    <w:rsid w:val="00BB338B"/>
    <w:rsid w:val="00BB3A4F"/>
    <w:rsid w:val="00BB4777"/>
    <w:rsid w:val="00BB556F"/>
    <w:rsid w:val="00BB5915"/>
    <w:rsid w:val="00BB6065"/>
    <w:rsid w:val="00BB7184"/>
    <w:rsid w:val="00BB7561"/>
    <w:rsid w:val="00BC041A"/>
    <w:rsid w:val="00BC0670"/>
    <w:rsid w:val="00BC0E56"/>
    <w:rsid w:val="00BC120E"/>
    <w:rsid w:val="00BC1538"/>
    <w:rsid w:val="00BC1551"/>
    <w:rsid w:val="00BC1A89"/>
    <w:rsid w:val="00BC21DB"/>
    <w:rsid w:val="00BC2B21"/>
    <w:rsid w:val="00BC321D"/>
    <w:rsid w:val="00BC44A8"/>
    <w:rsid w:val="00BC496E"/>
    <w:rsid w:val="00BC5060"/>
    <w:rsid w:val="00BC57FC"/>
    <w:rsid w:val="00BC64C3"/>
    <w:rsid w:val="00BC7624"/>
    <w:rsid w:val="00BC7C0F"/>
    <w:rsid w:val="00BD1C55"/>
    <w:rsid w:val="00BD2105"/>
    <w:rsid w:val="00BD2706"/>
    <w:rsid w:val="00BD4B3C"/>
    <w:rsid w:val="00BD4FAC"/>
    <w:rsid w:val="00BD58B0"/>
    <w:rsid w:val="00BD6265"/>
    <w:rsid w:val="00BD644D"/>
    <w:rsid w:val="00BD6CC4"/>
    <w:rsid w:val="00BE308D"/>
    <w:rsid w:val="00BE34F2"/>
    <w:rsid w:val="00BE354C"/>
    <w:rsid w:val="00BE400F"/>
    <w:rsid w:val="00BE4646"/>
    <w:rsid w:val="00BE52C8"/>
    <w:rsid w:val="00BE669C"/>
    <w:rsid w:val="00BE66DF"/>
    <w:rsid w:val="00BE6BA6"/>
    <w:rsid w:val="00BE6F4A"/>
    <w:rsid w:val="00BE7837"/>
    <w:rsid w:val="00BE790C"/>
    <w:rsid w:val="00BE7986"/>
    <w:rsid w:val="00BE7FAB"/>
    <w:rsid w:val="00BF0470"/>
    <w:rsid w:val="00BF114C"/>
    <w:rsid w:val="00BF1C3F"/>
    <w:rsid w:val="00BF1D85"/>
    <w:rsid w:val="00BF25EF"/>
    <w:rsid w:val="00BF2771"/>
    <w:rsid w:val="00BF493F"/>
    <w:rsid w:val="00BF4EB6"/>
    <w:rsid w:val="00BF5062"/>
    <w:rsid w:val="00BF54D7"/>
    <w:rsid w:val="00BF5800"/>
    <w:rsid w:val="00BF5827"/>
    <w:rsid w:val="00BF5974"/>
    <w:rsid w:val="00BF61A4"/>
    <w:rsid w:val="00BF6705"/>
    <w:rsid w:val="00BF6B04"/>
    <w:rsid w:val="00C00381"/>
    <w:rsid w:val="00C00518"/>
    <w:rsid w:val="00C01D86"/>
    <w:rsid w:val="00C029F7"/>
    <w:rsid w:val="00C02D09"/>
    <w:rsid w:val="00C03A32"/>
    <w:rsid w:val="00C03A7C"/>
    <w:rsid w:val="00C04681"/>
    <w:rsid w:val="00C04948"/>
    <w:rsid w:val="00C051F1"/>
    <w:rsid w:val="00C05A9B"/>
    <w:rsid w:val="00C05B3F"/>
    <w:rsid w:val="00C071F2"/>
    <w:rsid w:val="00C0760D"/>
    <w:rsid w:val="00C106C6"/>
    <w:rsid w:val="00C10D97"/>
    <w:rsid w:val="00C1260B"/>
    <w:rsid w:val="00C12D2B"/>
    <w:rsid w:val="00C12E1D"/>
    <w:rsid w:val="00C13355"/>
    <w:rsid w:val="00C135C6"/>
    <w:rsid w:val="00C1481A"/>
    <w:rsid w:val="00C1492C"/>
    <w:rsid w:val="00C14A32"/>
    <w:rsid w:val="00C150A4"/>
    <w:rsid w:val="00C155E1"/>
    <w:rsid w:val="00C1633D"/>
    <w:rsid w:val="00C16440"/>
    <w:rsid w:val="00C16723"/>
    <w:rsid w:val="00C167FA"/>
    <w:rsid w:val="00C16864"/>
    <w:rsid w:val="00C16A61"/>
    <w:rsid w:val="00C170DB"/>
    <w:rsid w:val="00C17D66"/>
    <w:rsid w:val="00C17EFB"/>
    <w:rsid w:val="00C20171"/>
    <w:rsid w:val="00C20818"/>
    <w:rsid w:val="00C22911"/>
    <w:rsid w:val="00C22CEC"/>
    <w:rsid w:val="00C2480A"/>
    <w:rsid w:val="00C252AA"/>
    <w:rsid w:val="00C25FE4"/>
    <w:rsid w:val="00C261F2"/>
    <w:rsid w:val="00C30777"/>
    <w:rsid w:val="00C33A85"/>
    <w:rsid w:val="00C33D51"/>
    <w:rsid w:val="00C3572C"/>
    <w:rsid w:val="00C364E9"/>
    <w:rsid w:val="00C36549"/>
    <w:rsid w:val="00C402E7"/>
    <w:rsid w:val="00C4038B"/>
    <w:rsid w:val="00C41527"/>
    <w:rsid w:val="00C415BD"/>
    <w:rsid w:val="00C41B2D"/>
    <w:rsid w:val="00C41C21"/>
    <w:rsid w:val="00C42029"/>
    <w:rsid w:val="00C42183"/>
    <w:rsid w:val="00C433F9"/>
    <w:rsid w:val="00C434F1"/>
    <w:rsid w:val="00C43B85"/>
    <w:rsid w:val="00C4491B"/>
    <w:rsid w:val="00C45720"/>
    <w:rsid w:val="00C46341"/>
    <w:rsid w:val="00C469C3"/>
    <w:rsid w:val="00C472EB"/>
    <w:rsid w:val="00C47465"/>
    <w:rsid w:val="00C47B25"/>
    <w:rsid w:val="00C500A7"/>
    <w:rsid w:val="00C52040"/>
    <w:rsid w:val="00C522FB"/>
    <w:rsid w:val="00C53519"/>
    <w:rsid w:val="00C5430B"/>
    <w:rsid w:val="00C54429"/>
    <w:rsid w:val="00C5453B"/>
    <w:rsid w:val="00C54711"/>
    <w:rsid w:val="00C547FC"/>
    <w:rsid w:val="00C54AB6"/>
    <w:rsid w:val="00C5605A"/>
    <w:rsid w:val="00C564A2"/>
    <w:rsid w:val="00C56D87"/>
    <w:rsid w:val="00C601DD"/>
    <w:rsid w:val="00C607B5"/>
    <w:rsid w:val="00C60912"/>
    <w:rsid w:val="00C6218D"/>
    <w:rsid w:val="00C651E7"/>
    <w:rsid w:val="00C65451"/>
    <w:rsid w:val="00C65EE2"/>
    <w:rsid w:val="00C6600C"/>
    <w:rsid w:val="00C6696D"/>
    <w:rsid w:val="00C66A53"/>
    <w:rsid w:val="00C66C28"/>
    <w:rsid w:val="00C673D3"/>
    <w:rsid w:val="00C6743D"/>
    <w:rsid w:val="00C70B07"/>
    <w:rsid w:val="00C724B1"/>
    <w:rsid w:val="00C753B6"/>
    <w:rsid w:val="00C76074"/>
    <w:rsid w:val="00C76129"/>
    <w:rsid w:val="00C76932"/>
    <w:rsid w:val="00C76C8D"/>
    <w:rsid w:val="00C773F7"/>
    <w:rsid w:val="00C80362"/>
    <w:rsid w:val="00C80E4F"/>
    <w:rsid w:val="00C817B2"/>
    <w:rsid w:val="00C82091"/>
    <w:rsid w:val="00C82198"/>
    <w:rsid w:val="00C8242D"/>
    <w:rsid w:val="00C8376B"/>
    <w:rsid w:val="00C83DEF"/>
    <w:rsid w:val="00C848E7"/>
    <w:rsid w:val="00C853D4"/>
    <w:rsid w:val="00C85C55"/>
    <w:rsid w:val="00C85F71"/>
    <w:rsid w:val="00C863E6"/>
    <w:rsid w:val="00C86C0B"/>
    <w:rsid w:val="00C86FCD"/>
    <w:rsid w:val="00C874F7"/>
    <w:rsid w:val="00C87B47"/>
    <w:rsid w:val="00C911DD"/>
    <w:rsid w:val="00C935F4"/>
    <w:rsid w:val="00C9531F"/>
    <w:rsid w:val="00C9631D"/>
    <w:rsid w:val="00C96700"/>
    <w:rsid w:val="00C97497"/>
    <w:rsid w:val="00C975EE"/>
    <w:rsid w:val="00CA0461"/>
    <w:rsid w:val="00CA1143"/>
    <w:rsid w:val="00CA1A46"/>
    <w:rsid w:val="00CA235A"/>
    <w:rsid w:val="00CA3C4E"/>
    <w:rsid w:val="00CA3CFD"/>
    <w:rsid w:val="00CA4894"/>
    <w:rsid w:val="00CA5729"/>
    <w:rsid w:val="00CA5D2C"/>
    <w:rsid w:val="00CA6DB0"/>
    <w:rsid w:val="00CA7DE0"/>
    <w:rsid w:val="00CB17E4"/>
    <w:rsid w:val="00CB1E52"/>
    <w:rsid w:val="00CB2EB9"/>
    <w:rsid w:val="00CB31B4"/>
    <w:rsid w:val="00CB4508"/>
    <w:rsid w:val="00CB49D1"/>
    <w:rsid w:val="00CB5377"/>
    <w:rsid w:val="00CB5581"/>
    <w:rsid w:val="00CB5AEB"/>
    <w:rsid w:val="00CB5B21"/>
    <w:rsid w:val="00CB61C0"/>
    <w:rsid w:val="00CB648E"/>
    <w:rsid w:val="00CB665D"/>
    <w:rsid w:val="00CC0FB1"/>
    <w:rsid w:val="00CC112E"/>
    <w:rsid w:val="00CC2880"/>
    <w:rsid w:val="00CC3A15"/>
    <w:rsid w:val="00CC5107"/>
    <w:rsid w:val="00CC575D"/>
    <w:rsid w:val="00CC5ADF"/>
    <w:rsid w:val="00CC5B3D"/>
    <w:rsid w:val="00CC5C38"/>
    <w:rsid w:val="00CC5E71"/>
    <w:rsid w:val="00CD0B76"/>
    <w:rsid w:val="00CD1426"/>
    <w:rsid w:val="00CD16FA"/>
    <w:rsid w:val="00CD1D4C"/>
    <w:rsid w:val="00CD2167"/>
    <w:rsid w:val="00CD2392"/>
    <w:rsid w:val="00CD2ACE"/>
    <w:rsid w:val="00CD3F34"/>
    <w:rsid w:val="00CD41B5"/>
    <w:rsid w:val="00CD48A3"/>
    <w:rsid w:val="00CD48E4"/>
    <w:rsid w:val="00CD4BBE"/>
    <w:rsid w:val="00CD5FC4"/>
    <w:rsid w:val="00CD61C8"/>
    <w:rsid w:val="00CD6D02"/>
    <w:rsid w:val="00CD7314"/>
    <w:rsid w:val="00CD77CE"/>
    <w:rsid w:val="00CE0656"/>
    <w:rsid w:val="00CE0665"/>
    <w:rsid w:val="00CE1229"/>
    <w:rsid w:val="00CE198B"/>
    <w:rsid w:val="00CE29B9"/>
    <w:rsid w:val="00CE2BFB"/>
    <w:rsid w:val="00CE3B2F"/>
    <w:rsid w:val="00CE4E3F"/>
    <w:rsid w:val="00CE4E70"/>
    <w:rsid w:val="00CE5258"/>
    <w:rsid w:val="00CE5FE6"/>
    <w:rsid w:val="00CE60E5"/>
    <w:rsid w:val="00CE616F"/>
    <w:rsid w:val="00CE744E"/>
    <w:rsid w:val="00CE785A"/>
    <w:rsid w:val="00CE7C68"/>
    <w:rsid w:val="00CF0CFF"/>
    <w:rsid w:val="00CF271B"/>
    <w:rsid w:val="00CF2DE3"/>
    <w:rsid w:val="00CF2E1E"/>
    <w:rsid w:val="00CF2F69"/>
    <w:rsid w:val="00CF3937"/>
    <w:rsid w:val="00CF3B05"/>
    <w:rsid w:val="00CF6983"/>
    <w:rsid w:val="00CF70D8"/>
    <w:rsid w:val="00CF71E4"/>
    <w:rsid w:val="00CF730A"/>
    <w:rsid w:val="00CF7767"/>
    <w:rsid w:val="00CF7825"/>
    <w:rsid w:val="00CF7BC3"/>
    <w:rsid w:val="00D00224"/>
    <w:rsid w:val="00D01006"/>
    <w:rsid w:val="00D01596"/>
    <w:rsid w:val="00D01738"/>
    <w:rsid w:val="00D01F78"/>
    <w:rsid w:val="00D02B67"/>
    <w:rsid w:val="00D02D0D"/>
    <w:rsid w:val="00D02DCC"/>
    <w:rsid w:val="00D03471"/>
    <w:rsid w:val="00D046EA"/>
    <w:rsid w:val="00D04895"/>
    <w:rsid w:val="00D0624A"/>
    <w:rsid w:val="00D0643A"/>
    <w:rsid w:val="00D065F8"/>
    <w:rsid w:val="00D0660E"/>
    <w:rsid w:val="00D06FF4"/>
    <w:rsid w:val="00D073E8"/>
    <w:rsid w:val="00D07CE8"/>
    <w:rsid w:val="00D07F31"/>
    <w:rsid w:val="00D10886"/>
    <w:rsid w:val="00D118BF"/>
    <w:rsid w:val="00D12090"/>
    <w:rsid w:val="00D127C8"/>
    <w:rsid w:val="00D13F62"/>
    <w:rsid w:val="00D1422F"/>
    <w:rsid w:val="00D16262"/>
    <w:rsid w:val="00D16B6A"/>
    <w:rsid w:val="00D17BEB"/>
    <w:rsid w:val="00D17CFA"/>
    <w:rsid w:val="00D17D59"/>
    <w:rsid w:val="00D17E2E"/>
    <w:rsid w:val="00D17E3D"/>
    <w:rsid w:val="00D17F54"/>
    <w:rsid w:val="00D20043"/>
    <w:rsid w:val="00D20384"/>
    <w:rsid w:val="00D20D77"/>
    <w:rsid w:val="00D21BF3"/>
    <w:rsid w:val="00D22E05"/>
    <w:rsid w:val="00D22E25"/>
    <w:rsid w:val="00D23B1B"/>
    <w:rsid w:val="00D24DAE"/>
    <w:rsid w:val="00D24DB8"/>
    <w:rsid w:val="00D2524F"/>
    <w:rsid w:val="00D252F3"/>
    <w:rsid w:val="00D2567B"/>
    <w:rsid w:val="00D25894"/>
    <w:rsid w:val="00D25C25"/>
    <w:rsid w:val="00D25F61"/>
    <w:rsid w:val="00D264E4"/>
    <w:rsid w:val="00D269C7"/>
    <w:rsid w:val="00D27A9F"/>
    <w:rsid w:val="00D3006F"/>
    <w:rsid w:val="00D30140"/>
    <w:rsid w:val="00D30FE4"/>
    <w:rsid w:val="00D31442"/>
    <w:rsid w:val="00D31656"/>
    <w:rsid w:val="00D31BB9"/>
    <w:rsid w:val="00D31C71"/>
    <w:rsid w:val="00D33114"/>
    <w:rsid w:val="00D335FC"/>
    <w:rsid w:val="00D33A55"/>
    <w:rsid w:val="00D33D29"/>
    <w:rsid w:val="00D3407C"/>
    <w:rsid w:val="00D341F1"/>
    <w:rsid w:val="00D354B3"/>
    <w:rsid w:val="00D360C5"/>
    <w:rsid w:val="00D37056"/>
    <w:rsid w:val="00D37AD1"/>
    <w:rsid w:val="00D4062E"/>
    <w:rsid w:val="00D414B7"/>
    <w:rsid w:val="00D41B9D"/>
    <w:rsid w:val="00D42662"/>
    <w:rsid w:val="00D4313A"/>
    <w:rsid w:val="00D43670"/>
    <w:rsid w:val="00D43976"/>
    <w:rsid w:val="00D4439F"/>
    <w:rsid w:val="00D44F11"/>
    <w:rsid w:val="00D4516D"/>
    <w:rsid w:val="00D45F4E"/>
    <w:rsid w:val="00D4614D"/>
    <w:rsid w:val="00D468AD"/>
    <w:rsid w:val="00D46EE6"/>
    <w:rsid w:val="00D4748E"/>
    <w:rsid w:val="00D47BEE"/>
    <w:rsid w:val="00D50419"/>
    <w:rsid w:val="00D50750"/>
    <w:rsid w:val="00D50843"/>
    <w:rsid w:val="00D50BCE"/>
    <w:rsid w:val="00D516BF"/>
    <w:rsid w:val="00D51BC4"/>
    <w:rsid w:val="00D52857"/>
    <w:rsid w:val="00D529B0"/>
    <w:rsid w:val="00D5326C"/>
    <w:rsid w:val="00D5338A"/>
    <w:rsid w:val="00D53484"/>
    <w:rsid w:val="00D536F4"/>
    <w:rsid w:val="00D53AF1"/>
    <w:rsid w:val="00D53B6E"/>
    <w:rsid w:val="00D54FE5"/>
    <w:rsid w:val="00D559E9"/>
    <w:rsid w:val="00D55BE2"/>
    <w:rsid w:val="00D5647A"/>
    <w:rsid w:val="00D5673D"/>
    <w:rsid w:val="00D578CA"/>
    <w:rsid w:val="00D604CE"/>
    <w:rsid w:val="00D605B7"/>
    <w:rsid w:val="00D60CB5"/>
    <w:rsid w:val="00D61D2D"/>
    <w:rsid w:val="00D62302"/>
    <w:rsid w:val="00D62D4E"/>
    <w:rsid w:val="00D63528"/>
    <w:rsid w:val="00D63925"/>
    <w:rsid w:val="00D648A5"/>
    <w:rsid w:val="00D657AE"/>
    <w:rsid w:val="00D65932"/>
    <w:rsid w:val="00D66016"/>
    <w:rsid w:val="00D661D3"/>
    <w:rsid w:val="00D671E4"/>
    <w:rsid w:val="00D70F5E"/>
    <w:rsid w:val="00D7561F"/>
    <w:rsid w:val="00D76494"/>
    <w:rsid w:val="00D768BB"/>
    <w:rsid w:val="00D76A2A"/>
    <w:rsid w:val="00D76B6A"/>
    <w:rsid w:val="00D76C66"/>
    <w:rsid w:val="00D773E4"/>
    <w:rsid w:val="00D8055C"/>
    <w:rsid w:val="00D80F81"/>
    <w:rsid w:val="00D810D5"/>
    <w:rsid w:val="00D81318"/>
    <w:rsid w:val="00D83F93"/>
    <w:rsid w:val="00D84487"/>
    <w:rsid w:val="00D84B41"/>
    <w:rsid w:val="00D84CD6"/>
    <w:rsid w:val="00D858AD"/>
    <w:rsid w:val="00D86432"/>
    <w:rsid w:val="00D86478"/>
    <w:rsid w:val="00D8744D"/>
    <w:rsid w:val="00D87486"/>
    <w:rsid w:val="00D87C5B"/>
    <w:rsid w:val="00D9020D"/>
    <w:rsid w:val="00D90C8F"/>
    <w:rsid w:val="00D911C4"/>
    <w:rsid w:val="00D915AA"/>
    <w:rsid w:val="00D91D8D"/>
    <w:rsid w:val="00D92138"/>
    <w:rsid w:val="00D9232B"/>
    <w:rsid w:val="00D925A0"/>
    <w:rsid w:val="00D92838"/>
    <w:rsid w:val="00D95296"/>
    <w:rsid w:val="00D95852"/>
    <w:rsid w:val="00D9644F"/>
    <w:rsid w:val="00D96A1F"/>
    <w:rsid w:val="00D9723E"/>
    <w:rsid w:val="00DA0C1B"/>
    <w:rsid w:val="00DA16FA"/>
    <w:rsid w:val="00DA1805"/>
    <w:rsid w:val="00DA1B34"/>
    <w:rsid w:val="00DA207D"/>
    <w:rsid w:val="00DA342E"/>
    <w:rsid w:val="00DA3655"/>
    <w:rsid w:val="00DA38B7"/>
    <w:rsid w:val="00DA3A50"/>
    <w:rsid w:val="00DA4564"/>
    <w:rsid w:val="00DA60F9"/>
    <w:rsid w:val="00DA6E49"/>
    <w:rsid w:val="00DA7928"/>
    <w:rsid w:val="00DB013F"/>
    <w:rsid w:val="00DB071D"/>
    <w:rsid w:val="00DB07AE"/>
    <w:rsid w:val="00DB19E2"/>
    <w:rsid w:val="00DB1B8C"/>
    <w:rsid w:val="00DB30F1"/>
    <w:rsid w:val="00DB310B"/>
    <w:rsid w:val="00DB3E53"/>
    <w:rsid w:val="00DB5398"/>
    <w:rsid w:val="00DB5692"/>
    <w:rsid w:val="00DB63DC"/>
    <w:rsid w:val="00DB6986"/>
    <w:rsid w:val="00DB6E0F"/>
    <w:rsid w:val="00DB7036"/>
    <w:rsid w:val="00DB713F"/>
    <w:rsid w:val="00DB79A8"/>
    <w:rsid w:val="00DB79AE"/>
    <w:rsid w:val="00DB7FD4"/>
    <w:rsid w:val="00DC0C52"/>
    <w:rsid w:val="00DC0D03"/>
    <w:rsid w:val="00DC11A5"/>
    <w:rsid w:val="00DC2B4A"/>
    <w:rsid w:val="00DC2D0C"/>
    <w:rsid w:val="00DC492D"/>
    <w:rsid w:val="00DC5EA4"/>
    <w:rsid w:val="00DC6F62"/>
    <w:rsid w:val="00DC7977"/>
    <w:rsid w:val="00DC7B48"/>
    <w:rsid w:val="00DD03CD"/>
    <w:rsid w:val="00DD1933"/>
    <w:rsid w:val="00DD2AE6"/>
    <w:rsid w:val="00DD2F91"/>
    <w:rsid w:val="00DD496E"/>
    <w:rsid w:val="00DD5D12"/>
    <w:rsid w:val="00DD7185"/>
    <w:rsid w:val="00DD71F7"/>
    <w:rsid w:val="00DD7854"/>
    <w:rsid w:val="00DE002F"/>
    <w:rsid w:val="00DE0D30"/>
    <w:rsid w:val="00DE15CB"/>
    <w:rsid w:val="00DE2171"/>
    <w:rsid w:val="00DE236C"/>
    <w:rsid w:val="00DE2599"/>
    <w:rsid w:val="00DE2E9A"/>
    <w:rsid w:val="00DE353F"/>
    <w:rsid w:val="00DE3A66"/>
    <w:rsid w:val="00DE3E9E"/>
    <w:rsid w:val="00DE481D"/>
    <w:rsid w:val="00DE4CD4"/>
    <w:rsid w:val="00DE4E14"/>
    <w:rsid w:val="00DE4EA7"/>
    <w:rsid w:val="00DE55A0"/>
    <w:rsid w:val="00DE6306"/>
    <w:rsid w:val="00DE64F1"/>
    <w:rsid w:val="00DE6A66"/>
    <w:rsid w:val="00DE7202"/>
    <w:rsid w:val="00DE775E"/>
    <w:rsid w:val="00DE7C5D"/>
    <w:rsid w:val="00DF0A63"/>
    <w:rsid w:val="00DF14F8"/>
    <w:rsid w:val="00DF1976"/>
    <w:rsid w:val="00DF1C60"/>
    <w:rsid w:val="00DF1D51"/>
    <w:rsid w:val="00DF31BB"/>
    <w:rsid w:val="00DF320D"/>
    <w:rsid w:val="00DF4E1B"/>
    <w:rsid w:val="00DF688D"/>
    <w:rsid w:val="00DF79FC"/>
    <w:rsid w:val="00DF7BE2"/>
    <w:rsid w:val="00DF7DF8"/>
    <w:rsid w:val="00DF7EFC"/>
    <w:rsid w:val="00E00336"/>
    <w:rsid w:val="00E00934"/>
    <w:rsid w:val="00E00B65"/>
    <w:rsid w:val="00E03118"/>
    <w:rsid w:val="00E03831"/>
    <w:rsid w:val="00E03AFF"/>
    <w:rsid w:val="00E03DE0"/>
    <w:rsid w:val="00E05E6C"/>
    <w:rsid w:val="00E06884"/>
    <w:rsid w:val="00E10A25"/>
    <w:rsid w:val="00E113F0"/>
    <w:rsid w:val="00E11BB0"/>
    <w:rsid w:val="00E11C28"/>
    <w:rsid w:val="00E127BC"/>
    <w:rsid w:val="00E12C54"/>
    <w:rsid w:val="00E12ED6"/>
    <w:rsid w:val="00E13C01"/>
    <w:rsid w:val="00E14084"/>
    <w:rsid w:val="00E140B2"/>
    <w:rsid w:val="00E146BD"/>
    <w:rsid w:val="00E148C9"/>
    <w:rsid w:val="00E148F2"/>
    <w:rsid w:val="00E14A28"/>
    <w:rsid w:val="00E1529F"/>
    <w:rsid w:val="00E15669"/>
    <w:rsid w:val="00E158CF"/>
    <w:rsid w:val="00E20093"/>
    <w:rsid w:val="00E20283"/>
    <w:rsid w:val="00E20B11"/>
    <w:rsid w:val="00E210C2"/>
    <w:rsid w:val="00E21117"/>
    <w:rsid w:val="00E21425"/>
    <w:rsid w:val="00E219DA"/>
    <w:rsid w:val="00E21A81"/>
    <w:rsid w:val="00E21AB6"/>
    <w:rsid w:val="00E21AF5"/>
    <w:rsid w:val="00E21ED6"/>
    <w:rsid w:val="00E22666"/>
    <w:rsid w:val="00E231A0"/>
    <w:rsid w:val="00E232C4"/>
    <w:rsid w:val="00E249EE"/>
    <w:rsid w:val="00E2539A"/>
    <w:rsid w:val="00E25BC7"/>
    <w:rsid w:val="00E2644E"/>
    <w:rsid w:val="00E2733D"/>
    <w:rsid w:val="00E273F0"/>
    <w:rsid w:val="00E27B63"/>
    <w:rsid w:val="00E303B2"/>
    <w:rsid w:val="00E308EE"/>
    <w:rsid w:val="00E31516"/>
    <w:rsid w:val="00E319FF"/>
    <w:rsid w:val="00E32371"/>
    <w:rsid w:val="00E32977"/>
    <w:rsid w:val="00E32CEC"/>
    <w:rsid w:val="00E3446F"/>
    <w:rsid w:val="00E344C9"/>
    <w:rsid w:val="00E34596"/>
    <w:rsid w:val="00E34EB9"/>
    <w:rsid w:val="00E35511"/>
    <w:rsid w:val="00E35ADC"/>
    <w:rsid w:val="00E35F8E"/>
    <w:rsid w:val="00E37122"/>
    <w:rsid w:val="00E372E2"/>
    <w:rsid w:val="00E37870"/>
    <w:rsid w:val="00E37E90"/>
    <w:rsid w:val="00E40DAC"/>
    <w:rsid w:val="00E41A19"/>
    <w:rsid w:val="00E4250F"/>
    <w:rsid w:val="00E42735"/>
    <w:rsid w:val="00E42FA2"/>
    <w:rsid w:val="00E4582A"/>
    <w:rsid w:val="00E466AC"/>
    <w:rsid w:val="00E46879"/>
    <w:rsid w:val="00E46EE5"/>
    <w:rsid w:val="00E4774E"/>
    <w:rsid w:val="00E47922"/>
    <w:rsid w:val="00E47FB2"/>
    <w:rsid w:val="00E5174D"/>
    <w:rsid w:val="00E51F9E"/>
    <w:rsid w:val="00E5294B"/>
    <w:rsid w:val="00E52E77"/>
    <w:rsid w:val="00E52F60"/>
    <w:rsid w:val="00E536D8"/>
    <w:rsid w:val="00E53D6B"/>
    <w:rsid w:val="00E54091"/>
    <w:rsid w:val="00E54D84"/>
    <w:rsid w:val="00E54EF5"/>
    <w:rsid w:val="00E55C90"/>
    <w:rsid w:val="00E56134"/>
    <w:rsid w:val="00E563B8"/>
    <w:rsid w:val="00E5664A"/>
    <w:rsid w:val="00E57476"/>
    <w:rsid w:val="00E57487"/>
    <w:rsid w:val="00E57DBC"/>
    <w:rsid w:val="00E6008B"/>
    <w:rsid w:val="00E603CC"/>
    <w:rsid w:val="00E60885"/>
    <w:rsid w:val="00E608B5"/>
    <w:rsid w:val="00E61883"/>
    <w:rsid w:val="00E61921"/>
    <w:rsid w:val="00E61C30"/>
    <w:rsid w:val="00E6220C"/>
    <w:rsid w:val="00E62262"/>
    <w:rsid w:val="00E62264"/>
    <w:rsid w:val="00E639B1"/>
    <w:rsid w:val="00E63AFE"/>
    <w:rsid w:val="00E63CDD"/>
    <w:rsid w:val="00E63D81"/>
    <w:rsid w:val="00E641A5"/>
    <w:rsid w:val="00E64D65"/>
    <w:rsid w:val="00E652B7"/>
    <w:rsid w:val="00E653EA"/>
    <w:rsid w:val="00E65B03"/>
    <w:rsid w:val="00E65CF3"/>
    <w:rsid w:val="00E67A26"/>
    <w:rsid w:val="00E67BDB"/>
    <w:rsid w:val="00E716F2"/>
    <w:rsid w:val="00E71A1C"/>
    <w:rsid w:val="00E72B15"/>
    <w:rsid w:val="00E72D51"/>
    <w:rsid w:val="00E730E9"/>
    <w:rsid w:val="00E737FB"/>
    <w:rsid w:val="00E73C07"/>
    <w:rsid w:val="00E740F9"/>
    <w:rsid w:val="00E74745"/>
    <w:rsid w:val="00E76F5B"/>
    <w:rsid w:val="00E802C7"/>
    <w:rsid w:val="00E80E6C"/>
    <w:rsid w:val="00E81016"/>
    <w:rsid w:val="00E81811"/>
    <w:rsid w:val="00E8248C"/>
    <w:rsid w:val="00E82C16"/>
    <w:rsid w:val="00E83C1D"/>
    <w:rsid w:val="00E8408D"/>
    <w:rsid w:val="00E84871"/>
    <w:rsid w:val="00E85987"/>
    <w:rsid w:val="00E863CB"/>
    <w:rsid w:val="00E8675C"/>
    <w:rsid w:val="00E86DC8"/>
    <w:rsid w:val="00E86E4D"/>
    <w:rsid w:val="00E86EC2"/>
    <w:rsid w:val="00E905DB"/>
    <w:rsid w:val="00E921CF"/>
    <w:rsid w:val="00E93557"/>
    <w:rsid w:val="00E94915"/>
    <w:rsid w:val="00E94AA2"/>
    <w:rsid w:val="00E94EE2"/>
    <w:rsid w:val="00E951D4"/>
    <w:rsid w:val="00E95362"/>
    <w:rsid w:val="00E97D58"/>
    <w:rsid w:val="00EA1617"/>
    <w:rsid w:val="00EA1BBC"/>
    <w:rsid w:val="00EA353A"/>
    <w:rsid w:val="00EA3597"/>
    <w:rsid w:val="00EA3D85"/>
    <w:rsid w:val="00EA431C"/>
    <w:rsid w:val="00EA4ABA"/>
    <w:rsid w:val="00EA6418"/>
    <w:rsid w:val="00EA6434"/>
    <w:rsid w:val="00EA65FF"/>
    <w:rsid w:val="00EA6957"/>
    <w:rsid w:val="00EA79C7"/>
    <w:rsid w:val="00EB0154"/>
    <w:rsid w:val="00EB04C6"/>
    <w:rsid w:val="00EB0F69"/>
    <w:rsid w:val="00EB40FD"/>
    <w:rsid w:val="00EB4A1C"/>
    <w:rsid w:val="00EB4A50"/>
    <w:rsid w:val="00EB54B6"/>
    <w:rsid w:val="00EB6251"/>
    <w:rsid w:val="00EC14A7"/>
    <w:rsid w:val="00EC1C57"/>
    <w:rsid w:val="00EC1FCF"/>
    <w:rsid w:val="00EC202B"/>
    <w:rsid w:val="00EC2123"/>
    <w:rsid w:val="00EC24FC"/>
    <w:rsid w:val="00EC287D"/>
    <w:rsid w:val="00EC2BF9"/>
    <w:rsid w:val="00EC3CB1"/>
    <w:rsid w:val="00EC3DF0"/>
    <w:rsid w:val="00EC3F81"/>
    <w:rsid w:val="00EC42C0"/>
    <w:rsid w:val="00EC5454"/>
    <w:rsid w:val="00EC561F"/>
    <w:rsid w:val="00EC57D3"/>
    <w:rsid w:val="00EC64FF"/>
    <w:rsid w:val="00EC69B2"/>
    <w:rsid w:val="00EC6DB9"/>
    <w:rsid w:val="00EC77FD"/>
    <w:rsid w:val="00EC7BD7"/>
    <w:rsid w:val="00ED00EC"/>
    <w:rsid w:val="00ED1552"/>
    <w:rsid w:val="00ED1D80"/>
    <w:rsid w:val="00ED24F7"/>
    <w:rsid w:val="00ED29FF"/>
    <w:rsid w:val="00ED2A1A"/>
    <w:rsid w:val="00ED3BC0"/>
    <w:rsid w:val="00ED41C9"/>
    <w:rsid w:val="00ED425D"/>
    <w:rsid w:val="00ED4B3E"/>
    <w:rsid w:val="00ED4C03"/>
    <w:rsid w:val="00ED4CCA"/>
    <w:rsid w:val="00ED5AA8"/>
    <w:rsid w:val="00ED62D3"/>
    <w:rsid w:val="00ED65FC"/>
    <w:rsid w:val="00ED70C4"/>
    <w:rsid w:val="00ED7D84"/>
    <w:rsid w:val="00EE2EA6"/>
    <w:rsid w:val="00EE2FE3"/>
    <w:rsid w:val="00EE3E81"/>
    <w:rsid w:val="00EE46AF"/>
    <w:rsid w:val="00EE58EE"/>
    <w:rsid w:val="00EE59AE"/>
    <w:rsid w:val="00EE6012"/>
    <w:rsid w:val="00EE65AA"/>
    <w:rsid w:val="00EE6A0E"/>
    <w:rsid w:val="00EE7E72"/>
    <w:rsid w:val="00EF0862"/>
    <w:rsid w:val="00EF1815"/>
    <w:rsid w:val="00EF1F2B"/>
    <w:rsid w:val="00EF40C7"/>
    <w:rsid w:val="00EF40F3"/>
    <w:rsid w:val="00EF433D"/>
    <w:rsid w:val="00EF444F"/>
    <w:rsid w:val="00EF4520"/>
    <w:rsid w:val="00EF563C"/>
    <w:rsid w:val="00EF58F0"/>
    <w:rsid w:val="00EF5B64"/>
    <w:rsid w:val="00EF6422"/>
    <w:rsid w:val="00EF6781"/>
    <w:rsid w:val="00EF72C1"/>
    <w:rsid w:val="00EF7B3E"/>
    <w:rsid w:val="00EF7F16"/>
    <w:rsid w:val="00F0028B"/>
    <w:rsid w:val="00F003F6"/>
    <w:rsid w:val="00F008B9"/>
    <w:rsid w:val="00F008DF"/>
    <w:rsid w:val="00F00BA8"/>
    <w:rsid w:val="00F020A9"/>
    <w:rsid w:val="00F02457"/>
    <w:rsid w:val="00F02A3B"/>
    <w:rsid w:val="00F03975"/>
    <w:rsid w:val="00F047E6"/>
    <w:rsid w:val="00F04BA8"/>
    <w:rsid w:val="00F05345"/>
    <w:rsid w:val="00F05509"/>
    <w:rsid w:val="00F057D1"/>
    <w:rsid w:val="00F06997"/>
    <w:rsid w:val="00F070C5"/>
    <w:rsid w:val="00F10F42"/>
    <w:rsid w:val="00F12B32"/>
    <w:rsid w:val="00F1364B"/>
    <w:rsid w:val="00F13FF0"/>
    <w:rsid w:val="00F1438F"/>
    <w:rsid w:val="00F144AD"/>
    <w:rsid w:val="00F14CDE"/>
    <w:rsid w:val="00F1500E"/>
    <w:rsid w:val="00F15348"/>
    <w:rsid w:val="00F15670"/>
    <w:rsid w:val="00F16000"/>
    <w:rsid w:val="00F1680F"/>
    <w:rsid w:val="00F16B25"/>
    <w:rsid w:val="00F16FAD"/>
    <w:rsid w:val="00F1752A"/>
    <w:rsid w:val="00F176E6"/>
    <w:rsid w:val="00F20292"/>
    <w:rsid w:val="00F209C4"/>
    <w:rsid w:val="00F211E3"/>
    <w:rsid w:val="00F21EB8"/>
    <w:rsid w:val="00F225E7"/>
    <w:rsid w:val="00F22A29"/>
    <w:rsid w:val="00F23086"/>
    <w:rsid w:val="00F230B2"/>
    <w:rsid w:val="00F25361"/>
    <w:rsid w:val="00F25492"/>
    <w:rsid w:val="00F27945"/>
    <w:rsid w:val="00F301B4"/>
    <w:rsid w:val="00F3187B"/>
    <w:rsid w:val="00F31EF2"/>
    <w:rsid w:val="00F331DD"/>
    <w:rsid w:val="00F332D7"/>
    <w:rsid w:val="00F33EFE"/>
    <w:rsid w:val="00F34087"/>
    <w:rsid w:val="00F3502C"/>
    <w:rsid w:val="00F35FC2"/>
    <w:rsid w:val="00F36895"/>
    <w:rsid w:val="00F37097"/>
    <w:rsid w:val="00F37396"/>
    <w:rsid w:val="00F373CE"/>
    <w:rsid w:val="00F37CE4"/>
    <w:rsid w:val="00F37D22"/>
    <w:rsid w:val="00F410C2"/>
    <w:rsid w:val="00F41739"/>
    <w:rsid w:val="00F41AF8"/>
    <w:rsid w:val="00F427CF"/>
    <w:rsid w:val="00F43539"/>
    <w:rsid w:val="00F439BE"/>
    <w:rsid w:val="00F4405A"/>
    <w:rsid w:val="00F4459E"/>
    <w:rsid w:val="00F44B45"/>
    <w:rsid w:val="00F45549"/>
    <w:rsid w:val="00F46797"/>
    <w:rsid w:val="00F4743B"/>
    <w:rsid w:val="00F506C9"/>
    <w:rsid w:val="00F50899"/>
    <w:rsid w:val="00F50DD5"/>
    <w:rsid w:val="00F510CA"/>
    <w:rsid w:val="00F51115"/>
    <w:rsid w:val="00F51933"/>
    <w:rsid w:val="00F51BED"/>
    <w:rsid w:val="00F51EB8"/>
    <w:rsid w:val="00F529F9"/>
    <w:rsid w:val="00F538B0"/>
    <w:rsid w:val="00F539E3"/>
    <w:rsid w:val="00F541E2"/>
    <w:rsid w:val="00F5436C"/>
    <w:rsid w:val="00F55970"/>
    <w:rsid w:val="00F5666B"/>
    <w:rsid w:val="00F56993"/>
    <w:rsid w:val="00F5769D"/>
    <w:rsid w:val="00F57DEF"/>
    <w:rsid w:val="00F6063F"/>
    <w:rsid w:val="00F610A3"/>
    <w:rsid w:val="00F6157B"/>
    <w:rsid w:val="00F628E3"/>
    <w:rsid w:val="00F62EED"/>
    <w:rsid w:val="00F63BA8"/>
    <w:rsid w:val="00F652D2"/>
    <w:rsid w:val="00F65531"/>
    <w:rsid w:val="00F673B3"/>
    <w:rsid w:val="00F6741C"/>
    <w:rsid w:val="00F674BC"/>
    <w:rsid w:val="00F67DB2"/>
    <w:rsid w:val="00F67EDE"/>
    <w:rsid w:val="00F7039D"/>
    <w:rsid w:val="00F707FB"/>
    <w:rsid w:val="00F70B25"/>
    <w:rsid w:val="00F70BDB"/>
    <w:rsid w:val="00F70D41"/>
    <w:rsid w:val="00F719FA"/>
    <w:rsid w:val="00F71C84"/>
    <w:rsid w:val="00F71E7F"/>
    <w:rsid w:val="00F71EC1"/>
    <w:rsid w:val="00F7227B"/>
    <w:rsid w:val="00F73588"/>
    <w:rsid w:val="00F73752"/>
    <w:rsid w:val="00F7381F"/>
    <w:rsid w:val="00F75EEE"/>
    <w:rsid w:val="00F7676A"/>
    <w:rsid w:val="00F77A9F"/>
    <w:rsid w:val="00F77BEA"/>
    <w:rsid w:val="00F77E14"/>
    <w:rsid w:val="00F80521"/>
    <w:rsid w:val="00F80FD6"/>
    <w:rsid w:val="00F81D0A"/>
    <w:rsid w:val="00F81DCE"/>
    <w:rsid w:val="00F8242E"/>
    <w:rsid w:val="00F8340B"/>
    <w:rsid w:val="00F839EE"/>
    <w:rsid w:val="00F84BAF"/>
    <w:rsid w:val="00F8537B"/>
    <w:rsid w:val="00F8628A"/>
    <w:rsid w:val="00F864BB"/>
    <w:rsid w:val="00F86728"/>
    <w:rsid w:val="00F86880"/>
    <w:rsid w:val="00F872A7"/>
    <w:rsid w:val="00F87FFE"/>
    <w:rsid w:val="00F90730"/>
    <w:rsid w:val="00F91086"/>
    <w:rsid w:val="00F9158E"/>
    <w:rsid w:val="00F91648"/>
    <w:rsid w:val="00F91CBD"/>
    <w:rsid w:val="00F9201E"/>
    <w:rsid w:val="00F92941"/>
    <w:rsid w:val="00F92E11"/>
    <w:rsid w:val="00F94FB0"/>
    <w:rsid w:val="00F96E2B"/>
    <w:rsid w:val="00F96ED9"/>
    <w:rsid w:val="00F97492"/>
    <w:rsid w:val="00F97A5A"/>
    <w:rsid w:val="00F97FF7"/>
    <w:rsid w:val="00FA067F"/>
    <w:rsid w:val="00FA0ADD"/>
    <w:rsid w:val="00FA17CD"/>
    <w:rsid w:val="00FA27D9"/>
    <w:rsid w:val="00FA28F5"/>
    <w:rsid w:val="00FA4DA7"/>
    <w:rsid w:val="00FA5338"/>
    <w:rsid w:val="00FA54B1"/>
    <w:rsid w:val="00FA576B"/>
    <w:rsid w:val="00FA67EE"/>
    <w:rsid w:val="00FA6A3F"/>
    <w:rsid w:val="00FA6A40"/>
    <w:rsid w:val="00FA771C"/>
    <w:rsid w:val="00FA7DDA"/>
    <w:rsid w:val="00FB0279"/>
    <w:rsid w:val="00FB06FB"/>
    <w:rsid w:val="00FB085A"/>
    <w:rsid w:val="00FB0B21"/>
    <w:rsid w:val="00FB152D"/>
    <w:rsid w:val="00FB1663"/>
    <w:rsid w:val="00FB1971"/>
    <w:rsid w:val="00FB1B36"/>
    <w:rsid w:val="00FB1CEA"/>
    <w:rsid w:val="00FB2BB5"/>
    <w:rsid w:val="00FB3816"/>
    <w:rsid w:val="00FB3CB1"/>
    <w:rsid w:val="00FB3FAF"/>
    <w:rsid w:val="00FB419D"/>
    <w:rsid w:val="00FB45A6"/>
    <w:rsid w:val="00FB614C"/>
    <w:rsid w:val="00FB640B"/>
    <w:rsid w:val="00FB6712"/>
    <w:rsid w:val="00FB7632"/>
    <w:rsid w:val="00FB784E"/>
    <w:rsid w:val="00FC0629"/>
    <w:rsid w:val="00FC0BC9"/>
    <w:rsid w:val="00FC0E9B"/>
    <w:rsid w:val="00FC122E"/>
    <w:rsid w:val="00FC1377"/>
    <w:rsid w:val="00FC248F"/>
    <w:rsid w:val="00FC259C"/>
    <w:rsid w:val="00FC2E35"/>
    <w:rsid w:val="00FC2F80"/>
    <w:rsid w:val="00FC3F6F"/>
    <w:rsid w:val="00FC51D7"/>
    <w:rsid w:val="00FC5A35"/>
    <w:rsid w:val="00FC5A6E"/>
    <w:rsid w:val="00FC5D5B"/>
    <w:rsid w:val="00FC61EA"/>
    <w:rsid w:val="00FC645D"/>
    <w:rsid w:val="00FC704D"/>
    <w:rsid w:val="00FC7486"/>
    <w:rsid w:val="00FD004D"/>
    <w:rsid w:val="00FD05AD"/>
    <w:rsid w:val="00FD05C1"/>
    <w:rsid w:val="00FD07D3"/>
    <w:rsid w:val="00FD07F0"/>
    <w:rsid w:val="00FD0B42"/>
    <w:rsid w:val="00FD10F2"/>
    <w:rsid w:val="00FD1CEF"/>
    <w:rsid w:val="00FD268F"/>
    <w:rsid w:val="00FD282C"/>
    <w:rsid w:val="00FD3652"/>
    <w:rsid w:val="00FD3AF0"/>
    <w:rsid w:val="00FD44F5"/>
    <w:rsid w:val="00FD5D7A"/>
    <w:rsid w:val="00FD6441"/>
    <w:rsid w:val="00FD7159"/>
    <w:rsid w:val="00FD74B8"/>
    <w:rsid w:val="00FD7801"/>
    <w:rsid w:val="00FD7841"/>
    <w:rsid w:val="00FD78F2"/>
    <w:rsid w:val="00FE0277"/>
    <w:rsid w:val="00FE02BD"/>
    <w:rsid w:val="00FE066E"/>
    <w:rsid w:val="00FE0FAA"/>
    <w:rsid w:val="00FE1995"/>
    <w:rsid w:val="00FE1EA0"/>
    <w:rsid w:val="00FE248D"/>
    <w:rsid w:val="00FE269A"/>
    <w:rsid w:val="00FE2EF1"/>
    <w:rsid w:val="00FE3FC5"/>
    <w:rsid w:val="00FE4123"/>
    <w:rsid w:val="00FE4256"/>
    <w:rsid w:val="00FE4477"/>
    <w:rsid w:val="00FE4BA9"/>
    <w:rsid w:val="00FE5A95"/>
    <w:rsid w:val="00FE5E42"/>
    <w:rsid w:val="00FE5EDE"/>
    <w:rsid w:val="00FE6F4A"/>
    <w:rsid w:val="00FE7221"/>
    <w:rsid w:val="00FE742C"/>
    <w:rsid w:val="00FE78C6"/>
    <w:rsid w:val="00FF0781"/>
    <w:rsid w:val="00FF16C9"/>
    <w:rsid w:val="00FF1C90"/>
    <w:rsid w:val="00FF1D8D"/>
    <w:rsid w:val="00FF2E2D"/>
    <w:rsid w:val="00FF3EE0"/>
    <w:rsid w:val="00FF4D17"/>
    <w:rsid w:val="00FF4D9F"/>
    <w:rsid w:val="00FF4DA0"/>
    <w:rsid w:val="00FF4DD1"/>
    <w:rsid w:val="00FF5263"/>
    <w:rsid w:val="00FF6218"/>
    <w:rsid w:val="00FF62B9"/>
    <w:rsid w:val="00FF6AC2"/>
    <w:rsid w:val="00FF6D4E"/>
    <w:rsid w:val="00FF773F"/>
    <w:rsid w:val="00FF7810"/>
    <w:rsid w:val="00FF7B9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51"/>
      <o:rules v:ext="edit">
        <o:r id="V:Rule30" type="connector" idref="#AutoShape 32"/>
        <o:r id="V:Rule31" type="connector" idref="#AutoShape 29"/>
        <o:r id="V:Rule32" type="connector" idref="#AutoShape 29"/>
        <o:r id="V:Rule33" type="connector" idref="#AutoShape 29"/>
        <o:r id="V:Rule34" type="connector" idref="#AutoShape 29"/>
        <o:r id="V:Rule35" type="connector" idref="#AutoShape 29"/>
        <o:r id="V:Rule36" type="connector" idref="#AutoShape 29"/>
        <o:r id="V:Rule37" type="connector" idref="#AutoShape 29"/>
        <o:r id="V:Rule38" type="connector" idref="#AutoShape 29"/>
        <o:r id="V:Rule54" type="connector" idref="#_x0000_s1775"/>
        <o:r id="V:Rule55" type="connector" idref="#_x0000_s1779"/>
        <o:r id="V:Rule57" type="connector" idref="#_x0000_s1852"/>
        <o:r id="V:Rule58" type="connector" idref="#_x0000_s1776"/>
        <o:r id="V:Rule59" type="connector" idref="#_x0000_s1808"/>
        <o:r id="V:Rule61" type="connector" idref="#AutoShape 31"/>
        <o:r id="V:Rule62" type="connector" idref="#_x0000_s1777"/>
        <o:r id="V:Rule63" type="connector" idref="#_x0000_s1863"/>
        <o:r id="V:Rule64" type="connector" idref="#_x0000_s1835"/>
        <o:r id="V:Rule66" type="connector" idref="#_x0000_s1794"/>
        <o:r id="V:Rule67" type="connector" idref="#_x0000_s1862"/>
        <o:r id="V:Rule68" type="connector" idref="#_x0000_s1824"/>
        <o:r id="V:Rule70" type="connector" idref="#_x0000_s1799"/>
        <o:r id="V:Rule71" type="connector" idref="#_x0000_s52591"/>
        <o:r id="V:Rule72" type="connector" idref="#_x0000_s1809"/>
        <o:r id="V:Rule75" type="connector" idref="#_x0000_s1791"/>
        <o:r id="V:Rule77" type="connector" idref="#AutoShape 32"/>
        <o:r id="V:Rule78" type="connector" idref="#_x0000_s1208"/>
        <o:r id="V:Rule79" type="connector" idref="#_x0000_s1795"/>
        <o:r id="V:Rule81" type="connector" idref="#_x0000_s1857"/>
        <o:r id="V:Rule82" type="connector" idref="#_x0000_s1861"/>
        <o:r id="V:Rule83" type="connector" idref="#_x0000_s1802"/>
        <o:r id="V:Rule84" type="connector" idref="#_x0000_s1860"/>
        <o:r id="V:Rule85" type="connector" idref="#_x0000_s1826"/>
        <o:r id="V:Rule86" type="connector" idref="#_x0000_s1850"/>
        <o:r id="V:Rule88" type="connector" idref="#AutoShape 26"/>
        <o:r id="V:Rule89" type="connector" idref="#_x0000_s1206"/>
        <o:r id="V:Rule90" type="connector" idref="#_x0000_s1209"/>
        <o:r id="V:Rule91" type="connector" idref="#_x0000_s1774"/>
        <o:r id="V:Rule92" type="connector" idref="#_x0000_s1810"/>
        <o:r id="V:Rule93" type="connector" idref="#_x0000_s1854"/>
        <o:r id="V:Rule94" type="connector" idref="#_x0000_s1833"/>
        <o:r id="V:Rule95" type="connector" idref="#_x0000_s1759"/>
        <o:r id="V:Rule96" type="connector" idref="#_x0000_s1207"/>
        <o:r id="V:Rule97" type="connector" idref="#_x0000_s1832"/>
        <o:r id="V:Rule98" type="connector" idref="#_x0000_s1811"/>
        <o:r id="V:Rule99" type="connector" idref="#AutoShape 33"/>
        <o:r id="V:Rule100" type="connector" idref="#_x0000_s1840"/>
        <o:r id="V:Rule101" type="connector" idref="#_x0000_s1805"/>
        <o:r id="V:Rule102" type="connector" idref="#AutoShape 30"/>
        <o:r id="V:Rule103" type="connector" idref="#AutoShape 29"/>
        <o:r id="V:Rule104" type="connector" idref="#_x0000_s1205"/>
        <o:r id="V:Rule105" type="connector" idref="#_x0000_s1823"/>
        <o:r id="V:Rule106" type="connector" idref="#AutoShape 22"/>
      </o:rules>
      <o:regrouptable v:ext="edit">
        <o:entry new="1" old="0"/>
        <o:entry new="2" old="1"/>
        <o:entry new="3" old="0"/>
        <o:entry new="4" old="0"/>
        <o:entry new="5" old="0"/>
        <o:entry new="6" old="5"/>
        <o:entry new="7" old="6"/>
        <o:entry new="8" old="7"/>
        <o:entry new="9" old="0"/>
        <o:entry new="10" old="0"/>
        <o:entry new="11" old="0"/>
        <o:entry new="12" old="0"/>
        <o:entry new="13" old="0"/>
        <o:entry new="14" old="0"/>
        <o:entry new="15" old="0"/>
        <o:entry new="16" old="15"/>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1" w:qFormat="1"/>
    <w:lsdException w:name="Subtitle" w:semiHidden="0"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4B96"/>
    <w:rPr>
      <w:rFonts w:ascii="Times New Roman" w:eastAsia="Times New Roman" w:hAnsi="Times New Roman"/>
      <w:sz w:val="24"/>
      <w:szCs w:val="24"/>
      <w:lang w:val="pt-BR" w:eastAsia="pt-BR"/>
    </w:rPr>
  </w:style>
  <w:style w:type="paragraph" w:styleId="Ttulo1">
    <w:name w:val="heading 1"/>
    <w:basedOn w:val="Normal"/>
    <w:next w:val="Normal"/>
    <w:link w:val="Ttulo1Char"/>
    <w:qFormat/>
    <w:rsid w:val="00634B96"/>
    <w:pPr>
      <w:keepNext/>
      <w:numPr>
        <w:numId w:val="23"/>
      </w:numPr>
      <w:spacing w:after="120"/>
      <w:jc w:val="both"/>
      <w:outlineLvl w:val="0"/>
    </w:pPr>
    <w:rPr>
      <w:b/>
      <w:bCs/>
      <w:kern w:val="32"/>
      <w:szCs w:val="32"/>
    </w:rPr>
  </w:style>
  <w:style w:type="paragraph" w:styleId="Ttulo2">
    <w:name w:val="heading 2"/>
    <w:basedOn w:val="Normal"/>
    <w:next w:val="Normal"/>
    <w:link w:val="Ttulo2Char"/>
    <w:uiPriority w:val="9"/>
    <w:unhideWhenUsed/>
    <w:qFormat/>
    <w:rsid w:val="0007018D"/>
    <w:pPr>
      <w:keepNext/>
      <w:numPr>
        <w:ilvl w:val="1"/>
        <w:numId w:val="23"/>
      </w:numPr>
      <w:spacing w:line="360" w:lineRule="auto"/>
      <w:jc w:val="both"/>
      <w:outlineLvl w:val="1"/>
    </w:pPr>
    <w:rPr>
      <w:bCs/>
      <w:iCs/>
      <w:szCs w:val="28"/>
      <w:lang w:eastAsia="en-US"/>
    </w:rPr>
  </w:style>
  <w:style w:type="paragraph" w:styleId="Ttulo3">
    <w:name w:val="heading 3"/>
    <w:basedOn w:val="Normal"/>
    <w:next w:val="Normal"/>
    <w:link w:val="Ttulo3Char"/>
    <w:unhideWhenUsed/>
    <w:qFormat/>
    <w:rsid w:val="00C86FCD"/>
    <w:pPr>
      <w:keepNext/>
      <w:numPr>
        <w:ilvl w:val="2"/>
        <w:numId w:val="23"/>
      </w:numPr>
      <w:spacing w:line="360" w:lineRule="auto"/>
      <w:jc w:val="both"/>
      <w:outlineLvl w:val="2"/>
    </w:pPr>
    <w:rPr>
      <w:b/>
      <w:bCs/>
      <w:szCs w:val="26"/>
    </w:rPr>
  </w:style>
  <w:style w:type="paragraph" w:styleId="Ttulo4">
    <w:name w:val="heading 4"/>
    <w:basedOn w:val="Normal"/>
    <w:next w:val="Normal"/>
    <w:link w:val="Ttulo4Char"/>
    <w:unhideWhenUsed/>
    <w:qFormat/>
    <w:rsid w:val="00634B96"/>
    <w:pPr>
      <w:keepNext/>
      <w:numPr>
        <w:ilvl w:val="3"/>
        <w:numId w:val="23"/>
      </w:numPr>
      <w:spacing w:before="240" w:after="60"/>
      <w:outlineLvl w:val="3"/>
    </w:pPr>
    <w:rPr>
      <w:rFonts w:ascii="Calibri" w:hAnsi="Calibri"/>
      <w:b/>
      <w:bCs/>
      <w:sz w:val="28"/>
      <w:szCs w:val="28"/>
    </w:rPr>
  </w:style>
  <w:style w:type="paragraph" w:styleId="Ttulo5">
    <w:name w:val="heading 5"/>
    <w:basedOn w:val="Normal"/>
    <w:next w:val="Normal"/>
    <w:link w:val="Ttulo5Char"/>
    <w:semiHidden/>
    <w:unhideWhenUsed/>
    <w:qFormat/>
    <w:rsid w:val="00634B96"/>
    <w:pPr>
      <w:numPr>
        <w:ilvl w:val="4"/>
        <w:numId w:val="23"/>
      </w:numPr>
      <w:spacing w:before="240" w:after="60"/>
      <w:outlineLvl w:val="4"/>
    </w:pPr>
    <w:rPr>
      <w:rFonts w:ascii="Calibri" w:hAnsi="Calibri"/>
      <w:b/>
      <w:bCs/>
      <w:i/>
      <w:iCs/>
      <w:sz w:val="26"/>
      <w:szCs w:val="26"/>
    </w:rPr>
  </w:style>
  <w:style w:type="paragraph" w:styleId="Ttulo6">
    <w:name w:val="heading 6"/>
    <w:basedOn w:val="Normal"/>
    <w:next w:val="Normal"/>
    <w:link w:val="Ttulo6Char"/>
    <w:semiHidden/>
    <w:unhideWhenUsed/>
    <w:qFormat/>
    <w:rsid w:val="00634B96"/>
    <w:pPr>
      <w:numPr>
        <w:ilvl w:val="5"/>
        <w:numId w:val="23"/>
      </w:numPr>
      <w:spacing w:before="240" w:after="60"/>
      <w:outlineLvl w:val="5"/>
    </w:pPr>
    <w:rPr>
      <w:rFonts w:ascii="Calibri" w:hAnsi="Calibri"/>
      <w:b/>
      <w:bCs/>
      <w:sz w:val="22"/>
      <w:szCs w:val="22"/>
    </w:rPr>
  </w:style>
  <w:style w:type="paragraph" w:styleId="Ttulo7">
    <w:name w:val="heading 7"/>
    <w:basedOn w:val="Normal"/>
    <w:next w:val="Normal"/>
    <w:link w:val="Ttulo7Char"/>
    <w:uiPriority w:val="99"/>
    <w:semiHidden/>
    <w:unhideWhenUsed/>
    <w:qFormat/>
    <w:rsid w:val="00634B96"/>
    <w:pPr>
      <w:numPr>
        <w:ilvl w:val="6"/>
        <w:numId w:val="23"/>
      </w:numPr>
      <w:spacing w:before="240" w:after="60"/>
      <w:outlineLvl w:val="6"/>
    </w:pPr>
    <w:rPr>
      <w:rFonts w:ascii="Calibri" w:hAnsi="Calibri"/>
    </w:rPr>
  </w:style>
  <w:style w:type="paragraph" w:styleId="Ttulo8">
    <w:name w:val="heading 8"/>
    <w:basedOn w:val="Normal"/>
    <w:next w:val="Normal"/>
    <w:link w:val="Ttulo8Char"/>
    <w:uiPriority w:val="99"/>
    <w:semiHidden/>
    <w:unhideWhenUsed/>
    <w:qFormat/>
    <w:rsid w:val="00634B96"/>
    <w:pPr>
      <w:numPr>
        <w:ilvl w:val="7"/>
        <w:numId w:val="23"/>
      </w:numPr>
      <w:spacing w:before="240" w:after="60"/>
      <w:outlineLvl w:val="7"/>
    </w:pPr>
    <w:rPr>
      <w:rFonts w:ascii="Calibri" w:hAnsi="Calibri"/>
      <w:i/>
      <w:iCs/>
    </w:rPr>
  </w:style>
  <w:style w:type="paragraph" w:styleId="Ttulo9">
    <w:name w:val="heading 9"/>
    <w:basedOn w:val="Normal"/>
    <w:next w:val="Normal"/>
    <w:link w:val="Ttulo9Char"/>
    <w:uiPriority w:val="99"/>
    <w:semiHidden/>
    <w:unhideWhenUsed/>
    <w:qFormat/>
    <w:rsid w:val="00634B96"/>
    <w:pPr>
      <w:numPr>
        <w:ilvl w:val="8"/>
        <w:numId w:val="23"/>
      </w:numPr>
      <w:spacing w:before="240" w:after="60"/>
      <w:outlineLvl w:val="8"/>
    </w:pPr>
    <w:rPr>
      <w:rFonts w:ascii="Cambria" w:hAnsi="Cambria"/>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634B96"/>
    <w:rPr>
      <w:rFonts w:ascii="Times New Roman" w:eastAsia="Times New Roman" w:hAnsi="Times New Roman"/>
      <w:b/>
      <w:bCs/>
      <w:kern w:val="32"/>
      <w:sz w:val="24"/>
      <w:szCs w:val="32"/>
      <w:lang w:val="pt-BR" w:eastAsia="pt-BR"/>
    </w:rPr>
  </w:style>
  <w:style w:type="character" w:customStyle="1" w:styleId="Ttulo2Char">
    <w:name w:val="Título 2 Char"/>
    <w:basedOn w:val="Fontepargpadro"/>
    <w:link w:val="Ttulo2"/>
    <w:uiPriority w:val="9"/>
    <w:rsid w:val="0007018D"/>
    <w:rPr>
      <w:rFonts w:ascii="Times New Roman" w:eastAsia="Times New Roman" w:hAnsi="Times New Roman"/>
      <w:bCs/>
      <w:iCs/>
      <w:sz w:val="24"/>
      <w:szCs w:val="28"/>
      <w:lang w:val="pt-BR"/>
    </w:rPr>
  </w:style>
  <w:style w:type="character" w:customStyle="1" w:styleId="Ttulo3Char">
    <w:name w:val="Título 3 Char"/>
    <w:basedOn w:val="Fontepargpadro"/>
    <w:link w:val="Ttulo3"/>
    <w:rsid w:val="00C86FCD"/>
    <w:rPr>
      <w:rFonts w:ascii="Times New Roman" w:eastAsia="Times New Roman" w:hAnsi="Times New Roman"/>
      <w:b/>
      <w:bCs/>
      <w:sz w:val="24"/>
      <w:szCs w:val="26"/>
      <w:lang w:val="pt-BR" w:eastAsia="pt-BR"/>
    </w:rPr>
  </w:style>
  <w:style w:type="character" w:customStyle="1" w:styleId="Ttulo4Char">
    <w:name w:val="Título 4 Char"/>
    <w:basedOn w:val="Fontepargpadro"/>
    <w:link w:val="Ttulo4"/>
    <w:rsid w:val="00634B96"/>
    <w:rPr>
      <w:rFonts w:eastAsia="Times New Roman"/>
      <w:b/>
      <w:bCs/>
      <w:sz w:val="28"/>
      <w:szCs w:val="28"/>
      <w:lang w:val="pt-BR" w:eastAsia="pt-BR"/>
    </w:rPr>
  </w:style>
  <w:style w:type="character" w:customStyle="1" w:styleId="Ttulo5Char">
    <w:name w:val="Título 5 Char"/>
    <w:basedOn w:val="Fontepargpadro"/>
    <w:link w:val="Ttulo5"/>
    <w:semiHidden/>
    <w:rsid w:val="00634B96"/>
    <w:rPr>
      <w:rFonts w:eastAsia="Times New Roman"/>
      <w:b/>
      <w:bCs/>
      <w:i/>
      <w:iCs/>
      <w:sz w:val="26"/>
      <w:szCs w:val="26"/>
      <w:lang w:val="pt-BR" w:eastAsia="pt-BR"/>
    </w:rPr>
  </w:style>
  <w:style w:type="character" w:customStyle="1" w:styleId="Ttulo6Char">
    <w:name w:val="Título 6 Char"/>
    <w:basedOn w:val="Fontepargpadro"/>
    <w:link w:val="Ttulo6"/>
    <w:semiHidden/>
    <w:rsid w:val="00634B96"/>
    <w:rPr>
      <w:rFonts w:eastAsia="Times New Roman"/>
      <w:b/>
      <w:bCs/>
      <w:sz w:val="22"/>
      <w:szCs w:val="22"/>
      <w:lang w:val="pt-BR" w:eastAsia="pt-BR"/>
    </w:rPr>
  </w:style>
  <w:style w:type="character" w:customStyle="1" w:styleId="Ttulo7Char">
    <w:name w:val="Título 7 Char"/>
    <w:basedOn w:val="Fontepargpadro"/>
    <w:link w:val="Ttulo7"/>
    <w:uiPriority w:val="99"/>
    <w:semiHidden/>
    <w:rsid w:val="00634B96"/>
    <w:rPr>
      <w:rFonts w:eastAsia="Times New Roman"/>
      <w:sz w:val="24"/>
      <w:szCs w:val="24"/>
      <w:lang w:val="pt-BR" w:eastAsia="pt-BR"/>
    </w:rPr>
  </w:style>
  <w:style w:type="character" w:customStyle="1" w:styleId="Ttulo8Char">
    <w:name w:val="Título 8 Char"/>
    <w:basedOn w:val="Fontepargpadro"/>
    <w:link w:val="Ttulo8"/>
    <w:uiPriority w:val="99"/>
    <w:semiHidden/>
    <w:rsid w:val="00634B96"/>
    <w:rPr>
      <w:rFonts w:eastAsia="Times New Roman"/>
      <w:i/>
      <w:iCs/>
      <w:sz w:val="24"/>
      <w:szCs w:val="24"/>
      <w:lang w:val="pt-BR" w:eastAsia="pt-BR"/>
    </w:rPr>
  </w:style>
  <w:style w:type="character" w:customStyle="1" w:styleId="Ttulo9Char">
    <w:name w:val="Título 9 Char"/>
    <w:basedOn w:val="Fontepargpadro"/>
    <w:link w:val="Ttulo9"/>
    <w:uiPriority w:val="99"/>
    <w:semiHidden/>
    <w:rsid w:val="00634B96"/>
    <w:rPr>
      <w:rFonts w:ascii="Cambria" w:eastAsia="Times New Roman" w:hAnsi="Cambria"/>
      <w:sz w:val="22"/>
      <w:szCs w:val="22"/>
      <w:lang w:val="pt-BR" w:eastAsia="pt-BR"/>
    </w:rPr>
  </w:style>
  <w:style w:type="character" w:styleId="Hyperlink">
    <w:name w:val="Hyperlink"/>
    <w:basedOn w:val="Fontepargpadro"/>
    <w:uiPriority w:val="99"/>
    <w:unhideWhenUsed/>
    <w:rsid w:val="00634B96"/>
    <w:rPr>
      <w:color w:val="0000FF"/>
      <w:u w:val="single"/>
    </w:rPr>
  </w:style>
  <w:style w:type="paragraph" w:styleId="Sumrio1">
    <w:name w:val="toc 1"/>
    <w:basedOn w:val="Normal"/>
    <w:next w:val="Normal"/>
    <w:autoRedefine/>
    <w:uiPriority w:val="39"/>
    <w:unhideWhenUsed/>
    <w:qFormat/>
    <w:rsid w:val="00E4250F"/>
    <w:pPr>
      <w:tabs>
        <w:tab w:val="left" w:pos="709"/>
        <w:tab w:val="right" w:leader="dot" w:pos="9061"/>
      </w:tabs>
      <w:jc w:val="both"/>
    </w:pPr>
    <w:rPr>
      <w:b/>
      <w:bCs/>
    </w:rPr>
  </w:style>
  <w:style w:type="character" w:customStyle="1" w:styleId="TextodenotaderodapChar">
    <w:name w:val="Texto de nota de rodapé Char"/>
    <w:basedOn w:val="Fontepargpadro"/>
    <w:link w:val="Textodenotaderodap"/>
    <w:uiPriority w:val="99"/>
    <w:rsid w:val="00634B96"/>
    <w:rPr>
      <w:rFonts w:ascii="Arial" w:eastAsia="Calibri" w:hAnsi="Arial" w:cs="Times New Roman"/>
      <w:sz w:val="20"/>
      <w:szCs w:val="20"/>
    </w:rPr>
  </w:style>
  <w:style w:type="paragraph" w:styleId="Textodenotaderodap">
    <w:name w:val="footnote text"/>
    <w:basedOn w:val="Normal"/>
    <w:link w:val="TextodenotaderodapChar"/>
    <w:uiPriority w:val="99"/>
    <w:unhideWhenUsed/>
    <w:rsid w:val="00634B96"/>
    <w:pPr>
      <w:spacing w:after="120"/>
      <w:jc w:val="both"/>
    </w:pPr>
    <w:rPr>
      <w:rFonts w:ascii="Arial" w:eastAsia="Calibri" w:hAnsi="Arial"/>
      <w:sz w:val="20"/>
      <w:szCs w:val="20"/>
      <w:lang w:eastAsia="en-US"/>
    </w:rPr>
  </w:style>
  <w:style w:type="character" w:customStyle="1" w:styleId="CabealhoChar">
    <w:name w:val="Cabeçalho Char"/>
    <w:basedOn w:val="Fontepargpadro"/>
    <w:link w:val="Cabealho"/>
    <w:uiPriority w:val="99"/>
    <w:rsid w:val="00634B96"/>
    <w:rPr>
      <w:rFonts w:ascii="Times New Roman" w:eastAsia="Times New Roman" w:hAnsi="Times New Roman" w:cs="Times New Roman"/>
      <w:sz w:val="24"/>
      <w:szCs w:val="24"/>
      <w:lang w:eastAsia="pt-BR"/>
    </w:rPr>
  </w:style>
  <w:style w:type="paragraph" w:styleId="Cabealho">
    <w:name w:val="header"/>
    <w:basedOn w:val="Normal"/>
    <w:link w:val="CabealhoChar"/>
    <w:uiPriority w:val="99"/>
    <w:unhideWhenUsed/>
    <w:rsid w:val="00634B96"/>
    <w:pPr>
      <w:tabs>
        <w:tab w:val="center" w:pos="4252"/>
        <w:tab w:val="right" w:pos="8504"/>
      </w:tabs>
    </w:pPr>
  </w:style>
  <w:style w:type="character" w:customStyle="1" w:styleId="RodapChar">
    <w:name w:val="Rodapé Char"/>
    <w:basedOn w:val="Fontepargpadro"/>
    <w:link w:val="Rodap"/>
    <w:uiPriority w:val="99"/>
    <w:rsid w:val="00634B96"/>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634B96"/>
    <w:pPr>
      <w:tabs>
        <w:tab w:val="center" w:pos="4252"/>
        <w:tab w:val="right" w:pos="8504"/>
      </w:tabs>
    </w:pPr>
  </w:style>
  <w:style w:type="paragraph" w:styleId="Ttulo">
    <w:name w:val="Title"/>
    <w:basedOn w:val="Normal"/>
    <w:next w:val="Normal"/>
    <w:link w:val="TtuloChar"/>
    <w:uiPriority w:val="99"/>
    <w:qFormat/>
    <w:rsid w:val="00634B96"/>
    <w:pPr>
      <w:spacing w:before="240" w:after="60"/>
      <w:jc w:val="center"/>
      <w:outlineLvl w:val="0"/>
    </w:pPr>
    <w:rPr>
      <w:rFonts w:ascii="Cambria" w:hAnsi="Cambria"/>
      <w:b/>
      <w:bCs/>
      <w:kern w:val="28"/>
      <w:sz w:val="32"/>
      <w:szCs w:val="32"/>
    </w:rPr>
  </w:style>
  <w:style w:type="character" w:customStyle="1" w:styleId="TtuloChar">
    <w:name w:val="Título Char"/>
    <w:basedOn w:val="Fontepargpadro"/>
    <w:link w:val="Ttulo"/>
    <w:uiPriority w:val="99"/>
    <w:rsid w:val="00634B96"/>
    <w:rPr>
      <w:rFonts w:ascii="Cambria" w:eastAsia="Times New Roman" w:hAnsi="Cambria" w:cs="Times New Roman"/>
      <w:b/>
      <w:bCs/>
      <w:kern w:val="28"/>
      <w:sz w:val="32"/>
      <w:szCs w:val="32"/>
      <w:lang w:eastAsia="pt-BR"/>
    </w:rPr>
  </w:style>
  <w:style w:type="character" w:customStyle="1" w:styleId="CorpodetextoChar">
    <w:name w:val="Corpo de texto Char"/>
    <w:basedOn w:val="Fontepargpadro"/>
    <w:link w:val="Corpodetexto"/>
    <w:uiPriority w:val="1"/>
    <w:rsid w:val="00634B96"/>
    <w:rPr>
      <w:rFonts w:ascii="Times New Roman" w:eastAsia="Times New Roman" w:hAnsi="Times New Roman" w:cs="Times New Roman"/>
      <w:sz w:val="24"/>
      <w:szCs w:val="24"/>
      <w:lang w:eastAsia="pt-BR"/>
    </w:rPr>
  </w:style>
  <w:style w:type="paragraph" w:styleId="Corpodetexto">
    <w:name w:val="Body Text"/>
    <w:basedOn w:val="Normal"/>
    <w:link w:val="CorpodetextoChar"/>
    <w:uiPriority w:val="1"/>
    <w:unhideWhenUsed/>
    <w:qFormat/>
    <w:rsid w:val="00634B96"/>
    <w:pPr>
      <w:spacing w:after="120"/>
      <w:ind w:firstLine="709"/>
      <w:jc w:val="both"/>
    </w:pPr>
  </w:style>
  <w:style w:type="paragraph" w:styleId="Subttulo">
    <w:name w:val="Subtitle"/>
    <w:basedOn w:val="Normal"/>
    <w:next w:val="Normal"/>
    <w:link w:val="SubttuloChar"/>
    <w:uiPriority w:val="99"/>
    <w:qFormat/>
    <w:rsid w:val="00634B96"/>
    <w:pPr>
      <w:spacing w:after="60"/>
      <w:jc w:val="center"/>
      <w:outlineLvl w:val="1"/>
    </w:pPr>
    <w:rPr>
      <w:rFonts w:ascii="Cambria" w:hAnsi="Cambria"/>
    </w:rPr>
  </w:style>
  <w:style w:type="character" w:customStyle="1" w:styleId="SubttuloChar">
    <w:name w:val="Subtítulo Char"/>
    <w:basedOn w:val="Fontepargpadro"/>
    <w:link w:val="Subttulo"/>
    <w:uiPriority w:val="99"/>
    <w:rsid w:val="00634B96"/>
    <w:rPr>
      <w:rFonts w:ascii="Cambria" w:eastAsia="Times New Roman" w:hAnsi="Cambria" w:cs="Times New Roman"/>
      <w:sz w:val="24"/>
      <w:szCs w:val="24"/>
      <w:lang w:eastAsia="pt-BR"/>
    </w:rPr>
  </w:style>
  <w:style w:type="character" w:customStyle="1" w:styleId="TextodebaloChar">
    <w:name w:val="Texto de balão Char"/>
    <w:basedOn w:val="Fontepargpadro"/>
    <w:link w:val="Textodebalo"/>
    <w:uiPriority w:val="99"/>
    <w:semiHidden/>
    <w:rsid w:val="00634B96"/>
    <w:rPr>
      <w:rFonts w:ascii="Tahoma" w:eastAsia="Times New Roman" w:hAnsi="Tahoma" w:cs="Tahoma"/>
      <w:sz w:val="16"/>
      <w:szCs w:val="16"/>
      <w:lang w:eastAsia="pt-BR"/>
    </w:rPr>
  </w:style>
  <w:style w:type="paragraph" w:styleId="Textodebalo">
    <w:name w:val="Balloon Text"/>
    <w:basedOn w:val="Normal"/>
    <w:link w:val="TextodebaloChar"/>
    <w:uiPriority w:val="99"/>
    <w:semiHidden/>
    <w:unhideWhenUsed/>
    <w:rsid w:val="00634B96"/>
    <w:rPr>
      <w:rFonts w:ascii="Tahoma" w:hAnsi="Tahoma" w:cs="Tahoma"/>
      <w:sz w:val="16"/>
      <w:szCs w:val="16"/>
    </w:rPr>
  </w:style>
  <w:style w:type="paragraph" w:styleId="PargrafodaLista">
    <w:name w:val="List Paragraph"/>
    <w:basedOn w:val="Normal"/>
    <w:uiPriority w:val="34"/>
    <w:qFormat/>
    <w:rsid w:val="00634B96"/>
    <w:pPr>
      <w:spacing w:after="200" w:line="276" w:lineRule="auto"/>
      <w:ind w:left="720"/>
      <w:contextualSpacing/>
    </w:pPr>
    <w:rPr>
      <w:rFonts w:ascii="Calibri" w:eastAsia="Calibri" w:hAnsi="Calibri"/>
      <w:sz w:val="22"/>
      <w:szCs w:val="22"/>
      <w:lang w:eastAsia="en-US"/>
    </w:rPr>
  </w:style>
  <w:style w:type="character" w:customStyle="1" w:styleId="CORPODETEXTO-ARTIGOChar">
    <w:name w:val="CORPO DE TEXTO - ARTIGO Char"/>
    <w:basedOn w:val="Fontepargpadro"/>
    <w:link w:val="CORPODETEXTO-ARTIGO"/>
    <w:locked/>
    <w:rsid w:val="009F4391"/>
    <w:rPr>
      <w:rFonts w:ascii="Times New Roman" w:hAnsi="Times New Roman"/>
      <w:sz w:val="24"/>
      <w:szCs w:val="24"/>
      <w:lang w:val="pt-BR"/>
    </w:rPr>
  </w:style>
  <w:style w:type="paragraph" w:customStyle="1" w:styleId="CORPODETEXTO-ARTIGO">
    <w:name w:val="CORPO DE TEXTO - ARTIGO"/>
    <w:basedOn w:val="Normal"/>
    <w:link w:val="CORPODETEXTO-ARTIGOChar"/>
    <w:qFormat/>
    <w:rsid w:val="009F4391"/>
    <w:pPr>
      <w:widowControl w:val="0"/>
      <w:spacing w:line="360" w:lineRule="auto"/>
      <w:ind w:firstLine="709"/>
      <w:jc w:val="both"/>
    </w:pPr>
    <w:rPr>
      <w:rFonts w:eastAsia="Calibri"/>
      <w:lang w:eastAsia="en-US"/>
    </w:rPr>
  </w:style>
  <w:style w:type="paragraph" w:customStyle="1" w:styleId="CITAO">
    <w:name w:val="CITAÇÃO"/>
    <w:basedOn w:val="Normal"/>
    <w:uiPriority w:val="99"/>
    <w:qFormat/>
    <w:rsid w:val="00634B96"/>
    <w:pPr>
      <w:spacing w:after="120"/>
      <w:ind w:left="2268"/>
      <w:jc w:val="both"/>
    </w:pPr>
    <w:rPr>
      <w:rFonts w:eastAsia="Calibri"/>
      <w:sz w:val="22"/>
      <w:szCs w:val="22"/>
      <w:lang w:eastAsia="en-US"/>
    </w:rPr>
  </w:style>
  <w:style w:type="paragraph" w:customStyle="1" w:styleId="Default">
    <w:name w:val="Default"/>
    <w:rsid w:val="00634B96"/>
    <w:pPr>
      <w:autoSpaceDE w:val="0"/>
      <w:autoSpaceDN w:val="0"/>
      <w:adjustRightInd w:val="0"/>
    </w:pPr>
    <w:rPr>
      <w:rFonts w:ascii="Times New Roman" w:hAnsi="Times New Roman"/>
      <w:color w:val="000000"/>
      <w:sz w:val="24"/>
      <w:szCs w:val="24"/>
      <w:lang w:val="pt-BR" w:eastAsia="pt-BR"/>
    </w:rPr>
  </w:style>
  <w:style w:type="paragraph" w:customStyle="1" w:styleId="Pa6">
    <w:name w:val="Pa6"/>
    <w:basedOn w:val="Default"/>
    <w:next w:val="Default"/>
    <w:uiPriority w:val="99"/>
    <w:rsid w:val="00634B96"/>
    <w:pPr>
      <w:spacing w:line="241" w:lineRule="atLeast"/>
    </w:pPr>
    <w:rPr>
      <w:rFonts w:eastAsia="Times New Roman"/>
      <w:color w:val="auto"/>
    </w:rPr>
  </w:style>
  <w:style w:type="character" w:customStyle="1" w:styleId="A3">
    <w:name w:val="A3"/>
    <w:uiPriority w:val="99"/>
    <w:rsid w:val="00634B96"/>
    <w:rPr>
      <w:color w:val="000000"/>
      <w:sz w:val="20"/>
      <w:szCs w:val="20"/>
    </w:rPr>
  </w:style>
  <w:style w:type="character" w:customStyle="1" w:styleId="A7">
    <w:name w:val="A7"/>
    <w:uiPriority w:val="99"/>
    <w:rsid w:val="00634B96"/>
    <w:rPr>
      <w:color w:val="000000"/>
      <w:sz w:val="11"/>
      <w:szCs w:val="11"/>
      <w:u w:val="single"/>
    </w:rPr>
  </w:style>
  <w:style w:type="character" w:customStyle="1" w:styleId="apple-converted-space">
    <w:name w:val="apple-converted-space"/>
    <w:basedOn w:val="Fontepargpadro"/>
    <w:rsid w:val="00634B96"/>
  </w:style>
  <w:style w:type="character" w:customStyle="1" w:styleId="A11">
    <w:name w:val="A11"/>
    <w:uiPriority w:val="99"/>
    <w:rsid w:val="00634B96"/>
    <w:rPr>
      <w:color w:val="000000"/>
      <w:sz w:val="18"/>
      <w:szCs w:val="18"/>
      <w:u w:val="single"/>
    </w:rPr>
  </w:style>
  <w:style w:type="character" w:styleId="Forte">
    <w:name w:val="Strong"/>
    <w:basedOn w:val="Fontepargpadro"/>
    <w:uiPriority w:val="22"/>
    <w:qFormat/>
    <w:rsid w:val="00634B96"/>
    <w:rPr>
      <w:b/>
      <w:bCs/>
    </w:rPr>
  </w:style>
  <w:style w:type="table" w:styleId="Tabelacomgrade">
    <w:name w:val="Table Grid"/>
    <w:basedOn w:val="Tabelanormal"/>
    <w:uiPriority w:val="59"/>
    <w:rsid w:val="009F1F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D6B10"/>
    <w:pPr>
      <w:spacing w:before="100" w:beforeAutospacing="1" w:after="100" w:afterAutospacing="1"/>
    </w:pPr>
  </w:style>
  <w:style w:type="paragraph" w:styleId="EndereoHTML">
    <w:name w:val="HTML Address"/>
    <w:basedOn w:val="Normal"/>
    <w:link w:val="EndereoHTMLChar"/>
    <w:uiPriority w:val="99"/>
    <w:semiHidden/>
    <w:unhideWhenUsed/>
    <w:rsid w:val="0050184A"/>
    <w:rPr>
      <w:i/>
      <w:iCs/>
    </w:rPr>
  </w:style>
  <w:style w:type="character" w:customStyle="1" w:styleId="EndereoHTMLChar">
    <w:name w:val="Endereço HTML Char"/>
    <w:basedOn w:val="Fontepargpadro"/>
    <w:link w:val="EndereoHTML"/>
    <w:uiPriority w:val="99"/>
    <w:semiHidden/>
    <w:rsid w:val="0050184A"/>
    <w:rPr>
      <w:rFonts w:ascii="Times New Roman" w:eastAsia="Times New Roman" w:hAnsi="Times New Roman"/>
      <w:i/>
      <w:iCs/>
      <w:sz w:val="24"/>
      <w:szCs w:val="24"/>
    </w:rPr>
  </w:style>
  <w:style w:type="paragraph" w:customStyle="1" w:styleId="DecimalAligned">
    <w:name w:val="Decimal Aligned"/>
    <w:basedOn w:val="Normal"/>
    <w:uiPriority w:val="40"/>
    <w:qFormat/>
    <w:rsid w:val="00FE4123"/>
    <w:pPr>
      <w:tabs>
        <w:tab w:val="decimal" w:pos="360"/>
      </w:tabs>
      <w:spacing w:after="200" w:line="276" w:lineRule="auto"/>
    </w:pPr>
    <w:rPr>
      <w:rFonts w:ascii="Calibri" w:hAnsi="Calibri"/>
      <w:sz w:val="22"/>
      <w:szCs w:val="22"/>
      <w:lang w:eastAsia="en-US"/>
    </w:rPr>
  </w:style>
  <w:style w:type="character" w:styleId="nfaseSutil">
    <w:name w:val="Subtle Emphasis"/>
    <w:basedOn w:val="Fontepargpadro"/>
    <w:uiPriority w:val="19"/>
    <w:qFormat/>
    <w:rsid w:val="00FE4123"/>
    <w:rPr>
      <w:rFonts w:eastAsia="Times New Roman" w:cs="Times New Roman"/>
      <w:bCs w:val="0"/>
      <w:i/>
      <w:iCs/>
      <w:color w:val="808080"/>
      <w:szCs w:val="22"/>
      <w:lang w:val="pt-BR"/>
    </w:rPr>
  </w:style>
  <w:style w:type="table" w:styleId="SombreamentoMdio2-nfase5">
    <w:name w:val="Medium Shading 2 Accent 5"/>
    <w:basedOn w:val="Tabelanormal"/>
    <w:uiPriority w:val="64"/>
    <w:rsid w:val="00FE4123"/>
    <w:rPr>
      <w:rFonts w:eastAsia="Times New Roman"/>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Refdecomentrio">
    <w:name w:val="annotation reference"/>
    <w:basedOn w:val="Fontepargpadro"/>
    <w:uiPriority w:val="99"/>
    <w:semiHidden/>
    <w:unhideWhenUsed/>
    <w:rsid w:val="000E1D78"/>
    <w:rPr>
      <w:sz w:val="16"/>
      <w:szCs w:val="16"/>
    </w:rPr>
  </w:style>
  <w:style w:type="paragraph" w:styleId="Textodecomentrio">
    <w:name w:val="annotation text"/>
    <w:basedOn w:val="Normal"/>
    <w:link w:val="TextodecomentrioChar"/>
    <w:uiPriority w:val="99"/>
    <w:semiHidden/>
    <w:unhideWhenUsed/>
    <w:rsid w:val="000E1D78"/>
    <w:rPr>
      <w:sz w:val="20"/>
      <w:szCs w:val="20"/>
    </w:rPr>
  </w:style>
  <w:style w:type="character" w:customStyle="1" w:styleId="TextodecomentrioChar">
    <w:name w:val="Texto de comentário Char"/>
    <w:basedOn w:val="Fontepargpadro"/>
    <w:link w:val="Textodecomentrio"/>
    <w:uiPriority w:val="99"/>
    <w:semiHidden/>
    <w:rsid w:val="000E1D78"/>
    <w:rPr>
      <w:rFonts w:ascii="Times New Roman" w:eastAsia="Times New Roman" w:hAnsi="Times New Roman"/>
    </w:rPr>
  </w:style>
  <w:style w:type="paragraph" w:styleId="Sumrio2">
    <w:name w:val="toc 2"/>
    <w:basedOn w:val="Normal"/>
    <w:next w:val="Normal"/>
    <w:autoRedefine/>
    <w:uiPriority w:val="39"/>
    <w:unhideWhenUsed/>
    <w:qFormat/>
    <w:rsid w:val="00097DC5"/>
    <w:pPr>
      <w:tabs>
        <w:tab w:val="left" w:pos="709"/>
        <w:tab w:val="right" w:leader="dot" w:pos="9061"/>
      </w:tabs>
      <w:spacing w:before="180" w:after="180"/>
      <w:jc w:val="both"/>
    </w:pPr>
    <w:rPr>
      <w:bCs/>
      <w:szCs w:val="22"/>
    </w:rPr>
  </w:style>
  <w:style w:type="paragraph" w:styleId="Sumrio3">
    <w:name w:val="toc 3"/>
    <w:basedOn w:val="Normal"/>
    <w:next w:val="Normal"/>
    <w:autoRedefine/>
    <w:uiPriority w:val="39"/>
    <w:unhideWhenUsed/>
    <w:qFormat/>
    <w:rsid w:val="00097DC5"/>
    <w:pPr>
      <w:tabs>
        <w:tab w:val="left" w:pos="709"/>
        <w:tab w:val="right" w:leader="dot" w:pos="9061"/>
      </w:tabs>
      <w:jc w:val="both"/>
    </w:pPr>
    <w:rPr>
      <w:b/>
      <w:noProof/>
      <w:szCs w:val="22"/>
    </w:rPr>
  </w:style>
  <w:style w:type="paragraph" w:styleId="Sumrio4">
    <w:name w:val="toc 4"/>
    <w:basedOn w:val="Normal"/>
    <w:next w:val="Normal"/>
    <w:autoRedefine/>
    <w:uiPriority w:val="39"/>
    <w:unhideWhenUsed/>
    <w:rsid w:val="00B043BF"/>
    <w:pPr>
      <w:ind w:left="720"/>
    </w:pPr>
    <w:rPr>
      <w:rFonts w:asciiTheme="minorHAnsi" w:hAnsiTheme="minorHAnsi"/>
      <w:sz w:val="20"/>
      <w:szCs w:val="20"/>
    </w:rPr>
  </w:style>
  <w:style w:type="paragraph" w:styleId="Sumrio5">
    <w:name w:val="toc 5"/>
    <w:basedOn w:val="Normal"/>
    <w:next w:val="Normal"/>
    <w:autoRedefine/>
    <w:uiPriority w:val="39"/>
    <w:unhideWhenUsed/>
    <w:rsid w:val="00B043BF"/>
    <w:pPr>
      <w:ind w:left="960"/>
    </w:pPr>
    <w:rPr>
      <w:rFonts w:asciiTheme="minorHAnsi" w:hAnsiTheme="minorHAnsi"/>
      <w:sz w:val="20"/>
      <w:szCs w:val="20"/>
    </w:rPr>
  </w:style>
  <w:style w:type="paragraph" w:styleId="Sumrio6">
    <w:name w:val="toc 6"/>
    <w:basedOn w:val="Normal"/>
    <w:next w:val="Normal"/>
    <w:autoRedefine/>
    <w:uiPriority w:val="39"/>
    <w:unhideWhenUsed/>
    <w:rsid w:val="00B043BF"/>
    <w:pPr>
      <w:ind w:left="1200"/>
    </w:pPr>
    <w:rPr>
      <w:rFonts w:asciiTheme="minorHAnsi" w:hAnsiTheme="minorHAnsi"/>
      <w:sz w:val="20"/>
      <w:szCs w:val="20"/>
    </w:rPr>
  </w:style>
  <w:style w:type="paragraph" w:styleId="Sumrio7">
    <w:name w:val="toc 7"/>
    <w:basedOn w:val="Normal"/>
    <w:next w:val="Normal"/>
    <w:autoRedefine/>
    <w:uiPriority w:val="39"/>
    <w:unhideWhenUsed/>
    <w:rsid w:val="00B043BF"/>
    <w:pPr>
      <w:ind w:left="1440"/>
    </w:pPr>
    <w:rPr>
      <w:rFonts w:asciiTheme="minorHAnsi" w:hAnsiTheme="minorHAnsi"/>
      <w:sz w:val="20"/>
      <w:szCs w:val="20"/>
    </w:rPr>
  </w:style>
  <w:style w:type="paragraph" w:styleId="Sumrio8">
    <w:name w:val="toc 8"/>
    <w:basedOn w:val="Normal"/>
    <w:next w:val="Normal"/>
    <w:autoRedefine/>
    <w:uiPriority w:val="39"/>
    <w:unhideWhenUsed/>
    <w:rsid w:val="00B043BF"/>
    <w:pPr>
      <w:ind w:left="1680"/>
    </w:pPr>
    <w:rPr>
      <w:rFonts w:asciiTheme="minorHAnsi" w:hAnsiTheme="minorHAnsi"/>
      <w:sz w:val="20"/>
      <w:szCs w:val="20"/>
    </w:rPr>
  </w:style>
  <w:style w:type="paragraph" w:styleId="Sumrio9">
    <w:name w:val="toc 9"/>
    <w:basedOn w:val="Normal"/>
    <w:next w:val="Normal"/>
    <w:autoRedefine/>
    <w:uiPriority w:val="39"/>
    <w:unhideWhenUsed/>
    <w:rsid w:val="00B043BF"/>
    <w:pPr>
      <w:ind w:left="1920"/>
    </w:pPr>
    <w:rPr>
      <w:rFonts w:asciiTheme="minorHAnsi" w:hAnsiTheme="minorHAnsi"/>
      <w:sz w:val="20"/>
      <w:szCs w:val="20"/>
    </w:rPr>
  </w:style>
  <w:style w:type="character" w:styleId="Nmerodepgina">
    <w:name w:val="page number"/>
    <w:basedOn w:val="Fontepargpadro"/>
    <w:uiPriority w:val="99"/>
    <w:semiHidden/>
    <w:unhideWhenUsed/>
    <w:rsid w:val="00B04512"/>
  </w:style>
  <w:style w:type="paragraph" w:styleId="ndicedeilustraes">
    <w:name w:val="table of figures"/>
    <w:basedOn w:val="Normal"/>
    <w:next w:val="Normal"/>
    <w:uiPriority w:val="99"/>
    <w:unhideWhenUsed/>
    <w:rsid w:val="00EE58EE"/>
    <w:pPr>
      <w:spacing w:line="360" w:lineRule="auto"/>
      <w:ind w:left="482" w:hanging="482"/>
    </w:pPr>
  </w:style>
  <w:style w:type="paragraph" w:styleId="Legenda">
    <w:name w:val="caption"/>
    <w:basedOn w:val="Normal"/>
    <w:next w:val="Normal"/>
    <w:uiPriority w:val="35"/>
    <w:unhideWhenUsed/>
    <w:qFormat/>
    <w:rsid w:val="00555E2B"/>
    <w:pPr>
      <w:jc w:val="both"/>
    </w:pPr>
    <w:rPr>
      <w:b/>
      <w:iCs/>
      <w:sz w:val="22"/>
      <w:szCs w:val="18"/>
    </w:rPr>
  </w:style>
  <w:style w:type="paragraph" w:styleId="Assuntodocomentrio">
    <w:name w:val="annotation subject"/>
    <w:basedOn w:val="Textodecomentrio"/>
    <w:next w:val="Textodecomentrio"/>
    <w:link w:val="AssuntodocomentrioChar"/>
    <w:uiPriority w:val="99"/>
    <w:semiHidden/>
    <w:unhideWhenUsed/>
    <w:rsid w:val="00E6220C"/>
    <w:rPr>
      <w:b/>
      <w:bCs/>
    </w:rPr>
  </w:style>
  <w:style w:type="character" w:customStyle="1" w:styleId="AssuntodocomentrioChar">
    <w:name w:val="Assunto do comentário Char"/>
    <w:basedOn w:val="TextodecomentrioChar"/>
    <w:link w:val="Assuntodocomentrio"/>
    <w:uiPriority w:val="99"/>
    <w:semiHidden/>
    <w:rsid w:val="00E6220C"/>
    <w:rPr>
      <w:rFonts w:ascii="Times New Roman" w:eastAsia="Times New Roman" w:hAnsi="Times New Roman"/>
      <w:b/>
      <w:bCs/>
      <w:lang w:val="pt-BR" w:eastAsia="pt-BR"/>
    </w:rPr>
  </w:style>
  <w:style w:type="paragraph" w:styleId="Pr-formataoHTML">
    <w:name w:val="HTML Preformatted"/>
    <w:basedOn w:val="Normal"/>
    <w:link w:val="Pr-formataoHTMLChar"/>
    <w:uiPriority w:val="99"/>
    <w:unhideWhenUsed/>
    <w:rsid w:val="008725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aoHTMLChar">
    <w:name w:val="Pré-formatação HTML Char"/>
    <w:basedOn w:val="Fontepargpadro"/>
    <w:link w:val="Pr-formataoHTML"/>
    <w:uiPriority w:val="99"/>
    <w:rsid w:val="008725A5"/>
    <w:rPr>
      <w:rFonts w:ascii="Courier New" w:eastAsia="Times New Roman" w:hAnsi="Courier New" w:cs="Courier New"/>
      <w:lang w:val="pt-BR" w:eastAsia="pt-BR"/>
    </w:rPr>
  </w:style>
  <w:style w:type="paragraph" w:customStyle="1" w:styleId="ListaColorida-nfase11">
    <w:name w:val="Lista Colorida - Ênfase 11"/>
    <w:basedOn w:val="Normal"/>
    <w:qFormat/>
    <w:rsid w:val="0063790B"/>
    <w:pPr>
      <w:ind w:left="720"/>
      <w:contextualSpacing/>
    </w:pPr>
    <w:rPr>
      <w:lang w:val="pt-PT" w:eastAsia="pt-PT"/>
    </w:rPr>
  </w:style>
  <w:style w:type="paragraph" w:customStyle="1" w:styleId="CorpoA">
    <w:name w:val="Corpo A"/>
    <w:rsid w:val="009A4EA2"/>
    <w:pPr>
      <w:pBdr>
        <w:top w:val="nil"/>
        <w:left w:val="nil"/>
        <w:bottom w:val="nil"/>
        <w:right w:val="nil"/>
        <w:between w:val="nil"/>
        <w:bar w:val="nil"/>
      </w:pBdr>
      <w:spacing w:after="160" w:line="259" w:lineRule="auto"/>
    </w:pPr>
    <w:rPr>
      <w:rFonts w:ascii="Helvetica" w:eastAsia="Arial Unicode MS" w:hAnsi="Arial Unicode MS" w:cs="Arial Unicode MS"/>
      <w:color w:val="000000"/>
      <w:sz w:val="22"/>
      <w:szCs w:val="22"/>
      <w:u w:color="000000"/>
      <w:bdr w:val="nil"/>
      <w:lang w:val="pt-PT"/>
    </w:rPr>
  </w:style>
  <w:style w:type="paragraph" w:styleId="CabealhodoSumrio">
    <w:name w:val="TOC Heading"/>
    <w:basedOn w:val="Ttulo1"/>
    <w:next w:val="Normal"/>
    <w:uiPriority w:val="39"/>
    <w:unhideWhenUsed/>
    <w:qFormat/>
    <w:rsid w:val="00315A36"/>
    <w:pPr>
      <w:keepLines/>
      <w:numPr>
        <w:numId w:val="0"/>
      </w:numPr>
      <w:spacing w:before="480" w:after="0" w:line="276" w:lineRule="auto"/>
      <w:jc w:val="left"/>
      <w:outlineLvl w:val="9"/>
    </w:pPr>
    <w:rPr>
      <w:rFonts w:asciiTheme="majorHAnsi" w:eastAsiaTheme="majorEastAsia" w:hAnsiTheme="majorHAnsi" w:cstheme="majorBidi"/>
      <w:color w:val="2F5496" w:themeColor="accent1" w:themeShade="BF"/>
      <w:kern w:val="0"/>
      <w:sz w:val="28"/>
      <w:szCs w:val="28"/>
    </w:rPr>
  </w:style>
  <w:style w:type="paragraph" w:styleId="TextosemFormatao">
    <w:name w:val="Plain Text"/>
    <w:basedOn w:val="Normal"/>
    <w:link w:val="TextosemFormataoChar"/>
    <w:uiPriority w:val="99"/>
    <w:unhideWhenUsed/>
    <w:rsid w:val="00C9531F"/>
    <w:rPr>
      <w:rFonts w:ascii="Consolas" w:eastAsiaTheme="minorHAnsi" w:hAnsi="Consolas" w:cs="Consolas"/>
      <w:sz w:val="21"/>
      <w:szCs w:val="21"/>
      <w:lang w:eastAsia="en-US"/>
    </w:rPr>
  </w:style>
  <w:style w:type="character" w:customStyle="1" w:styleId="TextosemFormataoChar">
    <w:name w:val="Texto sem Formatação Char"/>
    <w:basedOn w:val="Fontepargpadro"/>
    <w:link w:val="TextosemFormatao"/>
    <w:uiPriority w:val="99"/>
    <w:rsid w:val="00C9531F"/>
    <w:rPr>
      <w:rFonts w:ascii="Consolas" w:eastAsiaTheme="minorHAnsi" w:hAnsi="Consolas" w:cs="Consolas"/>
      <w:sz w:val="21"/>
      <w:szCs w:val="21"/>
      <w:lang w:val="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4B96"/>
    <w:rPr>
      <w:rFonts w:ascii="Times New Roman" w:eastAsia="Times New Roman" w:hAnsi="Times New Roman"/>
      <w:sz w:val="24"/>
      <w:szCs w:val="24"/>
      <w:lang w:val="pt-BR" w:eastAsia="pt-BR"/>
    </w:rPr>
  </w:style>
  <w:style w:type="paragraph" w:styleId="Ttulo1">
    <w:name w:val="heading 1"/>
    <w:basedOn w:val="Normal"/>
    <w:next w:val="Normal"/>
    <w:link w:val="Ttulo1Char"/>
    <w:qFormat/>
    <w:rsid w:val="00634B96"/>
    <w:pPr>
      <w:keepNext/>
      <w:numPr>
        <w:numId w:val="23"/>
      </w:numPr>
      <w:spacing w:after="120"/>
      <w:jc w:val="both"/>
      <w:outlineLvl w:val="0"/>
    </w:pPr>
    <w:rPr>
      <w:b/>
      <w:bCs/>
      <w:kern w:val="32"/>
      <w:szCs w:val="32"/>
    </w:rPr>
  </w:style>
  <w:style w:type="paragraph" w:styleId="Ttulo2">
    <w:name w:val="heading 2"/>
    <w:basedOn w:val="Normal"/>
    <w:next w:val="Normal"/>
    <w:link w:val="Ttulo2Char"/>
    <w:uiPriority w:val="9"/>
    <w:unhideWhenUsed/>
    <w:qFormat/>
    <w:rsid w:val="0007018D"/>
    <w:pPr>
      <w:keepNext/>
      <w:numPr>
        <w:ilvl w:val="1"/>
        <w:numId w:val="23"/>
      </w:numPr>
      <w:spacing w:line="360" w:lineRule="auto"/>
      <w:jc w:val="both"/>
      <w:outlineLvl w:val="1"/>
    </w:pPr>
    <w:rPr>
      <w:bCs/>
      <w:iCs/>
      <w:szCs w:val="28"/>
      <w:lang w:eastAsia="en-US"/>
    </w:rPr>
  </w:style>
  <w:style w:type="paragraph" w:styleId="Ttulo3">
    <w:name w:val="heading 3"/>
    <w:basedOn w:val="Normal"/>
    <w:next w:val="Normal"/>
    <w:link w:val="Ttulo3Char"/>
    <w:unhideWhenUsed/>
    <w:qFormat/>
    <w:rsid w:val="00C86FCD"/>
    <w:pPr>
      <w:keepNext/>
      <w:numPr>
        <w:ilvl w:val="2"/>
        <w:numId w:val="23"/>
      </w:numPr>
      <w:spacing w:line="360" w:lineRule="auto"/>
      <w:ind w:left="0" w:firstLine="0"/>
      <w:jc w:val="both"/>
      <w:outlineLvl w:val="2"/>
    </w:pPr>
    <w:rPr>
      <w:b/>
      <w:bCs/>
      <w:szCs w:val="26"/>
    </w:rPr>
  </w:style>
  <w:style w:type="paragraph" w:styleId="Ttulo4">
    <w:name w:val="heading 4"/>
    <w:basedOn w:val="Normal"/>
    <w:next w:val="Normal"/>
    <w:link w:val="Ttulo4Char"/>
    <w:unhideWhenUsed/>
    <w:qFormat/>
    <w:rsid w:val="00634B96"/>
    <w:pPr>
      <w:keepNext/>
      <w:numPr>
        <w:ilvl w:val="3"/>
        <w:numId w:val="23"/>
      </w:numPr>
      <w:spacing w:before="240" w:after="60"/>
      <w:outlineLvl w:val="3"/>
    </w:pPr>
    <w:rPr>
      <w:rFonts w:ascii="Calibri" w:hAnsi="Calibri"/>
      <w:b/>
      <w:bCs/>
      <w:sz w:val="28"/>
      <w:szCs w:val="28"/>
    </w:rPr>
  </w:style>
  <w:style w:type="paragraph" w:styleId="Ttulo5">
    <w:name w:val="heading 5"/>
    <w:basedOn w:val="Normal"/>
    <w:next w:val="Normal"/>
    <w:link w:val="Ttulo5Char"/>
    <w:semiHidden/>
    <w:unhideWhenUsed/>
    <w:qFormat/>
    <w:rsid w:val="00634B96"/>
    <w:pPr>
      <w:numPr>
        <w:ilvl w:val="4"/>
        <w:numId w:val="23"/>
      </w:numPr>
      <w:spacing w:before="240" w:after="60"/>
      <w:outlineLvl w:val="4"/>
    </w:pPr>
    <w:rPr>
      <w:rFonts w:ascii="Calibri" w:hAnsi="Calibri"/>
      <w:b/>
      <w:bCs/>
      <w:i/>
      <w:iCs/>
      <w:sz w:val="26"/>
      <w:szCs w:val="26"/>
    </w:rPr>
  </w:style>
  <w:style w:type="paragraph" w:styleId="Ttulo6">
    <w:name w:val="heading 6"/>
    <w:basedOn w:val="Normal"/>
    <w:next w:val="Normal"/>
    <w:link w:val="Ttulo6Char"/>
    <w:semiHidden/>
    <w:unhideWhenUsed/>
    <w:qFormat/>
    <w:rsid w:val="00634B96"/>
    <w:pPr>
      <w:numPr>
        <w:ilvl w:val="5"/>
        <w:numId w:val="23"/>
      </w:numPr>
      <w:spacing w:before="240" w:after="60"/>
      <w:outlineLvl w:val="5"/>
    </w:pPr>
    <w:rPr>
      <w:rFonts w:ascii="Calibri" w:hAnsi="Calibri"/>
      <w:b/>
      <w:bCs/>
      <w:sz w:val="22"/>
      <w:szCs w:val="22"/>
    </w:rPr>
  </w:style>
  <w:style w:type="paragraph" w:styleId="Ttulo7">
    <w:name w:val="heading 7"/>
    <w:basedOn w:val="Normal"/>
    <w:next w:val="Normal"/>
    <w:link w:val="Ttulo7Char"/>
    <w:uiPriority w:val="99"/>
    <w:semiHidden/>
    <w:unhideWhenUsed/>
    <w:qFormat/>
    <w:rsid w:val="00634B96"/>
    <w:pPr>
      <w:numPr>
        <w:ilvl w:val="6"/>
        <w:numId w:val="23"/>
      </w:numPr>
      <w:spacing w:before="240" w:after="60"/>
      <w:outlineLvl w:val="6"/>
    </w:pPr>
    <w:rPr>
      <w:rFonts w:ascii="Calibri" w:hAnsi="Calibri"/>
    </w:rPr>
  </w:style>
  <w:style w:type="paragraph" w:styleId="Ttulo8">
    <w:name w:val="heading 8"/>
    <w:basedOn w:val="Normal"/>
    <w:next w:val="Normal"/>
    <w:link w:val="Ttulo8Char"/>
    <w:uiPriority w:val="99"/>
    <w:semiHidden/>
    <w:unhideWhenUsed/>
    <w:qFormat/>
    <w:rsid w:val="00634B96"/>
    <w:pPr>
      <w:numPr>
        <w:ilvl w:val="7"/>
        <w:numId w:val="23"/>
      </w:numPr>
      <w:spacing w:before="240" w:after="60"/>
      <w:outlineLvl w:val="7"/>
    </w:pPr>
    <w:rPr>
      <w:rFonts w:ascii="Calibri" w:hAnsi="Calibri"/>
      <w:i/>
      <w:iCs/>
    </w:rPr>
  </w:style>
  <w:style w:type="paragraph" w:styleId="Ttulo9">
    <w:name w:val="heading 9"/>
    <w:basedOn w:val="Normal"/>
    <w:next w:val="Normal"/>
    <w:link w:val="Ttulo9Char"/>
    <w:uiPriority w:val="99"/>
    <w:semiHidden/>
    <w:unhideWhenUsed/>
    <w:qFormat/>
    <w:rsid w:val="00634B96"/>
    <w:pPr>
      <w:numPr>
        <w:ilvl w:val="8"/>
        <w:numId w:val="23"/>
      </w:numPr>
      <w:spacing w:before="240" w:after="60"/>
      <w:outlineLvl w:val="8"/>
    </w:pPr>
    <w:rPr>
      <w:rFonts w:ascii="Cambria" w:hAnsi="Cambria"/>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634B96"/>
    <w:rPr>
      <w:rFonts w:ascii="Times New Roman" w:eastAsia="Times New Roman" w:hAnsi="Times New Roman" w:cs="Times New Roman"/>
      <w:b/>
      <w:bCs/>
      <w:kern w:val="32"/>
      <w:sz w:val="24"/>
      <w:szCs w:val="32"/>
      <w:lang w:eastAsia="pt-BR"/>
    </w:rPr>
  </w:style>
  <w:style w:type="character" w:customStyle="1" w:styleId="Ttulo2Char">
    <w:name w:val="Título 2 Char"/>
    <w:basedOn w:val="Fontepargpadro"/>
    <w:link w:val="Ttulo2"/>
    <w:uiPriority w:val="9"/>
    <w:rsid w:val="0007018D"/>
    <w:rPr>
      <w:rFonts w:ascii="Times New Roman" w:eastAsia="Times New Roman" w:hAnsi="Times New Roman"/>
      <w:bCs/>
      <w:iCs/>
      <w:sz w:val="24"/>
      <w:szCs w:val="28"/>
      <w:lang w:val="pt-BR"/>
    </w:rPr>
  </w:style>
  <w:style w:type="character" w:customStyle="1" w:styleId="Ttulo3Char">
    <w:name w:val="Título 3 Char"/>
    <w:basedOn w:val="Fontepargpadro"/>
    <w:link w:val="Ttulo3"/>
    <w:rsid w:val="00C86FCD"/>
    <w:rPr>
      <w:rFonts w:ascii="Times New Roman" w:eastAsia="Times New Roman" w:hAnsi="Times New Roman"/>
      <w:b/>
      <w:bCs/>
      <w:sz w:val="24"/>
      <w:szCs w:val="26"/>
      <w:lang w:val="pt-BR" w:eastAsia="pt-BR"/>
    </w:rPr>
  </w:style>
  <w:style w:type="character" w:customStyle="1" w:styleId="Ttulo4Char">
    <w:name w:val="Título 4 Char"/>
    <w:basedOn w:val="Fontepargpadro"/>
    <w:link w:val="Ttulo4"/>
    <w:rsid w:val="00634B96"/>
    <w:rPr>
      <w:rFonts w:ascii="Calibri" w:eastAsia="Times New Roman" w:hAnsi="Calibri" w:cs="Times New Roman"/>
      <w:b/>
      <w:bCs/>
      <w:sz w:val="28"/>
      <w:szCs w:val="28"/>
      <w:lang w:eastAsia="pt-BR"/>
    </w:rPr>
  </w:style>
  <w:style w:type="character" w:customStyle="1" w:styleId="Ttulo5Char">
    <w:name w:val="Título 5 Char"/>
    <w:basedOn w:val="Fontepargpadro"/>
    <w:link w:val="Ttulo5"/>
    <w:semiHidden/>
    <w:rsid w:val="00634B96"/>
    <w:rPr>
      <w:rFonts w:ascii="Calibri" w:eastAsia="Times New Roman" w:hAnsi="Calibri" w:cs="Times New Roman"/>
      <w:b/>
      <w:bCs/>
      <w:i/>
      <w:iCs/>
      <w:sz w:val="26"/>
      <w:szCs w:val="26"/>
      <w:lang w:eastAsia="pt-BR"/>
    </w:rPr>
  </w:style>
  <w:style w:type="character" w:customStyle="1" w:styleId="Ttulo6Char">
    <w:name w:val="Título 6 Char"/>
    <w:basedOn w:val="Fontepargpadro"/>
    <w:link w:val="Ttulo6"/>
    <w:semiHidden/>
    <w:rsid w:val="00634B96"/>
    <w:rPr>
      <w:rFonts w:ascii="Calibri" w:eastAsia="Times New Roman" w:hAnsi="Calibri" w:cs="Times New Roman"/>
      <w:b/>
      <w:bCs/>
      <w:lang w:eastAsia="pt-BR"/>
    </w:rPr>
  </w:style>
  <w:style w:type="character" w:customStyle="1" w:styleId="Ttulo7Char">
    <w:name w:val="Título 7 Char"/>
    <w:basedOn w:val="Fontepargpadro"/>
    <w:link w:val="Ttulo7"/>
    <w:uiPriority w:val="99"/>
    <w:semiHidden/>
    <w:rsid w:val="00634B96"/>
    <w:rPr>
      <w:rFonts w:ascii="Calibri" w:eastAsia="Times New Roman" w:hAnsi="Calibri" w:cs="Times New Roman"/>
      <w:sz w:val="24"/>
      <w:szCs w:val="24"/>
      <w:lang w:eastAsia="pt-BR"/>
    </w:rPr>
  </w:style>
  <w:style w:type="character" w:customStyle="1" w:styleId="Ttulo8Char">
    <w:name w:val="Título 8 Char"/>
    <w:basedOn w:val="Fontepargpadro"/>
    <w:link w:val="Ttulo8"/>
    <w:uiPriority w:val="99"/>
    <w:semiHidden/>
    <w:rsid w:val="00634B96"/>
    <w:rPr>
      <w:rFonts w:ascii="Calibri" w:eastAsia="Times New Roman" w:hAnsi="Calibri" w:cs="Times New Roman"/>
      <w:i/>
      <w:iCs/>
      <w:sz w:val="24"/>
      <w:szCs w:val="24"/>
      <w:lang w:eastAsia="pt-BR"/>
    </w:rPr>
  </w:style>
  <w:style w:type="character" w:customStyle="1" w:styleId="Ttulo9Char">
    <w:name w:val="Título 9 Char"/>
    <w:basedOn w:val="Fontepargpadro"/>
    <w:link w:val="Ttulo9"/>
    <w:uiPriority w:val="99"/>
    <w:semiHidden/>
    <w:rsid w:val="00634B96"/>
    <w:rPr>
      <w:rFonts w:ascii="Cambria" w:eastAsia="Times New Roman" w:hAnsi="Cambria" w:cs="Times New Roman"/>
      <w:lang w:eastAsia="pt-BR"/>
    </w:rPr>
  </w:style>
  <w:style w:type="character" w:styleId="Hyperlink">
    <w:name w:val="Hyperlink"/>
    <w:basedOn w:val="Fontepargpadro"/>
    <w:uiPriority w:val="99"/>
    <w:unhideWhenUsed/>
    <w:rsid w:val="00634B96"/>
    <w:rPr>
      <w:color w:val="0000FF"/>
      <w:u w:val="single"/>
    </w:rPr>
  </w:style>
  <w:style w:type="paragraph" w:styleId="Sumrio1">
    <w:name w:val="toc 1"/>
    <w:basedOn w:val="Normal"/>
    <w:next w:val="Normal"/>
    <w:autoRedefine/>
    <w:uiPriority w:val="39"/>
    <w:unhideWhenUsed/>
    <w:rsid w:val="005C46B7"/>
    <w:pPr>
      <w:tabs>
        <w:tab w:val="left" w:pos="709"/>
        <w:tab w:val="right" w:leader="dot" w:pos="9061"/>
      </w:tabs>
      <w:spacing w:before="240" w:after="240"/>
      <w:ind w:left="709" w:hanging="709"/>
    </w:pPr>
    <w:rPr>
      <w:b/>
      <w:bCs/>
    </w:rPr>
  </w:style>
  <w:style w:type="character" w:customStyle="1" w:styleId="TextodenotaderodapChar">
    <w:name w:val="Texto de nota de rodapé Char"/>
    <w:basedOn w:val="Fontepargpadro"/>
    <w:link w:val="Textodenotaderodap"/>
    <w:uiPriority w:val="99"/>
    <w:rsid w:val="00634B96"/>
    <w:rPr>
      <w:rFonts w:ascii="Arial" w:eastAsia="Calibri" w:hAnsi="Arial" w:cs="Times New Roman"/>
      <w:sz w:val="20"/>
      <w:szCs w:val="20"/>
    </w:rPr>
  </w:style>
  <w:style w:type="paragraph" w:styleId="Textodenotaderodap">
    <w:name w:val="footnote text"/>
    <w:basedOn w:val="Normal"/>
    <w:link w:val="TextodenotaderodapChar"/>
    <w:uiPriority w:val="99"/>
    <w:unhideWhenUsed/>
    <w:rsid w:val="00634B96"/>
    <w:pPr>
      <w:spacing w:after="120"/>
      <w:jc w:val="both"/>
    </w:pPr>
    <w:rPr>
      <w:rFonts w:ascii="Arial" w:eastAsia="Calibri" w:hAnsi="Arial"/>
      <w:sz w:val="20"/>
      <w:szCs w:val="20"/>
      <w:lang w:eastAsia="en-US"/>
    </w:rPr>
  </w:style>
  <w:style w:type="character" w:customStyle="1" w:styleId="CabealhoChar">
    <w:name w:val="Cabeçalho Char"/>
    <w:basedOn w:val="Fontepargpadro"/>
    <w:link w:val="Cabealho"/>
    <w:uiPriority w:val="99"/>
    <w:rsid w:val="00634B96"/>
    <w:rPr>
      <w:rFonts w:ascii="Times New Roman" w:eastAsia="Times New Roman" w:hAnsi="Times New Roman" w:cs="Times New Roman"/>
      <w:sz w:val="24"/>
      <w:szCs w:val="24"/>
      <w:lang w:eastAsia="pt-BR"/>
    </w:rPr>
  </w:style>
  <w:style w:type="paragraph" w:styleId="Cabealho">
    <w:name w:val="header"/>
    <w:basedOn w:val="Normal"/>
    <w:link w:val="CabealhoChar"/>
    <w:uiPriority w:val="99"/>
    <w:unhideWhenUsed/>
    <w:rsid w:val="00634B96"/>
    <w:pPr>
      <w:tabs>
        <w:tab w:val="center" w:pos="4252"/>
        <w:tab w:val="right" w:pos="8504"/>
      </w:tabs>
    </w:pPr>
  </w:style>
  <w:style w:type="character" w:customStyle="1" w:styleId="RodapChar">
    <w:name w:val="Rodapé Char"/>
    <w:basedOn w:val="Fontepargpadro"/>
    <w:link w:val="Rodap"/>
    <w:uiPriority w:val="99"/>
    <w:rsid w:val="00634B96"/>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634B96"/>
    <w:pPr>
      <w:tabs>
        <w:tab w:val="center" w:pos="4252"/>
        <w:tab w:val="right" w:pos="8504"/>
      </w:tabs>
    </w:pPr>
  </w:style>
  <w:style w:type="paragraph" w:styleId="Ttulo">
    <w:name w:val="Title"/>
    <w:basedOn w:val="Normal"/>
    <w:next w:val="Normal"/>
    <w:link w:val="TtuloChar"/>
    <w:uiPriority w:val="99"/>
    <w:qFormat/>
    <w:rsid w:val="00634B96"/>
    <w:pPr>
      <w:spacing w:before="240" w:after="60"/>
      <w:jc w:val="center"/>
      <w:outlineLvl w:val="0"/>
    </w:pPr>
    <w:rPr>
      <w:rFonts w:ascii="Cambria" w:hAnsi="Cambria"/>
      <w:b/>
      <w:bCs/>
      <w:kern w:val="28"/>
      <w:sz w:val="32"/>
      <w:szCs w:val="32"/>
    </w:rPr>
  </w:style>
  <w:style w:type="character" w:customStyle="1" w:styleId="TtuloChar">
    <w:name w:val="Título Char"/>
    <w:basedOn w:val="Fontepargpadro"/>
    <w:link w:val="Ttulo"/>
    <w:uiPriority w:val="99"/>
    <w:rsid w:val="00634B96"/>
    <w:rPr>
      <w:rFonts w:ascii="Cambria" w:eastAsia="Times New Roman" w:hAnsi="Cambria" w:cs="Times New Roman"/>
      <w:b/>
      <w:bCs/>
      <w:kern w:val="28"/>
      <w:sz w:val="32"/>
      <w:szCs w:val="32"/>
      <w:lang w:eastAsia="pt-BR"/>
    </w:rPr>
  </w:style>
  <w:style w:type="character" w:customStyle="1" w:styleId="CorpodetextoChar">
    <w:name w:val="Corpo de texto Char"/>
    <w:basedOn w:val="Fontepargpadro"/>
    <w:link w:val="Corpodetexto"/>
    <w:uiPriority w:val="99"/>
    <w:semiHidden/>
    <w:rsid w:val="00634B96"/>
    <w:rPr>
      <w:rFonts w:ascii="Times New Roman" w:eastAsia="Times New Roman" w:hAnsi="Times New Roman" w:cs="Times New Roman"/>
      <w:sz w:val="24"/>
      <w:szCs w:val="24"/>
      <w:lang w:eastAsia="pt-BR"/>
    </w:rPr>
  </w:style>
  <w:style w:type="paragraph" w:styleId="Corpodetexto">
    <w:name w:val="Body Text"/>
    <w:basedOn w:val="Normal"/>
    <w:link w:val="CorpodetextoChar"/>
    <w:uiPriority w:val="99"/>
    <w:semiHidden/>
    <w:unhideWhenUsed/>
    <w:rsid w:val="00634B96"/>
    <w:pPr>
      <w:spacing w:after="120"/>
      <w:ind w:firstLine="709"/>
      <w:jc w:val="both"/>
    </w:pPr>
  </w:style>
  <w:style w:type="paragraph" w:styleId="Subttulo">
    <w:name w:val="Subtitle"/>
    <w:basedOn w:val="Normal"/>
    <w:next w:val="Normal"/>
    <w:link w:val="SubttuloChar"/>
    <w:uiPriority w:val="99"/>
    <w:qFormat/>
    <w:rsid w:val="00634B96"/>
    <w:pPr>
      <w:spacing w:after="60"/>
      <w:jc w:val="center"/>
      <w:outlineLvl w:val="1"/>
    </w:pPr>
    <w:rPr>
      <w:rFonts w:ascii="Cambria" w:hAnsi="Cambria"/>
    </w:rPr>
  </w:style>
  <w:style w:type="character" w:customStyle="1" w:styleId="SubttuloChar">
    <w:name w:val="Subtítulo Char"/>
    <w:basedOn w:val="Fontepargpadro"/>
    <w:link w:val="Subttulo"/>
    <w:uiPriority w:val="99"/>
    <w:rsid w:val="00634B96"/>
    <w:rPr>
      <w:rFonts w:ascii="Cambria" w:eastAsia="Times New Roman" w:hAnsi="Cambria" w:cs="Times New Roman"/>
      <w:sz w:val="24"/>
      <w:szCs w:val="24"/>
      <w:lang w:eastAsia="pt-BR"/>
    </w:rPr>
  </w:style>
  <w:style w:type="character" w:customStyle="1" w:styleId="TextodebaloChar">
    <w:name w:val="Texto de balão Char"/>
    <w:basedOn w:val="Fontepargpadro"/>
    <w:link w:val="Textodebalo"/>
    <w:uiPriority w:val="99"/>
    <w:semiHidden/>
    <w:rsid w:val="00634B96"/>
    <w:rPr>
      <w:rFonts w:ascii="Tahoma" w:eastAsia="Times New Roman" w:hAnsi="Tahoma" w:cs="Tahoma"/>
      <w:sz w:val="16"/>
      <w:szCs w:val="16"/>
      <w:lang w:eastAsia="pt-BR"/>
    </w:rPr>
  </w:style>
  <w:style w:type="paragraph" w:styleId="Textodebalo">
    <w:name w:val="Balloon Text"/>
    <w:basedOn w:val="Normal"/>
    <w:link w:val="TextodebaloChar"/>
    <w:uiPriority w:val="99"/>
    <w:semiHidden/>
    <w:unhideWhenUsed/>
    <w:rsid w:val="00634B96"/>
    <w:rPr>
      <w:rFonts w:ascii="Tahoma" w:hAnsi="Tahoma" w:cs="Tahoma"/>
      <w:sz w:val="16"/>
      <w:szCs w:val="16"/>
    </w:rPr>
  </w:style>
  <w:style w:type="paragraph" w:styleId="PargrafodaLista">
    <w:name w:val="List Paragraph"/>
    <w:basedOn w:val="Normal"/>
    <w:uiPriority w:val="34"/>
    <w:qFormat/>
    <w:rsid w:val="00634B96"/>
    <w:pPr>
      <w:spacing w:after="200" w:line="276" w:lineRule="auto"/>
      <w:ind w:left="720"/>
      <w:contextualSpacing/>
    </w:pPr>
    <w:rPr>
      <w:rFonts w:ascii="Calibri" w:eastAsia="Calibri" w:hAnsi="Calibri"/>
      <w:sz w:val="22"/>
      <w:szCs w:val="22"/>
      <w:lang w:eastAsia="en-US"/>
    </w:rPr>
  </w:style>
  <w:style w:type="character" w:customStyle="1" w:styleId="CORPODETEXTO-ARTIGOChar">
    <w:name w:val="CORPO DE TEXTO - ARTIGO Char"/>
    <w:basedOn w:val="Fontepargpadro"/>
    <w:link w:val="CORPODETEXTO-ARTIGO"/>
    <w:locked/>
    <w:rsid w:val="009F4391"/>
    <w:rPr>
      <w:rFonts w:ascii="Times New Roman" w:hAnsi="Times New Roman"/>
      <w:sz w:val="24"/>
      <w:szCs w:val="24"/>
      <w:lang w:val="pt-BR"/>
    </w:rPr>
  </w:style>
  <w:style w:type="paragraph" w:customStyle="1" w:styleId="CORPODETEXTO-ARTIGO">
    <w:name w:val="CORPO DE TEXTO - ARTIGO"/>
    <w:basedOn w:val="Normal"/>
    <w:link w:val="CORPODETEXTO-ARTIGOChar"/>
    <w:qFormat/>
    <w:rsid w:val="009F4391"/>
    <w:pPr>
      <w:widowControl w:val="0"/>
      <w:spacing w:line="360" w:lineRule="auto"/>
      <w:ind w:firstLine="709"/>
      <w:jc w:val="both"/>
    </w:pPr>
    <w:rPr>
      <w:rFonts w:eastAsia="Calibri"/>
      <w:lang w:eastAsia="en-US"/>
    </w:rPr>
  </w:style>
  <w:style w:type="paragraph" w:customStyle="1" w:styleId="CITAO">
    <w:name w:val="CITAÇÃO"/>
    <w:basedOn w:val="Normal"/>
    <w:uiPriority w:val="99"/>
    <w:qFormat/>
    <w:rsid w:val="00634B96"/>
    <w:pPr>
      <w:spacing w:after="120"/>
      <w:ind w:left="2268"/>
      <w:jc w:val="both"/>
    </w:pPr>
    <w:rPr>
      <w:rFonts w:eastAsia="Calibri"/>
      <w:sz w:val="22"/>
      <w:szCs w:val="22"/>
      <w:lang w:eastAsia="en-US"/>
    </w:rPr>
  </w:style>
  <w:style w:type="paragraph" w:customStyle="1" w:styleId="Default">
    <w:name w:val="Default"/>
    <w:rsid w:val="00634B96"/>
    <w:pPr>
      <w:autoSpaceDE w:val="0"/>
      <w:autoSpaceDN w:val="0"/>
      <w:adjustRightInd w:val="0"/>
    </w:pPr>
    <w:rPr>
      <w:rFonts w:ascii="Times New Roman" w:hAnsi="Times New Roman"/>
      <w:color w:val="000000"/>
      <w:sz w:val="24"/>
      <w:szCs w:val="24"/>
      <w:lang w:val="pt-BR" w:eastAsia="pt-BR"/>
    </w:rPr>
  </w:style>
  <w:style w:type="paragraph" w:customStyle="1" w:styleId="Pa6">
    <w:name w:val="Pa6"/>
    <w:basedOn w:val="Default"/>
    <w:next w:val="Default"/>
    <w:uiPriority w:val="99"/>
    <w:rsid w:val="00634B96"/>
    <w:pPr>
      <w:spacing w:line="241" w:lineRule="atLeast"/>
    </w:pPr>
    <w:rPr>
      <w:rFonts w:eastAsia="Times New Roman"/>
      <w:color w:val="auto"/>
    </w:rPr>
  </w:style>
  <w:style w:type="character" w:customStyle="1" w:styleId="A3">
    <w:name w:val="A3"/>
    <w:uiPriority w:val="99"/>
    <w:rsid w:val="00634B96"/>
    <w:rPr>
      <w:color w:val="000000"/>
      <w:sz w:val="20"/>
      <w:szCs w:val="20"/>
    </w:rPr>
  </w:style>
  <w:style w:type="character" w:customStyle="1" w:styleId="A7">
    <w:name w:val="A7"/>
    <w:uiPriority w:val="99"/>
    <w:rsid w:val="00634B96"/>
    <w:rPr>
      <w:color w:val="000000"/>
      <w:sz w:val="11"/>
      <w:szCs w:val="11"/>
      <w:u w:val="single"/>
    </w:rPr>
  </w:style>
  <w:style w:type="character" w:customStyle="1" w:styleId="apple-converted-space">
    <w:name w:val="apple-converted-space"/>
    <w:basedOn w:val="Fontepargpadro"/>
    <w:rsid w:val="00634B96"/>
  </w:style>
  <w:style w:type="character" w:customStyle="1" w:styleId="A11">
    <w:name w:val="A11"/>
    <w:uiPriority w:val="99"/>
    <w:rsid w:val="00634B96"/>
    <w:rPr>
      <w:color w:val="000000"/>
      <w:sz w:val="18"/>
      <w:szCs w:val="18"/>
      <w:u w:val="single"/>
    </w:rPr>
  </w:style>
  <w:style w:type="character" w:styleId="Forte">
    <w:name w:val="Strong"/>
    <w:basedOn w:val="Fontepargpadro"/>
    <w:uiPriority w:val="22"/>
    <w:qFormat/>
    <w:rsid w:val="00634B96"/>
    <w:rPr>
      <w:b/>
      <w:bCs/>
    </w:rPr>
  </w:style>
  <w:style w:type="table" w:styleId="Tabelacomgrade">
    <w:name w:val="Table Grid"/>
    <w:basedOn w:val="Tabelanormal"/>
    <w:uiPriority w:val="59"/>
    <w:rsid w:val="009F1F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D6B10"/>
    <w:pPr>
      <w:spacing w:before="100" w:beforeAutospacing="1" w:after="100" w:afterAutospacing="1"/>
    </w:pPr>
  </w:style>
  <w:style w:type="paragraph" w:styleId="EndereoHTML">
    <w:name w:val="HTML Address"/>
    <w:basedOn w:val="Normal"/>
    <w:link w:val="EndereoHTMLChar"/>
    <w:uiPriority w:val="99"/>
    <w:semiHidden/>
    <w:unhideWhenUsed/>
    <w:rsid w:val="0050184A"/>
    <w:rPr>
      <w:i/>
      <w:iCs/>
    </w:rPr>
  </w:style>
  <w:style w:type="character" w:customStyle="1" w:styleId="EndereoHTMLChar">
    <w:name w:val="Endereço HTML Char"/>
    <w:basedOn w:val="Fontepargpadro"/>
    <w:link w:val="EndereoHTML"/>
    <w:uiPriority w:val="99"/>
    <w:semiHidden/>
    <w:rsid w:val="0050184A"/>
    <w:rPr>
      <w:rFonts w:ascii="Times New Roman" w:eastAsia="Times New Roman" w:hAnsi="Times New Roman"/>
      <w:i/>
      <w:iCs/>
      <w:sz w:val="24"/>
      <w:szCs w:val="24"/>
    </w:rPr>
  </w:style>
  <w:style w:type="paragraph" w:customStyle="1" w:styleId="DecimalAligned">
    <w:name w:val="Decimal Aligned"/>
    <w:basedOn w:val="Normal"/>
    <w:uiPriority w:val="40"/>
    <w:qFormat/>
    <w:rsid w:val="00FE4123"/>
    <w:pPr>
      <w:tabs>
        <w:tab w:val="decimal" w:pos="360"/>
      </w:tabs>
      <w:spacing w:after="200" w:line="276" w:lineRule="auto"/>
    </w:pPr>
    <w:rPr>
      <w:rFonts w:ascii="Calibri" w:hAnsi="Calibri"/>
      <w:sz w:val="22"/>
      <w:szCs w:val="22"/>
      <w:lang w:eastAsia="en-US"/>
    </w:rPr>
  </w:style>
  <w:style w:type="character" w:styleId="nfaseSutil">
    <w:name w:val="Subtle Emphasis"/>
    <w:basedOn w:val="Fontepargpadro"/>
    <w:uiPriority w:val="19"/>
    <w:qFormat/>
    <w:rsid w:val="00FE4123"/>
    <w:rPr>
      <w:rFonts w:eastAsia="Times New Roman" w:cs="Times New Roman"/>
      <w:bCs w:val="0"/>
      <w:i/>
      <w:iCs/>
      <w:color w:val="808080"/>
      <w:szCs w:val="22"/>
      <w:lang w:val="pt-BR"/>
    </w:rPr>
  </w:style>
  <w:style w:type="table" w:styleId="SombreamentoMdio2-nfase5">
    <w:name w:val="Medium Shading 2 Accent 5"/>
    <w:basedOn w:val="Tabelanormal"/>
    <w:uiPriority w:val="64"/>
    <w:rsid w:val="00FE4123"/>
    <w:rPr>
      <w:rFonts w:eastAsia="Times New Roman"/>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Refdecomentrio">
    <w:name w:val="annotation reference"/>
    <w:basedOn w:val="Fontepargpadro"/>
    <w:uiPriority w:val="99"/>
    <w:semiHidden/>
    <w:unhideWhenUsed/>
    <w:rsid w:val="000E1D78"/>
    <w:rPr>
      <w:sz w:val="16"/>
      <w:szCs w:val="16"/>
    </w:rPr>
  </w:style>
  <w:style w:type="paragraph" w:styleId="Textodecomentrio">
    <w:name w:val="annotation text"/>
    <w:basedOn w:val="Normal"/>
    <w:link w:val="TextodecomentrioChar"/>
    <w:uiPriority w:val="99"/>
    <w:semiHidden/>
    <w:unhideWhenUsed/>
    <w:rsid w:val="000E1D78"/>
    <w:rPr>
      <w:sz w:val="20"/>
      <w:szCs w:val="20"/>
    </w:rPr>
  </w:style>
  <w:style w:type="character" w:customStyle="1" w:styleId="TextodecomentrioChar">
    <w:name w:val="Texto de comentário Char"/>
    <w:basedOn w:val="Fontepargpadro"/>
    <w:link w:val="Textodecomentrio"/>
    <w:uiPriority w:val="99"/>
    <w:semiHidden/>
    <w:rsid w:val="000E1D78"/>
    <w:rPr>
      <w:rFonts w:ascii="Times New Roman" w:eastAsia="Times New Roman" w:hAnsi="Times New Roman"/>
    </w:rPr>
  </w:style>
  <w:style w:type="paragraph" w:styleId="Sumrio2">
    <w:name w:val="toc 2"/>
    <w:basedOn w:val="Normal"/>
    <w:next w:val="Normal"/>
    <w:autoRedefine/>
    <w:uiPriority w:val="39"/>
    <w:unhideWhenUsed/>
    <w:rsid w:val="005C46B7"/>
    <w:pPr>
      <w:tabs>
        <w:tab w:val="left" w:pos="709"/>
        <w:tab w:val="right" w:leader="dot" w:pos="9061"/>
      </w:tabs>
      <w:spacing w:before="180" w:after="180"/>
      <w:ind w:left="709" w:hanging="709"/>
    </w:pPr>
    <w:rPr>
      <w:bCs/>
      <w:szCs w:val="22"/>
    </w:rPr>
  </w:style>
  <w:style w:type="paragraph" w:styleId="Sumrio3">
    <w:name w:val="toc 3"/>
    <w:basedOn w:val="Normal"/>
    <w:next w:val="Normal"/>
    <w:autoRedefine/>
    <w:uiPriority w:val="39"/>
    <w:unhideWhenUsed/>
    <w:rsid w:val="005452CE"/>
    <w:pPr>
      <w:tabs>
        <w:tab w:val="left" w:pos="709"/>
        <w:tab w:val="right" w:leader="dot" w:pos="9061"/>
      </w:tabs>
      <w:ind w:left="709" w:hanging="709"/>
    </w:pPr>
    <w:rPr>
      <w:b/>
      <w:noProof/>
      <w:szCs w:val="22"/>
    </w:rPr>
  </w:style>
  <w:style w:type="paragraph" w:styleId="Sumrio4">
    <w:name w:val="toc 4"/>
    <w:basedOn w:val="Normal"/>
    <w:next w:val="Normal"/>
    <w:autoRedefine/>
    <w:uiPriority w:val="39"/>
    <w:unhideWhenUsed/>
    <w:rsid w:val="00B043BF"/>
    <w:pPr>
      <w:ind w:left="720"/>
    </w:pPr>
    <w:rPr>
      <w:rFonts w:asciiTheme="minorHAnsi" w:hAnsiTheme="minorHAnsi"/>
      <w:sz w:val="20"/>
      <w:szCs w:val="20"/>
    </w:rPr>
  </w:style>
  <w:style w:type="paragraph" w:styleId="Sumrio5">
    <w:name w:val="toc 5"/>
    <w:basedOn w:val="Normal"/>
    <w:next w:val="Normal"/>
    <w:autoRedefine/>
    <w:uiPriority w:val="39"/>
    <w:unhideWhenUsed/>
    <w:rsid w:val="00B043BF"/>
    <w:pPr>
      <w:ind w:left="960"/>
    </w:pPr>
    <w:rPr>
      <w:rFonts w:asciiTheme="minorHAnsi" w:hAnsiTheme="minorHAnsi"/>
      <w:sz w:val="20"/>
      <w:szCs w:val="20"/>
    </w:rPr>
  </w:style>
  <w:style w:type="paragraph" w:styleId="Sumrio6">
    <w:name w:val="toc 6"/>
    <w:basedOn w:val="Normal"/>
    <w:next w:val="Normal"/>
    <w:autoRedefine/>
    <w:uiPriority w:val="39"/>
    <w:unhideWhenUsed/>
    <w:rsid w:val="00B043BF"/>
    <w:pPr>
      <w:ind w:left="1200"/>
    </w:pPr>
    <w:rPr>
      <w:rFonts w:asciiTheme="minorHAnsi" w:hAnsiTheme="minorHAnsi"/>
      <w:sz w:val="20"/>
      <w:szCs w:val="20"/>
    </w:rPr>
  </w:style>
  <w:style w:type="paragraph" w:styleId="Sumrio7">
    <w:name w:val="toc 7"/>
    <w:basedOn w:val="Normal"/>
    <w:next w:val="Normal"/>
    <w:autoRedefine/>
    <w:uiPriority w:val="39"/>
    <w:unhideWhenUsed/>
    <w:rsid w:val="00B043BF"/>
    <w:pPr>
      <w:ind w:left="1440"/>
    </w:pPr>
    <w:rPr>
      <w:rFonts w:asciiTheme="minorHAnsi" w:hAnsiTheme="minorHAnsi"/>
      <w:sz w:val="20"/>
      <w:szCs w:val="20"/>
    </w:rPr>
  </w:style>
  <w:style w:type="paragraph" w:styleId="Sumrio8">
    <w:name w:val="toc 8"/>
    <w:basedOn w:val="Normal"/>
    <w:next w:val="Normal"/>
    <w:autoRedefine/>
    <w:uiPriority w:val="39"/>
    <w:unhideWhenUsed/>
    <w:rsid w:val="00B043BF"/>
    <w:pPr>
      <w:ind w:left="1680"/>
    </w:pPr>
    <w:rPr>
      <w:rFonts w:asciiTheme="minorHAnsi" w:hAnsiTheme="minorHAnsi"/>
      <w:sz w:val="20"/>
      <w:szCs w:val="20"/>
    </w:rPr>
  </w:style>
  <w:style w:type="paragraph" w:styleId="Sumrio9">
    <w:name w:val="toc 9"/>
    <w:basedOn w:val="Normal"/>
    <w:next w:val="Normal"/>
    <w:autoRedefine/>
    <w:uiPriority w:val="39"/>
    <w:unhideWhenUsed/>
    <w:rsid w:val="00B043BF"/>
    <w:pPr>
      <w:ind w:left="1920"/>
    </w:pPr>
    <w:rPr>
      <w:rFonts w:asciiTheme="minorHAnsi" w:hAnsiTheme="minorHAnsi"/>
      <w:sz w:val="20"/>
      <w:szCs w:val="20"/>
    </w:rPr>
  </w:style>
  <w:style w:type="character" w:styleId="Nmerodepgina">
    <w:name w:val="page number"/>
    <w:basedOn w:val="Fontepargpadro"/>
    <w:uiPriority w:val="99"/>
    <w:semiHidden/>
    <w:unhideWhenUsed/>
    <w:rsid w:val="00B04512"/>
  </w:style>
  <w:style w:type="paragraph" w:styleId="ndicedeilustraes">
    <w:name w:val="table of figures"/>
    <w:basedOn w:val="Normal"/>
    <w:next w:val="Normal"/>
    <w:uiPriority w:val="99"/>
    <w:unhideWhenUsed/>
    <w:rsid w:val="005E4644"/>
    <w:pPr>
      <w:spacing w:before="120" w:after="120"/>
      <w:ind w:left="482" w:hanging="482"/>
    </w:pPr>
  </w:style>
  <w:style w:type="paragraph" w:styleId="Legenda">
    <w:name w:val="caption"/>
    <w:basedOn w:val="Normal"/>
    <w:next w:val="Normal"/>
    <w:uiPriority w:val="35"/>
    <w:unhideWhenUsed/>
    <w:qFormat/>
    <w:rsid w:val="00555E2B"/>
    <w:pPr>
      <w:jc w:val="both"/>
    </w:pPr>
    <w:rPr>
      <w:b/>
      <w:iCs/>
      <w:sz w:val="22"/>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4345">
      <w:bodyDiv w:val="1"/>
      <w:marLeft w:val="0"/>
      <w:marRight w:val="0"/>
      <w:marTop w:val="0"/>
      <w:marBottom w:val="0"/>
      <w:divBdr>
        <w:top w:val="none" w:sz="0" w:space="0" w:color="auto"/>
        <w:left w:val="none" w:sz="0" w:space="0" w:color="auto"/>
        <w:bottom w:val="none" w:sz="0" w:space="0" w:color="auto"/>
        <w:right w:val="none" w:sz="0" w:space="0" w:color="auto"/>
      </w:divBdr>
    </w:div>
    <w:div w:id="62947009">
      <w:bodyDiv w:val="1"/>
      <w:marLeft w:val="0"/>
      <w:marRight w:val="0"/>
      <w:marTop w:val="0"/>
      <w:marBottom w:val="0"/>
      <w:divBdr>
        <w:top w:val="none" w:sz="0" w:space="0" w:color="auto"/>
        <w:left w:val="none" w:sz="0" w:space="0" w:color="auto"/>
        <w:bottom w:val="none" w:sz="0" w:space="0" w:color="auto"/>
        <w:right w:val="none" w:sz="0" w:space="0" w:color="auto"/>
      </w:divBdr>
    </w:div>
    <w:div w:id="125436896">
      <w:bodyDiv w:val="1"/>
      <w:marLeft w:val="0"/>
      <w:marRight w:val="0"/>
      <w:marTop w:val="0"/>
      <w:marBottom w:val="0"/>
      <w:divBdr>
        <w:top w:val="none" w:sz="0" w:space="0" w:color="auto"/>
        <w:left w:val="none" w:sz="0" w:space="0" w:color="auto"/>
        <w:bottom w:val="none" w:sz="0" w:space="0" w:color="auto"/>
        <w:right w:val="none" w:sz="0" w:space="0" w:color="auto"/>
      </w:divBdr>
    </w:div>
    <w:div w:id="186649945">
      <w:bodyDiv w:val="1"/>
      <w:marLeft w:val="0"/>
      <w:marRight w:val="0"/>
      <w:marTop w:val="0"/>
      <w:marBottom w:val="0"/>
      <w:divBdr>
        <w:top w:val="none" w:sz="0" w:space="0" w:color="auto"/>
        <w:left w:val="none" w:sz="0" w:space="0" w:color="auto"/>
        <w:bottom w:val="none" w:sz="0" w:space="0" w:color="auto"/>
        <w:right w:val="none" w:sz="0" w:space="0" w:color="auto"/>
      </w:divBdr>
    </w:div>
    <w:div w:id="241915804">
      <w:bodyDiv w:val="1"/>
      <w:marLeft w:val="0"/>
      <w:marRight w:val="0"/>
      <w:marTop w:val="0"/>
      <w:marBottom w:val="0"/>
      <w:divBdr>
        <w:top w:val="none" w:sz="0" w:space="0" w:color="auto"/>
        <w:left w:val="none" w:sz="0" w:space="0" w:color="auto"/>
        <w:bottom w:val="none" w:sz="0" w:space="0" w:color="auto"/>
        <w:right w:val="none" w:sz="0" w:space="0" w:color="auto"/>
      </w:divBdr>
    </w:div>
    <w:div w:id="269358852">
      <w:bodyDiv w:val="1"/>
      <w:marLeft w:val="0"/>
      <w:marRight w:val="0"/>
      <w:marTop w:val="0"/>
      <w:marBottom w:val="0"/>
      <w:divBdr>
        <w:top w:val="none" w:sz="0" w:space="0" w:color="auto"/>
        <w:left w:val="none" w:sz="0" w:space="0" w:color="auto"/>
        <w:bottom w:val="none" w:sz="0" w:space="0" w:color="auto"/>
        <w:right w:val="none" w:sz="0" w:space="0" w:color="auto"/>
      </w:divBdr>
    </w:div>
    <w:div w:id="288820714">
      <w:bodyDiv w:val="1"/>
      <w:marLeft w:val="0"/>
      <w:marRight w:val="0"/>
      <w:marTop w:val="0"/>
      <w:marBottom w:val="0"/>
      <w:divBdr>
        <w:top w:val="none" w:sz="0" w:space="0" w:color="auto"/>
        <w:left w:val="none" w:sz="0" w:space="0" w:color="auto"/>
        <w:bottom w:val="none" w:sz="0" w:space="0" w:color="auto"/>
        <w:right w:val="none" w:sz="0" w:space="0" w:color="auto"/>
      </w:divBdr>
    </w:div>
    <w:div w:id="317653581">
      <w:bodyDiv w:val="1"/>
      <w:marLeft w:val="0"/>
      <w:marRight w:val="0"/>
      <w:marTop w:val="0"/>
      <w:marBottom w:val="0"/>
      <w:divBdr>
        <w:top w:val="none" w:sz="0" w:space="0" w:color="auto"/>
        <w:left w:val="none" w:sz="0" w:space="0" w:color="auto"/>
        <w:bottom w:val="none" w:sz="0" w:space="0" w:color="auto"/>
        <w:right w:val="none" w:sz="0" w:space="0" w:color="auto"/>
      </w:divBdr>
    </w:div>
    <w:div w:id="348264602">
      <w:bodyDiv w:val="1"/>
      <w:marLeft w:val="0"/>
      <w:marRight w:val="0"/>
      <w:marTop w:val="0"/>
      <w:marBottom w:val="0"/>
      <w:divBdr>
        <w:top w:val="none" w:sz="0" w:space="0" w:color="auto"/>
        <w:left w:val="none" w:sz="0" w:space="0" w:color="auto"/>
        <w:bottom w:val="none" w:sz="0" w:space="0" w:color="auto"/>
        <w:right w:val="none" w:sz="0" w:space="0" w:color="auto"/>
      </w:divBdr>
      <w:divsChild>
        <w:div w:id="392312036">
          <w:marLeft w:val="0"/>
          <w:marRight w:val="0"/>
          <w:marTop w:val="0"/>
          <w:marBottom w:val="0"/>
          <w:divBdr>
            <w:top w:val="none" w:sz="0" w:space="0" w:color="auto"/>
            <w:left w:val="none" w:sz="0" w:space="0" w:color="auto"/>
            <w:bottom w:val="none" w:sz="0" w:space="0" w:color="auto"/>
            <w:right w:val="none" w:sz="0" w:space="0" w:color="auto"/>
          </w:divBdr>
        </w:div>
        <w:div w:id="520634073">
          <w:marLeft w:val="0"/>
          <w:marRight w:val="0"/>
          <w:marTop w:val="0"/>
          <w:marBottom w:val="0"/>
          <w:divBdr>
            <w:top w:val="none" w:sz="0" w:space="0" w:color="auto"/>
            <w:left w:val="none" w:sz="0" w:space="0" w:color="auto"/>
            <w:bottom w:val="none" w:sz="0" w:space="0" w:color="auto"/>
            <w:right w:val="none" w:sz="0" w:space="0" w:color="auto"/>
          </w:divBdr>
        </w:div>
        <w:div w:id="748817943">
          <w:marLeft w:val="0"/>
          <w:marRight w:val="0"/>
          <w:marTop w:val="0"/>
          <w:marBottom w:val="0"/>
          <w:divBdr>
            <w:top w:val="none" w:sz="0" w:space="0" w:color="auto"/>
            <w:left w:val="none" w:sz="0" w:space="0" w:color="auto"/>
            <w:bottom w:val="none" w:sz="0" w:space="0" w:color="auto"/>
            <w:right w:val="none" w:sz="0" w:space="0" w:color="auto"/>
          </w:divBdr>
        </w:div>
        <w:div w:id="2083403604">
          <w:marLeft w:val="0"/>
          <w:marRight w:val="0"/>
          <w:marTop w:val="0"/>
          <w:marBottom w:val="0"/>
          <w:divBdr>
            <w:top w:val="none" w:sz="0" w:space="0" w:color="auto"/>
            <w:left w:val="none" w:sz="0" w:space="0" w:color="auto"/>
            <w:bottom w:val="none" w:sz="0" w:space="0" w:color="auto"/>
            <w:right w:val="none" w:sz="0" w:space="0" w:color="auto"/>
          </w:divBdr>
        </w:div>
      </w:divsChild>
    </w:div>
    <w:div w:id="412168701">
      <w:bodyDiv w:val="1"/>
      <w:marLeft w:val="0"/>
      <w:marRight w:val="0"/>
      <w:marTop w:val="0"/>
      <w:marBottom w:val="0"/>
      <w:divBdr>
        <w:top w:val="none" w:sz="0" w:space="0" w:color="auto"/>
        <w:left w:val="none" w:sz="0" w:space="0" w:color="auto"/>
        <w:bottom w:val="none" w:sz="0" w:space="0" w:color="auto"/>
        <w:right w:val="none" w:sz="0" w:space="0" w:color="auto"/>
      </w:divBdr>
    </w:div>
    <w:div w:id="414859533">
      <w:bodyDiv w:val="1"/>
      <w:marLeft w:val="0"/>
      <w:marRight w:val="0"/>
      <w:marTop w:val="0"/>
      <w:marBottom w:val="0"/>
      <w:divBdr>
        <w:top w:val="none" w:sz="0" w:space="0" w:color="auto"/>
        <w:left w:val="none" w:sz="0" w:space="0" w:color="auto"/>
        <w:bottom w:val="none" w:sz="0" w:space="0" w:color="auto"/>
        <w:right w:val="none" w:sz="0" w:space="0" w:color="auto"/>
      </w:divBdr>
    </w:div>
    <w:div w:id="426997393">
      <w:bodyDiv w:val="1"/>
      <w:marLeft w:val="0"/>
      <w:marRight w:val="0"/>
      <w:marTop w:val="0"/>
      <w:marBottom w:val="0"/>
      <w:divBdr>
        <w:top w:val="none" w:sz="0" w:space="0" w:color="auto"/>
        <w:left w:val="none" w:sz="0" w:space="0" w:color="auto"/>
        <w:bottom w:val="none" w:sz="0" w:space="0" w:color="auto"/>
        <w:right w:val="none" w:sz="0" w:space="0" w:color="auto"/>
      </w:divBdr>
    </w:div>
    <w:div w:id="432629956">
      <w:bodyDiv w:val="1"/>
      <w:marLeft w:val="0"/>
      <w:marRight w:val="0"/>
      <w:marTop w:val="0"/>
      <w:marBottom w:val="0"/>
      <w:divBdr>
        <w:top w:val="none" w:sz="0" w:space="0" w:color="auto"/>
        <w:left w:val="none" w:sz="0" w:space="0" w:color="auto"/>
        <w:bottom w:val="none" w:sz="0" w:space="0" w:color="auto"/>
        <w:right w:val="none" w:sz="0" w:space="0" w:color="auto"/>
      </w:divBdr>
    </w:div>
    <w:div w:id="443430214">
      <w:bodyDiv w:val="1"/>
      <w:marLeft w:val="0"/>
      <w:marRight w:val="0"/>
      <w:marTop w:val="0"/>
      <w:marBottom w:val="0"/>
      <w:divBdr>
        <w:top w:val="none" w:sz="0" w:space="0" w:color="auto"/>
        <w:left w:val="none" w:sz="0" w:space="0" w:color="auto"/>
        <w:bottom w:val="none" w:sz="0" w:space="0" w:color="auto"/>
        <w:right w:val="none" w:sz="0" w:space="0" w:color="auto"/>
      </w:divBdr>
    </w:div>
    <w:div w:id="456920078">
      <w:bodyDiv w:val="1"/>
      <w:marLeft w:val="0"/>
      <w:marRight w:val="0"/>
      <w:marTop w:val="0"/>
      <w:marBottom w:val="0"/>
      <w:divBdr>
        <w:top w:val="none" w:sz="0" w:space="0" w:color="auto"/>
        <w:left w:val="none" w:sz="0" w:space="0" w:color="auto"/>
        <w:bottom w:val="none" w:sz="0" w:space="0" w:color="auto"/>
        <w:right w:val="none" w:sz="0" w:space="0" w:color="auto"/>
      </w:divBdr>
    </w:div>
    <w:div w:id="532890446">
      <w:bodyDiv w:val="1"/>
      <w:marLeft w:val="0"/>
      <w:marRight w:val="0"/>
      <w:marTop w:val="0"/>
      <w:marBottom w:val="0"/>
      <w:divBdr>
        <w:top w:val="none" w:sz="0" w:space="0" w:color="auto"/>
        <w:left w:val="none" w:sz="0" w:space="0" w:color="auto"/>
        <w:bottom w:val="none" w:sz="0" w:space="0" w:color="auto"/>
        <w:right w:val="none" w:sz="0" w:space="0" w:color="auto"/>
      </w:divBdr>
    </w:div>
    <w:div w:id="565453056">
      <w:bodyDiv w:val="1"/>
      <w:marLeft w:val="0"/>
      <w:marRight w:val="0"/>
      <w:marTop w:val="0"/>
      <w:marBottom w:val="0"/>
      <w:divBdr>
        <w:top w:val="none" w:sz="0" w:space="0" w:color="auto"/>
        <w:left w:val="none" w:sz="0" w:space="0" w:color="auto"/>
        <w:bottom w:val="none" w:sz="0" w:space="0" w:color="auto"/>
        <w:right w:val="none" w:sz="0" w:space="0" w:color="auto"/>
      </w:divBdr>
    </w:div>
    <w:div w:id="569970072">
      <w:bodyDiv w:val="1"/>
      <w:marLeft w:val="0"/>
      <w:marRight w:val="0"/>
      <w:marTop w:val="0"/>
      <w:marBottom w:val="0"/>
      <w:divBdr>
        <w:top w:val="none" w:sz="0" w:space="0" w:color="auto"/>
        <w:left w:val="none" w:sz="0" w:space="0" w:color="auto"/>
        <w:bottom w:val="none" w:sz="0" w:space="0" w:color="auto"/>
        <w:right w:val="none" w:sz="0" w:space="0" w:color="auto"/>
      </w:divBdr>
    </w:div>
    <w:div w:id="618687203">
      <w:bodyDiv w:val="1"/>
      <w:marLeft w:val="0"/>
      <w:marRight w:val="0"/>
      <w:marTop w:val="0"/>
      <w:marBottom w:val="0"/>
      <w:divBdr>
        <w:top w:val="none" w:sz="0" w:space="0" w:color="auto"/>
        <w:left w:val="none" w:sz="0" w:space="0" w:color="auto"/>
        <w:bottom w:val="none" w:sz="0" w:space="0" w:color="auto"/>
        <w:right w:val="none" w:sz="0" w:space="0" w:color="auto"/>
      </w:divBdr>
    </w:div>
    <w:div w:id="650594389">
      <w:bodyDiv w:val="1"/>
      <w:marLeft w:val="0"/>
      <w:marRight w:val="0"/>
      <w:marTop w:val="0"/>
      <w:marBottom w:val="0"/>
      <w:divBdr>
        <w:top w:val="none" w:sz="0" w:space="0" w:color="auto"/>
        <w:left w:val="none" w:sz="0" w:space="0" w:color="auto"/>
        <w:bottom w:val="none" w:sz="0" w:space="0" w:color="auto"/>
        <w:right w:val="none" w:sz="0" w:space="0" w:color="auto"/>
      </w:divBdr>
    </w:div>
    <w:div w:id="668949802">
      <w:bodyDiv w:val="1"/>
      <w:marLeft w:val="0"/>
      <w:marRight w:val="0"/>
      <w:marTop w:val="0"/>
      <w:marBottom w:val="0"/>
      <w:divBdr>
        <w:top w:val="none" w:sz="0" w:space="0" w:color="auto"/>
        <w:left w:val="none" w:sz="0" w:space="0" w:color="auto"/>
        <w:bottom w:val="none" w:sz="0" w:space="0" w:color="auto"/>
        <w:right w:val="none" w:sz="0" w:space="0" w:color="auto"/>
      </w:divBdr>
    </w:div>
    <w:div w:id="689255028">
      <w:bodyDiv w:val="1"/>
      <w:marLeft w:val="0"/>
      <w:marRight w:val="0"/>
      <w:marTop w:val="0"/>
      <w:marBottom w:val="0"/>
      <w:divBdr>
        <w:top w:val="none" w:sz="0" w:space="0" w:color="auto"/>
        <w:left w:val="none" w:sz="0" w:space="0" w:color="auto"/>
        <w:bottom w:val="none" w:sz="0" w:space="0" w:color="auto"/>
        <w:right w:val="none" w:sz="0" w:space="0" w:color="auto"/>
      </w:divBdr>
    </w:div>
    <w:div w:id="806700491">
      <w:bodyDiv w:val="1"/>
      <w:marLeft w:val="0"/>
      <w:marRight w:val="0"/>
      <w:marTop w:val="0"/>
      <w:marBottom w:val="0"/>
      <w:divBdr>
        <w:top w:val="none" w:sz="0" w:space="0" w:color="auto"/>
        <w:left w:val="none" w:sz="0" w:space="0" w:color="auto"/>
        <w:bottom w:val="none" w:sz="0" w:space="0" w:color="auto"/>
        <w:right w:val="none" w:sz="0" w:space="0" w:color="auto"/>
      </w:divBdr>
    </w:div>
    <w:div w:id="815952447">
      <w:bodyDiv w:val="1"/>
      <w:marLeft w:val="0"/>
      <w:marRight w:val="0"/>
      <w:marTop w:val="0"/>
      <w:marBottom w:val="0"/>
      <w:divBdr>
        <w:top w:val="none" w:sz="0" w:space="0" w:color="auto"/>
        <w:left w:val="none" w:sz="0" w:space="0" w:color="auto"/>
        <w:bottom w:val="none" w:sz="0" w:space="0" w:color="auto"/>
        <w:right w:val="none" w:sz="0" w:space="0" w:color="auto"/>
      </w:divBdr>
    </w:div>
    <w:div w:id="859389141">
      <w:bodyDiv w:val="1"/>
      <w:marLeft w:val="0"/>
      <w:marRight w:val="0"/>
      <w:marTop w:val="0"/>
      <w:marBottom w:val="0"/>
      <w:divBdr>
        <w:top w:val="none" w:sz="0" w:space="0" w:color="auto"/>
        <w:left w:val="none" w:sz="0" w:space="0" w:color="auto"/>
        <w:bottom w:val="none" w:sz="0" w:space="0" w:color="auto"/>
        <w:right w:val="none" w:sz="0" w:space="0" w:color="auto"/>
      </w:divBdr>
    </w:div>
    <w:div w:id="895967259">
      <w:bodyDiv w:val="1"/>
      <w:marLeft w:val="0"/>
      <w:marRight w:val="0"/>
      <w:marTop w:val="0"/>
      <w:marBottom w:val="0"/>
      <w:divBdr>
        <w:top w:val="none" w:sz="0" w:space="0" w:color="auto"/>
        <w:left w:val="none" w:sz="0" w:space="0" w:color="auto"/>
        <w:bottom w:val="none" w:sz="0" w:space="0" w:color="auto"/>
        <w:right w:val="none" w:sz="0" w:space="0" w:color="auto"/>
      </w:divBdr>
    </w:div>
    <w:div w:id="958687776">
      <w:bodyDiv w:val="1"/>
      <w:marLeft w:val="0"/>
      <w:marRight w:val="0"/>
      <w:marTop w:val="0"/>
      <w:marBottom w:val="0"/>
      <w:divBdr>
        <w:top w:val="none" w:sz="0" w:space="0" w:color="auto"/>
        <w:left w:val="none" w:sz="0" w:space="0" w:color="auto"/>
        <w:bottom w:val="none" w:sz="0" w:space="0" w:color="auto"/>
        <w:right w:val="none" w:sz="0" w:space="0" w:color="auto"/>
      </w:divBdr>
    </w:div>
    <w:div w:id="995913373">
      <w:bodyDiv w:val="1"/>
      <w:marLeft w:val="0"/>
      <w:marRight w:val="0"/>
      <w:marTop w:val="0"/>
      <w:marBottom w:val="0"/>
      <w:divBdr>
        <w:top w:val="none" w:sz="0" w:space="0" w:color="auto"/>
        <w:left w:val="none" w:sz="0" w:space="0" w:color="auto"/>
        <w:bottom w:val="none" w:sz="0" w:space="0" w:color="auto"/>
        <w:right w:val="none" w:sz="0" w:space="0" w:color="auto"/>
      </w:divBdr>
    </w:div>
    <w:div w:id="1018431408">
      <w:bodyDiv w:val="1"/>
      <w:marLeft w:val="0"/>
      <w:marRight w:val="0"/>
      <w:marTop w:val="0"/>
      <w:marBottom w:val="0"/>
      <w:divBdr>
        <w:top w:val="none" w:sz="0" w:space="0" w:color="auto"/>
        <w:left w:val="none" w:sz="0" w:space="0" w:color="auto"/>
        <w:bottom w:val="none" w:sz="0" w:space="0" w:color="auto"/>
        <w:right w:val="none" w:sz="0" w:space="0" w:color="auto"/>
      </w:divBdr>
    </w:div>
    <w:div w:id="1021008411">
      <w:bodyDiv w:val="1"/>
      <w:marLeft w:val="0"/>
      <w:marRight w:val="0"/>
      <w:marTop w:val="0"/>
      <w:marBottom w:val="0"/>
      <w:divBdr>
        <w:top w:val="none" w:sz="0" w:space="0" w:color="auto"/>
        <w:left w:val="none" w:sz="0" w:space="0" w:color="auto"/>
        <w:bottom w:val="none" w:sz="0" w:space="0" w:color="auto"/>
        <w:right w:val="none" w:sz="0" w:space="0" w:color="auto"/>
      </w:divBdr>
    </w:div>
    <w:div w:id="1032726276">
      <w:bodyDiv w:val="1"/>
      <w:marLeft w:val="0"/>
      <w:marRight w:val="0"/>
      <w:marTop w:val="0"/>
      <w:marBottom w:val="0"/>
      <w:divBdr>
        <w:top w:val="none" w:sz="0" w:space="0" w:color="auto"/>
        <w:left w:val="none" w:sz="0" w:space="0" w:color="auto"/>
        <w:bottom w:val="none" w:sz="0" w:space="0" w:color="auto"/>
        <w:right w:val="none" w:sz="0" w:space="0" w:color="auto"/>
      </w:divBdr>
    </w:div>
    <w:div w:id="1053507767">
      <w:bodyDiv w:val="1"/>
      <w:marLeft w:val="0"/>
      <w:marRight w:val="0"/>
      <w:marTop w:val="0"/>
      <w:marBottom w:val="0"/>
      <w:divBdr>
        <w:top w:val="none" w:sz="0" w:space="0" w:color="auto"/>
        <w:left w:val="none" w:sz="0" w:space="0" w:color="auto"/>
        <w:bottom w:val="none" w:sz="0" w:space="0" w:color="auto"/>
        <w:right w:val="none" w:sz="0" w:space="0" w:color="auto"/>
      </w:divBdr>
    </w:div>
    <w:div w:id="1059403078">
      <w:bodyDiv w:val="1"/>
      <w:marLeft w:val="0"/>
      <w:marRight w:val="0"/>
      <w:marTop w:val="0"/>
      <w:marBottom w:val="0"/>
      <w:divBdr>
        <w:top w:val="none" w:sz="0" w:space="0" w:color="auto"/>
        <w:left w:val="none" w:sz="0" w:space="0" w:color="auto"/>
        <w:bottom w:val="none" w:sz="0" w:space="0" w:color="auto"/>
        <w:right w:val="none" w:sz="0" w:space="0" w:color="auto"/>
      </w:divBdr>
    </w:div>
    <w:div w:id="1064260621">
      <w:bodyDiv w:val="1"/>
      <w:marLeft w:val="0"/>
      <w:marRight w:val="0"/>
      <w:marTop w:val="0"/>
      <w:marBottom w:val="0"/>
      <w:divBdr>
        <w:top w:val="none" w:sz="0" w:space="0" w:color="auto"/>
        <w:left w:val="none" w:sz="0" w:space="0" w:color="auto"/>
        <w:bottom w:val="none" w:sz="0" w:space="0" w:color="auto"/>
        <w:right w:val="none" w:sz="0" w:space="0" w:color="auto"/>
      </w:divBdr>
    </w:div>
    <w:div w:id="1084451338">
      <w:bodyDiv w:val="1"/>
      <w:marLeft w:val="0"/>
      <w:marRight w:val="0"/>
      <w:marTop w:val="0"/>
      <w:marBottom w:val="0"/>
      <w:divBdr>
        <w:top w:val="none" w:sz="0" w:space="0" w:color="auto"/>
        <w:left w:val="none" w:sz="0" w:space="0" w:color="auto"/>
        <w:bottom w:val="none" w:sz="0" w:space="0" w:color="auto"/>
        <w:right w:val="none" w:sz="0" w:space="0" w:color="auto"/>
      </w:divBdr>
    </w:div>
    <w:div w:id="1139499444">
      <w:bodyDiv w:val="1"/>
      <w:marLeft w:val="0"/>
      <w:marRight w:val="0"/>
      <w:marTop w:val="0"/>
      <w:marBottom w:val="0"/>
      <w:divBdr>
        <w:top w:val="none" w:sz="0" w:space="0" w:color="auto"/>
        <w:left w:val="none" w:sz="0" w:space="0" w:color="auto"/>
        <w:bottom w:val="none" w:sz="0" w:space="0" w:color="auto"/>
        <w:right w:val="none" w:sz="0" w:space="0" w:color="auto"/>
      </w:divBdr>
    </w:div>
    <w:div w:id="1140148120">
      <w:bodyDiv w:val="1"/>
      <w:marLeft w:val="0"/>
      <w:marRight w:val="0"/>
      <w:marTop w:val="0"/>
      <w:marBottom w:val="0"/>
      <w:divBdr>
        <w:top w:val="none" w:sz="0" w:space="0" w:color="auto"/>
        <w:left w:val="none" w:sz="0" w:space="0" w:color="auto"/>
        <w:bottom w:val="none" w:sz="0" w:space="0" w:color="auto"/>
        <w:right w:val="none" w:sz="0" w:space="0" w:color="auto"/>
      </w:divBdr>
    </w:div>
    <w:div w:id="1158421513">
      <w:bodyDiv w:val="1"/>
      <w:marLeft w:val="0"/>
      <w:marRight w:val="0"/>
      <w:marTop w:val="0"/>
      <w:marBottom w:val="0"/>
      <w:divBdr>
        <w:top w:val="none" w:sz="0" w:space="0" w:color="auto"/>
        <w:left w:val="none" w:sz="0" w:space="0" w:color="auto"/>
        <w:bottom w:val="none" w:sz="0" w:space="0" w:color="auto"/>
        <w:right w:val="none" w:sz="0" w:space="0" w:color="auto"/>
      </w:divBdr>
    </w:div>
    <w:div w:id="1183397043">
      <w:bodyDiv w:val="1"/>
      <w:marLeft w:val="0"/>
      <w:marRight w:val="0"/>
      <w:marTop w:val="0"/>
      <w:marBottom w:val="0"/>
      <w:divBdr>
        <w:top w:val="none" w:sz="0" w:space="0" w:color="auto"/>
        <w:left w:val="none" w:sz="0" w:space="0" w:color="auto"/>
        <w:bottom w:val="none" w:sz="0" w:space="0" w:color="auto"/>
        <w:right w:val="none" w:sz="0" w:space="0" w:color="auto"/>
      </w:divBdr>
    </w:div>
    <w:div w:id="1219441108">
      <w:bodyDiv w:val="1"/>
      <w:marLeft w:val="0"/>
      <w:marRight w:val="0"/>
      <w:marTop w:val="0"/>
      <w:marBottom w:val="0"/>
      <w:divBdr>
        <w:top w:val="none" w:sz="0" w:space="0" w:color="auto"/>
        <w:left w:val="none" w:sz="0" w:space="0" w:color="auto"/>
        <w:bottom w:val="none" w:sz="0" w:space="0" w:color="auto"/>
        <w:right w:val="none" w:sz="0" w:space="0" w:color="auto"/>
      </w:divBdr>
    </w:div>
    <w:div w:id="1265382135">
      <w:bodyDiv w:val="1"/>
      <w:marLeft w:val="0"/>
      <w:marRight w:val="0"/>
      <w:marTop w:val="0"/>
      <w:marBottom w:val="0"/>
      <w:divBdr>
        <w:top w:val="none" w:sz="0" w:space="0" w:color="auto"/>
        <w:left w:val="none" w:sz="0" w:space="0" w:color="auto"/>
        <w:bottom w:val="none" w:sz="0" w:space="0" w:color="auto"/>
        <w:right w:val="none" w:sz="0" w:space="0" w:color="auto"/>
      </w:divBdr>
    </w:div>
    <w:div w:id="1281111530">
      <w:bodyDiv w:val="1"/>
      <w:marLeft w:val="0"/>
      <w:marRight w:val="0"/>
      <w:marTop w:val="0"/>
      <w:marBottom w:val="0"/>
      <w:divBdr>
        <w:top w:val="none" w:sz="0" w:space="0" w:color="auto"/>
        <w:left w:val="none" w:sz="0" w:space="0" w:color="auto"/>
        <w:bottom w:val="none" w:sz="0" w:space="0" w:color="auto"/>
        <w:right w:val="none" w:sz="0" w:space="0" w:color="auto"/>
      </w:divBdr>
    </w:div>
    <w:div w:id="1333871209">
      <w:bodyDiv w:val="1"/>
      <w:marLeft w:val="0"/>
      <w:marRight w:val="0"/>
      <w:marTop w:val="0"/>
      <w:marBottom w:val="0"/>
      <w:divBdr>
        <w:top w:val="none" w:sz="0" w:space="0" w:color="auto"/>
        <w:left w:val="none" w:sz="0" w:space="0" w:color="auto"/>
        <w:bottom w:val="none" w:sz="0" w:space="0" w:color="auto"/>
        <w:right w:val="none" w:sz="0" w:space="0" w:color="auto"/>
      </w:divBdr>
    </w:div>
    <w:div w:id="1346324539">
      <w:bodyDiv w:val="1"/>
      <w:marLeft w:val="0"/>
      <w:marRight w:val="0"/>
      <w:marTop w:val="0"/>
      <w:marBottom w:val="0"/>
      <w:divBdr>
        <w:top w:val="none" w:sz="0" w:space="0" w:color="auto"/>
        <w:left w:val="none" w:sz="0" w:space="0" w:color="auto"/>
        <w:bottom w:val="none" w:sz="0" w:space="0" w:color="auto"/>
        <w:right w:val="none" w:sz="0" w:space="0" w:color="auto"/>
      </w:divBdr>
    </w:div>
    <w:div w:id="1363819647">
      <w:bodyDiv w:val="1"/>
      <w:marLeft w:val="0"/>
      <w:marRight w:val="0"/>
      <w:marTop w:val="0"/>
      <w:marBottom w:val="0"/>
      <w:divBdr>
        <w:top w:val="none" w:sz="0" w:space="0" w:color="auto"/>
        <w:left w:val="none" w:sz="0" w:space="0" w:color="auto"/>
        <w:bottom w:val="none" w:sz="0" w:space="0" w:color="auto"/>
        <w:right w:val="none" w:sz="0" w:space="0" w:color="auto"/>
      </w:divBdr>
    </w:div>
    <w:div w:id="1426029995">
      <w:bodyDiv w:val="1"/>
      <w:marLeft w:val="0"/>
      <w:marRight w:val="0"/>
      <w:marTop w:val="0"/>
      <w:marBottom w:val="0"/>
      <w:divBdr>
        <w:top w:val="none" w:sz="0" w:space="0" w:color="auto"/>
        <w:left w:val="none" w:sz="0" w:space="0" w:color="auto"/>
        <w:bottom w:val="none" w:sz="0" w:space="0" w:color="auto"/>
        <w:right w:val="none" w:sz="0" w:space="0" w:color="auto"/>
      </w:divBdr>
    </w:div>
    <w:div w:id="1487167351">
      <w:bodyDiv w:val="1"/>
      <w:marLeft w:val="0"/>
      <w:marRight w:val="0"/>
      <w:marTop w:val="0"/>
      <w:marBottom w:val="0"/>
      <w:divBdr>
        <w:top w:val="none" w:sz="0" w:space="0" w:color="auto"/>
        <w:left w:val="none" w:sz="0" w:space="0" w:color="auto"/>
        <w:bottom w:val="none" w:sz="0" w:space="0" w:color="auto"/>
        <w:right w:val="none" w:sz="0" w:space="0" w:color="auto"/>
      </w:divBdr>
    </w:div>
    <w:div w:id="1493791815">
      <w:bodyDiv w:val="1"/>
      <w:marLeft w:val="0"/>
      <w:marRight w:val="0"/>
      <w:marTop w:val="0"/>
      <w:marBottom w:val="0"/>
      <w:divBdr>
        <w:top w:val="none" w:sz="0" w:space="0" w:color="auto"/>
        <w:left w:val="none" w:sz="0" w:space="0" w:color="auto"/>
        <w:bottom w:val="none" w:sz="0" w:space="0" w:color="auto"/>
        <w:right w:val="none" w:sz="0" w:space="0" w:color="auto"/>
      </w:divBdr>
      <w:divsChild>
        <w:div w:id="1558200377">
          <w:marLeft w:val="0"/>
          <w:marRight w:val="0"/>
          <w:marTop w:val="0"/>
          <w:marBottom w:val="0"/>
          <w:divBdr>
            <w:top w:val="none" w:sz="0" w:space="0" w:color="auto"/>
            <w:left w:val="none" w:sz="0" w:space="0" w:color="auto"/>
            <w:bottom w:val="none" w:sz="0" w:space="0" w:color="auto"/>
            <w:right w:val="none" w:sz="0" w:space="0" w:color="auto"/>
          </w:divBdr>
        </w:div>
        <w:div w:id="1684168753">
          <w:marLeft w:val="0"/>
          <w:marRight w:val="0"/>
          <w:marTop w:val="0"/>
          <w:marBottom w:val="0"/>
          <w:divBdr>
            <w:top w:val="none" w:sz="0" w:space="0" w:color="auto"/>
            <w:left w:val="none" w:sz="0" w:space="0" w:color="auto"/>
            <w:bottom w:val="none" w:sz="0" w:space="0" w:color="auto"/>
            <w:right w:val="none" w:sz="0" w:space="0" w:color="auto"/>
          </w:divBdr>
        </w:div>
        <w:div w:id="1954091899">
          <w:marLeft w:val="0"/>
          <w:marRight w:val="0"/>
          <w:marTop w:val="0"/>
          <w:marBottom w:val="0"/>
          <w:divBdr>
            <w:top w:val="none" w:sz="0" w:space="0" w:color="auto"/>
            <w:left w:val="none" w:sz="0" w:space="0" w:color="auto"/>
            <w:bottom w:val="none" w:sz="0" w:space="0" w:color="auto"/>
            <w:right w:val="none" w:sz="0" w:space="0" w:color="auto"/>
          </w:divBdr>
        </w:div>
      </w:divsChild>
    </w:div>
    <w:div w:id="1533618020">
      <w:bodyDiv w:val="1"/>
      <w:marLeft w:val="0"/>
      <w:marRight w:val="0"/>
      <w:marTop w:val="0"/>
      <w:marBottom w:val="0"/>
      <w:divBdr>
        <w:top w:val="none" w:sz="0" w:space="0" w:color="auto"/>
        <w:left w:val="none" w:sz="0" w:space="0" w:color="auto"/>
        <w:bottom w:val="none" w:sz="0" w:space="0" w:color="auto"/>
        <w:right w:val="none" w:sz="0" w:space="0" w:color="auto"/>
      </w:divBdr>
    </w:div>
    <w:div w:id="1561672184">
      <w:bodyDiv w:val="1"/>
      <w:marLeft w:val="0"/>
      <w:marRight w:val="0"/>
      <w:marTop w:val="0"/>
      <w:marBottom w:val="0"/>
      <w:divBdr>
        <w:top w:val="none" w:sz="0" w:space="0" w:color="auto"/>
        <w:left w:val="none" w:sz="0" w:space="0" w:color="auto"/>
        <w:bottom w:val="none" w:sz="0" w:space="0" w:color="auto"/>
        <w:right w:val="none" w:sz="0" w:space="0" w:color="auto"/>
      </w:divBdr>
    </w:div>
    <w:div w:id="1635407237">
      <w:bodyDiv w:val="1"/>
      <w:marLeft w:val="0"/>
      <w:marRight w:val="0"/>
      <w:marTop w:val="0"/>
      <w:marBottom w:val="0"/>
      <w:divBdr>
        <w:top w:val="none" w:sz="0" w:space="0" w:color="auto"/>
        <w:left w:val="none" w:sz="0" w:space="0" w:color="auto"/>
        <w:bottom w:val="none" w:sz="0" w:space="0" w:color="auto"/>
        <w:right w:val="none" w:sz="0" w:space="0" w:color="auto"/>
      </w:divBdr>
    </w:div>
    <w:div w:id="1635520571">
      <w:bodyDiv w:val="1"/>
      <w:marLeft w:val="0"/>
      <w:marRight w:val="0"/>
      <w:marTop w:val="0"/>
      <w:marBottom w:val="0"/>
      <w:divBdr>
        <w:top w:val="none" w:sz="0" w:space="0" w:color="auto"/>
        <w:left w:val="none" w:sz="0" w:space="0" w:color="auto"/>
        <w:bottom w:val="none" w:sz="0" w:space="0" w:color="auto"/>
        <w:right w:val="none" w:sz="0" w:space="0" w:color="auto"/>
      </w:divBdr>
    </w:div>
    <w:div w:id="1645574700">
      <w:bodyDiv w:val="1"/>
      <w:marLeft w:val="0"/>
      <w:marRight w:val="0"/>
      <w:marTop w:val="0"/>
      <w:marBottom w:val="0"/>
      <w:divBdr>
        <w:top w:val="none" w:sz="0" w:space="0" w:color="auto"/>
        <w:left w:val="none" w:sz="0" w:space="0" w:color="auto"/>
        <w:bottom w:val="none" w:sz="0" w:space="0" w:color="auto"/>
        <w:right w:val="none" w:sz="0" w:space="0" w:color="auto"/>
      </w:divBdr>
    </w:div>
    <w:div w:id="1651251185">
      <w:bodyDiv w:val="1"/>
      <w:marLeft w:val="0"/>
      <w:marRight w:val="0"/>
      <w:marTop w:val="0"/>
      <w:marBottom w:val="0"/>
      <w:divBdr>
        <w:top w:val="none" w:sz="0" w:space="0" w:color="auto"/>
        <w:left w:val="none" w:sz="0" w:space="0" w:color="auto"/>
        <w:bottom w:val="none" w:sz="0" w:space="0" w:color="auto"/>
        <w:right w:val="none" w:sz="0" w:space="0" w:color="auto"/>
      </w:divBdr>
    </w:div>
    <w:div w:id="1679307454">
      <w:bodyDiv w:val="1"/>
      <w:marLeft w:val="0"/>
      <w:marRight w:val="0"/>
      <w:marTop w:val="0"/>
      <w:marBottom w:val="0"/>
      <w:divBdr>
        <w:top w:val="none" w:sz="0" w:space="0" w:color="auto"/>
        <w:left w:val="none" w:sz="0" w:space="0" w:color="auto"/>
        <w:bottom w:val="none" w:sz="0" w:space="0" w:color="auto"/>
        <w:right w:val="none" w:sz="0" w:space="0" w:color="auto"/>
      </w:divBdr>
    </w:div>
    <w:div w:id="1693384847">
      <w:bodyDiv w:val="1"/>
      <w:marLeft w:val="0"/>
      <w:marRight w:val="0"/>
      <w:marTop w:val="0"/>
      <w:marBottom w:val="0"/>
      <w:divBdr>
        <w:top w:val="none" w:sz="0" w:space="0" w:color="auto"/>
        <w:left w:val="none" w:sz="0" w:space="0" w:color="auto"/>
        <w:bottom w:val="none" w:sz="0" w:space="0" w:color="auto"/>
        <w:right w:val="none" w:sz="0" w:space="0" w:color="auto"/>
      </w:divBdr>
    </w:div>
    <w:div w:id="1724057822">
      <w:bodyDiv w:val="1"/>
      <w:marLeft w:val="0"/>
      <w:marRight w:val="0"/>
      <w:marTop w:val="0"/>
      <w:marBottom w:val="0"/>
      <w:divBdr>
        <w:top w:val="none" w:sz="0" w:space="0" w:color="auto"/>
        <w:left w:val="none" w:sz="0" w:space="0" w:color="auto"/>
        <w:bottom w:val="none" w:sz="0" w:space="0" w:color="auto"/>
        <w:right w:val="none" w:sz="0" w:space="0" w:color="auto"/>
      </w:divBdr>
    </w:div>
    <w:div w:id="1739282379">
      <w:bodyDiv w:val="1"/>
      <w:marLeft w:val="0"/>
      <w:marRight w:val="0"/>
      <w:marTop w:val="0"/>
      <w:marBottom w:val="0"/>
      <w:divBdr>
        <w:top w:val="none" w:sz="0" w:space="0" w:color="auto"/>
        <w:left w:val="none" w:sz="0" w:space="0" w:color="auto"/>
        <w:bottom w:val="none" w:sz="0" w:space="0" w:color="auto"/>
        <w:right w:val="none" w:sz="0" w:space="0" w:color="auto"/>
      </w:divBdr>
    </w:div>
    <w:div w:id="1774204263">
      <w:bodyDiv w:val="1"/>
      <w:marLeft w:val="0"/>
      <w:marRight w:val="0"/>
      <w:marTop w:val="0"/>
      <w:marBottom w:val="0"/>
      <w:divBdr>
        <w:top w:val="none" w:sz="0" w:space="0" w:color="auto"/>
        <w:left w:val="none" w:sz="0" w:space="0" w:color="auto"/>
        <w:bottom w:val="none" w:sz="0" w:space="0" w:color="auto"/>
        <w:right w:val="none" w:sz="0" w:space="0" w:color="auto"/>
      </w:divBdr>
      <w:divsChild>
        <w:div w:id="245766876">
          <w:marLeft w:val="0"/>
          <w:marRight w:val="0"/>
          <w:marTop w:val="0"/>
          <w:marBottom w:val="0"/>
          <w:divBdr>
            <w:top w:val="none" w:sz="0" w:space="0" w:color="auto"/>
            <w:left w:val="none" w:sz="0" w:space="0" w:color="auto"/>
            <w:bottom w:val="none" w:sz="0" w:space="0" w:color="auto"/>
            <w:right w:val="none" w:sz="0" w:space="0" w:color="auto"/>
          </w:divBdr>
        </w:div>
        <w:div w:id="718632793">
          <w:marLeft w:val="0"/>
          <w:marRight w:val="0"/>
          <w:marTop w:val="0"/>
          <w:marBottom w:val="0"/>
          <w:divBdr>
            <w:top w:val="none" w:sz="0" w:space="0" w:color="auto"/>
            <w:left w:val="none" w:sz="0" w:space="0" w:color="auto"/>
            <w:bottom w:val="none" w:sz="0" w:space="0" w:color="auto"/>
            <w:right w:val="none" w:sz="0" w:space="0" w:color="auto"/>
          </w:divBdr>
        </w:div>
        <w:div w:id="1325544132">
          <w:marLeft w:val="0"/>
          <w:marRight w:val="0"/>
          <w:marTop w:val="0"/>
          <w:marBottom w:val="0"/>
          <w:divBdr>
            <w:top w:val="none" w:sz="0" w:space="0" w:color="auto"/>
            <w:left w:val="none" w:sz="0" w:space="0" w:color="auto"/>
            <w:bottom w:val="none" w:sz="0" w:space="0" w:color="auto"/>
            <w:right w:val="none" w:sz="0" w:space="0" w:color="auto"/>
          </w:divBdr>
        </w:div>
      </w:divsChild>
    </w:div>
    <w:div w:id="1812794728">
      <w:bodyDiv w:val="1"/>
      <w:marLeft w:val="0"/>
      <w:marRight w:val="0"/>
      <w:marTop w:val="0"/>
      <w:marBottom w:val="0"/>
      <w:divBdr>
        <w:top w:val="none" w:sz="0" w:space="0" w:color="auto"/>
        <w:left w:val="none" w:sz="0" w:space="0" w:color="auto"/>
        <w:bottom w:val="none" w:sz="0" w:space="0" w:color="auto"/>
        <w:right w:val="none" w:sz="0" w:space="0" w:color="auto"/>
      </w:divBdr>
    </w:div>
    <w:div w:id="1853102222">
      <w:bodyDiv w:val="1"/>
      <w:marLeft w:val="0"/>
      <w:marRight w:val="0"/>
      <w:marTop w:val="0"/>
      <w:marBottom w:val="0"/>
      <w:divBdr>
        <w:top w:val="none" w:sz="0" w:space="0" w:color="auto"/>
        <w:left w:val="none" w:sz="0" w:space="0" w:color="auto"/>
        <w:bottom w:val="none" w:sz="0" w:space="0" w:color="auto"/>
        <w:right w:val="none" w:sz="0" w:space="0" w:color="auto"/>
      </w:divBdr>
    </w:div>
    <w:div w:id="1858961330">
      <w:bodyDiv w:val="1"/>
      <w:marLeft w:val="0"/>
      <w:marRight w:val="0"/>
      <w:marTop w:val="0"/>
      <w:marBottom w:val="0"/>
      <w:divBdr>
        <w:top w:val="none" w:sz="0" w:space="0" w:color="auto"/>
        <w:left w:val="none" w:sz="0" w:space="0" w:color="auto"/>
        <w:bottom w:val="none" w:sz="0" w:space="0" w:color="auto"/>
        <w:right w:val="none" w:sz="0" w:space="0" w:color="auto"/>
      </w:divBdr>
    </w:div>
    <w:div w:id="1859463756">
      <w:bodyDiv w:val="1"/>
      <w:marLeft w:val="0"/>
      <w:marRight w:val="0"/>
      <w:marTop w:val="0"/>
      <w:marBottom w:val="0"/>
      <w:divBdr>
        <w:top w:val="none" w:sz="0" w:space="0" w:color="auto"/>
        <w:left w:val="none" w:sz="0" w:space="0" w:color="auto"/>
        <w:bottom w:val="none" w:sz="0" w:space="0" w:color="auto"/>
        <w:right w:val="none" w:sz="0" w:space="0" w:color="auto"/>
      </w:divBdr>
    </w:div>
    <w:div w:id="1869489599">
      <w:bodyDiv w:val="1"/>
      <w:marLeft w:val="0"/>
      <w:marRight w:val="0"/>
      <w:marTop w:val="0"/>
      <w:marBottom w:val="0"/>
      <w:divBdr>
        <w:top w:val="none" w:sz="0" w:space="0" w:color="auto"/>
        <w:left w:val="none" w:sz="0" w:space="0" w:color="auto"/>
        <w:bottom w:val="none" w:sz="0" w:space="0" w:color="auto"/>
        <w:right w:val="none" w:sz="0" w:space="0" w:color="auto"/>
      </w:divBdr>
    </w:div>
    <w:div w:id="1880237329">
      <w:bodyDiv w:val="1"/>
      <w:marLeft w:val="0"/>
      <w:marRight w:val="0"/>
      <w:marTop w:val="0"/>
      <w:marBottom w:val="0"/>
      <w:divBdr>
        <w:top w:val="none" w:sz="0" w:space="0" w:color="auto"/>
        <w:left w:val="none" w:sz="0" w:space="0" w:color="auto"/>
        <w:bottom w:val="none" w:sz="0" w:space="0" w:color="auto"/>
        <w:right w:val="none" w:sz="0" w:space="0" w:color="auto"/>
      </w:divBdr>
    </w:div>
    <w:div w:id="1885211568">
      <w:bodyDiv w:val="1"/>
      <w:marLeft w:val="0"/>
      <w:marRight w:val="0"/>
      <w:marTop w:val="0"/>
      <w:marBottom w:val="0"/>
      <w:divBdr>
        <w:top w:val="none" w:sz="0" w:space="0" w:color="auto"/>
        <w:left w:val="none" w:sz="0" w:space="0" w:color="auto"/>
        <w:bottom w:val="none" w:sz="0" w:space="0" w:color="auto"/>
        <w:right w:val="none" w:sz="0" w:space="0" w:color="auto"/>
      </w:divBdr>
    </w:div>
    <w:div w:id="1922642409">
      <w:bodyDiv w:val="1"/>
      <w:marLeft w:val="0"/>
      <w:marRight w:val="0"/>
      <w:marTop w:val="0"/>
      <w:marBottom w:val="0"/>
      <w:divBdr>
        <w:top w:val="none" w:sz="0" w:space="0" w:color="auto"/>
        <w:left w:val="none" w:sz="0" w:space="0" w:color="auto"/>
        <w:bottom w:val="none" w:sz="0" w:space="0" w:color="auto"/>
        <w:right w:val="none" w:sz="0" w:space="0" w:color="auto"/>
      </w:divBdr>
    </w:div>
    <w:div w:id="1928071421">
      <w:bodyDiv w:val="1"/>
      <w:marLeft w:val="0"/>
      <w:marRight w:val="0"/>
      <w:marTop w:val="0"/>
      <w:marBottom w:val="0"/>
      <w:divBdr>
        <w:top w:val="none" w:sz="0" w:space="0" w:color="auto"/>
        <w:left w:val="none" w:sz="0" w:space="0" w:color="auto"/>
        <w:bottom w:val="none" w:sz="0" w:space="0" w:color="auto"/>
        <w:right w:val="none" w:sz="0" w:space="0" w:color="auto"/>
      </w:divBdr>
    </w:div>
    <w:div w:id="1994873133">
      <w:bodyDiv w:val="1"/>
      <w:marLeft w:val="0"/>
      <w:marRight w:val="0"/>
      <w:marTop w:val="0"/>
      <w:marBottom w:val="0"/>
      <w:divBdr>
        <w:top w:val="none" w:sz="0" w:space="0" w:color="auto"/>
        <w:left w:val="none" w:sz="0" w:space="0" w:color="auto"/>
        <w:bottom w:val="none" w:sz="0" w:space="0" w:color="auto"/>
        <w:right w:val="none" w:sz="0" w:space="0" w:color="auto"/>
      </w:divBdr>
    </w:div>
    <w:div w:id="2029797634">
      <w:bodyDiv w:val="1"/>
      <w:marLeft w:val="0"/>
      <w:marRight w:val="0"/>
      <w:marTop w:val="0"/>
      <w:marBottom w:val="0"/>
      <w:divBdr>
        <w:top w:val="none" w:sz="0" w:space="0" w:color="auto"/>
        <w:left w:val="none" w:sz="0" w:space="0" w:color="auto"/>
        <w:bottom w:val="none" w:sz="0" w:space="0" w:color="auto"/>
        <w:right w:val="none" w:sz="0" w:space="0" w:color="auto"/>
      </w:divBdr>
    </w:div>
    <w:div w:id="2079861867">
      <w:bodyDiv w:val="1"/>
      <w:marLeft w:val="0"/>
      <w:marRight w:val="0"/>
      <w:marTop w:val="0"/>
      <w:marBottom w:val="0"/>
      <w:divBdr>
        <w:top w:val="none" w:sz="0" w:space="0" w:color="auto"/>
        <w:left w:val="none" w:sz="0" w:space="0" w:color="auto"/>
        <w:bottom w:val="none" w:sz="0" w:space="0" w:color="auto"/>
        <w:right w:val="none" w:sz="0" w:space="0" w:color="auto"/>
      </w:divBdr>
      <w:divsChild>
        <w:div w:id="906961308">
          <w:marLeft w:val="0"/>
          <w:marRight w:val="0"/>
          <w:marTop w:val="0"/>
          <w:marBottom w:val="0"/>
          <w:divBdr>
            <w:top w:val="none" w:sz="0" w:space="0" w:color="auto"/>
            <w:left w:val="none" w:sz="0" w:space="0" w:color="auto"/>
            <w:bottom w:val="none" w:sz="0" w:space="0" w:color="auto"/>
            <w:right w:val="none" w:sz="0" w:space="0" w:color="auto"/>
          </w:divBdr>
        </w:div>
      </w:divsChild>
    </w:div>
    <w:div w:id="21299331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control" Target="activeX/activeX65.xml"/><Relationship Id="rId21" Type="http://schemas.openxmlformats.org/officeDocument/2006/relationships/hyperlink" Target="https://cgg-amg.unb.br/index.php/contabil" TargetMode="External"/><Relationship Id="rId42" Type="http://schemas.openxmlformats.org/officeDocument/2006/relationships/hyperlink" Target="http://lattes.cnpq.br/6986003080954938" TargetMode="External"/><Relationship Id="rId63" Type="http://schemas.openxmlformats.org/officeDocument/2006/relationships/control" Target="activeX/activeX11.xml"/><Relationship Id="rId84" Type="http://schemas.openxmlformats.org/officeDocument/2006/relationships/control" Target="activeX/activeX32.xml"/><Relationship Id="rId138" Type="http://schemas.openxmlformats.org/officeDocument/2006/relationships/control" Target="activeX/activeX86.xml"/><Relationship Id="rId159" Type="http://schemas.openxmlformats.org/officeDocument/2006/relationships/control" Target="activeX/activeX107.xml"/><Relationship Id="rId170" Type="http://schemas.openxmlformats.org/officeDocument/2006/relationships/control" Target="activeX/activeX118.xml"/><Relationship Id="rId191" Type="http://schemas.openxmlformats.org/officeDocument/2006/relationships/control" Target="activeX/activeX139.xml"/><Relationship Id="rId205" Type="http://schemas.openxmlformats.org/officeDocument/2006/relationships/control" Target="activeX/activeX153.xml"/><Relationship Id="rId107" Type="http://schemas.openxmlformats.org/officeDocument/2006/relationships/control" Target="activeX/activeX55.xml"/><Relationship Id="rId11" Type="http://schemas.openxmlformats.org/officeDocument/2006/relationships/header" Target="header1.xml"/><Relationship Id="rId32" Type="http://schemas.openxmlformats.org/officeDocument/2006/relationships/hyperlink" Target="http://www.aicpa.org/About+the+AICPA/Understanding+the" TargetMode="External"/><Relationship Id="rId53" Type="http://schemas.openxmlformats.org/officeDocument/2006/relationships/control" Target="activeX/activeX2.xml"/><Relationship Id="rId74" Type="http://schemas.openxmlformats.org/officeDocument/2006/relationships/control" Target="activeX/activeX22.xml"/><Relationship Id="rId128" Type="http://schemas.openxmlformats.org/officeDocument/2006/relationships/control" Target="activeX/activeX76.xml"/><Relationship Id="rId149" Type="http://schemas.openxmlformats.org/officeDocument/2006/relationships/control" Target="activeX/activeX97.xml"/><Relationship Id="rId5" Type="http://schemas.openxmlformats.org/officeDocument/2006/relationships/settings" Target="settings.xml"/><Relationship Id="rId90" Type="http://schemas.openxmlformats.org/officeDocument/2006/relationships/control" Target="activeX/activeX38.xml"/><Relationship Id="rId95" Type="http://schemas.openxmlformats.org/officeDocument/2006/relationships/control" Target="activeX/activeX43.xml"/><Relationship Id="rId160" Type="http://schemas.openxmlformats.org/officeDocument/2006/relationships/control" Target="activeX/activeX108.xml"/><Relationship Id="rId165" Type="http://schemas.openxmlformats.org/officeDocument/2006/relationships/control" Target="activeX/activeX113.xml"/><Relationship Id="rId181" Type="http://schemas.openxmlformats.org/officeDocument/2006/relationships/control" Target="activeX/activeX129.xml"/><Relationship Id="rId186" Type="http://schemas.openxmlformats.org/officeDocument/2006/relationships/control" Target="activeX/activeX134.xml"/><Relationship Id="rId216" Type="http://schemas.openxmlformats.org/officeDocument/2006/relationships/header" Target="header3.xml"/><Relationship Id="rId211" Type="http://schemas.openxmlformats.org/officeDocument/2006/relationships/control" Target="activeX/activeX159.xml"/><Relationship Id="rId22" Type="http://schemas.openxmlformats.org/officeDocument/2006/relationships/hyperlink" Target="https://periodicos.ufrn.br/ambiente" TargetMode="External"/><Relationship Id="rId27" Type="http://schemas.openxmlformats.org/officeDocument/2006/relationships/hyperlink" Target="http://www.seer.ufal.br/index.php/registrocontabil" TargetMode="External"/><Relationship Id="rId43" Type="http://schemas.openxmlformats.org/officeDocument/2006/relationships/hyperlink" Target="http://lattes.cnpq.br/1010780688440896" TargetMode="External"/><Relationship Id="rId48" Type="http://schemas.openxmlformats.org/officeDocument/2006/relationships/hyperlink" Target="http://www.bdtd.ufu.br/tde_busca/" TargetMode="External"/><Relationship Id="rId64" Type="http://schemas.openxmlformats.org/officeDocument/2006/relationships/control" Target="activeX/activeX12.xml"/><Relationship Id="rId69" Type="http://schemas.openxmlformats.org/officeDocument/2006/relationships/control" Target="activeX/activeX17.xml"/><Relationship Id="rId113" Type="http://schemas.openxmlformats.org/officeDocument/2006/relationships/control" Target="activeX/activeX61.xml"/><Relationship Id="rId118" Type="http://schemas.openxmlformats.org/officeDocument/2006/relationships/control" Target="activeX/activeX66.xml"/><Relationship Id="rId134" Type="http://schemas.openxmlformats.org/officeDocument/2006/relationships/control" Target="activeX/activeX82.xml"/><Relationship Id="rId139" Type="http://schemas.openxmlformats.org/officeDocument/2006/relationships/control" Target="activeX/activeX87.xml"/><Relationship Id="rId80" Type="http://schemas.openxmlformats.org/officeDocument/2006/relationships/control" Target="activeX/activeX28.xml"/><Relationship Id="rId85" Type="http://schemas.openxmlformats.org/officeDocument/2006/relationships/control" Target="activeX/activeX33.xml"/><Relationship Id="rId150" Type="http://schemas.openxmlformats.org/officeDocument/2006/relationships/control" Target="activeX/activeX98.xml"/><Relationship Id="rId155" Type="http://schemas.openxmlformats.org/officeDocument/2006/relationships/control" Target="activeX/activeX103.xml"/><Relationship Id="rId171" Type="http://schemas.openxmlformats.org/officeDocument/2006/relationships/control" Target="activeX/activeX119.xml"/><Relationship Id="rId176" Type="http://schemas.openxmlformats.org/officeDocument/2006/relationships/control" Target="activeX/activeX124.xml"/><Relationship Id="rId192" Type="http://schemas.openxmlformats.org/officeDocument/2006/relationships/control" Target="activeX/activeX140.xml"/><Relationship Id="rId197" Type="http://schemas.openxmlformats.org/officeDocument/2006/relationships/control" Target="activeX/activeX145.xml"/><Relationship Id="rId206" Type="http://schemas.openxmlformats.org/officeDocument/2006/relationships/control" Target="activeX/activeX154.xml"/><Relationship Id="rId201" Type="http://schemas.openxmlformats.org/officeDocument/2006/relationships/control" Target="activeX/activeX149.xml"/><Relationship Id="rId12" Type="http://schemas.openxmlformats.org/officeDocument/2006/relationships/hyperlink" Target="http://www.fecap.br/novoportal/i" TargetMode="External"/><Relationship Id="rId17" Type="http://schemas.openxmlformats.org/officeDocument/2006/relationships/hyperlink" Target="http://proxy.furb.br/ojs/index.php" TargetMode="External"/><Relationship Id="rId33" Type="http://schemas.openxmlformats.org/officeDocument/2006/relationships/hyperlink" Target="http://www.revistas2.uepg.br/index.php/olhardeprofessor/article/view/3483/2501" TargetMode="External"/><Relationship Id="rId38" Type="http://schemas.openxmlformats.org/officeDocument/2006/relationships/hyperlink" Target="http://lattes.cnpq.br/6986003080954938" TargetMode="External"/><Relationship Id="rId59" Type="http://schemas.openxmlformats.org/officeDocument/2006/relationships/control" Target="activeX/activeX7.xml"/><Relationship Id="rId103" Type="http://schemas.openxmlformats.org/officeDocument/2006/relationships/control" Target="activeX/activeX51.xml"/><Relationship Id="rId108" Type="http://schemas.openxmlformats.org/officeDocument/2006/relationships/control" Target="activeX/activeX56.xml"/><Relationship Id="rId124" Type="http://schemas.openxmlformats.org/officeDocument/2006/relationships/control" Target="activeX/activeX72.xml"/><Relationship Id="rId129" Type="http://schemas.openxmlformats.org/officeDocument/2006/relationships/control" Target="activeX/activeX77.xml"/><Relationship Id="rId54" Type="http://schemas.openxmlformats.org/officeDocument/2006/relationships/image" Target="media/image5.wmf"/><Relationship Id="rId70" Type="http://schemas.openxmlformats.org/officeDocument/2006/relationships/control" Target="activeX/activeX18.xml"/><Relationship Id="rId75" Type="http://schemas.openxmlformats.org/officeDocument/2006/relationships/control" Target="activeX/activeX23.xml"/><Relationship Id="rId91" Type="http://schemas.openxmlformats.org/officeDocument/2006/relationships/control" Target="activeX/activeX39.xml"/><Relationship Id="rId96" Type="http://schemas.openxmlformats.org/officeDocument/2006/relationships/control" Target="activeX/activeX44.xml"/><Relationship Id="rId140" Type="http://schemas.openxmlformats.org/officeDocument/2006/relationships/control" Target="activeX/activeX88.xml"/><Relationship Id="rId145" Type="http://schemas.openxmlformats.org/officeDocument/2006/relationships/control" Target="activeX/activeX93.xml"/><Relationship Id="rId161" Type="http://schemas.openxmlformats.org/officeDocument/2006/relationships/control" Target="activeX/activeX109.xml"/><Relationship Id="rId166" Type="http://schemas.openxmlformats.org/officeDocument/2006/relationships/control" Target="activeX/activeX114.xml"/><Relationship Id="rId182" Type="http://schemas.openxmlformats.org/officeDocument/2006/relationships/control" Target="activeX/activeX130.xml"/><Relationship Id="rId187" Type="http://schemas.openxmlformats.org/officeDocument/2006/relationships/control" Target="activeX/activeX135.xml"/><Relationship Id="rId217"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control" Target="activeX/activeX160.xml"/><Relationship Id="rId23" Type="http://schemas.openxmlformats.org/officeDocument/2006/relationships/hyperlink" Target="http://www.atena.org.br/revista/ojs-2.2.3-06/index.php/ufrj" TargetMode="External"/><Relationship Id="rId28" Type="http://schemas.openxmlformats.org/officeDocument/2006/relationships/hyperlink" Target="http://www.atena.org.br/revista/ojs-2.2.3-06/index.php/pensarcontabil" TargetMode="External"/><Relationship Id="rId49" Type="http://schemas.openxmlformats.org/officeDocument/2006/relationships/hyperlink" Target="http://lattes.cnpq.br/4037547425398159" TargetMode="External"/><Relationship Id="rId114" Type="http://schemas.openxmlformats.org/officeDocument/2006/relationships/control" Target="activeX/activeX62.xml"/><Relationship Id="rId119" Type="http://schemas.openxmlformats.org/officeDocument/2006/relationships/control" Target="activeX/activeX67.xml"/><Relationship Id="rId44" Type="http://schemas.openxmlformats.org/officeDocument/2006/relationships/hyperlink" Target="http://lattes.cnpq.br/6986003080954938" TargetMode="External"/><Relationship Id="rId60" Type="http://schemas.openxmlformats.org/officeDocument/2006/relationships/control" Target="activeX/activeX8.xml"/><Relationship Id="rId65" Type="http://schemas.openxmlformats.org/officeDocument/2006/relationships/control" Target="activeX/activeX13.xml"/><Relationship Id="rId81" Type="http://schemas.openxmlformats.org/officeDocument/2006/relationships/control" Target="activeX/activeX29.xml"/><Relationship Id="rId86" Type="http://schemas.openxmlformats.org/officeDocument/2006/relationships/control" Target="activeX/activeX34.xml"/><Relationship Id="rId130" Type="http://schemas.openxmlformats.org/officeDocument/2006/relationships/control" Target="activeX/activeX78.xml"/><Relationship Id="rId135" Type="http://schemas.openxmlformats.org/officeDocument/2006/relationships/control" Target="activeX/activeX83.xml"/><Relationship Id="rId151" Type="http://schemas.openxmlformats.org/officeDocument/2006/relationships/control" Target="activeX/activeX99.xml"/><Relationship Id="rId156" Type="http://schemas.openxmlformats.org/officeDocument/2006/relationships/control" Target="activeX/activeX104.xml"/><Relationship Id="rId177" Type="http://schemas.openxmlformats.org/officeDocument/2006/relationships/control" Target="activeX/activeX125.xml"/><Relationship Id="rId198" Type="http://schemas.openxmlformats.org/officeDocument/2006/relationships/control" Target="activeX/activeX146.xml"/><Relationship Id="rId172" Type="http://schemas.openxmlformats.org/officeDocument/2006/relationships/control" Target="activeX/activeX120.xml"/><Relationship Id="rId193" Type="http://schemas.openxmlformats.org/officeDocument/2006/relationships/control" Target="activeX/activeX141.xml"/><Relationship Id="rId202" Type="http://schemas.openxmlformats.org/officeDocument/2006/relationships/control" Target="activeX/activeX150.xml"/><Relationship Id="rId207" Type="http://schemas.openxmlformats.org/officeDocument/2006/relationships/control" Target="activeX/activeX155.xml"/><Relationship Id="rId13" Type="http://schemas.openxmlformats.org/officeDocument/2006/relationships/hyperlink" Target="http://www.repec.org.br/index.ph" TargetMode="External"/><Relationship Id="rId18" Type="http://schemas.openxmlformats.org/officeDocument/2006/relationships/hyperlink" Target="http://www.portalseer.ufba.br/ind" TargetMode="External"/><Relationship Id="rId39" Type="http://schemas.openxmlformats.org/officeDocument/2006/relationships/hyperlink" Target="http://lattes.cnpq.br/9846302370483665" TargetMode="External"/><Relationship Id="rId109" Type="http://schemas.openxmlformats.org/officeDocument/2006/relationships/control" Target="activeX/activeX57.xml"/><Relationship Id="rId34" Type="http://schemas.openxmlformats.org/officeDocument/2006/relationships/hyperlink" Target="http://lattes.cnpq.br/3230734469709272" TargetMode="External"/><Relationship Id="rId50" Type="http://schemas.openxmlformats.org/officeDocument/2006/relationships/hyperlink" Target="http://www.scielo.br/pdf/jistm/v13n1/1807-1775-jistm-13-1-0131.pdf" TargetMode="External"/><Relationship Id="rId55" Type="http://schemas.openxmlformats.org/officeDocument/2006/relationships/control" Target="activeX/activeX3.xml"/><Relationship Id="rId76" Type="http://schemas.openxmlformats.org/officeDocument/2006/relationships/control" Target="activeX/activeX24.xml"/><Relationship Id="rId97" Type="http://schemas.openxmlformats.org/officeDocument/2006/relationships/control" Target="activeX/activeX45.xml"/><Relationship Id="rId104" Type="http://schemas.openxmlformats.org/officeDocument/2006/relationships/control" Target="activeX/activeX52.xml"/><Relationship Id="rId120" Type="http://schemas.openxmlformats.org/officeDocument/2006/relationships/control" Target="activeX/activeX68.xml"/><Relationship Id="rId125" Type="http://schemas.openxmlformats.org/officeDocument/2006/relationships/control" Target="activeX/activeX73.xml"/><Relationship Id="rId141" Type="http://schemas.openxmlformats.org/officeDocument/2006/relationships/control" Target="activeX/activeX89.xml"/><Relationship Id="rId146" Type="http://schemas.openxmlformats.org/officeDocument/2006/relationships/control" Target="activeX/activeX94.xml"/><Relationship Id="rId167" Type="http://schemas.openxmlformats.org/officeDocument/2006/relationships/control" Target="activeX/activeX115.xml"/><Relationship Id="rId188" Type="http://schemas.openxmlformats.org/officeDocument/2006/relationships/control" Target="activeX/activeX136.xml"/><Relationship Id="rId7" Type="http://schemas.openxmlformats.org/officeDocument/2006/relationships/footnotes" Target="footnotes.xml"/><Relationship Id="rId71" Type="http://schemas.openxmlformats.org/officeDocument/2006/relationships/control" Target="activeX/activeX19.xml"/><Relationship Id="rId92" Type="http://schemas.openxmlformats.org/officeDocument/2006/relationships/control" Target="activeX/activeX40.xml"/><Relationship Id="rId162" Type="http://schemas.openxmlformats.org/officeDocument/2006/relationships/control" Target="activeX/activeX110.xml"/><Relationship Id="rId183" Type="http://schemas.openxmlformats.org/officeDocument/2006/relationships/control" Target="activeX/activeX131.xml"/><Relationship Id="rId213" Type="http://schemas.openxmlformats.org/officeDocument/2006/relationships/control" Target="activeX/activeX161.xml"/><Relationship Id="rId218"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s://anaiscbc.emnuvens.com.br/anais" TargetMode="External"/><Relationship Id="rId24" Type="http://schemas.openxmlformats.org/officeDocument/2006/relationships/hyperlink" Target="http://revistas.ufpr.br/rcc" TargetMode="External"/><Relationship Id="rId40" Type="http://schemas.openxmlformats.org/officeDocument/2006/relationships/hyperlink" Target="http://lattes.cnpq.br/3004130380690632" TargetMode="External"/><Relationship Id="rId45" Type="http://schemas.openxmlformats.org/officeDocument/2006/relationships/hyperlink" Target="http://lattes.cnpq.br/1010780688440896" TargetMode="External"/><Relationship Id="rId66" Type="http://schemas.openxmlformats.org/officeDocument/2006/relationships/control" Target="activeX/activeX14.xml"/><Relationship Id="rId87" Type="http://schemas.openxmlformats.org/officeDocument/2006/relationships/control" Target="activeX/activeX35.xml"/><Relationship Id="rId110" Type="http://schemas.openxmlformats.org/officeDocument/2006/relationships/control" Target="activeX/activeX58.xml"/><Relationship Id="rId115" Type="http://schemas.openxmlformats.org/officeDocument/2006/relationships/control" Target="activeX/activeX63.xml"/><Relationship Id="rId131" Type="http://schemas.openxmlformats.org/officeDocument/2006/relationships/control" Target="activeX/activeX79.xml"/><Relationship Id="rId136" Type="http://schemas.openxmlformats.org/officeDocument/2006/relationships/control" Target="activeX/activeX84.xml"/><Relationship Id="rId157" Type="http://schemas.openxmlformats.org/officeDocument/2006/relationships/control" Target="activeX/activeX105.xml"/><Relationship Id="rId178" Type="http://schemas.openxmlformats.org/officeDocument/2006/relationships/control" Target="activeX/activeX126.xml"/><Relationship Id="rId61" Type="http://schemas.openxmlformats.org/officeDocument/2006/relationships/control" Target="activeX/activeX9.xml"/><Relationship Id="rId82" Type="http://schemas.openxmlformats.org/officeDocument/2006/relationships/control" Target="activeX/activeX30.xml"/><Relationship Id="rId152" Type="http://schemas.openxmlformats.org/officeDocument/2006/relationships/control" Target="activeX/activeX100.xml"/><Relationship Id="rId173" Type="http://schemas.openxmlformats.org/officeDocument/2006/relationships/control" Target="activeX/activeX121.xml"/><Relationship Id="rId194" Type="http://schemas.openxmlformats.org/officeDocument/2006/relationships/control" Target="activeX/activeX142.xml"/><Relationship Id="rId199" Type="http://schemas.openxmlformats.org/officeDocument/2006/relationships/control" Target="activeX/activeX147.xml"/><Relationship Id="rId203" Type="http://schemas.openxmlformats.org/officeDocument/2006/relationships/control" Target="activeX/activeX151.xml"/><Relationship Id="rId208" Type="http://schemas.openxmlformats.org/officeDocument/2006/relationships/control" Target="activeX/activeX156.xml"/><Relationship Id="rId19" Type="http://schemas.openxmlformats.org/officeDocument/2006/relationships/hyperlink" Target="http://editora.unoesc.edu.br/index.php/race" TargetMode="External"/><Relationship Id="rId14" Type="http://schemas.openxmlformats.org/officeDocument/2006/relationships/hyperlink" Target="http://asaa.anpcont.org.br/index.php/asaa" TargetMode="External"/><Relationship Id="rId30" Type="http://schemas.openxmlformats.org/officeDocument/2006/relationships/image" Target="media/image3.png"/><Relationship Id="rId35" Type="http://schemas.openxmlformats.org/officeDocument/2006/relationships/hyperlink" Target="http://lattes.cnpq.br/3105186524832213" TargetMode="External"/><Relationship Id="rId56" Type="http://schemas.openxmlformats.org/officeDocument/2006/relationships/control" Target="activeX/activeX4.xml"/><Relationship Id="rId77" Type="http://schemas.openxmlformats.org/officeDocument/2006/relationships/control" Target="activeX/activeX25.xml"/><Relationship Id="rId100" Type="http://schemas.openxmlformats.org/officeDocument/2006/relationships/control" Target="activeX/activeX48.xml"/><Relationship Id="rId105" Type="http://schemas.openxmlformats.org/officeDocument/2006/relationships/control" Target="activeX/activeX53.xml"/><Relationship Id="rId126" Type="http://schemas.openxmlformats.org/officeDocument/2006/relationships/control" Target="activeX/activeX74.xml"/><Relationship Id="rId147" Type="http://schemas.openxmlformats.org/officeDocument/2006/relationships/control" Target="activeX/activeX95.xml"/><Relationship Id="rId168" Type="http://schemas.openxmlformats.org/officeDocument/2006/relationships/control" Target="activeX/activeX116.xml"/><Relationship Id="rId8" Type="http://schemas.openxmlformats.org/officeDocument/2006/relationships/endnotes" Target="endnotes.xml"/><Relationship Id="rId51" Type="http://schemas.openxmlformats.org/officeDocument/2006/relationships/image" Target="media/image4.wmf"/><Relationship Id="rId72" Type="http://schemas.openxmlformats.org/officeDocument/2006/relationships/control" Target="activeX/activeX20.xml"/><Relationship Id="rId93" Type="http://schemas.openxmlformats.org/officeDocument/2006/relationships/control" Target="activeX/activeX41.xml"/><Relationship Id="rId98" Type="http://schemas.openxmlformats.org/officeDocument/2006/relationships/control" Target="activeX/activeX46.xml"/><Relationship Id="rId121" Type="http://schemas.openxmlformats.org/officeDocument/2006/relationships/control" Target="activeX/activeX69.xml"/><Relationship Id="rId142" Type="http://schemas.openxmlformats.org/officeDocument/2006/relationships/control" Target="activeX/activeX90.xml"/><Relationship Id="rId163" Type="http://schemas.openxmlformats.org/officeDocument/2006/relationships/control" Target="activeX/activeX111.xml"/><Relationship Id="rId184" Type="http://schemas.openxmlformats.org/officeDocument/2006/relationships/control" Target="activeX/activeX132.xml"/><Relationship Id="rId189" Type="http://schemas.openxmlformats.org/officeDocument/2006/relationships/control" Target="activeX/activeX137.xml"/><Relationship Id="rId3" Type="http://schemas.openxmlformats.org/officeDocument/2006/relationships/styles" Target="styles.xml"/><Relationship Id="rId214" Type="http://schemas.openxmlformats.org/officeDocument/2006/relationships/image" Target="media/image6.png"/><Relationship Id="rId25" Type="http://schemas.openxmlformats.org/officeDocument/2006/relationships/hyperlink" Target="https://www.revistas.uneb.br/index.php/financ" TargetMode="External"/><Relationship Id="rId46" Type="http://schemas.openxmlformats.org/officeDocument/2006/relationships/hyperlink" Target="http://www.spell.org.br/documentos/ver/8123/---guarda-livros----ou----parceiros-de-negocios-----uma-analise-do-perfil-profissional-requerido-pelo-mercado-de-trabalho-para-contadores-na-regiao-metropolitana-de-porto-alegre--rmpa-" TargetMode="External"/><Relationship Id="rId67" Type="http://schemas.openxmlformats.org/officeDocument/2006/relationships/control" Target="activeX/activeX15.xml"/><Relationship Id="rId116" Type="http://schemas.openxmlformats.org/officeDocument/2006/relationships/control" Target="activeX/activeX64.xml"/><Relationship Id="rId137" Type="http://schemas.openxmlformats.org/officeDocument/2006/relationships/control" Target="activeX/activeX85.xml"/><Relationship Id="rId158" Type="http://schemas.openxmlformats.org/officeDocument/2006/relationships/control" Target="activeX/activeX106.xml"/><Relationship Id="rId20" Type="http://schemas.openxmlformats.org/officeDocument/2006/relationships/hyperlink" Target="http://www.rco.usp.br/index.php/" TargetMode="External"/><Relationship Id="rId41" Type="http://schemas.openxmlformats.org/officeDocument/2006/relationships/hyperlink" Target="http://lattes.cnpq.br/1010780688440896" TargetMode="External"/><Relationship Id="rId62" Type="http://schemas.openxmlformats.org/officeDocument/2006/relationships/control" Target="activeX/activeX10.xml"/><Relationship Id="rId83" Type="http://schemas.openxmlformats.org/officeDocument/2006/relationships/control" Target="activeX/activeX31.xml"/><Relationship Id="rId88" Type="http://schemas.openxmlformats.org/officeDocument/2006/relationships/control" Target="activeX/activeX36.xml"/><Relationship Id="rId111" Type="http://schemas.openxmlformats.org/officeDocument/2006/relationships/control" Target="activeX/activeX59.xml"/><Relationship Id="rId132" Type="http://schemas.openxmlformats.org/officeDocument/2006/relationships/control" Target="activeX/activeX80.xml"/><Relationship Id="rId153" Type="http://schemas.openxmlformats.org/officeDocument/2006/relationships/control" Target="activeX/activeX101.xml"/><Relationship Id="rId174" Type="http://schemas.openxmlformats.org/officeDocument/2006/relationships/control" Target="activeX/activeX122.xml"/><Relationship Id="rId179" Type="http://schemas.openxmlformats.org/officeDocument/2006/relationships/control" Target="activeX/activeX127.xml"/><Relationship Id="rId195" Type="http://schemas.openxmlformats.org/officeDocument/2006/relationships/control" Target="activeX/activeX143.xml"/><Relationship Id="rId209" Type="http://schemas.openxmlformats.org/officeDocument/2006/relationships/control" Target="activeX/activeX157.xml"/><Relationship Id="rId190" Type="http://schemas.openxmlformats.org/officeDocument/2006/relationships/control" Target="activeX/activeX138.xml"/><Relationship Id="rId204" Type="http://schemas.openxmlformats.org/officeDocument/2006/relationships/control" Target="activeX/activeX152.xml"/><Relationship Id="rId15" Type="http://schemas.openxmlformats.org/officeDocument/2006/relationships/hyperlink" Target="http://www.spell.org.br/periodicos/ver/5/base---revista-de-administracao-e-Contabilidade-da-unisinos" TargetMode="External"/><Relationship Id="rId36" Type="http://schemas.openxmlformats.org/officeDocument/2006/relationships/hyperlink" Target="http://lattes.cnpq.br/3230734469709272" TargetMode="External"/><Relationship Id="rId57" Type="http://schemas.openxmlformats.org/officeDocument/2006/relationships/control" Target="activeX/activeX5.xml"/><Relationship Id="rId106" Type="http://schemas.openxmlformats.org/officeDocument/2006/relationships/control" Target="activeX/activeX54.xml"/><Relationship Id="rId127" Type="http://schemas.openxmlformats.org/officeDocument/2006/relationships/control" Target="activeX/activeX75.xml"/><Relationship Id="rId10" Type="http://schemas.openxmlformats.org/officeDocument/2006/relationships/image" Target="media/image2.emf"/><Relationship Id="rId31" Type="http://schemas.openxmlformats.org/officeDocument/2006/relationships/header" Target="header2.xml"/><Relationship Id="rId52" Type="http://schemas.openxmlformats.org/officeDocument/2006/relationships/control" Target="activeX/activeX1.xml"/><Relationship Id="rId73" Type="http://schemas.openxmlformats.org/officeDocument/2006/relationships/control" Target="activeX/activeX21.xml"/><Relationship Id="rId78" Type="http://schemas.openxmlformats.org/officeDocument/2006/relationships/control" Target="activeX/activeX26.xml"/><Relationship Id="rId94" Type="http://schemas.openxmlformats.org/officeDocument/2006/relationships/control" Target="activeX/activeX42.xml"/><Relationship Id="rId99" Type="http://schemas.openxmlformats.org/officeDocument/2006/relationships/control" Target="activeX/activeX47.xml"/><Relationship Id="rId101" Type="http://schemas.openxmlformats.org/officeDocument/2006/relationships/control" Target="activeX/activeX49.xml"/><Relationship Id="rId122" Type="http://schemas.openxmlformats.org/officeDocument/2006/relationships/control" Target="activeX/activeX70.xml"/><Relationship Id="rId143" Type="http://schemas.openxmlformats.org/officeDocument/2006/relationships/control" Target="activeX/activeX91.xml"/><Relationship Id="rId148" Type="http://schemas.openxmlformats.org/officeDocument/2006/relationships/control" Target="activeX/activeX96.xml"/><Relationship Id="rId164" Type="http://schemas.openxmlformats.org/officeDocument/2006/relationships/control" Target="activeX/activeX112.xml"/><Relationship Id="rId169" Type="http://schemas.openxmlformats.org/officeDocument/2006/relationships/control" Target="activeX/activeX117.xml"/><Relationship Id="rId185" Type="http://schemas.openxmlformats.org/officeDocument/2006/relationships/control" Target="activeX/activeX133.xml"/><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control" Target="activeX/activeX128.xml"/><Relationship Id="rId210" Type="http://schemas.openxmlformats.org/officeDocument/2006/relationships/control" Target="activeX/activeX158.xml"/><Relationship Id="rId215" Type="http://schemas.openxmlformats.org/officeDocument/2006/relationships/image" Target="media/image7.png"/><Relationship Id="rId26" Type="http://schemas.openxmlformats.org/officeDocument/2006/relationships/hyperlink" Target="http://www.revista.ufpe.br/ricontabeis/index.php" TargetMode="External"/><Relationship Id="rId47" Type="http://schemas.openxmlformats.org/officeDocument/2006/relationships/hyperlink" Target="http://lattes.cnpq.br/1096854281072027" TargetMode="External"/><Relationship Id="rId68" Type="http://schemas.openxmlformats.org/officeDocument/2006/relationships/control" Target="activeX/activeX16.xml"/><Relationship Id="rId89" Type="http://schemas.openxmlformats.org/officeDocument/2006/relationships/control" Target="activeX/activeX37.xml"/><Relationship Id="rId112" Type="http://schemas.openxmlformats.org/officeDocument/2006/relationships/control" Target="activeX/activeX60.xml"/><Relationship Id="rId133" Type="http://schemas.openxmlformats.org/officeDocument/2006/relationships/control" Target="activeX/activeX81.xml"/><Relationship Id="rId154" Type="http://schemas.openxmlformats.org/officeDocument/2006/relationships/control" Target="activeX/activeX102.xml"/><Relationship Id="rId175" Type="http://schemas.openxmlformats.org/officeDocument/2006/relationships/control" Target="activeX/activeX123.xml"/><Relationship Id="rId196" Type="http://schemas.openxmlformats.org/officeDocument/2006/relationships/control" Target="activeX/activeX144.xml"/><Relationship Id="rId200" Type="http://schemas.openxmlformats.org/officeDocument/2006/relationships/control" Target="activeX/activeX148.xml"/><Relationship Id="rId16" Type="http://schemas.openxmlformats.org/officeDocument/2006/relationships/hyperlink" Target="http://web.face.ufmg.br/face/revi" TargetMode="External"/><Relationship Id="rId37" Type="http://schemas.openxmlformats.org/officeDocument/2006/relationships/hyperlink" Target="http://www.congressousp.fipecafi.org/anais/artigos152015/174.pdf" TargetMode="External"/><Relationship Id="rId58" Type="http://schemas.openxmlformats.org/officeDocument/2006/relationships/control" Target="activeX/activeX6.xml"/><Relationship Id="rId79" Type="http://schemas.openxmlformats.org/officeDocument/2006/relationships/control" Target="activeX/activeX27.xml"/><Relationship Id="rId102" Type="http://schemas.openxmlformats.org/officeDocument/2006/relationships/control" Target="activeX/activeX50.xml"/><Relationship Id="rId123" Type="http://schemas.openxmlformats.org/officeDocument/2006/relationships/control" Target="activeX/activeX71.xml"/><Relationship Id="rId144" Type="http://schemas.openxmlformats.org/officeDocument/2006/relationships/control" Target="activeX/activeX92.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122.xml.rels><?xml version="1.0" encoding="UTF-8" standalone="yes"?>
<Relationships xmlns="http://schemas.openxmlformats.org/package/2006/relationships"><Relationship Id="rId1" Type="http://schemas.microsoft.com/office/2006/relationships/activeXControlBinary" Target="activeX122.bin"/></Relationships>
</file>

<file path=word/activeX/_rels/activeX123.xml.rels><?xml version="1.0" encoding="UTF-8" standalone="yes"?>
<Relationships xmlns="http://schemas.openxmlformats.org/package/2006/relationships"><Relationship Id="rId1" Type="http://schemas.microsoft.com/office/2006/relationships/activeXControlBinary" Target="activeX123.bin"/></Relationships>
</file>

<file path=word/activeX/_rels/activeX124.xml.rels><?xml version="1.0" encoding="UTF-8" standalone="yes"?>
<Relationships xmlns="http://schemas.openxmlformats.org/package/2006/relationships"><Relationship Id="rId1" Type="http://schemas.microsoft.com/office/2006/relationships/activeXControlBinary" Target="activeX124.bin"/></Relationships>
</file>

<file path=word/activeX/_rels/activeX125.xml.rels><?xml version="1.0" encoding="UTF-8" standalone="yes"?>
<Relationships xmlns="http://schemas.openxmlformats.org/package/2006/relationships"><Relationship Id="rId1" Type="http://schemas.microsoft.com/office/2006/relationships/activeXControlBinary" Target="activeX125.bin"/></Relationships>
</file>

<file path=word/activeX/_rels/activeX126.xml.rels><?xml version="1.0" encoding="UTF-8" standalone="yes"?>
<Relationships xmlns="http://schemas.openxmlformats.org/package/2006/relationships"><Relationship Id="rId1" Type="http://schemas.microsoft.com/office/2006/relationships/activeXControlBinary" Target="activeX126.bin"/></Relationships>
</file>

<file path=word/activeX/_rels/activeX127.xml.rels><?xml version="1.0" encoding="UTF-8" standalone="yes"?>
<Relationships xmlns="http://schemas.openxmlformats.org/package/2006/relationships"><Relationship Id="rId1" Type="http://schemas.microsoft.com/office/2006/relationships/activeXControlBinary" Target="activeX127.bin"/></Relationships>
</file>

<file path=word/activeX/_rels/activeX128.xml.rels><?xml version="1.0" encoding="UTF-8" standalone="yes"?>
<Relationships xmlns="http://schemas.openxmlformats.org/package/2006/relationships"><Relationship Id="rId1" Type="http://schemas.microsoft.com/office/2006/relationships/activeXControlBinary" Target="activeX128.bin"/></Relationships>
</file>

<file path=word/activeX/_rels/activeX129.xml.rels><?xml version="1.0" encoding="UTF-8" standalone="yes"?>
<Relationships xmlns="http://schemas.openxmlformats.org/package/2006/relationships"><Relationship Id="rId1" Type="http://schemas.microsoft.com/office/2006/relationships/activeXControlBinary" Target="activeX129.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30.xml.rels><?xml version="1.0" encoding="UTF-8" standalone="yes"?>
<Relationships xmlns="http://schemas.openxmlformats.org/package/2006/relationships"><Relationship Id="rId1" Type="http://schemas.microsoft.com/office/2006/relationships/activeXControlBinary" Target="activeX130.bin"/></Relationships>
</file>

<file path=word/activeX/_rels/activeX131.xml.rels><?xml version="1.0" encoding="UTF-8" standalone="yes"?>
<Relationships xmlns="http://schemas.openxmlformats.org/package/2006/relationships"><Relationship Id="rId1" Type="http://schemas.microsoft.com/office/2006/relationships/activeXControlBinary" Target="activeX131.bin"/></Relationships>
</file>

<file path=word/activeX/_rels/activeX132.xml.rels><?xml version="1.0" encoding="UTF-8" standalone="yes"?>
<Relationships xmlns="http://schemas.openxmlformats.org/package/2006/relationships"><Relationship Id="rId1" Type="http://schemas.microsoft.com/office/2006/relationships/activeXControlBinary" Target="activeX132.bin"/></Relationships>
</file>

<file path=word/activeX/_rels/activeX133.xml.rels><?xml version="1.0" encoding="UTF-8" standalone="yes"?>
<Relationships xmlns="http://schemas.openxmlformats.org/package/2006/relationships"><Relationship Id="rId1" Type="http://schemas.microsoft.com/office/2006/relationships/activeXControlBinary" Target="activeX133.bin"/></Relationships>
</file>

<file path=word/activeX/_rels/activeX134.xml.rels><?xml version="1.0" encoding="UTF-8" standalone="yes"?>
<Relationships xmlns="http://schemas.openxmlformats.org/package/2006/relationships"><Relationship Id="rId1" Type="http://schemas.microsoft.com/office/2006/relationships/activeXControlBinary" Target="activeX134.bin"/></Relationships>
</file>

<file path=word/activeX/_rels/activeX135.xml.rels><?xml version="1.0" encoding="UTF-8" standalone="yes"?>
<Relationships xmlns="http://schemas.openxmlformats.org/package/2006/relationships"><Relationship Id="rId1" Type="http://schemas.microsoft.com/office/2006/relationships/activeXControlBinary" Target="activeX135.bin"/></Relationships>
</file>

<file path=word/activeX/_rels/activeX136.xml.rels><?xml version="1.0" encoding="UTF-8" standalone="yes"?>
<Relationships xmlns="http://schemas.openxmlformats.org/package/2006/relationships"><Relationship Id="rId1" Type="http://schemas.microsoft.com/office/2006/relationships/activeXControlBinary" Target="activeX136.bin"/></Relationships>
</file>

<file path=word/activeX/_rels/activeX137.xml.rels><?xml version="1.0" encoding="UTF-8" standalone="yes"?>
<Relationships xmlns="http://schemas.openxmlformats.org/package/2006/relationships"><Relationship Id="rId1" Type="http://schemas.microsoft.com/office/2006/relationships/activeXControlBinary" Target="activeX137.bin"/></Relationships>
</file>

<file path=word/activeX/_rels/activeX138.xml.rels><?xml version="1.0" encoding="UTF-8" standalone="yes"?>
<Relationships xmlns="http://schemas.openxmlformats.org/package/2006/relationships"><Relationship Id="rId1" Type="http://schemas.microsoft.com/office/2006/relationships/activeXControlBinary" Target="activeX138.bin"/></Relationships>
</file>

<file path=word/activeX/_rels/activeX139.xml.rels><?xml version="1.0" encoding="UTF-8" standalone="yes"?>
<Relationships xmlns="http://schemas.openxmlformats.org/package/2006/relationships"><Relationship Id="rId1" Type="http://schemas.microsoft.com/office/2006/relationships/activeXControlBinary" Target="activeX139.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40.xml.rels><?xml version="1.0" encoding="UTF-8" standalone="yes"?>
<Relationships xmlns="http://schemas.openxmlformats.org/package/2006/relationships"><Relationship Id="rId1" Type="http://schemas.microsoft.com/office/2006/relationships/activeXControlBinary" Target="activeX140.bin"/></Relationships>
</file>

<file path=word/activeX/_rels/activeX141.xml.rels><?xml version="1.0" encoding="UTF-8" standalone="yes"?>
<Relationships xmlns="http://schemas.openxmlformats.org/package/2006/relationships"><Relationship Id="rId1" Type="http://schemas.microsoft.com/office/2006/relationships/activeXControlBinary" Target="activeX141.bin"/></Relationships>
</file>

<file path=word/activeX/_rels/activeX142.xml.rels><?xml version="1.0" encoding="UTF-8" standalone="yes"?>
<Relationships xmlns="http://schemas.openxmlformats.org/package/2006/relationships"><Relationship Id="rId1" Type="http://schemas.microsoft.com/office/2006/relationships/activeXControlBinary" Target="activeX142.bin"/></Relationships>
</file>

<file path=word/activeX/_rels/activeX143.xml.rels><?xml version="1.0" encoding="UTF-8" standalone="yes"?>
<Relationships xmlns="http://schemas.openxmlformats.org/package/2006/relationships"><Relationship Id="rId1" Type="http://schemas.microsoft.com/office/2006/relationships/activeXControlBinary" Target="activeX143.bin"/></Relationships>
</file>

<file path=word/activeX/_rels/activeX144.xml.rels><?xml version="1.0" encoding="UTF-8" standalone="yes"?>
<Relationships xmlns="http://schemas.openxmlformats.org/package/2006/relationships"><Relationship Id="rId1" Type="http://schemas.microsoft.com/office/2006/relationships/activeXControlBinary" Target="activeX144.bin"/></Relationships>
</file>

<file path=word/activeX/_rels/activeX145.xml.rels><?xml version="1.0" encoding="UTF-8" standalone="yes"?>
<Relationships xmlns="http://schemas.openxmlformats.org/package/2006/relationships"><Relationship Id="rId1" Type="http://schemas.microsoft.com/office/2006/relationships/activeXControlBinary" Target="activeX145.bin"/></Relationships>
</file>

<file path=word/activeX/_rels/activeX146.xml.rels><?xml version="1.0" encoding="UTF-8" standalone="yes"?>
<Relationships xmlns="http://schemas.openxmlformats.org/package/2006/relationships"><Relationship Id="rId1" Type="http://schemas.microsoft.com/office/2006/relationships/activeXControlBinary" Target="activeX146.bin"/></Relationships>
</file>

<file path=word/activeX/_rels/activeX147.xml.rels><?xml version="1.0" encoding="UTF-8" standalone="yes"?>
<Relationships xmlns="http://schemas.openxmlformats.org/package/2006/relationships"><Relationship Id="rId1" Type="http://schemas.microsoft.com/office/2006/relationships/activeXControlBinary" Target="activeX147.bin"/></Relationships>
</file>

<file path=word/activeX/_rels/activeX148.xml.rels><?xml version="1.0" encoding="UTF-8" standalone="yes"?>
<Relationships xmlns="http://schemas.openxmlformats.org/package/2006/relationships"><Relationship Id="rId1" Type="http://schemas.microsoft.com/office/2006/relationships/activeXControlBinary" Target="activeX148.bin"/></Relationships>
</file>

<file path=word/activeX/_rels/activeX149.xml.rels><?xml version="1.0" encoding="UTF-8" standalone="yes"?>
<Relationships xmlns="http://schemas.openxmlformats.org/package/2006/relationships"><Relationship Id="rId1" Type="http://schemas.microsoft.com/office/2006/relationships/activeXControlBinary" Target="activeX149.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50.xml.rels><?xml version="1.0" encoding="UTF-8" standalone="yes"?>
<Relationships xmlns="http://schemas.openxmlformats.org/package/2006/relationships"><Relationship Id="rId1" Type="http://schemas.microsoft.com/office/2006/relationships/activeXControlBinary" Target="activeX150.bin"/></Relationships>
</file>

<file path=word/activeX/_rels/activeX151.xml.rels><?xml version="1.0" encoding="UTF-8" standalone="yes"?>
<Relationships xmlns="http://schemas.openxmlformats.org/package/2006/relationships"><Relationship Id="rId1" Type="http://schemas.microsoft.com/office/2006/relationships/activeXControlBinary" Target="activeX151.bin"/></Relationships>
</file>

<file path=word/activeX/_rels/activeX152.xml.rels><?xml version="1.0" encoding="UTF-8" standalone="yes"?>
<Relationships xmlns="http://schemas.openxmlformats.org/package/2006/relationships"><Relationship Id="rId1" Type="http://schemas.microsoft.com/office/2006/relationships/activeXControlBinary" Target="activeX152.bin"/></Relationships>
</file>

<file path=word/activeX/_rels/activeX153.xml.rels><?xml version="1.0" encoding="UTF-8" standalone="yes"?>
<Relationships xmlns="http://schemas.openxmlformats.org/package/2006/relationships"><Relationship Id="rId1" Type="http://schemas.microsoft.com/office/2006/relationships/activeXControlBinary" Target="activeX153.bin"/></Relationships>
</file>

<file path=word/activeX/_rels/activeX154.xml.rels><?xml version="1.0" encoding="UTF-8" standalone="yes"?>
<Relationships xmlns="http://schemas.openxmlformats.org/package/2006/relationships"><Relationship Id="rId1" Type="http://schemas.microsoft.com/office/2006/relationships/activeXControlBinary" Target="activeX154.bin"/></Relationships>
</file>

<file path=word/activeX/_rels/activeX155.xml.rels><?xml version="1.0" encoding="UTF-8" standalone="yes"?>
<Relationships xmlns="http://schemas.openxmlformats.org/package/2006/relationships"><Relationship Id="rId1" Type="http://schemas.microsoft.com/office/2006/relationships/activeXControlBinary" Target="activeX155.bin"/></Relationships>
</file>

<file path=word/activeX/_rels/activeX156.xml.rels><?xml version="1.0" encoding="UTF-8" standalone="yes"?>
<Relationships xmlns="http://schemas.openxmlformats.org/package/2006/relationships"><Relationship Id="rId1" Type="http://schemas.microsoft.com/office/2006/relationships/activeXControlBinary" Target="activeX156.bin"/></Relationships>
</file>

<file path=word/activeX/_rels/activeX157.xml.rels><?xml version="1.0" encoding="UTF-8" standalone="yes"?>
<Relationships xmlns="http://schemas.openxmlformats.org/package/2006/relationships"><Relationship Id="rId1" Type="http://schemas.microsoft.com/office/2006/relationships/activeXControlBinary" Target="activeX157.bin"/></Relationships>
</file>

<file path=word/activeX/_rels/activeX158.xml.rels><?xml version="1.0" encoding="UTF-8" standalone="yes"?>
<Relationships xmlns="http://schemas.openxmlformats.org/package/2006/relationships"><Relationship Id="rId1" Type="http://schemas.microsoft.com/office/2006/relationships/activeXControlBinary" Target="activeX158.bin"/></Relationships>
</file>

<file path=word/activeX/_rels/activeX159.xml.rels><?xml version="1.0" encoding="UTF-8" standalone="yes"?>
<Relationships xmlns="http://schemas.openxmlformats.org/package/2006/relationships"><Relationship Id="rId1" Type="http://schemas.microsoft.com/office/2006/relationships/activeXControlBinary" Target="activeX159.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60.xml.rels><?xml version="1.0" encoding="UTF-8" standalone="yes"?>
<Relationships xmlns="http://schemas.openxmlformats.org/package/2006/relationships"><Relationship Id="rId1" Type="http://schemas.microsoft.com/office/2006/relationships/activeXControlBinary" Target="activeX160.bin"/></Relationships>
</file>

<file path=word/activeX/_rels/activeX161.xml.rels><?xml version="1.0" encoding="UTF-8" standalone="yes"?>
<Relationships xmlns="http://schemas.openxmlformats.org/package/2006/relationships"><Relationship Id="rId1" Type="http://schemas.microsoft.com/office/2006/relationships/activeXControlBinary" Target="activeX161.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00.xml><?xml version="1.0" encoding="utf-8"?>
<ax:ocx xmlns:ax="http://schemas.microsoft.com/office/2006/activeX" xmlns:r="http://schemas.openxmlformats.org/officeDocument/2006/relationships" ax:classid="{5512D118-5CC6-11CF-8D67-00AA00BDCE1D}" ax:persistence="persistStream" r:id="rId1"/>
</file>

<file path=word/activeX/activeX101.xml><?xml version="1.0" encoding="utf-8"?>
<ax:ocx xmlns:ax="http://schemas.microsoft.com/office/2006/activeX" xmlns:r="http://schemas.openxmlformats.org/officeDocument/2006/relationships" ax:classid="{5512D118-5CC6-11CF-8D67-00AA00BDCE1D}" ax:persistence="persistStream" r:id="rId1"/>
</file>

<file path=word/activeX/activeX102.xml><?xml version="1.0" encoding="utf-8"?>
<ax:ocx xmlns:ax="http://schemas.microsoft.com/office/2006/activeX" xmlns:r="http://schemas.openxmlformats.org/officeDocument/2006/relationships" ax:classid="{5512D118-5CC6-11CF-8D67-00AA00BDCE1D}" ax:persistence="persistStream" r:id="rId1"/>
</file>

<file path=word/activeX/activeX103.xml><?xml version="1.0" encoding="utf-8"?>
<ax:ocx xmlns:ax="http://schemas.microsoft.com/office/2006/activeX" xmlns:r="http://schemas.openxmlformats.org/officeDocument/2006/relationships" ax:classid="{5512D118-5CC6-11CF-8D67-00AA00BDCE1D}" ax:persistence="persistStream" r:id="rId1"/>
</file>

<file path=word/activeX/activeX104.xml><?xml version="1.0" encoding="utf-8"?>
<ax:ocx xmlns:ax="http://schemas.microsoft.com/office/2006/activeX" xmlns:r="http://schemas.openxmlformats.org/officeDocument/2006/relationships" ax:classid="{5512D118-5CC6-11CF-8D67-00AA00BDCE1D}" ax:persistence="persistStream" r:id="rId1"/>
</file>

<file path=word/activeX/activeX105.xml><?xml version="1.0" encoding="utf-8"?>
<ax:ocx xmlns:ax="http://schemas.microsoft.com/office/2006/activeX" xmlns:r="http://schemas.openxmlformats.org/officeDocument/2006/relationships" ax:classid="{5512D118-5CC6-11CF-8D67-00AA00BDCE1D}" ax:persistence="persistStream" r:id="rId1"/>
</file>

<file path=word/activeX/activeX106.xml><?xml version="1.0" encoding="utf-8"?>
<ax:ocx xmlns:ax="http://schemas.microsoft.com/office/2006/activeX" xmlns:r="http://schemas.openxmlformats.org/officeDocument/2006/relationships" ax:classid="{5512D118-5CC6-11CF-8D67-00AA00BDCE1D}" ax:persistence="persistStream" r:id="rId1"/>
</file>

<file path=word/activeX/activeX107.xml><?xml version="1.0" encoding="utf-8"?>
<ax:ocx xmlns:ax="http://schemas.microsoft.com/office/2006/activeX" xmlns:r="http://schemas.openxmlformats.org/officeDocument/2006/relationships" ax:classid="{5512D118-5CC6-11CF-8D67-00AA00BDCE1D}" ax:persistence="persistStream" r:id="rId1"/>
</file>

<file path=word/activeX/activeX108.xml><?xml version="1.0" encoding="utf-8"?>
<ax:ocx xmlns:ax="http://schemas.microsoft.com/office/2006/activeX" xmlns:r="http://schemas.openxmlformats.org/officeDocument/2006/relationships" ax:classid="{5512D118-5CC6-11CF-8D67-00AA00BDCE1D}" ax:persistence="persistStream" r:id="rId1"/>
</file>

<file path=word/activeX/activeX109.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10.xml><?xml version="1.0" encoding="utf-8"?>
<ax:ocx xmlns:ax="http://schemas.microsoft.com/office/2006/activeX" xmlns:r="http://schemas.openxmlformats.org/officeDocument/2006/relationships" ax:classid="{5512D118-5CC6-11CF-8D67-00AA00BDCE1D}" ax:persistence="persistStream" r:id="rId1"/>
</file>

<file path=word/activeX/activeX111.xml><?xml version="1.0" encoding="utf-8"?>
<ax:ocx xmlns:ax="http://schemas.microsoft.com/office/2006/activeX" xmlns:r="http://schemas.openxmlformats.org/officeDocument/2006/relationships" ax:classid="{5512D118-5CC6-11CF-8D67-00AA00BDCE1D}" ax:persistence="persistStream" r:id="rId1"/>
</file>

<file path=word/activeX/activeX112.xml><?xml version="1.0" encoding="utf-8"?>
<ax:ocx xmlns:ax="http://schemas.microsoft.com/office/2006/activeX" xmlns:r="http://schemas.openxmlformats.org/officeDocument/2006/relationships" ax:classid="{5512D118-5CC6-11CF-8D67-00AA00BDCE1D}" ax:persistence="persistStream" r:id="rId1"/>
</file>

<file path=word/activeX/activeX113.xml><?xml version="1.0" encoding="utf-8"?>
<ax:ocx xmlns:ax="http://schemas.microsoft.com/office/2006/activeX" xmlns:r="http://schemas.openxmlformats.org/officeDocument/2006/relationships" ax:classid="{5512D118-5CC6-11CF-8D67-00AA00BDCE1D}" ax:persistence="persistStream" r:id="rId1"/>
</file>

<file path=word/activeX/activeX114.xml><?xml version="1.0" encoding="utf-8"?>
<ax:ocx xmlns:ax="http://schemas.microsoft.com/office/2006/activeX" xmlns:r="http://schemas.openxmlformats.org/officeDocument/2006/relationships" ax:classid="{5512D118-5CC6-11CF-8D67-00AA00BDCE1D}" ax:persistence="persistStream" r:id="rId1"/>
</file>

<file path=word/activeX/activeX115.xml><?xml version="1.0" encoding="utf-8"?>
<ax:ocx xmlns:ax="http://schemas.microsoft.com/office/2006/activeX" xmlns:r="http://schemas.openxmlformats.org/officeDocument/2006/relationships" ax:classid="{5512D118-5CC6-11CF-8D67-00AA00BDCE1D}" ax:persistence="persistStream" r:id="rId1"/>
</file>

<file path=word/activeX/activeX116.xml><?xml version="1.0" encoding="utf-8"?>
<ax:ocx xmlns:ax="http://schemas.microsoft.com/office/2006/activeX" xmlns:r="http://schemas.openxmlformats.org/officeDocument/2006/relationships" ax:classid="{5512D118-5CC6-11CF-8D67-00AA00BDCE1D}" ax:persistence="persistStream" r:id="rId1"/>
</file>

<file path=word/activeX/activeX117.xml><?xml version="1.0" encoding="utf-8"?>
<ax:ocx xmlns:ax="http://schemas.microsoft.com/office/2006/activeX" xmlns:r="http://schemas.openxmlformats.org/officeDocument/2006/relationships" ax:classid="{5512D118-5CC6-11CF-8D67-00AA00BDCE1D}" ax:persistence="persistStream" r:id="rId1"/>
</file>

<file path=word/activeX/activeX118.xml><?xml version="1.0" encoding="utf-8"?>
<ax:ocx xmlns:ax="http://schemas.microsoft.com/office/2006/activeX" xmlns:r="http://schemas.openxmlformats.org/officeDocument/2006/relationships" ax:classid="{5512D118-5CC6-11CF-8D67-00AA00BDCE1D}" ax:persistence="persistStream" r:id="rId1"/>
</file>

<file path=word/activeX/activeX119.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20.xml><?xml version="1.0" encoding="utf-8"?>
<ax:ocx xmlns:ax="http://schemas.microsoft.com/office/2006/activeX" xmlns:r="http://schemas.openxmlformats.org/officeDocument/2006/relationships" ax:classid="{5512D118-5CC6-11CF-8D67-00AA00BDCE1D}" ax:persistence="persistStream" r:id="rId1"/>
</file>

<file path=word/activeX/activeX121.xml><?xml version="1.0" encoding="utf-8"?>
<ax:ocx xmlns:ax="http://schemas.microsoft.com/office/2006/activeX" xmlns:r="http://schemas.openxmlformats.org/officeDocument/2006/relationships" ax:classid="{5512D118-5CC6-11CF-8D67-00AA00BDCE1D}" ax:persistence="persistStream" r:id="rId1"/>
</file>

<file path=word/activeX/activeX122.xml><?xml version="1.0" encoding="utf-8"?>
<ax:ocx xmlns:ax="http://schemas.microsoft.com/office/2006/activeX" xmlns:r="http://schemas.openxmlformats.org/officeDocument/2006/relationships" ax:classid="{5512D118-5CC6-11CF-8D67-00AA00BDCE1D}" ax:persistence="persistStream" r:id="rId1"/>
</file>

<file path=word/activeX/activeX123.xml><?xml version="1.0" encoding="utf-8"?>
<ax:ocx xmlns:ax="http://schemas.microsoft.com/office/2006/activeX" xmlns:r="http://schemas.openxmlformats.org/officeDocument/2006/relationships" ax:classid="{5512D118-5CC6-11CF-8D67-00AA00BDCE1D}" ax:persistence="persistStream" r:id="rId1"/>
</file>

<file path=word/activeX/activeX124.xml><?xml version="1.0" encoding="utf-8"?>
<ax:ocx xmlns:ax="http://schemas.microsoft.com/office/2006/activeX" xmlns:r="http://schemas.openxmlformats.org/officeDocument/2006/relationships" ax:classid="{5512D118-5CC6-11CF-8D67-00AA00BDCE1D}" ax:persistence="persistStream" r:id="rId1"/>
</file>

<file path=word/activeX/activeX125.xml><?xml version="1.0" encoding="utf-8"?>
<ax:ocx xmlns:ax="http://schemas.microsoft.com/office/2006/activeX" xmlns:r="http://schemas.openxmlformats.org/officeDocument/2006/relationships" ax:classid="{5512D118-5CC6-11CF-8D67-00AA00BDCE1D}" ax:persistence="persistStream" r:id="rId1"/>
</file>

<file path=word/activeX/activeX126.xml><?xml version="1.0" encoding="utf-8"?>
<ax:ocx xmlns:ax="http://schemas.microsoft.com/office/2006/activeX" xmlns:r="http://schemas.openxmlformats.org/officeDocument/2006/relationships" ax:classid="{5512D118-5CC6-11CF-8D67-00AA00BDCE1D}" ax:persistence="persistStream" r:id="rId1"/>
</file>

<file path=word/activeX/activeX127.xml><?xml version="1.0" encoding="utf-8"?>
<ax:ocx xmlns:ax="http://schemas.microsoft.com/office/2006/activeX" xmlns:r="http://schemas.openxmlformats.org/officeDocument/2006/relationships" ax:classid="{5512D118-5CC6-11CF-8D67-00AA00BDCE1D}" ax:persistence="persistStream" r:id="rId1"/>
</file>

<file path=word/activeX/activeX128.xml><?xml version="1.0" encoding="utf-8"?>
<ax:ocx xmlns:ax="http://schemas.microsoft.com/office/2006/activeX" xmlns:r="http://schemas.openxmlformats.org/officeDocument/2006/relationships" ax:classid="{5512D118-5CC6-11CF-8D67-00AA00BDCE1D}" ax:persistence="persistStream" r:id="rId1"/>
</file>

<file path=word/activeX/activeX129.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30.xml><?xml version="1.0" encoding="utf-8"?>
<ax:ocx xmlns:ax="http://schemas.microsoft.com/office/2006/activeX" xmlns:r="http://schemas.openxmlformats.org/officeDocument/2006/relationships" ax:classid="{5512D118-5CC6-11CF-8D67-00AA00BDCE1D}" ax:persistence="persistStream" r:id="rId1"/>
</file>

<file path=word/activeX/activeX131.xml><?xml version="1.0" encoding="utf-8"?>
<ax:ocx xmlns:ax="http://schemas.microsoft.com/office/2006/activeX" xmlns:r="http://schemas.openxmlformats.org/officeDocument/2006/relationships" ax:classid="{5512D118-5CC6-11CF-8D67-00AA00BDCE1D}" ax:persistence="persistStream" r:id="rId1"/>
</file>

<file path=word/activeX/activeX132.xml><?xml version="1.0" encoding="utf-8"?>
<ax:ocx xmlns:ax="http://schemas.microsoft.com/office/2006/activeX" xmlns:r="http://schemas.openxmlformats.org/officeDocument/2006/relationships" ax:classid="{5512D118-5CC6-11CF-8D67-00AA00BDCE1D}" ax:persistence="persistStream" r:id="rId1"/>
</file>

<file path=word/activeX/activeX133.xml><?xml version="1.0" encoding="utf-8"?>
<ax:ocx xmlns:ax="http://schemas.microsoft.com/office/2006/activeX" xmlns:r="http://schemas.openxmlformats.org/officeDocument/2006/relationships" ax:classid="{5512D118-5CC6-11CF-8D67-00AA00BDCE1D}" ax:persistence="persistStream" r:id="rId1"/>
</file>

<file path=word/activeX/activeX134.xml><?xml version="1.0" encoding="utf-8"?>
<ax:ocx xmlns:ax="http://schemas.microsoft.com/office/2006/activeX" xmlns:r="http://schemas.openxmlformats.org/officeDocument/2006/relationships" ax:classid="{5512D118-5CC6-11CF-8D67-00AA00BDCE1D}" ax:persistence="persistStream" r:id="rId1"/>
</file>

<file path=word/activeX/activeX135.xml><?xml version="1.0" encoding="utf-8"?>
<ax:ocx xmlns:ax="http://schemas.microsoft.com/office/2006/activeX" xmlns:r="http://schemas.openxmlformats.org/officeDocument/2006/relationships" ax:classid="{5512D118-5CC6-11CF-8D67-00AA00BDCE1D}" ax:persistence="persistStream" r:id="rId1"/>
</file>

<file path=word/activeX/activeX136.xml><?xml version="1.0" encoding="utf-8"?>
<ax:ocx xmlns:ax="http://schemas.microsoft.com/office/2006/activeX" xmlns:r="http://schemas.openxmlformats.org/officeDocument/2006/relationships" ax:classid="{5512D118-5CC6-11CF-8D67-00AA00BDCE1D}" ax:persistence="persistStream" r:id="rId1"/>
</file>

<file path=word/activeX/activeX137.xml><?xml version="1.0" encoding="utf-8"?>
<ax:ocx xmlns:ax="http://schemas.microsoft.com/office/2006/activeX" xmlns:r="http://schemas.openxmlformats.org/officeDocument/2006/relationships" ax:classid="{5512D118-5CC6-11CF-8D67-00AA00BDCE1D}" ax:persistence="persistStream" r:id="rId1"/>
</file>

<file path=word/activeX/activeX138.xml><?xml version="1.0" encoding="utf-8"?>
<ax:ocx xmlns:ax="http://schemas.microsoft.com/office/2006/activeX" xmlns:r="http://schemas.openxmlformats.org/officeDocument/2006/relationships" ax:classid="{5512D118-5CC6-11CF-8D67-00AA00BDCE1D}" ax:persistence="persistStream" r:id="rId1"/>
</file>

<file path=word/activeX/activeX139.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40.xml><?xml version="1.0" encoding="utf-8"?>
<ax:ocx xmlns:ax="http://schemas.microsoft.com/office/2006/activeX" xmlns:r="http://schemas.openxmlformats.org/officeDocument/2006/relationships" ax:classid="{5512D118-5CC6-11CF-8D67-00AA00BDCE1D}" ax:persistence="persistStream" r:id="rId1"/>
</file>

<file path=word/activeX/activeX141.xml><?xml version="1.0" encoding="utf-8"?>
<ax:ocx xmlns:ax="http://schemas.microsoft.com/office/2006/activeX" xmlns:r="http://schemas.openxmlformats.org/officeDocument/2006/relationships" ax:classid="{5512D118-5CC6-11CF-8D67-00AA00BDCE1D}" ax:persistence="persistStream" r:id="rId1"/>
</file>

<file path=word/activeX/activeX142.xml><?xml version="1.0" encoding="utf-8"?>
<ax:ocx xmlns:ax="http://schemas.microsoft.com/office/2006/activeX" xmlns:r="http://schemas.openxmlformats.org/officeDocument/2006/relationships" ax:classid="{5512D118-5CC6-11CF-8D67-00AA00BDCE1D}" ax:persistence="persistStream" r:id="rId1"/>
</file>

<file path=word/activeX/activeX143.xml><?xml version="1.0" encoding="utf-8"?>
<ax:ocx xmlns:ax="http://schemas.microsoft.com/office/2006/activeX" xmlns:r="http://schemas.openxmlformats.org/officeDocument/2006/relationships" ax:classid="{5512D118-5CC6-11CF-8D67-00AA00BDCE1D}" ax:persistence="persistStream" r:id="rId1"/>
</file>

<file path=word/activeX/activeX144.xml><?xml version="1.0" encoding="utf-8"?>
<ax:ocx xmlns:ax="http://schemas.microsoft.com/office/2006/activeX" xmlns:r="http://schemas.openxmlformats.org/officeDocument/2006/relationships" ax:classid="{5512D118-5CC6-11CF-8D67-00AA00BDCE1D}" ax:persistence="persistStream" r:id="rId1"/>
</file>

<file path=word/activeX/activeX145.xml><?xml version="1.0" encoding="utf-8"?>
<ax:ocx xmlns:ax="http://schemas.microsoft.com/office/2006/activeX" xmlns:r="http://schemas.openxmlformats.org/officeDocument/2006/relationships" ax:classid="{5512D118-5CC6-11CF-8D67-00AA00BDCE1D}" ax:persistence="persistStream" r:id="rId1"/>
</file>

<file path=word/activeX/activeX146.xml><?xml version="1.0" encoding="utf-8"?>
<ax:ocx xmlns:ax="http://schemas.microsoft.com/office/2006/activeX" xmlns:r="http://schemas.openxmlformats.org/officeDocument/2006/relationships" ax:classid="{5512D118-5CC6-11CF-8D67-00AA00BDCE1D}" ax:persistence="persistStream" r:id="rId1"/>
</file>

<file path=word/activeX/activeX147.xml><?xml version="1.0" encoding="utf-8"?>
<ax:ocx xmlns:ax="http://schemas.microsoft.com/office/2006/activeX" xmlns:r="http://schemas.openxmlformats.org/officeDocument/2006/relationships" ax:classid="{5512D118-5CC6-11CF-8D67-00AA00BDCE1D}" ax:persistence="persistStream" r:id="rId1"/>
</file>

<file path=word/activeX/activeX148.xml><?xml version="1.0" encoding="utf-8"?>
<ax:ocx xmlns:ax="http://schemas.microsoft.com/office/2006/activeX" xmlns:r="http://schemas.openxmlformats.org/officeDocument/2006/relationships" ax:classid="{5512D118-5CC6-11CF-8D67-00AA00BDCE1D}" ax:persistence="persistStream" r:id="rId1"/>
</file>

<file path=word/activeX/activeX149.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50.xml><?xml version="1.0" encoding="utf-8"?>
<ax:ocx xmlns:ax="http://schemas.microsoft.com/office/2006/activeX" xmlns:r="http://schemas.openxmlformats.org/officeDocument/2006/relationships" ax:classid="{5512D118-5CC6-11CF-8D67-00AA00BDCE1D}" ax:persistence="persistStream" r:id="rId1"/>
</file>

<file path=word/activeX/activeX151.xml><?xml version="1.0" encoding="utf-8"?>
<ax:ocx xmlns:ax="http://schemas.microsoft.com/office/2006/activeX" xmlns:r="http://schemas.openxmlformats.org/officeDocument/2006/relationships" ax:classid="{5512D118-5CC6-11CF-8D67-00AA00BDCE1D}" ax:persistence="persistStream" r:id="rId1"/>
</file>

<file path=word/activeX/activeX152.xml><?xml version="1.0" encoding="utf-8"?>
<ax:ocx xmlns:ax="http://schemas.microsoft.com/office/2006/activeX" xmlns:r="http://schemas.openxmlformats.org/officeDocument/2006/relationships" ax:classid="{5512D118-5CC6-11CF-8D67-00AA00BDCE1D}" ax:persistence="persistStream" r:id="rId1"/>
</file>

<file path=word/activeX/activeX153.xml><?xml version="1.0" encoding="utf-8"?>
<ax:ocx xmlns:ax="http://schemas.microsoft.com/office/2006/activeX" xmlns:r="http://schemas.openxmlformats.org/officeDocument/2006/relationships" ax:classid="{5512D118-5CC6-11CF-8D67-00AA00BDCE1D}" ax:persistence="persistStream" r:id="rId1"/>
</file>

<file path=word/activeX/activeX154.xml><?xml version="1.0" encoding="utf-8"?>
<ax:ocx xmlns:ax="http://schemas.microsoft.com/office/2006/activeX" xmlns:r="http://schemas.openxmlformats.org/officeDocument/2006/relationships" ax:classid="{5512D118-5CC6-11CF-8D67-00AA00BDCE1D}" ax:persistence="persistStream" r:id="rId1"/>
</file>

<file path=word/activeX/activeX155.xml><?xml version="1.0" encoding="utf-8"?>
<ax:ocx xmlns:ax="http://schemas.microsoft.com/office/2006/activeX" xmlns:r="http://schemas.openxmlformats.org/officeDocument/2006/relationships" ax:classid="{5512D118-5CC6-11CF-8D67-00AA00BDCE1D}" ax:persistence="persistStream" r:id="rId1"/>
</file>

<file path=word/activeX/activeX156.xml><?xml version="1.0" encoding="utf-8"?>
<ax:ocx xmlns:ax="http://schemas.microsoft.com/office/2006/activeX" xmlns:r="http://schemas.openxmlformats.org/officeDocument/2006/relationships" ax:classid="{5512D118-5CC6-11CF-8D67-00AA00BDCE1D}" ax:persistence="persistStream" r:id="rId1"/>
</file>

<file path=word/activeX/activeX157.xml><?xml version="1.0" encoding="utf-8"?>
<ax:ocx xmlns:ax="http://schemas.microsoft.com/office/2006/activeX" xmlns:r="http://schemas.openxmlformats.org/officeDocument/2006/relationships" ax:classid="{5512D118-5CC6-11CF-8D67-00AA00BDCE1D}" ax:persistence="persistStream" r:id="rId1"/>
</file>

<file path=word/activeX/activeX158.xml><?xml version="1.0" encoding="utf-8"?>
<ax:ocx xmlns:ax="http://schemas.microsoft.com/office/2006/activeX" xmlns:r="http://schemas.openxmlformats.org/officeDocument/2006/relationships" ax:classid="{5512D118-5CC6-11CF-8D67-00AA00BDCE1D}" ax:persistence="persistStream" r:id="rId1"/>
</file>

<file path=word/activeX/activeX159.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60.xml><?xml version="1.0" encoding="utf-8"?>
<ax:ocx xmlns:ax="http://schemas.microsoft.com/office/2006/activeX" xmlns:r="http://schemas.openxmlformats.org/officeDocument/2006/relationships" ax:classid="{5512D118-5CC6-11CF-8D67-00AA00BDCE1D}" ax:persistence="persistStream" r:id="rId1"/>
</file>

<file path=word/activeX/activeX161.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18-5CC6-11CF-8D67-00AA00BDCE1D}" ax:persistence="persistStream" r:id="rId1"/>
</file>

<file path=word/activeX/activeX26.xml><?xml version="1.0" encoding="utf-8"?>
<ax:ocx xmlns:ax="http://schemas.microsoft.com/office/2006/activeX" xmlns:r="http://schemas.openxmlformats.org/officeDocument/2006/relationships" ax:classid="{5512D118-5CC6-11CF-8D67-00AA00BDCE1D}" ax:persistence="persistStream" r:id="rId1"/>
</file>

<file path=word/activeX/activeX27.xml><?xml version="1.0" encoding="utf-8"?>
<ax:ocx xmlns:ax="http://schemas.microsoft.com/office/2006/activeX" xmlns:r="http://schemas.openxmlformats.org/officeDocument/2006/relationships" ax:classid="{5512D118-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29.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30.xml><?xml version="1.0" encoding="utf-8"?>
<ax:ocx xmlns:ax="http://schemas.microsoft.com/office/2006/activeX" xmlns:r="http://schemas.openxmlformats.org/officeDocument/2006/relationships" ax:classid="{5512D118-5CC6-11CF-8D67-00AA00BDCE1D}" ax:persistence="persistStream" r:id="rId1"/>
</file>

<file path=word/activeX/activeX31.xml><?xml version="1.0" encoding="utf-8"?>
<ax:ocx xmlns:ax="http://schemas.microsoft.com/office/2006/activeX" xmlns:r="http://schemas.openxmlformats.org/officeDocument/2006/relationships" ax:classid="{5512D118-5CC6-11CF-8D67-00AA00BDCE1D}" ax:persistence="persistStream" r:id="rId1"/>
</file>

<file path=word/activeX/activeX32.xml><?xml version="1.0" encoding="utf-8"?>
<ax:ocx xmlns:ax="http://schemas.microsoft.com/office/2006/activeX" xmlns:r="http://schemas.openxmlformats.org/officeDocument/2006/relationships" ax:classid="{5512D118-5CC6-11CF-8D67-00AA00BDCE1D}" ax:persistence="persistStream" r:id="rId1"/>
</file>

<file path=word/activeX/activeX33.xml><?xml version="1.0" encoding="utf-8"?>
<ax:ocx xmlns:ax="http://schemas.microsoft.com/office/2006/activeX" xmlns:r="http://schemas.openxmlformats.org/officeDocument/2006/relationships" ax:classid="{5512D118-5CC6-11CF-8D67-00AA00BDCE1D}" ax:persistence="persistStream" r:id="rId1"/>
</file>

<file path=word/activeX/activeX34.xml><?xml version="1.0" encoding="utf-8"?>
<ax:ocx xmlns:ax="http://schemas.microsoft.com/office/2006/activeX" xmlns:r="http://schemas.openxmlformats.org/officeDocument/2006/relationships" ax:classid="{5512D118-5CC6-11CF-8D67-00AA00BDCE1D}" ax:persistence="persistStream" r:id="rId1"/>
</file>

<file path=word/activeX/activeX35.xml><?xml version="1.0" encoding="utf-8"?>
<ax:ocx xmlns:ax="http://schemas.microsoft.com/office/2006/activeX" xmlns:r="http://schemas.openxmlformats.org/officeDocument/2006/relationships" ax:classid="{5512D118-5CC6-11CF-8D67-00AA00BDCE1D}" ax:persistence="persistStream" r:id="rId1"/>
</file>

<file path=word/activeX/activeX36.xml><?xml version="1.0" encoding="utf-8"?>
<ax:ocx xmlns:ax="http://schemas.microsoft.com/office/2006/activeX" xmlns:r="http://schemas.openxmlformats.org/officeDocument/2006/relationships" ax:classid="{5512D118-5CC6-11CF-8D67-00AA00BDCE1D}" ax:persistence="persistStream" r:id="rId1"/>
</file>

<file path=word/activeX/activeX37.xml><?xml version="1.0" encoding="utf-8"?>
<ax:ocx xmlns:ax="http://schemas.microsoft.com/office/2006/activeX" xmlns:r="http://schemas.openxmlformats.org/officeDocument/2006/relationships" ax:classid="{5512D118-5CC6-11CF-8D67-00AA00BDCE1D}" ax:persistence="persistStream" r:id="rId1"/>
</file>

<file path=word/activeX/activeX38.xml><?xml version="1.0" encoding="utf-8"?>
<ax:ocx xmlns:ax="http://schemas.microsoft.com/office/2006/activeX" xmlns:r="http://schemas.openxmlformats.org/officeDocument/2006/relationships" ax:classid="{5512D118-5CC6-11CF-8D67-00AA00BDCE1D}" ax:persistence="persistStream" r:id="rId1"/>
</file>

<file path=word/activeX/activeX39.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40.xml><?xml version="1.0" encoding="utf-8"?>
<ax:ocx xmlns:ax="http://schemas.microsoft.com/office/2006/activeX" xmlns:r="http://schemas.openxmlformats.org/officeDocument/2006/relationships" ax:classid="{5512D118-5CC6-11CF-8D67-00AA00BDCE1D}" ax:persistence="persistStream" r:id="rId1"/>
</file>

<file path=word/activeX/activeX41.xml><?xml version="1.0" encoding="utf-8"?>
<ax:ocx xmlns:ax="http://schemas.microsoft.com/office/2006/activeX" xmlns:r="http://schemas.openxmlformats.org/officeDocument/2006/relationships" ax:classid="{5512D118-5CC6-11CF-8D67-00AA00BDCE1D}" ax:persistence="persistStream" r:id="rId1"/>
</file>

<file path=word/activeX/activeX42.xml><?xml version="1.0" encoding="utf-8"?>
<ax:ocx xmlns:ax="http://schemas.microsoft.com/office/2006/activeX" xmlns:r="http://schemas.openxmlformats.org/officeDocument/2006/relationships" ax:classid="{5512D118-5CC6-11CF-8D67-00AA00BDCE1D}" ax:persistence="persistStream" r:id="rId1"/>
</file>

<file path=word/activeX/activeX43.xml><?xml version="1.0" encoding="utf-8"?>
<ax:ocx xmlns:ax="http://schemas.microsoft.com/office/2006/activeX" xmlns:r="http://schemas.openxmlformats.org/officeDocument/2006/relationships" ax:classid="{5512D118-5CC6-11CF-8D67-00AA00BDCE1D}" ax:persistence="persistStream" r:id="rId1"/>
</file>

<file path=word/activeX/activeX44.xml><?xml version="1.0" encoding="utf-8"?>
<ax:ocx xmlns:ax="http://schemas.microsoft.com/office/2006/activeX" xmlns:r="http://schemas.openxmlformats.org/officeDocument/2006/relationships" ax:classid="{5512D118-5CC6-11CF-8D67-00AA00BDCE1D}" ax:persistence="persistStream" r:id="rId1"/>
</file>

<file path=word/activeX/activeX45.xml><?xml version="1.0" encoding="utf-8"?>
<ax:ocx xmlns:ax="http://schemas.microsoft.com/office/2006/activeX" xmlns:r="http://schemas.openxmlformats.org/officeDocument/2006/relationships" ax:classid="{5512D118-5CC6-11CF-8D67-00AA00BDCE1D}" ax:persistence="persistStream" r:id="rId1"/>
</file>

<file path=word/activeX/activeX46.xml><?xml version="1.0" encoding="utf-8"?>
<ax:ocx xmlns:ax="http://schemas.microsoft.com/office/2006/activeX" xmlns:r="http://schemas.openxmlformats.org/officeDocument/2006/relationships" ax:classid="{5512D118-5CC6-11CF-8D67-00AA00BDCE1D}" ax:persistence="persistStream" r:id="rId1"/>
</file>

<file path=word/activeX/activeX47.xml><?xml version="1.0" encoding="utf-8"?>
<ax:ocx xmlns:ax="http://schemas.microsoft.com/office/2006/activeX" xmlns:r="http://schemas.openxmlformats.org/officeDocument/2006/relationships" ax:classid="{5512D118-5CC6-11CF-8D67-00AA00BDCE1D}" ax:persistence="persistStream" r:id="rId1"/>
</file>

<file path=word/activeX/activeX48.xml><?xml version="1.0" encoding="utf-8"?>
<ax:ocx xmlns:ax="http://schemas.microsoft.com/office/2006/activeX" xmlns:r="http://schemas.openxmlformats.org/officeDocument/2006/relationships" ax:classid="{5512D118-5CC6-11CF-8D67-00AA00BDCE1D}" ax:persistence="persistStream" r:id="rId1"/>
</file>

<file path=word/activeX/activeX49.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50.xml><?xml version="1.0" encoding="utf-8"?>
<ax:ocx xmlns:ax="http://schemas.microsoft.com/office/2006/activeX" xmlns:r="http://schemas.openxmlformats.org/officeDocument/2006/relationships" ax:classid="{5512D118-5CC6-11CF-8D67-00AA00BDCE1D}" ax:persistence="persistStream" r:id="rId1"/>
</file>

<file path=word/activeX/activeX51.xml><?xml version="1.0" encoding="utf-8"?>
<ax:ocx xmlns:ax="http://schemas.microsoft.com/office/2006/activeX" xmlns:r="http://schemas.openxmlformats.org/officeDocument/2006/relationships" ax:classid="{5512D118-5CC6-11CF-8D67-00AA00BDCE1D}" ax:persistence="persistStream" r:id="rId1"/>
</file>

<file path=word/activeX/activeX52.xml><?xml version="1.0" encoding="utf-8"?>
<ax:ocx xmlns:ax="http://schemas.microsoft.com/office/2006/activeX" xmlns:r="http://schemas.openxmlformats.org/officeDocument/2006/relationships" ax:classid="{5512D118-5CC6-11CF-8D67-00AA00BDCE1D}" ax:persistence="persistStream" r:id="rId1"/>
</file>

<file path=word/activeX/activeX53.xml><?xml version="1.0" encoding="utf-8"?>
<ax:ocx xmlns:ax="http://schemas.microsoft.com/office/2006/activeX" xmlns:r="http://schemas.openxmlformats.org/officeDocument/2006/relationships" ax:classid="{5512D118-5CC6-11CF-8D67-00AA00BDCE1D}" ax:persistence="persistStream" r:id="rId1"/>
</file>

<file path=word/activeX/activeX54.xml><?xml version="1.0" encoding="utf-8"?>
<ax:ocx xmlns:ax="http://schemas.microsoft.com/office/2006/activeX" xmlns:r="http://schemas.openxmlformats.org/officeDocument/2006/relationships" ax:classid="{5512D118-5CC6-11CF-8D67-00AA00BDCE1D}" ax:persistence="persistStream" r:id="rId1"/>
</file>

<file path=word/activeX/activeX55.xml><?xml version="1.0" encoding="utf-8"?>
<ax:ocx xmlns:ax="http://schemas.microsoft.com/office/2006/activeX" xmlns:r="http://schemas.openxmlformats.org/officeDocument/2006/relationships" ax:classid="{5512D118-5CC6-11CF-8D67-00AA00BDCE1D}" ax:persistence="persistStream" r:id="rId1"/>
</file>

<file path=word/activeX/activeX56.xml><?xml version="1.0" encoding="utf-8"?>
<ax:ocx xmlns:ax="http://schemas.microsoft.com/office/2006/activeX" xmlns:r="http://schemas.openxmlformats.org/officeDocument/2006/relationships" ax:classid="{5512D118-5CC6-11CF-8D67-00AA00BDCE1D}" ax:persistence="persistStream" r:id="rId1"/>
</file>

<file path=word/activeX/activeX57.xml><?xml version="1.0" encoding="utf-8"?>
<ax:ocx xmlns:ax="http://schemas.microsoft.com/office/2006/activeX" xmlns:r="http://schemas.openxmlformats.org/officeDocument/2006/relationships" ax:classid="{5512D118-5CC6-11CF-8D67-00AA00BDCE1D}" ax:persistence="persistStream" r:id="rId1"/>
</file>

<file path=word/activeX/activeX58.xml><?xml version="1.0" encoding="utf-8"?>
<ax:ocx xmlns:ax="http://schemas.microsoft.com/office/2006/activeX" xmlns:r="http://schemas.openxmlformats.org/officeDocument/2006/relationships" ax:classid="{5512D118-5CC6-11CF-8D67-00AA00BDCE1D}" ax:persistence="persistStream" r:id="rId1"/>
</file>

<file path=word/activeX/activeX59.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60.xml><?xml version="1.0" encoding="utf-8"?>
<ax:ocx xmlns:ax="http://schemas.microsoft.com/office/2006/activeX" xmlns:r="http://schemas.openxmlformats.org/officeDocument/2006/relationships" ax:classid="{5512D118-5CC6-11CF-8D67-00AA00BDCE1D}" ax:persistence="persistStream" r:id="rId1"/>
</file>

<file path=word/activeX/activeX61.xml><?xml version="1.0" encoding="utf-8"?>
<ax:ocx xmlns:ax="http://schemas.microsoft.com/office/2006/activeX" xmlns:r="http://schemas.openxmlformats.org/officeDocument/2006/relationships" ax:classid="{5512D118-5CC6-11CF-8D67-00AA00BDCE1D}" ax:persistence="persistStream" r:id="rId1"/>
</file>

<file path=word/activeX/activeX62.xml><?xml version="1.0" encoding="utf-8"?>
<ax:ocx xmlns:ax="http://schemas.microsoft.com/office/2006/activeX" xmlns:r="http://schemas.openxmlformats.org/officeDocument/2006/relationships" ax:classid="{5512D118-5CC6-11CF-8D67-00AA00BDCE1D}" ax:persistence="persistStream" r:id="rId1"/>
</file>

<file path=word/activeX/activeX63.xml><?xml version="1.0" encoding="utf-8"?>
<ax:ocx xmlns:ax="http://schemas.microsoft.com/office/2006/activeX" xmlns:r="http://schemas.openxmlformats.org/officeDocument/2006/relationships" ax:classid="{5512D118-5CC6-11CF-8D67-00AA00BDCE1D}" ax:persistence="persistStream" r:id="rId1"/>
</file>

<file path=word/activeX/activeX64.xml><?xml version="1.0" encoding="utf-8"?>
<ax:ocx xmlns:ax="http://schemas.microsoft.com/office/2006/activeX" xmlns:r="http://schemas.openxmlformats.org/officeDocument/2006/relationships" ax:classid="{5512D118-5CC6-11CF-8D67-00AA00BDCE1D}" ax:persistence="persistStream" r:id="rId1"/>
</file>

<file path=word/activeX/activeX65.xml><?xml version="1.0" encoding="utf-8"?>
<ax:ocx xmlns:ax="http://schemas.microsoft.com/office/2006/activeX" xmlns:r="http://schemas.openxmlformats.org/officeDocument/2006/relationships" ax:classid="{5512D118-5CC6-11CF-8D67-00AA00BDCE1D}" ax:persistence="persistStream" r:id="rId1"/>
</file>

<file path=word/activeX/activeX66.xml><?xml version="1.0" encoding="utf-8"?>
<ax:ocx xmlns:ax="http://schemas.microsoft.com/office/2006/activeX" xmlns:r="http://schemas.openxmlformats.org/officeDocument/2006/relationships" ax:classid="{5512D118-5CC6-11CF-8D67-00AA00BDCE1D}" ax:persistence="persistStream" r:id="rId1"/>
</file>

<file path=word/activeX/activeX67.xml><?xml version="1.0" encoding="utf-8"?>
<ax:ocx xmlns:ax="http://schemas.microsoft.com/office/2006/activeX" xmlns:r="http://schemas.openxmlformats.org/officeDocument/2006/relationships" ax:classid="{5512D118-5CC6-11CF-8D67-00AA00BDCE1D}" ax:persistence="persistStream" r:id="rId1"/>
</file>

<file path=word/activeX/activeX68.xml><?xml version="1.0" encoding="utf-8"?>
<ax:ocx xmlns:ax="http://schemas.microsoft.com/office/2006/activeX" xmlns:r="http://schemas.openxmlformats.org/officeDocument/2006/relationships" ax:classid="{5512D118-5CC6-11CF-8D67-00AA00BDCE1D}" ax:persistence="persistStream" r:id="rId1"/>
</file>

<file path=word/activeX/activeX69.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70.xml><?xml version="1.0" encoding="utf-8"?>
<ax:ocx xmlns:ax="http://schemas.microsoft.com/office/2006/activeX" xmlns:r="http://schemas.openxmlformats.org/officeDocument/2006/relationships" ax:classid="{5512D118-5CC6-11CF-8D67-00AA00BDCE1D}" ax:persistence="persistStream" r:id="rId1"/>
</file>

<file path=word/activeX/activeX71.xml><?xml version="1.0" encoding="utf-8"?>
<ax:ocx xmlns:ax="http://schemas.microsoft.com/office/2006/activeX" xmlns:r="http://schemas.openxmlformats.org/officeDocument/2006/relationships" ax:classid="{5512D118-5CC6-11CF-8D67-00AA00BDCE1D}" ax:persistence="persistStream" r:id="rId1"/>
</file>

<file path=word/activeX/activeX72.xml><?xml version="1.0" encoding="utf-8"?>
<ax:ocx xmlns:ax="http://schemas.microsoft.com/office/2006/activeX" xmlns:r="http://schemas.openxmlformats.org/officeDocument/2006/relationships" ax:classid="{5512D118-5CC6-11CF-8D67-00AA00BDCE1D}" ax:persistence="persistStream" r:id="rId1"/>
</file>

<file path=word/activeX/activeX73.xml><?xml version="1.0" encoding="utf-8"?>
<ax:ocx xmlns:ax="http://schemas.microsoft.com/office/2006/activeX" xmlns:r="http://schemas.openxmlformats.org/officeDocument/2006/relationships" ax:classid="{5512D118-5CC6-11CF-8D67-00AA00BDCE1D}" ax:persistence="persistStream" r:id="rId1"/>
</file>

<file path=word/activeX/activeX74.xml><?xml version="1.0" encoding="utf-8"?>
<ax:ocx xmlns:ax="http://schemas.microsoft.com/office/2006/activeX" xmlns:r="http://schemas.openxmlformats.org/officeDocument/2006/relationships" ax:classid="{5512D118-5CC6-11CF-8D67-00AA00BDCE1D}" ax:persistence="persistStream" r:id="rId1"/>
</file>

<file path=word/activeX/activeX75.xml><?xml version="1.0" encoding="utf-8"?>
<ax:ocx xmlns:ax="http://schemas.microsoft.com/office/2006/activeX" xmlns:r="http://schemas.openxmlformats.org/officeDocument/2006/relationships" ax:classid="{5512D118-5CC6-11CF-8D67-00AA00BDCE1D}" ax:persistence="persistStream" r:id="rId1"/>
</file>

<file path=word/activeX/activeX76.xml><?xml version="1.0" encoding="utf-8"?>
<ax:ocx xmlns:ax="http://schemas.microsoft.com/office/2006/activeX" xmlns:r="http://schemas.openxmlformats.org/officeDocument/2006/relationships" ax:classid="{5512D118-5CC6-11CF-8D67-00AA00BDCE1D}" ax:persistence="persistStream" r:id="rId1"/>
</file>

<file path=word/activeX/activeX77.xml><?xml version="1.0" encoding="utf-8"?>
<ax:ocx xmlns:ax="http://schemas.microsoft.com/office/2006/activeX" xmlns:r="http://schemas.openxmlformats.org/officeDocument/2006/relationships" ax:classid="{5512D118-5CC6-11CF-8D67-00AA00BDCE1D}" ax:persistence="persistStream" r:id="rId1"/>
</file>

<file path=word/activeX/activeX78.xml><?xml version="1.0" encoding="utf-8"?>
<ax:ocx xmlns:ax="http://schemas.microsoft.com/office/2006/activeX" xmlns:r="http://schemas.openxmlformats.org/officeDocument/2006/relationships" ax:classid="{5512D118-5CC6-11CF-8D67-00AA00BDCE1D}" ax:persistence="persistStream" r:id="rId1"/>
</file>

<file path=word/activeX/activeX79.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80.xml><?xml version="1.0" encoding="utf-8"?>
<ax:ocx xmlns:ax="http://schemas.microsoft.com/office/2006/activeX" xmlns:r="http://schemas.openxmlformats.org/officeDocument/2006/relationships" ax:classid="{5512D118-5CC6-11CF-8D67-00AA00BDCE1D}" ax:persistence="persistStream" r:id="rId1"/>
</file>

<file path=word/activeX/activeX81.xml><?xml version="1.0" encoding="utf-8"?>
<ax:ocx xmlns:ax="http://schemas.microsoft.com/office/2006/activeX" xmlns:r="http://schemas.openxmlformats.org/officeDocument/2006/relationships" ax:classid="{5512D118-5CC6-11CF-8D67-00AA00BDCE1D}" ax:persistence="persistStream" r:id="rId1"/>
</file>

<file path=word/activeX/activeX82.xml><?xml version="1.0" encoding="utf-8"?>
<ax:ocx xmlns:ax="http://schemas.microsoft.com/office/2006/activeX" xmlns:r="http://schemas.openxmlformats.org/officeDocument/2006/relationships" ax:classid="{5512D118-5CC6-11CF-8D67-00AA00BDCE1D}" ax:persistence="persistStream" r:id="rId1"/>
</file>

<file path=word/activeX/activeX83.xml><?xml version="1.0" encoding="utf-8"?>
<ax:ocx xmlns:ax="http://schemas.microsoft.com/office/2006/activeX" xmlns:r="http://schemas.openxmlformats.org/officeDocument/2006/relationships" ax:classid="{5512D118-5CC6-11CF-8D67-00AA00BDCE1D}" ax:persistence="persistStream" r:id="rId1"/>
</file>

<file path=word/activeX/activeX84.xml><?xml version="1.0" encoding="utf-8"?>
<ax:ocx xmlns:ax="http://schemas.microsoft.com/office/2006/activeX" xmlns:r="http://schemas.openxmlformats.org/officeDocument/2006/relationships" ax:classid="{5512D118-5CC6-11CF-8D67-00AA00BDCE1D}" ax:persistence="persistStream" r:id="rId1"/>
</file>

<file path=word/activeX/activeX85.xml><?xml version="1.0" encoding="utf-8"?>
<ax:ocx xmlns:ax="http://schemas.microsoft.com/office/2006/activeX" xmlns:r="http://schemas.openxmlformats.org/officeDocument/2006/relationships" ax:classid="{5512D118-5CC6-11CF-8D67-00AA00BDCE1D}" ax:persistence="persistStream" r:id="rId1"/>
</file>

<file path=word/activeX/activeX86.xml><?xml version="1.0" encoding="utf-8"?>
<ax:ocx xmlns:ax="http://schemas.microsoft.com/office/2006/activeX" xmlns:r="http://schemas.openxmlformats.org/officeDocument/2006/relationships" ax:classid="{5512D118-5CC6-11CF-8D67-00AA00BDCE1D}" ax:persistence="persistStream" r:id="rId1"/>
</file>

<file path=word/activeX/activeX87.xml><?xml version="1.0" encoding="utf-8"?>
<ax:ocx xmlns:ax="http://schemas.microsoft.com/office/2006/activeX" xmlns:r="http://schemas.openxmlformats.org/officeDocument/2006/relationships" ax:classid="{5512D118-5CC6-11CF-8D67-00AA00BDCE1D}" ax:persistence="persistStream" r:id="rId1"/>
</file>

<file path=word/activeX/activeX88.xml><?xml version="1.0" encoding="utf-8"?>
<ax:ocx xmlns:ax="http://schemas.microsoft.com/office/2006/activeX" xmlns:r="http://schemas.openxmlformats.org/officeDocument/2006/relationships" ax:classid="{5512D118-5CC6-11CF-8D67-00AA00BDCE1D}" ax:persistence="persistStream" r:id="rId1"/>
</file>

<file path=word/activeX/activeX89.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activeX/activeX90.xml><?xml version="1.0" encoding="utf-8"?>
<ax:ocx xmlns:ax="http://schemas.microsoft.com/office/2006/activeX" xmlns:r="http://schemas.openxmlformats.org/officeDocument/2006/relationships" ax:classid="{5512D118-5CC6-11CF-8D67-00AA00BDCE1D}" ax:persistence="persistStream" r:id="rId1"/>
</file>

<file path=word/activeX/activeX91.xml><?xml version="1.0" encoding="utf-8"?>
<ax:ocx xmlns:ax="http://schemas.microsoft.com/office/2006/activeX" xmlns:r="http://schemas.openxmlformats.org/officeDocument/2006/relationships" ax:classid="{5512D118-5CC6-11CF-8D67-00AA00BDCE1D}" ax:persistence="persistStream" r:id="rId1"/>
</file>

<file path=word/activeX/activeX92.xml><?xml version="1.0" encoding="utf-8"?>
<ax:ocx xmlns:ax="http://schemas.microsoft.com/office/2006/activeX" xmlns:r="http://schemas.openxmlformats.org/officeDocument/2006/relationships" ax:classid="{5512D118-5CC6-11CF-8D67-00AA00BDCE1D}" ax:persistence="persistStream" r:id="rId1"/>
</file>

<file path=word/activeX/activeX93.xml><?xml version="1.0" encoding="utf-8"?>
<ax:ocx xmlns:ax="http://schemas.microsoft.com/office/2006/activeX" xmlns:r="http://schemas.openxmlformats.org/officeDocument/2006/relationships" ax:classid="{5512D118-5CC6-11CF-8D67-00AA00BDCE1D}" ax:persistence="persistStream" r:id="rId1"/>
</file>

<file path=word/activeX/activeX94.xml><?xml version="1.0" encoding="utf-8"?>
<ax:ocx xmlns:ax="http://schemas.microsoft.com/office/2006/activeX" xmlns:r="http://schemas.openxmlformats.org/officeDocument/2006/relationships" ax:classid="{5512D118-5CC6-11CF-8D67-00AA00BDCE1D}" ax:persistence="persistStream" r:id="rId1"/>
</file>

<file path=word/activeX/activeX95.xml><?xml version="1.0" encoding="utf-8"?>
<ax:ocx xmlns:ax="http://schemas.microsoft.com/office/2006/activeX" xmlns:r="http://schemas.openxmlformats.org/officeDocument/2006/relationships" ax:classid="{5512D118-5CC6-11CF-8D67-00AA00BDCE1D}" ax:persistence="persistStream" r:id="rId1"/>
</file>

<file path=word/activeX/activeX96.xml><?xml version="1.0" encoding="utf-8"?>
<ax:ocx xmlns:ax="http://schemas.microsoft.com/office/2006/activeX" xmlns:r="http://schemas.openxmlformats.org/officeDocument/2006/relationships" ax:classid="{5512D118-5CC6-11CF-8D67-00AA00BDCE1D}" ax:persistence="persistStream" r:id="rId1"/>
</file>

<file path=word/activeX/activeX97.xml><?xml version="1.0" encoding="utf-8"?>
<ax:ocx xmlns:ax="http://schemas.microsoft.com/office/2006/activeX" xmlns:r="http://schemas.openxmlformats.org/officeDocument/2006/relationships" ax:classid="{5512D118-5CC6-11CF-8D67-00AA00BDCE1D}" ax:persistence="persistStream" r:id="rId1"/>
</file>

<file path=word/activeX/activeX98.xml><?xml version="1.0" encoding="utf-8"?>
<ax:ocx xmlns:ax="http://schemas.microsoft.com/office/2006/activeX" xmlns:r="http://schemas.openxmlformats.org/officeDocument/2006/relationships" ax:classid="{5512D118-5CC6-11CF-8D67-00AA00BDCE1D}" ax:persistence="persistStream" r:id="rId1"/>
</file>

<file path=word/activeX/activeX99.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892825E-362F-4A8E-A100-CC9EC80356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19523</TotalTime>
  <Pages>106</Pages>
  <Words>38620</Words>
  <Characters>208553</Characters>
  <Application>Microsoft Office Word</Application>
  <DocSecurity>0</DocSecurity>
  <Lines>1737</Lines>
  <Paragraphs>493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246680</CharactersWithSpaces>
  <SharedDoc>false</SharedDoc>
  <HLinks>
    <vt:vector size="258" baseType="variant">
      <vt:variant>
        <vt:i4>3014691</vt:i4>
      </vt:variant>
      <vt:variant>
        <vt:i4>237</vt:i4>
      </vt:variant>
      <vt:variant>
        <vt:i4>0</vt:i4>
      </vt:variant>
      <vt:variant>
        <vt:i4>5</vt:i4>
      </vt:variant>
      <vt:variant>
        <vt:lpwstr>http://www.aicpa.org/About+the+AICPA/Understanding+the</vt:lpwstr>
      </vt:variant>
      <vt:variant>
        <vt:lpwstr/>
      </vt:variant>
      <vt:variant>
        <vt:i4>7012405</vt:i4>
      </vt:variant>
      <vt:variant>
        <vt:i4>234</vt:i4>
      </vt:variant>
      <vt:variant>
        <vt:i4>0</vt:i4>
      </vt:variant>
      <vt:variant>
        <vt:i4>5</vt:i4>
      </vt:variant>
      <vt:variant>
        <vt:lpwstr>https://anaiscbc.emnuvens.com.br/anais</vt:lpwstr>
      </vt:variant>
      <vt:variant>
        <vt:lpwstr/>
      </vt:variant>
      <vt:variant>
        <vt:i4>983167</vt:i4>
      </vt:variant>
      <vt:variant>
        <vt:i4>231</vt:i4>
      </vt:variant>
      <vt:variant>
        <vt:i4>0</vt:i4>
      </vt:variant>
      <vt:variant>
        <vt:i4>5</vt:i4>
      </vt:variant>
      <vt:variant>
        <vt:lpwstr>http://www.atena.org.br/revista/ojs-2.2.3-06/index.php/pensarcontabil</vt:lpwstr>
      </vt:variant>
      <vt:variant>
        <vt:lpwstr/>
      </vt:variant>
      <vt:variant>
        <vt:i4>3407979</vt:i4>
      </vt:variant>
      <vt:variant>
        <vt:i4>228</vt:i4>
      </vt:variant>
      <vt:variant>
        <vt:i4>0</vt:i4>
      </vt:variant>
      <vt:variant>
        <vt:i4>5</vt:i4>
      </vt:variant>
      <vt:variant>
        <vt:lpwstr>http://www.seer.ufal.br/index.php/registrocontabil</vt:lpwstr>
      </vt:variant>
      <vt:variant>
        <vt:lpwstr/>
      </vt:variant>
      <vt:variant>
        <vt:i4>1638483</vt:i4>
      </vt:variant>
      <vt:variant>
        <vt:i4>225</vt:i4>
      </vt:variant>
      <vt:variant>
        <vt:i4>0</vt:i4>
      </vt:variant>
      <vt:variant>
        <vt:i4>5</vt:i4>
      </vt:variant>
      <vt:variant>
        <vt:lpwstr>http://www.revista.ufpe.br/ricontabeis/index.php</vt:lpwstr>
      </vt:variant>
      <vt:variant>
        <vt:lpwstr/>
      </vt:variant>
      <vt:variant>
        <vt:i4>1835056</vt:i4>
      </vt:variant>
      <vt:variant>
        <vt:i4>222</vt:i4>
      </vt:variant>
      <vt:variant>
        <vt:i4>0</vt:i4>
      </vt:variant>
      <vt:variant>
        <vt:i4>5</vt:i4>
      </vt:variant>
      <vt:variant>
        <vt:lpwstr>https://www.revistas.uneb.br/index.php/financ</vt:lpwstr>
      </vt:variant>
      <vt:variant>
        <vt:lpwstr/>
      </vt:variant>
      <vt:variant>
        <vt:i4>2687050</vt:i4>
      </vt:variant>
      <vt:variant>
        <vt:i4>219</vt:i4>
      </vt:variant>
      <vt:variant>
        <vt:i4>0</vt:i4>
      </vt:variant>
      <vt:variant>
        <vt:i4>5</vt:i4>
      </vt:variant>
      <vt:variant>
        <vt:lpwstr>http://revistas.ufpr.br/rcc</vt:lpwstr>
      </vt:variant>
      <vt:variant>
        <vt:lpwstr/>
      </vt:variant>
      <vt:variant>
        <vt:i4>7471106</vt:i4>
      </vt:variant>
      <vt:variant>
        <vt:i4>216</vt:i4>
      </vt:variant>
      <vt:variant>
        <vt:i4>0</vt:i4>
      </vt:variant>
      <vt:variant>
        <vt:i4>5</vt:i4>
      </vt:variant>
      <vt:variant>
        <vt:lpwstr>http://www.atena.org.br/revista/ojs-2.2.3-06/index.php/ufrj</vt:lpwstr>
      </vt:variant>
      <vt:variant>
        <vt:lpwstr/>
      </vt:variant>
      <vt:variant>
        <vt:i4>2097231</vt:i4>
      </vt:variant>
      <vt:variant>
        <vt:i4>213</vt:i4>
      </vt:variant>
      <vt:variant>
        <vt:i4>0</vt:i4>
      </vt:variant>
      <vt:variant>
        <vt:i4>5</vt:i4>
      </vt:variant>
      <vt:variant>
        <vt:lpwstr>https://periodicos.ufrn.br/ambiente</vt:lpwstr>
      </vt:variant>
      <vt:variant>
        <vt:lpwstr/>
      </vt:variant>
      <vt:variant>
        <vt:i4>5898351</vt:i4>
      </vt:variant>
      <vt:variant>
        <vt:i4>210</vt:i4>
      </vt:variant>
      <vt:variant>
        <vt:i4>0</vt:i4>
      </vt:variant>
      <vt:variant>
        <vt:i4>5</vt:i4>
      </vt:variant>
      <vt:variant>
        <vt:lpwstr>https://cgg-amg.unb.br/index.php/contabil</vt:lpwstr>
      </vt:variant>
      <vt:variant>
        <vt:lpwstr/>
      </vt:variant>
      <vt:variant>
        <vt:i4>1835079</vt:i4>
      </vt:variant>
      <vt:variant>
        <vt:i4>207</vt:i4>
      </vt:variant>
      <vt:variant>
        <vt:i4>0</vt:i4>
      </vt:variant>
      <vt:variant>
        <vt:i4>5</vt:i4>
      </vt:variant>
      <vt:variant>
        <vt:lpwstr>http://www.rco.usp.br/index.php/</vt:lpwstr>
      </vt:variant>
      <vt:variant>
        <vt:lpwstr/>
      </vt:variant>
      <vt:variant>
        <vt:i4>3276822</vt:i4>
      </vt:variant>
      <vt:variant>
        <vt:i4>204</vt:i4>
      </vt:variant>
      <vt:variant>
        <vt:i4>0</vt:i4>
      </vt:variant>
      <vt:variant>
        <vt:i4>5</vt:i4>
      </vt:variant>
      <vt:variant>
        <vt:lpwstr>http://editora.unoesc.edu.br/index.php/race</vt:lpwstr>
      </vt:variant>
      <vt:variant>
        <vt:lpwstr/>
      </vt:variant>
      <vt:variant>
        <vt:i4>5505142</vt:i4>
      </vt:variant>
      <vt:variant>
        <vt:i4>201</vt:i4>
      </vt:variant>
      <vt:variant>
        <vt:i4>0</vt:i4>
      </vt:variant>
      <vt:variant>
        <vt:i4>5</vt:i4>
      </vt:variant>
      <vt:variant>
        <vt:lpwstr>http://www.portalseer.ufba.br/ind</vt:lpwstr>
      </vt:variant>
      <vt:variant>
        <vt:lpwstr/>
      </vt:variant>
      <vt:variant>
        <vt:i4>7078015</vt:i4>
      </vt:variant>
      <vt:variant>
        <vt:i4>198</vt:i4>
      </vt:variant>
      <vt:variant>
        <vt:i4>0</vt:i4>
      </vt:variant>
      <vt:variant>
        <vt:i4>5</vt:i4>
      </vt:variant>
      <vt:variant>
        <vt:lpwstr>http://proxy.furb.br/ojs/index.php</vt:lpwstr>
      </vt:variant>
      <vt:variant>
        <vt:lpwstr/>
      </vt:variant>
      <vt:variant>
        <vt:i4>1245220</vt:i4>
      </vt:variant>
      <vt:variant>
        <vt:i4>195</vt:i4>
      </vt:variant>
      <vt:variant>
        <vt:i4>0</vt:i4>
      </vt:variant>
      <vt:variant>
        <vt:i4>5</vt:i4>
      </vt:variant>
      <vt:variant>
        <vt:lpwstr>http://asaa.anpcont.org.br/index.php/asaa</vt:lpwstr>
      </vt:variant>
      <vt:variant>
        <vt:lpwstr/>
      </vt:variant>
      <vt:variant>
        <vt:i4>4325461</vt:i4>
      </vt:variant>
      <vt:variant>
        <vt:i4>192</vt:i4>
      </vt:variant>
      <vt:variant>
        <vt:i4>0</vt:i4>
      </vt:variant>
      <vt:variant>
        <vt:i4>5</vt:i4>
      </vt:variant>
      <vt:variant>
        <vt:lpwstr>http://www.repec.org.br/index.ph</vt:lpwstr>
      </vt:variant>
      <vt:variant>
        <vt:lpwstr/>
      </vt:variant>
      <vt:variant>
        <vt:i4>1048586</vt:i4>
      </vt:variant>
      <vt:variant>
        <vt:i4>185</vt:i4>
      </vt:variant>
      <vt:variant>
        <vt:i4>0</vt:i4>
      </vt:variant>
      <vt:variant>
        <vt:i4>5</vt:i4>
      </vt:variant>
      <vt:variant>
        <vt:lpwstr/>
      </vt:variant>
      <vt:variant>
        <vt:lpwstr>_Toc488354380</vt:lpwstr>
      </vt:variant>
      <vt:variant>
        <vt:i4>2031619</vt:i4>
      </vt:variant>
      <vt:variant>
        <vt:i4>179</vt:i4>
      </vt:variant>
      <vt:variant>
        <vt:i4>0</vt:i4>
      </vt:variant>
      <vt:variant>
        <vt:i4>5</vt:i4>
      </vt:variant>
      <vt:variant>
        <vt:lpwstr/>
      </vt:variant>
      <vt:variant>
        <vt:lpwstr>_Toc488354379</vt:lpwstr>
      </vt:variant>
      <vt:variant>
        <vt:i4>2031618</vt:i4>
      </vt:variant>
      <vt:variant>
        <vt:i4>173</vt:i4>
      </vt:variant>
      <vt:variant>
        <vt:i4>0</vt:i4>
      </vt:variant>
      <vt:variant>
        <vt:i4>5</vt:i4>
      </vt:variant>
      <vt:variant>
        <vt:lpwstr/>
      </vt:variant>
      <vt:variant>
        <vt:lpwstr>_Toc488354378</vt:lpwstr>
      </vt:variant>
      <vt:variant>
        <vt:i4>2031629</vt:i4>
      </vt:variant>
      <vt:variant>
        <vt:i4>167</vt:i4>
      </vt:variant>
      <vt:variant>
        <vt:i4>0</vt:i4>
      </vt:variant>
      <vt:variant>
        <vt:i4>5</vt:i4>
      </vt:variant>
      <vt:variant>
        <vt:lpwstr/>
      </vt:variant>
      <vt:variant>
        <vt:lpwstr>_Toc488354377</vt:lpwstr>
      </vt:variant>
      <vt:variant>
        <vt:i4>2031628</vt:i4>
      </vt:variant>
      <vt:variant>
        <vt:i4>161</vt:i4>
      </vt:variant>
      <vt:variant>
        <vt:i4>0</vt:i4>
      </vt:variant>
      <vt:variant>
        <vt:i4>5</vt:i4>
      </vt:variant>
      <vt:variant>
        <vt:lpwstr/>
      </vt:variant>
      <vt:variant>
        <vt:lpwstr>_Toc488354376</vt:lpwstr>
      </vt:variant>
      <vt:variant>
        <vt:i4>2031631</vt:i4>
      </vt:variant>
      <vt:variant>
        <vt:i4>155</vt:i4>
      </vt:variant>
      <vt:variant>
        <vt:i4>0</vt:i4>
      </vt:variant>
      <vt:variant>
        <vt:i4>5</vt:i4>
      </vt:variant>
      <vt:variant>
        <vt:lpwstr/>
      </vt:variant>
      <vt:variant>
        <vt:lpwstr>_Toc488354375</vt:lpwstr>
      </vt:variant>
      <vt:variant>
        <vt:i4>2031630</vt:i4>
      </vt:variant>
      <vt:variant>
        <vt:i4>149</vt:i4>
      </vt:variant>
      <vt:variant>
        <vt:i4>0</vt:i4>
      </vt:variant>
      <vt:variant>
        <vt:i4>5</vt:i4>
      </vt:variant>
      <vt:variant>
        <vt:lpwstr/>
      </vt:variant>
      <vt:variant>
        <vt:lpwstr>_Toc488354374</vt:lpwstr>
      </vt:variant>
      <vt:variant>
        <vt:i4>2031625</vt:i4>
      </vt:variant>
      <vt:variant>
        <vt:i4>143</vt:i4>
      </vt:variant>
      <vt:variant>
        <vt:i4>0</vt:i4>
      </vt:variant>
      <vt:variant>
        <vt:i4>5</vt:i4>
      </vt:variant>
      <vt:variant>
        <vt:lpwstr/>
      </vt:variant>
      <vt:variant>
        <vt:lpwstr>_Toc488354373</vt:lpwstr>
      </vt:variant>
      <vt:variant>
        <vt:i4>2031624</vt:i4>
      </vt:variant>
      <vt:variant>
        <vt:i4>137</vt:i4>
      </vt:variant>
      <vt:variant>
        <vt:i4>0</vt:i4>
      </vt:variant>
      <vt:variant>
        <vt:i4>5</vt:i4>
      </vt:variant>
      <vt:variant>
        <vt:lpwstr/>
      </vt:variant>
      <vt:variant>
        <vt:lpwstr>_Toc488354372</vt:lpwstr>
      </vt:variant>
      <vt:variant>
        <vt:i4>2031627</vt:i4>
      </vt:variant>
      <vt:variant>
        <vt:i4>131</vt:i4>
      </vt:variant>
      <vt:variant>
        <vt:i4>0</vt:i4>
      </vt:variant>
      <vt:variant>
        <vt:i4>5</vt:i4>
      </vt:variant>
      <vt:variant>
        <vt:lpwstr/>
      </vt:variant>
      <vt:variant>
        <vt:lpwstr>_Toc488354371</vt:lpwstr>
      </vt:variant>
      <vt:variant>
        <vt:i4>2031626</vt:i4>
      </vt:variant>
      <vt:variant>
        <vt:i4>125</vt:i4>
      </vt:variant>
      <vt:variant>
        <vt:i4>0</vt:i4>
      </vt:variant>
      <vt:variant>
        <vt:i4>5</vt:i4>
      </vt:variant>
      <vt:variant>
        <vt:lpwstr/>
      </vt:variant>
      <vt:variant>
        <vt:lpwstr>_Toc488354370</vt:lpwstr>
      </vt:variant>
      <vt:variant>
        <vt:i4>1966083</vt:i4>
      </vt:variant>
      <vt:variant>
        <vt:i4>119</vt:i4>
      </vt:variant>
      <vt:variant>
        <vt:i4>0</vt:i4>
      </vt:variant>
      <vt:variant>
        <vt:i4>5</vt:i4>
      </vt:variant>
      <vt:variant>
        <vt:lpwstr/>
      </vt:variant>
      <vt:variant>
        <vt:lpwstr>_Toc488354369</vt:lpwstr>
      </vt:variant>
      <vt:variant>
        <vt:i4>1966082</vt:i4>
      </vt:variant>
      <vt:variant>
        <vt:i4>113</vt:i4>
      </vt:variant>
      <vt:variant>
        <vt:i4>0</vt:i4>
      </vt:variant>
      <vt:variant>
        <vt:i4>5</vt:i4>
      </vt:variant>
      <vt:variant>
        <vt:lpwstr/>
      </vt:variant>
      <vt:variant>
        <vt:lpwstr>_Toc488354368</vt:lpwstr>
      </vt:variant>
      <vt:variant>
        <vt:i4>1966093</vt:i4>
      </vt:variant>
      <vt:variant>
        <vt:i4>107</vt:i4>
      </vt:variant>
      <vt:variant>
        <vt:i4>0</vt:i4>
      </vt:variant>
      <vt:variant>
        <vt:i4>5</vt:i4>
      </vt:variant>
      <vt:variant>
        <vt:lpwstr/>
      </vt:variant>
      <vt:variant>
        <vt:lpwstr>_Toc488354367</vt:lpwstr>
      </vt:variant>
      <vt:variant>
        <vt:i4>1966092</vt:i4>
      </vt:variant>
      <vt:variant>
        <vt:i4>101</vt:i4>
      </vt:variant>
      <vt:variant>
        <vt:i4>0</vt:i4>
      </vt:variant>
      <vt:variant>
        <vt:i4>5</vt:i4>
      </vt:variant>
      <vt:variant>
        <vt:lpwstr/>
      </vt:variant>
      <vt:variant>
        <vt:lpwstr>_Toc488354366</vt:lpwstr>
      </vt:variant>
      <vt:variant>
        <vt:i4>1966095</vt:i4>
      </vt:variant>
      <vt:variant>
        <vt:i4>95</vt:i4>
      </vt:variant>
      <vt:variant>
        <vt:i4>0</vt:i4>
      </vt:variant>
      <vt:variant>
        <vt:i4>5</vt:i4>
      </vt:variant>
      <vt:variant>
        <vt:lpwstr/>
      </vt:variant>
      <vt:variant>
        <vt:lpwstr>_Toc488354365</vt:lpwstr>
      </vt:variant>
      <vt:variant>
        <vt:i4>1966094</vt:i4>
      </vt:variant>
      <vt:variant>
        <vt:i4>89</vt:i4>
      </vt:variant>
      <vt:variant>
        <vt:i4>0</vt:i4>
      </vt:variant>
      <vt:variant>
        <vt:i4>5</vt:i4>
      </vt:variant>
      <vt:variant>
        <vt:lpwstr/>
      </vt:variant>
      <vt:variant>
        <vt:lpwstr>_Toc488354364</vt:lpwstr>
      </vt:variant>
      <vt:variant>
        <vt:i4>1966089</vt:i4>
      </vt:variant>
      <vt:variant>
        <vt:i4>83</vt:i4>
      </vt:variant>
      <vt:variant>
        <vt:i4>0</vt:i4>
      </vt:variant>
      <vt:variant>
        <vt:i4>5</vt:i4>
      </vt:variant>
      <vt:variant>
        <vt:lpwstr/>
      </vt:variant>
      <vt:variant>
        <vt:lpwstr>_Toc488354363</vt:lpwstr>
      </vt:variant>
      <vt:variant>
        <vt:i4>1966088</vt:i4>
      </vt:variant>
      <vt:variant>
        <vt:i4>77</vt:i4>
      </vt:variant>
      <vt:variant>
        <vt:i4>0</vt:i4>
      </vt:variant>
      <vt:variant>
        <vt:i4>5</vt:i4>
      </vt:variant>
      <vt:variant>
        <vt:lpwstr/>
      </vt:variant>
      <vt:variant>
        <vt:lpwstr>_Toc488354362</vt:lpwstr>
      </vt:variant>
      <vt:variant>
        <vt:i4>1966091</vt:i4>
      </vt:variant>
      <vt:variant>
        <vt:i4>71</vt:i4>
      </vt:variant>
      <vt:variant>
        <vt:i4>0</vt:i4>
      </vt:variant>
      <vt:variant>
        <vt:i4>5</vt:i4>
      </vt:variant>
      <vt:variant>
        <vt:lpwstr/>
      </vt:variant>
      <vt:variant>
        <vt:lpwstr>_Toc488354361</vt:lpwstr>
      </vt:variant>
      <vt:variant>
        <vt:i4>1966090</vt:i4>
      </vt:variant>
      <vt:variant>
        <vt:i4>65</vt:i4>
      </vt:variant>
      <vt:variant>
        <vt:i4>0</vt:i4>
      </vt:variant>
      <vt:variant>
        <vt:i4>5</vt:i4>
      </vt:variant>
      <vt:variant>
        <vt:lpwstr/>
      </vt:variant>
      <vt:variant>
        <vt:lpwstr>_Toc488354360</vt:lpwstr>
      </vt:variant>
      <vt:variant>
        <vt:i4>1900547</vt:i4>
      </vt:variant>
      <vt:variant>
        <vt:i4>59</vt:i4>
      </vt:variant>
      <vt:variant>
        <vt:i4>0</vt:i4>
      </vt:variant>
      <vt:variant>
        <vt:i4>5</vt:i4>
      </vt:variant>
      <vt:variant>
        <vt:lpwstr/>
      </vt:variant>
      <vt:variant>
        <vt:lpwstr>_Toc488354359</vt:lpwstr>
      </vt:variant>
      <vt:variant>
        <vt:i4>1900546</vt:i4>
      </vt:variant>
      <vt:variant>
        <vt:i4>53</vt:i4>
      </vt:variant>
      <vt:variant>
        <vt:i4>0</vt:i4>
      </vt:variant>
      <vt:variant>
        <vt:i4>5</vt:i4>
      </vt:variant>
      <vt:variant>
        <vt:lpwstr/>
      </vt:variant>
      <vt:variant>
        <vt:lpwstr>_Toc488354358</vt:lpwstr>
      </vt:variant>
      <vt:variant>
        <vt:i4>1900557</vt:i4>
      </vt:variant>
      <vt:variant>
        <vt:i4>47</vt:i4>
      </vt:variant>
      <vt:variant>
        <vt:i4>0</vt:i4>
      </vt:variant>
      <vt:variant>
        <vt:i4>5</vt:i4>
      </vt:variant>
      <vt:variant>
        <vt:lpwstr/>
      </vt:variant>
      <vt:variant>
        <vt:lpwstr>_Toc488354357</vt:lpwstr>
      </vt:variant>
      <vt:variant>
        <vt:i4>1900556</vt:i4>
      </vt:variant>
      <vt:variant>
        <vt:i4>41</vt:i4>
      </vt:variant>
      <vt:variant>
        <vt:i4>0</vt:i4>
      </vt:variant>
      <vt:variant>
        <vt:i4>5</vt:i4>
      </vt:variant>
      <vt:variant>
        <vt:lpwstr/>
      </vt:variant>
      <vt:variant>
        <vt:lpwstr>_Toc488354356</vt:lpwstr>
      </vt:variant>
      <vt:variant>
        <vt:i4>1900559</vt:i4>
      </vt:variant>
      <vt:variant>
        <vt:i4>35</vt:i4>
      </vt:variant>
      <vt:variant>
        <vt:i4>0</vt:i4>
      </vt:variant>
      <vt:variant>
        <vt:i4>5</vt:i4>
      </vt:variant>
      <vt:variant>
        <vt:lpwstr/>
      </vt:variant>
      <vt:variant>
        <vt:lpwstr>_Toc488354355</vt:lpwstr>
      </vt:variant>
      <vt:variant>
        <vt:i4>1900558</vt:i4>
      </vt:variant>
      <vt:variant>
        <vt:i4>29</vt:i4>
      </vt:variant>
      <vt:variant>
        <vt:i4>0</vt:i4>
      </vt:variant>
      <vt:variant>
        <vt:i4>5</vt:i4>
      </vt:variant>
      <vt:variant>
        <vt:lpwstr/>
      </vt:variant>
      <vt:variant>
        <vt:lpwstr>_Toc488354354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marilia</dc:creator>
  <cp:lastModifiedBy>lilokinha_rosa@hotmail.com</cp:lastModifiedBy>
  <cp:revision>168</cp:revision>
  <cp:lastPrinted>2018-02-22T21:32:00Z</cp:lastPrinted>
  <dcterms:created xsi:type="dcterms:W3CDTF">2018-01-29T08:18:00Z</dcterms:created>
  <dcterms:modified xsi:type="dcterms:W3CDTF">2018-04-30T14:44:00Z</dcterms:modified>
</cp:coreProperties>
</file>