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5A" w:rsidRPr="006D235A" w:rsidRDefault="006D235A" w:rsidP="006D2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AIDS Care. 2013</w:t>
      </w:r>
      <w:proofErr w:type="gramStart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;25</w:t>
      </w:r>
      <w:proofErr w:type="gramEnd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(5):550-8. </w:t>
      </w:r>
      <w:proofErr w:type="spellStart"/>
      <w:proofErr w:type="gramStart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doi</w:t>
      </w:r>
      <w:proofErr w:type="spellEnd"/>
      <w:proofErr w:type="gramEnd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: 10.1080/09540121.2012.726343. </w:t>
      </w:r>
      <w:proofErr w:type="spellStart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Epub</w:t>
      </w:r>
      <w:proofErr w:type="spellEnd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2012 Oct 15.</w:t>
      </w:r>
    </w:p>
    <w:p w:rsidR="006D235A" w:rsidRPr="006D235A" w:rsidRDefault="006D235A" w:rsidP="006D2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</w:p>
    <w:p w:rsidR="006D235A" w:rsidRPr="006D235A" w:rsidRDefault="006D235A" w:rsidP="006D2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proofErr w:type="spellStart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Sociodemographic</w:t>
      </w:r>
      <w:proofErr w:type="spellEnd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factors and health in a population of children living in</w:t>
      </w:r>
      <w:r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families infected with HIV in Fortaleza and Salvador, Brazil.</w:t>
      </w:r>
    </w:p>
    <w:p w:rsidR="006D235A" w:rsidRPr="006D235A" w:rsidRDefault="006D235A" w:rsidP="006D2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</w:p>
    <w:p w:rsidR="006D235A" w:rsidRPr="006D235A" w:rsidRDefault="006D235A" w:rsidP="006D2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D235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Cavalcante </w:t>
      </w:r>
      <w:proofErr w:type="spellStart"/>
      <w:r w:rsidRPr="006D235A">
        <w:rPr>
          <w:rFonts w:ascii="Times New Roman" w:eastAsia="Times New Roman" w:hAnsi="Times New Roman" w:cs="Times New Roman"/>
          <w:sz w:val="20"/>
          <w:szCs w:val="20"/>
          <w:lang w:eastAsia="pt-BR"/>
        </w:rPr>
        <w:t>Mdo</w:t>
      </w:r>
      <w:proofErr w:type="spellEnd"/>
      <w:r w:rsidRPr="006D235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S(1), </w:t>
      </w:r>
      <w:proofErr w:type="spellStart"/>
      <w:r w:rsidRPr="006D235A">
        <w:rPr>
          <w:rFonts w:ascii="Times New Roman" w:eastAsia="Times New Roman" w:hAnsi="Times New Roman" w:cs="Times New Roman"/>
          <w:sz w:val="20"/>
          <w:szCs w:val="20"/>
          <w:lang w:eastAsia="pt-BR"/>
        </w:rPr>
        <w:t>Kerr</w:t>
      </w:r>
      <w:proofErr w:type="spellEnd"/>
      <w:r w:rsidRPr="006D235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LR, </w:t>
      </w:r>
      <w:proofErr w:type="spellStart"/>
      <w:r w:rsidRPr="006D235A">
        <w:rPr>
          <w:rFonts w:ascii="Times New Roman" w:eastAsia="Times New Roman" w:hAnsi="Times New Roman" w:cs="Times New Roman"/>
          <w:sz w:val="20"/>
          <w:szCs w:val="20"/>
          <w:lang w:eastAsia="pt-BR"/>
        </w:rPr>
        <w:t>Brignol</w:t>
      </w:r>
      <w:proofErr w:type="spellEnd"/>
      <w:r w:rsidRPr="006D235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SM, Silva </w:t>
      </w:r>
      <w:proofErr w:type="spellStart"/>
      <w:r w:rsidRPr="006D235A">
        <w:rPr>
          <w:rFonts w:ascii="Times New Roman" w:eastAsia="Times New Roman" w:hAnsi="Times New Roman" w:cs="Times New Roman"/>
          <w:sz w:val="20"/>
          <w:szCs w:val="20"/>
          <w:lang w:eastAsia="pt-BR"/>
        </w:rPr>
        <w:t>Dde</w:t>
      </w:r>
      <w:proofErr w:type="spellEnd"/>
      <w:r w:rsidRPr="006D235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O, Dourado I, Galvão MT,</w:t>
      </w:r>
      <w:r w:rsidRPr="00BA212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eastAsia="pt-BR"/>
        </w:rPr>
        <w:t>Kendall C.</w:t>
      </w:r>
    </w:p>
    <w:p w:rsidR="006D235A" w:rsidRPr="006D235A" w:rsidRDefault="006D235A" w:rsidP="006D2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D235A" w:rsidRPr="006D235A" w:rsidRDefault="006D235A" w:rsidP="006D2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D235A" w:rsidRPr="006D235A" w:rsidRDefault="006D235A" w:rsidP="00BA2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This study explores the relationships between demographic, socioeconomic and</w:t>
      </w:r>
      <w:r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health statuses of children whose parents were HIV positive in two cities in</w:t>
      </w:r>
      <w:r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Northeast Brazil. We conducted a multisite exploratory study in HIV/AIDS referral</w:t>
      </w:r>
      <w:r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services for HIV/AIDS in Fortaleza, the capital of </w:t>
      </w:r>
      <w:proofErr w:type="spellStart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Ceará</w:t>
      </w:r>
      <w:proofErr w:type="spellEnd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State, and Salvador, the</w:t>
      </w:r>
      <w:r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capital of Bahia State, between June 2008 and March 2009. The study population</w:t>
      </w:r>
      <w:r w:rsidR="00BA2129"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consisted of 562 HIV+ adults - or caretakers of children of HIV+ adults </w:t>
      </w:r>
      <w:r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–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who</w:t>
      </w:r>
      <w:r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provided information about a single index child </w:t>
      </w:r>
      <w:proofErr w:type="gramStart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under</w:t>
      </w:r>
      <w:proofErr w:type="gramEnd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13 years of age of either</w:t>
      </w:r>
      <w:r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sex in their household. A structured questionnaire was used for to the adult</w:t>
      </w:r>
      <w:r w:rsidR="00BA2129"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parent or caretaker. We used multiple correspondence </w:t>
      </w:r>
      <w:proofErr w:type="gramStart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analysis</w:t>
      </w:r>
      <w:proofErr w:type="gramEnd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(MCA), as</w:t>
      </w:r>
      <w:r w:rsidR="00BA2129"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implemented in the software SPAD (Portable </w:t>
      </w:r>
      <w:proofErr w:type="spellStart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Système</w:t>
      </w:r>
      <w:proofErr w:type="spellEnd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pour </w:t>
      </w:r>
      <w:proofErr w:type="spellStart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l'Analyse</w:t>
      </w:r>
      <w:proofErr w:type="spellEnd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des </w:t>
      </w:r>
      <w:proofErr w:type="spellStart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données</w:t>
      </w:r>
      <w:proofErr w:type="spellEnd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).</w:t>
      </w:r>
      <w:r w:rsidR="00BA2129"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This analysis enabled us to identify the relationships between a large </w:t>
      </w:r>
      <w:proofErr w:type="gramStart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number</w:t>
      </w:r>
      <w:proofErr w:type="gramEnd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of variables simultaneously. Of the 562 children, 311 (55.3%) lived in Fortaleza and</w:t>
      </w:r>
      <w:r w:rsidR="00BA2129"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251 (44.7%) lived in Salvador. The proportion of HIV-infected children in</w:t>
      </w:r>
      <w:r w:rsidR="00BA2129"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Fortaleza was 14.2%, and 61.4% (27/44) of these had progressed to AIDS. In</w:t>
      </w:r>
      <w:r w:rsidR="00BA2129"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Salvador 34.7% of children were </w:t>
      </w:r>
      <w:proofErr w:type="spellStart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seropositive</w:t>
      </w:r>
      <w:proofErr w:type="spellEnd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and 95% (83/87) were diagnosed with AIDS. The most important factors that emerged from the study were city and</w:t>
      </w:r>
      <w:r w:rsidR="00BA2129"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proofErr w:type="spellStart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serostatus</w:t>
      </w:r>
      <w:proofErr w:type="spellEnd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of the children. These two active variables accounted for 75.3% of the</w:t>
      </w:r>
      <w:r w:rsidR="00BA2129"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variance. Results are grouped into four profiles that describe the complex of</w:t>
      </w:r>
      <w:r w:rsidR="00BA2129"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socioeconomic variables closely associated with these families, and the complex</w:t>
      </w:r>
      <w:r w:rsidR="00BA2129" w:rsidRPr="00BA2129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and multiple epidemics of HIV, discrimination and poverty associated with </w:t>
      </w:r>
      <w:proofErr w:type="spellStart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theseAIDS</w:t>
      </w:r>
      <w:proofErr w:type="spellEnd"/>
      <w:r w:rsidRPr="006D235A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-affected families.</w:t>
      </w:r>
    </w:p>
    <w:p w:rsidR="006D235A" w:rsidRPr="006D235A" w:rsidRDefault="006D235A" w:rsidP="006D2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</w:p>
    <w:p w:rsidR="00791A04" w:rsidRPr="006D235A" w:rsidRDefault="00791A04">
      <w:pPr>
        <w:rPr>
          <w:lang w:val="en-US"/>
        </w:rPr>
      </w:pPr>
    </w:p>
    <w:sectPr w:rsidR="00791A04" w:rsidRPr="006D235A" w:rsidSect="00791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6D235A"/>
    <w:rsid w:val="006D235A"/>
    <w:rsid w:val="00791A04"/>
    <w:rsid w:val="00BA2129"/>
    <w:rsid w:val="00C1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D2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D235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</dc:creator>
  <cp:lastModifiedBy>Darci</cp:lastModifiedBy>
  <cp:revision>2</cp:revision>
  <dcterms:created xsi:type="dcterms:W3CDTF">2015-05-15T14:13:00Z</dcterms:created>
  <dcterms:modified xsi:type="dcterms:W3CDTF">2015-05-15T14:13:00Z</dcterms:modified>
</cp:coreProperties>
</file>