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EB5" w:rsidRDefault="006D2EB5" w:rsidP="008D1887">
      <w:pPr>
        <w:autoSpaceDE w:val="0"/>
        <w:autoSpaceDN w:val="0"/>
        <w:adjustRightInd w:val="0"/>
        <w:ind w:firstLine="0"/>
        <w:jc w:val="center"/>
        <w:rPr>
          <w:rFonts w:ascii="Times New Roman" w:eastAsia="Arial" w:hAnsi="Times New Roman" w:cs="Times New Roman"/>
          <w:b/>
          <w:sz w:val="32"/>
          <w:lang w:val="pt-PT" w:eastAsia="pt-PT" w:bidi="pt-PT"/>
        </w:rPr>
      </w:pPr>
      <w:r>
        <w:rPr>
          <w:rFonts w:ascii="Times New Roman" w:eastAsia="Arial" w:hAnsi="Times New Roman" w:cs="Times New Roman"/>
          <w:b/>
          <w:noProof/>
          <w:sz w:val="32"/>
          <w:lang w:eastAsia="pt-BR"/>
        </w:rPr>
        <w:drawing>
          <wp:inline distT="0" distB="0" distL="0" distR="0">
            <wp:extent cx="664845" cy="1023522"/>
            <wp:effectExtent l="0" t="0" r="1905" b="5715"/>
            <wp:docPr id="5" name="Imagem 5" descr="C:\Users\heron\AppData\Local\Microsoft\Windows\INetCache\Content.Word\brasao_u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on\AppData\Local\Microsoft\Windows\INetCache\Content.Word\brasao_uf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899" cy="1060553"/>
                    </a:xfrm>
                    <a:prstGeom prst="rect">
                      <a:avLst/>
                    </a:prstGeom>
                    <a:noFill/>
                    <a:ln>
                      <a:noFill/>
                    </a:ln>
                  </pic:spPr>
                </pic:pic>
              </a:graphicData>
            </a:graphic>
          </wp:inline>
        </w:drawing>
      </w:r>
    </w:p>
    <w:p w:rsidR="006447C8" w:rsidRPr="00E54860" w:rsidRDefault="005C57C6" w:rsidP="008D1887">
      <w:pPr>
        <w:autoSpaceDE w:val="0"/>
        <w:autoSpaceDN w:val="0"/>
        <w:adjustRightInd w:val="0"/>
        <w:ind w:firstLine="0"/>
        <w:jc w:val="center"/>
        <w:rPr>
          <w:rFonts w:ascii="Times New Roman" w:eastAsia="Arial" w:hAnsi="Times New Roman" w:cs="Times New Roman"/>
          <w:b/>
          <w:sz w:val="32"/>
          <w:lang w:val="pt-PT" w:eastAsia="pt-PT" w:bidi="pt-PT"/>
        </w:rPr>
      </w:pPr>
      <w:r w:rsidRPr="00E54860">
        <w:rPr>
          <w:rFonts w:ascii="Times New Roman" w:eastAsia="Arial" w:hAnsi="Times New Roman" w:cs="Times New Roman"/>
          <w:b/>
          <w:sz w:val="32"/>
          <w:lang w:val="pt-PT" w:eastAsia="pt-PT" w:bidi="pt-PT"/>
        </w:rPr>
        <w:t>UNIVERSIDADE FEDERAL DA BAHIA</w:t>
      </w:r>
    </w:p>
    <w:p w:rsidR="006447C8" w:rsidRPr="00E54860" w:rsidRDefault="005C57C6" w:rsidP="008D1887">
      <w:pPr>
        <w:autoSpaceDE w:val="0"/>
        <w:autoSpaceDN w:val="0"/>
        <w:adjustRightInd w:val="0"/>
        <w:ind w:firstLine="0"/>
        <w:jc w:val="center"/>
        <w:rPr>
          <w:rFonts w:ascii="Times New Roman" w:eastAsia="Arial" w:hAnsi="Times New Roman" w:cs="Times New Roman"/>
          <w:b/>
          <w:sz w:val="28"/>
          <w:lang w:val="pt-PT" w:eastAsia="pt-PT" w:bidi="pt-PT"/>
        </w:rPr>
      </w:pPr>
      <w:r w:rsidRPr="00E54860">
        <w:rPr>
          <w:rFonts w:ascii="Times New Roman" w:eastAsia="Arial" w:hAnsi="Times New Roman" w:cs="Times New Roman"/>
          <w:b/>
          <w:sz w:val="28"/>
          <w:lang w:val="pt-PT" w:eastAsia="pt-PT" w:bidi="pt-PT"/>
        </w:rPr>
        <w:t>FACULDADE DE FILOSOFIA E CIÊNCIAS HUMANAS</w:t>
      </w:r>
    </w:p>
    <w:p w:rsidR="006447C8" w:rsidRPr="00E54860" w:rsidRDefault="005C57C6" w:rsidP="008D1887">
      <w:pPr>
        <w:autoSpaceDE w:val="0"/>
        <w:autoSpaceDN w:val="0"/>
        <w:adjustRightInd w:val="0"/>
        <w:ind w:firstLine="0"/>
        <w:jc w:val="center"/>
        <w:rPr>
          <w:rFonts w:ascii="Times New Roman" w:hAnsi="Times New Roman" w:cs="Times New Roman"/>
          <w:b/>
          <w:sz w:val="24"/>
          <w:szCs w:val="24"/>
        </w:rPr>
      </w:pPr>
      <w:r w:rsidRPr="00E54860">
        <w:rPr>
          <w:rFonts w:ascii="Times New Roman" w:hAnsi="Times New Roman" w:cs="Times New Roman"/>
          <w:b/>
          <w:sz w:val="24"/>
          <w:szCs w:val="24"/>
        </w:rPr>
        <w:t>PROGRAMA DE PÓS-GRADUAÇÃO EM HISTÓRIA</w:t>
      </w:r>
    </w:p>
    <w:p w:rsidR="006447C8" w:rsidRPr="00E54860" w:rsidRDefault="006447C8" w:rsidP="008D1887">
      <w:pPr>
        <w:ind w:firstLine="0"/>
        <w:rPr>
          <w:rFonts w:ascii="Times New Roman" w:hAnsi="Times New Roman" w:cs="Times New Roman"/>
          <w:b/>
          <w:sz w:val="24"/>
          <w:szCs w:val="24"/>
        </w:rPr>
      </w:pPr>
    </w:p>
    <w:p w:rsidR="006447C8" w:rsidRPr="00E54860" w:rsidRDefault="006447C8" w:rsidP="008D1887">
      <w:pPr>
        <w:ind w:firstLine="0"/>
        <w:rPr>
          <w:rFonts w:ascii="Times New Roman" w:hAnsi="Times New Roman" w:cs="Times New Roman"/>
          <w:b/>
          <w:sz w:val="28"/>
          <w:szCs w:val="24"/>
        </w:rPr>
      </w:pPr>
    </w:p>
    <w:p w:rsidR="006447C8" w:rsidRPr="00E54860" w:rsidRDefault="006447C8" w:rsidP="008D1887">
      <w:pPr>
        <w:ind w:firstLine="0"/>
        <w:jc w:val="center"/>
        <w:rPr>
          <w:rFonts w:ascii="Times New Roman" w:hAnsi="Times New Roman" w:cs="Times New Roman"/>
          <w:b/>
          <w:sz w:val="28"/>
          <w:szCs w:val="24"/>
        </w:rPr>
      </w:pPr>
    </w:p>
    <w:p w:rsidR="006447C8" w:rsidRPr="00E54860" w:rsidRDefault="006447C8" w:rsidP="008D1887">
      <w:pPr>
        <w:ind w:firstLine="0"/>
        <w:jc w:val="center"/>
        <w:rPr>
          <w:rFonts w:ascii="Times New Roman" w:hAnsi="Times New Roman" w:cs="Times New Roman"/>
          <w:b/>
          <w:sz w:val="28"/>
          <w:szCs w:val="24"/>
        </w:rPr>
      </w:pPr>
    </w:p>
    <w:p w:rsidR="008170F9" w:rsidRPr="00E54860" w:rsidRDefault="005C57C6" w:rsidP="008D1887">
      <w:pPr>
        <w:ind w:firstLine="0"/>
        <w:jc w:val="center"/>
        <w:rPr>
          <w:rFonts w:ascii="Times New Roman" w:hAnsi="Times New Roman" w:cs="Times New Roman"/>
          <w:b/>
          <w:sz w:val="28"/>
          <w:szCs w:val="24"/>
        </w:rPr>
      </w:pPr>
      <w:r w:rsidRPr="00E54860">
        <w:rPr>
          <w:rFonts w:ascii="Times New Roman" w:hAnsi="Times New Roman" w:cs="Times New Roman"/>
          <w:b/>
          <w:sz w:val="28"/>
          <w:szCs w:val="24"/>
        </w:rPr>
        <w:t>REPÚBLICA DAS LETRAS PARA OS HISPANO-AMERICANOS:</w:t>
      </w:r>
      <w:r w:rsidR="008D1887" w:rsidRPr="00E54860">
        <w:rPr>
          <w:rFonts w:ascii="Times New Roman" w:hAnsi="Times New Roman" w:cs="Times New Roman"/>
          <w:b/>
          <w:sz w:val="28"/>
          <w:szCs w:val="24"/>
        </w:rPr>
        <w:t xml:space="preserve"> </w:t>
      </w:r>
    </w:p>
    <w:p w:rsidR="006447C8" w:rsidRPr="00E54860" w:rsidRDefault="005C57C6" w:rsidP="008D1887">
      <w:pPr>
        <w:ind w:firstLine="0"/>
        <w:jc w:val="center"/>
        <w:rPr>
          <w:rFonts w:ascii="Times New Roman" w:hAnsi="Times New Roman" w:cs="Times New Roman"/>
          <w:b/>
          <w:sz w:val="24"/>
          <w:szCs w:val="24"/>
        </w:rPr>
      </w:pPr>
      <w:r w:rsidRPr="00E54860">
        <w:rPr>
          <w:rFonts w:ascii="Times New Roman" w:hAnsi="Times New Roman" w:cs="Times New Roman"/>
          <w:b/>
          <w:sz w:val="24"/>
          <w:szCs w:val="24"/>
        </w:rPr>
        <w:t>APRENDIZAGEM, REDES DE COMU</w:t>
      </w:r>
      <w:r w:rsidR="007C34EC" w:rsidRPr="00E54860">
        <w:rPr>
          <w:rFonts w:ascii="Times New Roman" w:hAnsi="Times New Roman" w:cs="Times New Roman"/>
          <w:b/>
          <w:sz w:val="24"/>
          <w:szCs w:val="24"/>
        </w:rPr>
        <w:t xml:space="preserve">NICAÇÃO, LIBERDADE DE EXPRESSÃO </w:t>
      </w:r>
      <w:r w:rsidRPr="00E54860">
        <w:rPr>
          <w:rFonts w:ascii="Times New Roman" w:hAnsi="Times New Roman" w:cs="Times New Roman"/>
          <w:b/>
          <w:sz w:val="24"/>
          <w:szCs w:val="24"/>
        </w:rPr>
        <w:t>E IGUALDADE NAS DÉCADAS FINAIS DO SÉCULO XVIII</w:t>
      </w:r>
    </w:p>
    <w:p w:rsidR="006447C8" w:rsidRPr="00E54860" w:rsidRDefault="006447C8" w:rsidP="008D1887">
      <w:pPr>
        <w:ind w:firstLine="0"/>
        <w:jc w:val="center"/>
        <w:rPr>
          <w:rFonts w:ascii="Times New Roman" w:hAnsi="Times New Roman" w:cs="Times New Roman"/>
          <w:b/>
          <w:sz w:val="28"/>
          <w:szCs w:val="24"/>
        </w:rPr>
      </w:pPr>
    </w:p>
    <w:p w:rsidR="006447C8" w:rsidRPr="00E54860" w:rsidRDefault="006447C8" w:rsidP="008D1887">
      <w:pPr>
        <w:ind w:firstLine="0"/>
        <w:jc w:val="right"/>
        <w:rPr>
          <w:rFonts w:ascii="Times New Roman" w:hAnsi="Times New Roman" w:cs="Times New Roman"/>
          <w:b/>
          <w:sz w:val="28"/>
          <w:szCs w:val="24"/>
        </w:rPr>
      </w:pPr>
    </w:p>
    <w:p w:rsidR="001C0BCF" w:rsidRPr="00E54860" w:rsidRDefault="001C0BCF" w:rsidP="008D1887">
      <w:pPr>
        <w:ind w:firstLine="0"/>
        <w:jc w:val="right"/>
        <w:rPr>
          <w:rFonts w:ascii="Times New Roman" w:hAnsi="Times New Roman" w:cs="Times New Roman"/>
          <w:b/>
          <w:sz w:val="28"/>
          <w:szCs w:val="24"/>
        </w:rPr>
      </w:pPr>
    </w:p>
    <w:p w:rsidR="006447C8" w:rsidRPr="00E54860" w:rsidRDefault="006447C8" w:rsidP="008D1887">
      <w:pPr>
        <w:ind w:firstLine="0"/>
        <w:jc w:val="right"/>
        <w:rPr>
          <w:rFonts w:ascii="Times New Roman" w:hAnsi="Times New Roman" w:cs="Times New Roman"/>
          <w:b/>
          <w:sz w:val="28"/>
          <w:szCs w:val="24"/>
        </w:rPr>
      </w:pPr>
    </w:p>
    <w:p w:rsidR="006447C8" w:rsidRPr="00E54860" w:rsidRDefault="006447C8" w:rsidP="008D1887">
      <w:pPr>
        <w:ind w:firstLine="0"/>
        <w:jc w:val="right"/>
        <w:rPr>
          <w:rFonts w:ascii="Times New Roman" w:hAnsi="Times New Roman" w:cs="Times New Roman"/>
          <w:b/>
          <w:sz w:val="28"/>
          <w:szCs w:val="24"/>
        </w:rPr>
      </w:pPr>
    </w:p>
    <w:p w:rsidR="006447C8" w:rsidRPr="00E54860" w:rsidRDefault="005C57C6" w:rsidP="008D1887">
      <w:pPr>
        <w:ind w:firstLine="0"/>
        <w:jc w:val="center"/>
        <w:rPr>
          <w:rFonts w:ascii="Times New Roman" w:hAnsi="Times New Roman" w:cs="Times New Roman"/>
          <w:b/>
          <w:sz w:val="28"/>
          <w:szCs w:val="24"/>
        </w:rPr>
      </w:pPr>
      <w:r w:rsidRPr="00E54860">
        <w:rPr>
          <w:rFonts w:ascii="Times New Roman" w:hAnsi="Times New Roman" w:cs="Times New Roman"/>
          <w:b/>
          <w:sz w:val="28"/>
          <w:szCs w:val="24"/>
        </w:rPr>
        <w:t>LAURA MARIA DE CARVALHO MATOS</w:t>
      </w:r>
    </w:p>
    <w:p w:rsidR="006447C8" w:rsidRPr="00E54860" w:rsidRDefault="006447C8" w:rsidP="008D1887">
      <w:pPr>
        <w:ind w:firstLine="0"/>
        <w:rPr>
          <w:rFonts w:ascii="Times New Roman" w:hAnsi="Times New Roman" w:cs="Times New Roman"/>
          <w:b/>
          <w:sz w:val="28"/>
          <w:szCs w:val="24"/>
        </w:rPr>
      </w:pPr>
    </w:p>
    <w:p w:rsidR="005C57C6" w:rsidRPr="00E54860" w:rsidRDefault="005C57C6" w:rsidP="008D1887">
      <w:pPr>
        <w:ind w:firstLine="0"/>
        <w:rPr>
          <w:rFonts w:ascii="Times New Roman" w:hAnsi="Times New Roman" w:cs="Times New Roman"/>
          <w:b/>
          <w:sz w:val="28"/>
          <w:szCs w:val="24"/>
        </w:rPr>
      </w:pPr>
    </w:p>
    <w:p w:rsidR="001C0BCF" w:rsidRPr="00E54860" w:rsidRDefault="001C0BCF" w:rsidP="008D1887">
      <w:pPr>
        <w:ind w:firstLine="0"/>
        <w:rPr>
          <w:rFonts w:ascii="Times New Roman" w:hAnsi="Times New Roman" w:cs="Times New Roman"/>
          <w:b/>
          <w:sz w:val="28"/>
          <w:szCs w:val="24"/>
        </w:rPr>
      </w:pPr>
    </w:p>
    <w:p w:rsidR="00A150DA" w:rsidRPr="00E54860" w:rsidRDefault="00A150DA" w:rsidP="008D1887">
      <w:pPr>
        <w:ind w:firstLine="0"/>
        <w:rPr>
          <w:rFonts w:ascii="Times New Roman" w:hAnsi="Times New Roman" w:cs="Times New Roman"/>
          <w:b/>
          <w:sz w:val="28"/>
          <w:szCs w:val="24"/>
        </w:rPr>
      </w:pPr>
    </w:p>
    <w:p w:rsidR="005C57C6" w:rsidRPr="00E54860" w:rsidRDefault="005C57C6" w:rsidP="008D1887">
      <w:pPr>
        <w:ind w:firstLine="0"/>
        <w:rPr>
          <w:rFonts w:ascii="Times New Roman" w:hAnsi="Times New Roman" w:cs="Times New Roman"/>
          <w:b/>
          <w:sz w:val="28"/>
          <w:szCs w:val="24"/>
        </w:rPr>
      </w:pPr>
    </w:p>
    <w:p w:rsidR="001C0BCF" w:rsidRPr="00E54860" w:rsidRDefault="001C0BCF" w:rsidP="008D1887">
      <w:pPr>
        <w:ind w:firstLine="0"/>
        <w:rPr>
          <w:rFonts w:ascii="Times New Roman" w:hAnsi="Times New Roman" w:cs="Times New Roman"/>
          <w:b/>
          <w:sz w:val="28"/>
          <w:szCs w:val="24"/>
        </w:rPr>
      </w:pPr>
    </w:p>
    <w:p w:rsidR="005C57C6" w:rsidRPr="00E54860" w:rsidRDefault="005C57C6" w:rsidP="008D1887">
      <w:pPr>
        <w:ind w:firstLine="0"/>
        <w:rPr>
          <w:rFonts w:ascii="Times New Roman" w:hAnsi="Times New Roman" w:cs="Times New Roman"/>
          <w:b/>
          <w:sz w:val="28"/>
          <w:szCs w:val="24"/>
        </w:rPr>
      </w:pPr>
    </w:p>
    <w:p w:rsidR="006447C8" w:rsidRPr="00E54860" w:rsidRDefault="006447C8" w:rsidP="008D1887">
      <w:pPr>
        <w:ind w:firstLine="0"/>
        <w:rPr>
          <w:rFonts w:ascii="Times New Roman" w:hAnsi="Times New Roman" w:cs="Times New Roman"/>
          <w:sz w:val="28"/>
          <w:szCs w:val="24"/>
        </w:rPr>
      </w:pPr>
    </w:p>
    <w:p w:rsidR="006447C8" w:rsidRPr="00E54860" w:rsidRDefault="005C57C6" w:rsidP="008D1887">
      <w:pPr>
        <w:autoSpaceDE w:val="0"/>
        <w:autoSpaceDN w:val="0"/>
        <w:adjustRightInd w:val="0"/>
        <w:ind w:firstLine="0"/>
        <w:jc w:val="center"/>
        <w:rPr>
          <w:rFonts w:ascii="Times New Roman" w:hAnsi="Times New Roman" w:cs="Times New Roman"/>
          <w:sz w:val="28"/>
          <w:szCs w:val="24"/>
        </w:rPr>
      </w:pPr>
      <w:r w:rsidRPr="00E54860">
        <w:rPr>
          <w:rFonts w:ascii="Times New Roman" w:hAnsi="Times New Roman" w:cs="Times New Roman"/>
          <w:sz w:val="28"/>
          <w:szCs w:val="24"/>
        </w:rPr>
        <w:t>SALVADOR</w:t>
      </w:r>
    </w:p>
    <w:p w:rsidR="005C57C6" w:rsidRPr="00E54860" w:rsidRDefault="005C57C6" w:rsidP="008D1887">
      <w:pPr>
        <w:ind w:firstLine="0"/>
        <w:jc w:val="center"/>
        <w:rPr>
          <w:rFonts w:ascii="Times New Roman" w:hAnsi="Times New Roman" w:cs="Times New Roman"/>
          <w:sz w:val="28"/>
          <w:szCs w:val="24"/>
        </w:rPr>
      </w:pPr>
      <w:r w:rsidRPr="00E54860">
        <w:rPr>
          <w:rFonts w:ascii="Times New Roman" w:hAnsi="Times New Roman" w:cs="Times New Roman"/>
          <w:sz w:val="28"/>
          <w:szCs w:val="24"/>
        </w:rPr>
        <w:t>2020</w:t>
      </w:r>
      <w:bookmarkStart w:id="0" w:name="_Hlk38353879"/>
    </w:p>
    <w:p w:rsidR="00A150DA" w:rsidRPr="00E54860" w:rsidRDefault="00A150DA" w:rsidP="00A150DA">
      <w:pPr>
        <w:spacing w:line="240" w:lineRule="auto"/>
        <w:ind w:firstLine="0"/>
        <w:jc w:val="center"/>
        <w:rPr>
          <w:rFonts w:ascii="Times New Roman" w:hAnsi="Times New Roman" w:cs="Times New Roman"/>
          <w:b/>
          <w:sz w:val="28"/>
          <w:szCs w:val="24"/>
        </w:rPr>
      </w:pPr>
      <w:r w:rsidRPr="00E54860">
        <w:rPr>
          <w:rFonts w:ascii="Times New Roman" w:hAnsi="Times New Roman" w:cs="Times New Roman"/>
          <w:b/>
          <w:sz w:val="28"/>
          <w:szCs w:val="24"/>
        </w:rPr>
        <w:lastRenderedPageBreak/>
        <w:t>LAURA MARIA DE CARVALHO MATOS</w:t>
      </w:r>
    </w:p>
    <w:p w:rsidR="00A150DA" w:rsidRPr="00E54860" w:rsidRDefault="00A150DA" w:rsidP="00A150DA">
      <w:pPr>
        <w:ind w:firstLine="0"/>
        <w:jc w:val="center"/>
        <w:rPr>
          <w:rFonts w:ascii="Times New Roman" w:hAnsi="Times New Roman" w:cs="Times New Roman"/>
          <w:b/>
          <w:sz w:val="32"/>
          <w:szCs w:val="24"/>
        </w:rPr>
      </w:pPr>
    </w:p>
    <w:p w:rsidR="00A150DA" w:rsidRPr="00E54860" w:rsidRDefault="00A150DA" w:rsidP="00A150DA">
      <w:pPr>
        <w:ind w:firstLine="0"/>
        <w:jc w:val="center"/>
        <w:rPr>
          <w:rFonts w:ascii="Times New Roman" w:hAnsi="Times New Roman" w:cs="Times New Roman"/>
          <w:b/>
          <w:sz w:val="32"/>
          <w:szCs w:val="24"/>
        </w:rPr>
      </w:pPr>
    </w:p>
    <w:p w:rsidR="00A150DA" w:rsidRPr="00E54860" w:rsidRDefault="00A150DA" w:rsidP="00A150DA">
      <w:pPr>
        <w:ind w:firstLine="0"/>
        <w:jc w:val="center"/>
        <w:rPr>
          <w:rFonts w:ascii="Times New Roman" w:hAnsi="Times New Roman" w:cs="Times New Roman"/>
          <w:b/>
          <w:sz w:val="32"/>
          <w:szCs w:val="24"/>
        </w:rPr>
      </w:pPr>
    </w:p>
    <w:p w:rsidR="00A150DA" w:rsidRPr="00E54860" w:rsidRDefault="00A150DA" w:rsidP="00A150DA">
      <w:pPr>
        <w:ind w:firstLine="0"/>
        <w:jc w:val="center"/>
        <w:rPr>
          <w:rFonts w:ascii="Times New Roman" w:hAnsi="Times New Roman" w:cs="Times New Roman"/>
          <w:b/>
          <w:sz w:val="32"/>
          <w:szCs w:val="24"/>
        </w:rPr>
      </w:pPr>
    </w:p>
    <w:p w:rsidR="001C0BCF" w:rsidRPr="00E54860" w:rsidRDefault="00A150DA" w:rsidP="00A150DA">
      <w:pPr>
        <w:ind w:firstLine="0"/>
        <w:jc w:val="center"/>
        <w:rPr>
          <w:rFonts w:ascii="Times New Roman" w:hAnsi="Times New Roman" w:cs="Times New Roman"/>
          <w:b/>
          <w:sz w:val="28"/>
          <w:szCs w:val="24"/>
        </w:rPr>
      </w:pPr>
      <w:r w:rsidRPr="00E54860">
        <w:rPr>
          <w:rFonts w:ascii="Times New Roman" w:hAnsi="Times New Roman" w:cs="Times New Roman"/>
          <w:b/>
          <w:sz w:val="28"/>
          <w:szCs w:val="24"/>
        </w:rPr>
        <w:t xml:space="preserve">REPÚBLICA DAS LETRAS PARA OS HISPANO-AMERICANOS: </w:t>
      </w:r>
    </w:p>
    <w:p w:rsidR="00A150DA" w:rsidRPr="00E54860" w:rsidRDefault="00A150DA" w:rsidP="00A150DA">
      <w:pPr>
        <w:ind w:firstLine="0"/>
        <w:jc w:val="center"/>
        <w:rPr>
          <w:rFonts w:ascii="Times New Roman" w:hAnsi="Times New Roman" w:cs="Times New Roman"/>
          <w:b/>
          <w:sz w:val="24"/>
          <w:szCs w:val="24"/>
        </w:rPr>
      </w:pPr>
      <w:r w:rsidRPr="00E54860">
        <w:rPr>
          <w:rFonts w:ascii="Times New Roman" w:hAnsi="Times New Roman" w:cs="Times New Roman"/>
          <w:b/>
          <w:sz w:val="24"/>
          <w:szCs w:val="24"/>
        </w:rPr>
        <w:t>APRENDIZAGEM, REDES DE COMUNICAÇÃO, LIBERDADE DE EXPRESSÃO E IGUALDADE NAS DÉCADAS FINAIS DO SÉCULO XVIII</w:t>
      </w:r>
    </w:p>
    <w:p w:rsidR="006447C8" w:rsidRPr="00E54860" w:rsidRDefault="006447C8" w:rsidP="005C57C6">
      <w:pPr>
        <w:spacing w:line="240" w:lineRule="auto"/>
        <w:ind w:firstLine="0"/>
        <w:jc w:val="center"/>
        <w:rPr>
          <w:rFonts w:ascii="Times New Roman" w:hAnsi="Times New Roman" w:cs="Times New Roman"/>
          <w:b/>
          <w:sz w:val="24"/>
          <w:szCs w:val="24"/>
        </w:rPr>
      </w:pPr>
    </w:p>
    <w:p w:rsidR="006447C8" w:rsidRPr="00E54860" w:rsidRDefault="006447C8" w:rsidP="005C57C6">
      <w:pPr>
        <w:spacing w:line="240" w:lineRule="auto"/>
        <w:ind w:firstLine="0"/>
        <w:jc w:val="center"/>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6447C8" w:rsidRPr="00E54860" w:rsidRDefault="006447C8" w:rsidP="005C57C6">
      <w:pPr>
        <w:spacing w:line="240" w:lineRule="auto"/>
        <w:ind w:firstLine="0"/>
        <w:jc w:val="right"/>
        <w:rPr>
          <w:rFonts w:ascii="Times New Roman" w:hAnsi="Times New Roman" w:cs="Times New Roman"/>
          <w:b/>
          <w:sz w:val="24"/>
          <w:szCs w:val="24"/>
        </w:rPr>
      </w:pPr>
    </w:p>
    <w:p w:rsidR="005C57C6" w:rsidRPr="00E54860" w:rsidRDefault="005C57C6" w:rsidP="005C57C6">
      <w:pPr>
        <w:spacing w:line="240" w:lineRule="auto"/>
        <w:ind w:firstLine="0"/>
        <w:jc w:val="right"/>
        <w:rPr>
          <w:rFonts w:ascii="Times New Roman" w:hAnsi="Times New Roman" w:cs="Times New Roman"/>
          <w:b/>
          <w:sz w:val="24"/>
          <w:szCs w:val="24"/>
        </w:rPr>
      </w:pPr>
    </w:p>
    <w:p w:rsidR="005C57C6" w:rsidRPr="00E54860" w:rsidRDefault="005C57C6" w:rsidP="005C57C6">
      <w:pPr>
        <w:spacing w:line="240" w:lineRule="auto"/>
        <w:ind w:firstLine="0"/>
        <w:jc w:val="right"/>
        <w:rPr>
          <w:rFonts w:ascii="Times New Roman" w:hAnsi="Times New Roman" w:cs="Times New Roman"/>
          <w:b/>
          <w:sz w:val="24"/>
          <w:szCs w:val="24"/>
        </w:rPr>
      </w:pPr>
    </w:p>
    <w:p w:rsidR="00A150DA" w:rsidRPr="00E54860" w:rsidRDefault="00A150DA" w:rsidP="00A150DA">
      <w:pPr>
        <w:pStyle w:val="CitaoCapa"/>
        <w:ind w:left="3402" w:firstLine="0"/>
        <w:rPr>
          <w:rFonts w:ascii="Times New Roman" w:hAnsi="Times New Roman"/>
          <w:b w:val="0"/>
        </w:rPr>
      </w:pPr>
      <w:r w:rsidRPr="00E54860">
        <w:rPr>
          <w:rFonts w:ascii="Times New Roman" w:hAnsi="Times New Roman"/>
          <w:b w:val="0"/>
        </w:rPr>
        <w:t>Dissertação apresentada ao Programa de Pós-Graduação de História da Universidade Federal da Bahia para a obtenção do título de Mestre em História.</w:t>
      </w:r>
    </w:p>
    <w:p w:rsidR="00A150DA" w:rsidRPr="00E54860" w:rsidRDefault="00A150DA" w:rsidP="00A150DA">
      <w:pPr>
        <w:pStyle w:val="CitaoCapa"/>
        <w:ind w:left="3402" w:firstLine="0"/>
        <w:rPr>
          <w:rFonts w:ascii="Times New Roman" w:hAnsi="Times New Roman"/>
          <w:b w:val="0"/>
        </w:rPr>
      </w:pPr>
    </w:p>
    <w:p w:rsidR="00A150DA" w:rsidRPr="00E54860" w:rsidRDefault="00A150DA" w:rsidP="00A150DA">
      <w:pPr>
        <w:pStyle w:val="CitaoCapa"/>
        <w:ind w:left="3402" w:firstLine="0"/>
        <w:rPr>
          <w:rFonts w:ascii="Times New Roman" w:hAnsi="Times New Roman"/>
          <w:b w:val="0"/>
        </w:rPr>
      </w:pPr>
      <w:r w:rsidRPr="00E54860">
        <w:rPr>
          <w:rFonts w:ascii="Times New Roman" w:hAnsi="Times New Roman"/>
          <w:b w:val="0"/>
        </w:rPr>
        <w:t>Linha de Pesquisa: Cultura e Sociedade</w:t>
      </w:r>
    </w:p>
    <w:p w:rsidR="00A150DA" w:rsidRPr="00E54860" w:rsidRDefault="00A150DA" w:rsidP="00A150DA">
      <w:pPr>
        <w:pStyle w:val="CitaoCapa"/>
        <w:ind w:left="3402" w:firstLine="0"/>
        <w:rPr>
          <w:rFonts w:ascii="Times New Roman" w:hAnsi="Times New Roman"/>
          <w:b w:val="0"/>
        </w:rPr>
      </w:pPr>
    </w:p>
    <w:p w:rsidR="00A150DA" w:rsidRPr="00E54860" w:rsidRDefault="00A150DA" w:rsidP="00A150DA">
      <w:pPr>
        <w:pStyle w:val="CitaoCapa"/>
        <w:ind w:left="3402" w:firstLine="0"/>
        <w:rPr>
          <w:rFonts w:ascii="Times New Roman" w:hAnsi="Times New Roman"/>
          <w:b w:val="0"/>
        </w:rPr>
      </w:pPr>
      <w:r w:rsidRPr="00E54860">
        <w:rPr>
          <w:rFonts w:ascii="Times New Roman" w:hAnsi="Times New Roman"/>
          <w:b w:val="0"/>
        </w:rPr>
        <w:t xml:space="preserve">Orientador: Prof. Dr. </w:t>
      </w:r>
      <w:proofErr w:type="spellStart"/>
      <w:r w:rsidRPr="00E54860">
        <w:rPr>
          <w:rFonts w:ascii="Times New Roman" w:hAnsi="Times New Roman"/>
          <w:b w:val="0"/>
        </w:rPr>
        <w:t>Iraneidson</w:t>
      </w:r>
      <w:proofErr w:type="spellEnd"/>
      <w:r w:rsidRPr="00E54860">
        <w:rPr>
          <w:rFonts w:ascii="Times New Roman" w:hAnsi="Times New Roman"/>
          <w:b w:val="0"/>
        </w:rPr>
        <w:t xml:space="preserve"> Santos Costa</w:t>
      </w:r>
    </w:p>
    <w:p w:rsidR="006447C8" w:rsidRPr="00E54860" w:rsidRDefault="006447C8" w:rsidP="005C57C6">
      <w:pPr>
        <w:spacing w:line="240" w:lineRule="auto"/>
        <w:ind w:firstLine="0"/>
        <w:jc w:val="center"/>
        <w:rPr>
          <w:rFonts w:ascii="Times New Roman" w:hAnsi="Times New Roman" w:cs="Times New Roman"/>
          <w:b/>
          <w:sz w:val="24"/>
          <w:szCs w:val="24"/>
        </w:rPr>
      </w:pPr>
    </w:p>
    <w:p w:rsidR="006447C8" w:rsidRPr="00E54860" w:rsidRDefault="006447C8" w:rsidP="005C57C6">
      <w:pPr>
        <w:spacing w:line="240" w:lineRule="auto"/>
        <w:ind w:firstLine="0"/>
        <w:rPr>
          <w:rFonts w:ascii="Times New Roman" w:hAnsi="Times New Roman" w:cs="Times New Roman"/>
          <w:b/>
          <w:sz w:val="24"/>
          <w:szCs w:val="24"/>
        </w:rPr>
      </w:pPr>
    </w:p>
    <w:p w:rsidR="006447C8" w:rsidRPr="00E54860" w:rsidRDefault="006447C8" w:rsidP="005C57C6">
      <w:pPr>
        <w:spacing w:line="240" w:lineRule="auto"/>
        <w:ind w:firstLine="0"/>
        <w:rPr>
          <w:rFonts w:ascii="Times New Roman" w:hAnsi="Times New Roman" w:cs="Times New Roman"/>
          <w:b/>
          <w:sz w:val="24"/>
          <w:szCs w:val="24"/>
        </w:rPr>
      </w:pPr>
    </w:p>
    <w:p w:rsidR="006447C8" w:rsidRPr="00E54860" w:rsidRDefault="006447C8" w:rsidP="005C57C6">
      <w:pPr>
        <w:spacing w:line="240" w:lineRule="auto"/>
        <w:ind w:firstLine="0"/>
        <w:rPr>
          <w:rFonts w:ascii="Times New Roman" w:hAnsi="Times New Roman" w:cs="Times New Roman"/>
          <w:b/>
          <w:sz w:val="24"/>
          <w:szCs w:val="24"/>
        </w:rPr>
      </w:pPr>
    </w:p>
    <w:p w:rsidR="006447C8" w:rsidRPr="00E54860" w:rsidRDefault="006447C8" w:rsidP="006447C8">
      <w:pPr>
        <w:spacing w:line="240" w:lineRule="auto"/>
        <w:ind w:firstLine="0"/>
        <w:rPr>
          <w:rFonts w:ascii="Times New Roman" w:hAnsi="Times New Roman" w:cs="Times New Roman"/>
          <w:b/>
          <w:sz w:val="24"/>
          <w:szCs w:val="24"/>
        </w:rPr>
      </w:pPr>
    </w:p>
    <w:p w:rsidR="006447C8" w:rsidRPr="00E54860" w:rsidRDefault="006447C8" w:rsidP="006447C8">
      <w:pPr>
        <w:spacing w:line="240" w:lineRule="auto"/>
        <w:ind w:firstLine="0"/>
        <w:rPr>
          <w:rFonts w:ascii="Times New Roman" w:hAnsi="Times New Roman" w:cs="Times New Roman"/>
          <w:b/>
          <w:sz w:val="24"/>
          <w:szCs w:val="24"/>
        </w:rPr>
      </w:pPr>
    </w:p>
    <w:p w:rsidR="006447C8" w:rsidRPr="00E54860" w:rsidRDefault="006447C8" w:rsidP="006447C8">
      <w:pPr>
        <w:spacing w:line="240" w:lineRule="auto"/>
        <w:ind w:firstLine="0"/>
        <w:rPr>
          <w:rFonts w:ascii="Times New Roman" w:hAnsi="Times New Roman" w:cs="Times New Roman"/>
          <w:b/>
          <w:sz w:val="24"/>
          <w:szCs w:val="24"/>
        </w:rPr>
      </w:pPr>
    </w:p>
    <w:p w:rsidR="006447C8" w:rsidRPr="00E54860" w:rsidRDefault="006447C8" w:rsidP="006447C8">
      <w:pPr>
        <w:spacing w:line="240" w:lineRule="auto"/>
        <w:ind w:firstLine="0"/>
        <w:rPr>
          <w:rFonts w:ascii="Times New Roman" w:hAnsi="Times New Roman" w:cs="Times New Roman"/>
          <w:b/>
          <w:sz w:val="24"/>
          <w:szCs w:val="24"/>
        </w:rPr>
      </w:pPr>
    </w:p>
    <w:p w:rsidR="006447C8" w:rsidRPr="00E54860" w:rsidRDefault="006447C8" w:rsidP="006447C8">
      <w:pPr>
        <w:spacing w:line="240" w:lineRule="auto"/>
        <w:ind w:firstLine="0"/>
        <w:rPr>
          <w:rFonts w:ascii="Times New Roman" w:hAnsi="Times New Roman" w:cs="Times New Roman"/>
          <w:b/>
          <w:sz w:val="24"/>
          <w:szCs w:val="24"/>
        </w:rPr>
      </w:pPr>
    </w:p>
    <w:p w:rsidR="001C0BCF" w:rsidRPr="00E54860" w:rsidRDefault="001C0BCF" w:rsidP="006447C8">
      <w:pPr>
        <w:spacing w:line="240" w:lineRule="auto"/>
        <w:ind w:firstLine="0"/>
        <w:rPr>
          <w:rFonts w:ascii="Times New Roman" w:hAnsi="Times New Roman" w:cs="Times New Roman"/>
          <w:b/>
          <w:sz w:val="24"/>
          <w:szCs w:val="24"/>
        </w:rPr>
      </w:pPr>
    </w:p>
    <w:p w:rsidR="001C0BCF" w:rsidRPr="00E54860" w:rsidRDefault="001C0BCF" w:rsidP="006447C8">
      <w:pPr>
        <w:spacing w:line="240" w:lineRule="auto"/>
        <w:ind w:firstLine="0"/>
        <w:rPr>
          <w:rFonts w:ascii="Times New Roman" w:hAnsi="Times New Roman" w:cs="Times New Roman"/>
          <w:b/>
          <w:sz w:val="24"/>
          <w:szCs w:val="24"/>
        </w:rPr>
      </w:pPr>
    </w:p>
    <w:p w:rsidR="00A150DA" w:rsidRPr="00E54860" w:rsidRDefault="00A150DA" w:rsidP="006447C8">
      <w:pPr>
        <w:spacing w:line="240" w:lineRule="auto"/>
        <w:ind w:firstLine="0"/>
        <w:rPr>
          <w:rFonts w:ascii="Times New Roman" w:hAnsi="Times New Roman" w:cs="Times New Roman"/>
          <w:b/>
          <w:sz w:val="24"/>
          <w:szCs w:val="24"/>
        </w:rPr>
      </w:pPr>
    </w:p>
    <w:p w:rsidR="00A150DA" w:rsidRPr="00E54860" w:rsidRDefault="00A150DA" w:rsidP="006447C8">
      <w:pPr>
        <w:spacing w:line="240" w:lineRule="auto"/>
        <w:ind w:firstLine="0"/>
        <w:rPr>
          <w:rFonts w:ascii="Times New Roman" w:hAnsi="Times New Roman" w:cs="Times New Roman"/>
          <w:b/>
          <w:sz w:val="24"/>
          <w:szCs w:val="24"/>
        </w:rPr>
      </w:pPr>
    </w:p>
    <w:p w:rsidR="00A150DA" w:rsidRPr="00E54860" w:rsidRDefault="00A150DA" w:rsidP="006447C8">
      <w:pPr>
        <w:spacing w:line="240" w:lineRule="auto"/>
        <w:ind w:firstLine="0"/>
        <w:rPr>
          <w:rFonts w:ascii="Times New Roman" w:hAnsi="Times New Roman" w:cs="Times New Roman"/>
          <w:b/>
          <w:sz w:val="24"/>
          <w:szCs w:val="24"/>
        </w:rPr>
      </w:pPr>
    </w:p>
    <w:p w:rsidR="00A150DA" w:rsidRPr="00E54860" w:rsidRDefault="00A150DA" w:rsidP="006447C8">
      <w:pPr>
        <w:spacing w:line="240" w:lineRule="auto"/>
        <w:ind w:firstLine="0"/>
        <w:rPr>
          <w:rFonts w:ascii="Times New Roman" w:hAnsi="Times New Roman" w:cs="Times New Roman"/>
          <w:b/>
          <w:sz w:val="24"/>
          <w:szCs w:val="24"/>
        </w:rPr>
      </w:pPr>
    </w:p>
    <w:p w:rsidR="00A150DA" w:rsidRPr="00E54860" w:rsidRDefault="00A150DA" w:rsidP="006447C8">
      <w:pPr>
        <w:spacing w:line="240" w:lineRule="auto"/>
        <w:ind w:firstLine="0"/>
        <w:rPr>
          <w:rFonts w:ascii="Times New Roman" w:hAnsi="Times New Roman" w:cs="Times New Roman"/>
          <w:b/>
          <w:sz w:val="24"/>
          <w:szCs w:val="24"/>
        </w:rPr>
      </w:pPr>
    </w:p>
    <w:p w:rsidR="00A150DA" w:rsidRPr="00E54860" w:rsidRDefault="00A150DA" w:rsidP="00A150DA">
      <w:pPr>
        <w:autoSpaceDE w:val="0"/>
        <w:autoSpaceDN w:val="0"/>
        <w:adjustRightInd w:val="0"/>
        <w:ind w:firstLine="0"/>
        <w:jc w:val="center"/>
        <w:rPr>
          <w:rFonts w:ascii="Times New Roman" w:hAnsi="Times New Roman" w:cs="Times New Roman"/>
          <w:sz w:val="28"/>
          <w:szCs w:val="24"/>
        </w:rPr>
      </w:pPr>
      <w:r w:rsidRPr="00E54860">
        <w:rPr>
          <w:rFonts w:ascii="Times New Roman" w:hAnsi="Times New Roman" w:cs="Times New Roman"/>
          <w:sz w:val="28"/>
          <w:szCs w:val="24"/>
        </w:rPr>
        <w:t>SALVADOR</w:t>
      </w:r>
    </w:p>
    <w:p w:rsidR="00A150DA" w:rsidRPr="00E54860" w:rsidRDefault="00A150DA" w:rsidP="00A150DA">
      <w:pPr>
        <w:ind w:firstLine="0"/>
        <w:jc w:val="center"/>
        <w:rPr>
          <w:rFonts w:ascii="Times New Roman" w:hAnsi="Times New Roman" w:cs="Times New Roman"/>
          <w:sz w:val="28"/>
          <w:szCs w:val="24"/>
        </w:rPr>
      </w:pPr>
      <w:r w:rsidRPr="00E54860">
        <w:rPr>
          <w:rFonts w:ascii="Times New Roman" w:hAnsi="Times New Roman" w:cs="Times New Roman"/>
          <w:sz w:val="28"/>
          <w:szCs w:val="24"/>
        </w:rPr>
        <w:t>2020</w:t>
      </w: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p>
    <w:p w:rsidR="00FE5071" w:rsidRPr="00FE5071" w:rsidRDefault="00FE5071" w:rsidP="00FE5071">
      <w:pPr>
        <w:spacing w:line="240" w:lineRule="auto"/>
        <w:ind w:right="-2" w:firstLine="0"/>
        <w:jc w:val="left"/>
        <w:rPr>
          <w:rFonts w:ascii="Times New Roman" w:eastAsia="Calibri" w:hAnsi="Times New Roman" w:cs="Times New Roman"/>
        </w:rPr>
      </w:pPr>
      <w:r w:rsidRPr="00FE5071">
        <w:rPr>
          <w:rFonts w:ascii="Times New Roman" w:eastAsia="Calibri" w:hAnsi="Times New Roman" w:cs="Times New Roman"/>
        </w:rPr>
        <w:t xml:space="preserve">_________________________________________________________________________________                     </w:t>
      </w:r>
    </w:p>
    <w:p w:rsidR="00FE5071" w:rsidRPr="00FE5071" w:rsidRDefault="00FE5071" w:rsidP="00FE5071">
      <w:pPr>
        <w:tabs>
          <w:tab w:val="left" w:pos="709"/>
          <w:tab w:val="left" w:pos="851"/>
        </w:tabs>
        <w:autoSpaceDE w:val="0"/>
        <w:autoSpaceDN w:val="0"/>
        <w:adjustRightInd w:val="0"/>
        <w:spacing w:line="240" w:lineRule="auto"/>
        <w:ind w:firstLine="0"/>
        <w:jc w:val="left"/>
        <w:rPr>
          <w:rFonts w:ascii="Times New Roman" w:eastAsia="Calibri" w:hAnsi="Times New Roman" w:cs="Times New Roman"/>
          <w:color w:val="000000"/>
        </w:rPr>
      </w:pPr>
      <w:r w:rsidRPr="00FE5071">
        <w:rPr>
          <w:rFonts w:ascii="Times New Roman" w:eastAsia="Calibri" w:hAnsi="Times New Roman" w:cs="Times New Roman"/>
          <w:color w:val="000000"/>
        </w:rPr>
        <w:t xml:space="preserve">            </w:t>
      </w:r>
    </w:p>
    <w:p w:rsidR="00FE5071" w:rsidRPr="00FE5071" w:rsidRDefault="00FE5071" w:rsidP="00FE5071">
      <w:pPr>
        <w:tabs>
          <w:tab w:val="left" w:pos="851"/>
          <w:tab w:val="left" w:pos="993"/>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               Matos, Laura Maria de Carvalho </w:t>
      </w:r>
    </w:p>
    <w:p w:rsidR="00FE5071" w:rsidRPr="00FE5071" w:rsidRDefault="00FE5071" w:rsidP="00FE5071">
      <w:pPr>
        <w:tabs>
          <w:tab w:val="left" w:pos="851"/>
          <w:tab w:val="left" w:pos="1134"/>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M433           República das Letras para os hispano-americanos: aprendizagem, redes de </w:t>
      </w: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               comunicação, liberdade de expressão e igualdade nas décadas finais do século</w:t>
      </w:r>
      <w:r w:rsidR="000668F4">
        <w:rPr>
          <w:rFonts w:ascii="Times New Roman" w:eastAsia="Calibri" w:hAnsi="Times New Roman" w:cs="Times New Roman"/>
        </w:rPr>
        <w:t xml:space="preserve"> XVIII</w:t>
      </w:r>
      <w:r w:rsidRPr="00FE5071">
        <w:rPr>
          <w:rFonts w:ascii="Times New Roman" w:eastAsia="Calibri" w:hAnsi="Times New Roman" w:cs="Times New Roman"/>
          <w:bCs/>
        </w:rPr>
        <w:t xml:space="preserve"> </w:t>
      </w:r>
      <w:r w:rsidRPr="00FE5071">
        <w:rPr>
          <w:rFonts w:ascii="Times New Roman" w:eastAsia="Calibri" w:hAnsi="Times New Roman" w:cs="Times New Roman"/>
        </w:rPr>
        <w:t xml:space="preserve">/ </w:t>
      </w:r>
    </w:p>
    <w:p w:rsidR="00FE5071" w:rsidRPr="00FE5071" w:rsidRDefault="00FE5071" w:rsidP="00FE5071">
      <w:pPr>
        <w:tabs>
          <w:tab w:val="center" w:pos="4252"/>
          <w:tab w:val="right" w:pos="8504"/>
        </w:tabs>
        <w:spacing w:line="240" w:lineRule="auto"/>
        <w:ind w:firstLine="0"/>
        <w:contextualSpacing/>
        <w:jc w:val="left"/>
        <w:rPr>
          <w:rFonts w:ascii="Times New Roman" w:eastAsia="Times New Roman" w:hAnsi="Times New Roman" w:cs="Times New Roman"/>
          <w:bCs/>
        </w:rPr>
      </w:pPr>
      <w:r w:rsidRPr="00FE5071">
        <w:rPr>
          <w:rFonts w:ascii="Times New Roman" w:eastAsia="Calibri" w:hAnsi="Times New Roman" w:cs="Times New Roman"/>
        </w:rPr>
        <w:t xml:space="preserve">               Laura Maria de Carvalho Matos. </w:t>
      </w:r>
      <w:r w:rsidRPr="00FE5071">
        <w:rPr>
          <w:rFonts w:ascii="Times New Roman" w:eastAsia="Times New Roman" w:hAnsi="Times New Roman" w:cs="Times New Roman"/>
          <w:bCs/>
        </w:rPr>
        <w:t>– 2020.</w:t>
      </w:r>
    </w:p>
    <w:p w:rsidR="00FE5071" w:rsidRPr="00FE5071" w:rsidRDefault="00FE5071" w:rsidP="00FE5071">
      <w:pPr>
        <w:tabs>
          <w:tab w:val="left" w:pos="1134"/>
          <w:tab w:val="left" w:pos="1418"/>
        </w:tabs>
        <w:spacing w:line="240" w:lineRule="auto"/>
        <w:ind w:firstLine="0"/>
        <w:jc w:val="left"/>
        <w:rPr>
          <w:rFonts w:ascii="Times New Roman" w:eastAsia="Times New Roman" w:hAnsi="Times New Roman" w:cs="Times New Roman"/>
          <w:bCs/>
        </w:rPr>
      </w:pPr>
      <w:r w:rsidRPr="00FE5071">
        <w:rPr>
          <w:rFonts w:ascii="Times New Roman" w:eastAsia="Times New Roman" w:hAnsi="Times New Roman" w:cs="Times New Roman"/>
          <w:bCs/>
        </w:rPr>
        <w:t xml:space="preserve">                    165 </w:t>
      </w:r>
      <w:proofErr w:type="gramStart"/>
      <w:r w:rsidRPr="00FE5071">
        <w:rPr>
          <w:rFonts w:ascii="Times New Roman" w:eastAsia="Times New Roman" w:hAnsi="Times New Roman" w:cs="Times New Roman"/>
          <w:bCs/>
        </w:rPr>
        <w:t>f. :</w:t>
      </w:r>
      <w:proofErr w:type="gramEnd"/>
      <w:r w:rsidRPr="00FE5071">
        <w:rPr>
          <w:rFonts w:ascii="Times New Roman" w:eastAsia="Times New Roman" w:hAnsi="Times New Roman" w:cs="Times New Roman"/>
          <w:bCs/>
        </w:rPr>
        <w:t xml:space="preserve"> il.</w:t>
      </w:r>
    </w:p>
    <w:p w:rsidR="00FE5071" w:rsidRPr="00FE5071" w:rsidRDefault="00FE5071" w:rsidP="00FE5071">
      <w:pPr>
        <w:spacing w:line="240" w:lineRule="auto"/>
        <w:ind w:firstLine="0"/>
        <w:jc w:val="left"/>
        <w:rPr>
          <w:rFonts w:ascii="Times New Roman" w:eastAsia="Calibri" w:hAnsi="Times New Roman" w:cs="Times New Roman"/>
        </w:rPr>
      </w:pPr>
      <w:r w:rsidRPr="00FE5071">
        <w:rPr>
          <w:rFonts w:ascii="Times New Roman" w:eastAsia="Calibri" w:hAnsi="Times New Roman" w:cs="Times New Roman"/>
        </w:rPr>
        <w:t xml:space="preserve">                     </w:t>
      </w:r>
    </w:p>
    <w:p w:rsidR="00FE5071" w:rsidRPr="00FE5071" w:rsidRDefault="00FE5071" w:rsidP="00FE5071">
      <w:pPr>
        <w:spacing w:line="240" w:lineRule="auto"/>
        <w:ind w:firstLine="0"/>
        <w:jc w:val="left"/>
        <w:rPr>
          <w:rFonts w:ascii="Times New Roman" w:eastAsia="Calibri" w:hAnsi="Times New Roman" w:cs="Times New Roman"/>
        </w:rPr>
      </w:pPr>
      <w:r w:rsidRPr="00FE5071">
        <w:rPr>
          <w:rFonts w:ascii="Times New Roman" w:eastAsia="Calibri" w:hAnsi="Times New Roman" w:cs="Times New Roman"/>
        </w:rPr>
        <w:t xml:space="preserve">                     Orientador: Prof.º </w:t>
      </w:r>
      <w:proofErr w:type="gramStart"/>
      <w:r w:rsidRPr="00FE5071">
        <w:rPr>
          <w:rFonts w:ascii="Times New Roman" w:eastAsia="Calibri" w:hAnsi="Times New Roman" w:cs="Times New Roman"/>
        </w:rPr>
        <w:t>Dr.º</w:t>
      </w:r>
      <w:proofErr w:type="gramEnd"/>
      <w:r w:rsidRPr="00FE5071">
        <w:rPr>
          <w:rFonts w:ascii="Times New Roman" w:eastAsia="Calibri" w:hAnsi="Times New Roman" w:cs="Times New Roman"/>
        </w:rPr>
        <w:t xml:space="preserve"> </w:t>
      </w:r>
      <w:proofErr w:type="spellStart"/>
      <w:r w:rsidRPr="00FE5071">
        <w:rPr>
          <w:rFonts w:ascii="Times New Roman" w:eastAsia="Calibri" w:hAnsi="Times New Roman" w:cs="Times New Roman"/>
        </w:rPr>
        <w:t>Iraneidson</w:t>
      </w:r>
      <w:proofErr w:type="spellEnd"/>
      <w:r w:rsidRPr="00FE5071">
        <w:rPr>
          <w:rFonts w:ascii="Times New Roman" w:eastAsia="Calibri" w:hAnsi="Times New Roman" w:cs="Times New Roman"/>
        </w:rPr>
        <w:t xml:space="preserve"> Santos Costa</w:t>
      </w:r>
      <w:r w:rsidRPr="00FE5071">
        <w:rPr>
          <w:rFonts w:ascii="Times New Roman" w:eastAsia="Calibri" w:hAnsi="Times New Roman" w:cs="Times New Roman"/>
          <w:bCs/>
        </w:rPr>
        <w:t>.</w:t>
      </w:r>
    </w:p>
    <w:p w:rsidR="00FE5071" w:rsidRPr="00FE5071" w:rsidRDefault="00FE5071" w:rsidP="00FE5071">
      <w:pPr>
        <w:tabs>
          <w:tab w:val="left" w:pos="851"/>
          <w:tab w:val="left" w:pos="1134"/>
        </w:tabs>
        <w:spacing w:line="240" w:lineRule="auto"/>
        <w:ind w:firstLine="0"/>
        <w:jc w:val="left"/>
        <w:rPr>
          <w:rFonts w:ascii="Times New Roman" w:eastAsia="Calibri" w:hAnsi="Times New Roman" w:cs="Times New Roman"/>
          <w:bCs/>
        </w:rPr>
      </w:pPr>
      <w:r w:rsidRPr="00FE5071">
        <w:rPr>
          <w:rFonts w:ascii="Times New Roman" w:eastAsia="Calibri" w:hAnsi="Times New Roman" w:cs="Times New Roman"/>
        </w:rPr>
        <w:t xml:space="preserve">                     Dissertação (mestrado) - Universidade Federal da Bahia. </w:t>
      </w:r>
      <w:r w:rsidRPr="00FE5071">
        <w:rPr>
          <w:rFonts w:ascii="Times New Roman" w:eastAsia="Calibri" w:hAnsi="Times New Roman" w:cs="Times New Roman"/>
          <w:bCs/>
        </w:rPr>
        <w:t xml:space="preserve">Faculdade de Filosofia e </w:t>
      </w:r>
    </w:p>
    <w:p w:rsidR="00FE5071" w:rsidRPr="00FE5071" w:rsidRDefault="00FE5071" w:rsidP="00FE5071">
      <w:pPr>
        <w:tabs>
          <w:tab w:val="left" w:pos="851"/>
          <w:tab w:val="left" w:pos="1134"/>
        </w:tabs>
        <w:spacing w:line="240" w:lineRule="auto"/>
        <w:ind w:firstLine="0"/>
        <w:jc w:val="left"/>
        <w:rPr>
          <w:rFonts w:ascii="Times New Roman" w:eastAsia="Calibri" w:hAnsi="Times New Roman" w:cs="Times New Roman"/>
        </w:rPr>
      </w:pPr>
      <w:r w:rsidRPr="00FE5071">
        <w:rPr>
          <w:rFonts w:ascii="Times New Roman" w:eastAsia="Calibri" w:hAnsi="Times New Roman" w:cs="Times New Roman"/>
          <w:bCs/>
        </w:rPr>
        <w:t xml:space="preserve">               Ciências Humanas</w:t>
      </w:r>
      <w:r w:rsidRPr="00FE5071">
        <w:rPr>
          <w:rFonts w:ascii="Times New Roman" w:eastAsia="Calibri" w:hAnsi="Times New Roman" w:cs="Times New Roman"/>
          <w:color w:val="000000"/>
        </w:rPr>
        <w:t>,</w:t>
      </w:r>
      <w:r w:rsidRPr="00FE5071">
        <w:rPr>
          <w:rFonts w:ascii="Times New Roman" w:eastAsia="Calibri" w:hAnsi="Times New Roman" w:cs="Times New Roman"/>
        </w:rPr>
        <w:t xml:space="preserve"> Salvador, 2020.</w:t>
      </w:r>
    </w:p>
    <w:p w:rsidR="00FE5071" w:rsidRPr="00FE5071" w:rsidRDefault="00FE5071" w:rsidP="00FE5071">
      <w:pPr>
        <w:spacing w:line="240" w:lineRule="auto"/>
        <w:ind w:firstLine="0"/>
        <w:contextualSpacing/>
        <w:jc w:val="left"/>
        <w:rPr>
          <w:rFonts w:ascii="Times New Roman" w:eastAsia="Calibri" w:hAnsi="Times New Roman" w:cs="Times New Roman"/>
          <w:color w:val="000000"/>
          <w:shd w:val="clear" w:color="auto" w:fill="FFFFFF"/>
        </w:rPr>
      </w:pP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                    1. República das Letras – História – América espanhola. 2. Cultura – Aspectos sociais - </w:t>
      </w: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               História – Séc. XVIII. 3. Liberalismo – História – Séc. XVIII. 4. Liberdade de expressão – </w:t>
      </w: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rPr>
        <w:t xml:space="preserve">               América espanhola – Séc. XVIII. 5. Comunidade – Desenvolvimento - América espanhola.</w:t>
      </w: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bCs/>
        </w:rPr>
      </w:pPr>
      <w:r w:rsidRPr="00FE5071">
        <w:rPr>
          <w:rFonts w:ascii="Times New Roman" w:eastAsia="Calibri" w:hAnsi="Times New Roman" w:cs="Times New Roman"/>
        </w:rPr>
        <w:t xml:space="preserve">                I. Costa, </w:t>
      </w:r>
      <w:proofErr w:type="spellStart"/>
      <w:r w:rsidRPr="00FE5071">
        <w:rPr>
          <w:rFonts w:ascii="Times New Roman" w:eastAsia="Calibri" w:hAnsi="Times New Roman" w:cs="Times New Roman"/>
        </w:rPr>
        <w:t>Iraneidson</w:t>
      </w:r>
      <w:proofErr w:type="spellEnd"/>
      <w:r w:rsidRPr="00FE5071">
        <w:rPr>
          <w:rFonts w:ascii="Times New Roman" w:eastAsia="Calibri" w:hAnsi="Times New Roman" w:cs="Times New Roman"/>
        </w:rPr>
        <w:t xml:space="preserve"> Santos</w:t>
      </w:r>
      <w:r w:rsidRPr="00FE5071">
        <w:rPr>
          <w:rFonts w:ascii="Times New Roman" w:eastAsia="Calibri" w:hAnsi="Times New Roman" w:cs="Times New Roman"/>
          <w:lang w:eastAsia="pt-BR"/>
        </w:rPr>
        <w:t xml:space="preserve">. </w:t>
      </w:r>
      <w:r w:rsidRPr="00FE5071">
        <w:rPr>
          <w:rFonts w:ascii="Times New Roman" w:eastAsia="Calibri" w:hAnsi="Times New Roman" w:cs="Times New Roman"/>
        </w:rPr>
        <w:t xml:space="preserve">II. Universidade Federal da Bahia. </w:t>
      </w:r>
      <w:r w:rsidRPr="00FE5071">
        <w:rPr>
          <w:rFonts w:ascii="Times New Roman" w:eastAsia="Calibri" w:hAnsi="Times New Roman" w:cs="Times New Roman"/>
          <w:bCs/>
        </w:rPr>
        <w:t xml:space="preserve">Faculdade de Filosofia e </w:t>
      </w:r>
    </w:p>
    <w:p w:rsidR="00FE5071" w:rsidRPr="00FE5071" w:rsidRDefault="00FE5071" w:rsidP="00FE5071">
      <w:pPr>
        <w:tabs>
          <w:tab w:val="center" w:pos="4252"/>
          <w:tab w:val="right" w:pos="8504"/>
        </w:tabs>
        <w:spacing w:line="240" w:lineRule="auto"/>
        <w:ind w:firstLine="0"/>
        <w:contextualSpacing/>
        <w:jc w:val="left"/>
        <w:rPr>
          <w:rFonts w:ascii="Times New Roman" w:eastAsia="Calibri" w:hAnsi="Times New Roman" w:cs="Times New Roman"/>
        </w:rPr>
      </w:pPr>
      <w:r w:rsidRPr="00FE5071">
        <w:rPr>
          <w:rFonts w:ascii="Times New Roman" w:eastAsia="Calibri" w:hAnsi="Times New Roman" w:cs="Times New Roman"/>
          <w:bCs/>
        </w:rPr>
        <w:t xml:space="preserve">                Ciências Humanas</w:t>
      </w:r>
      <w:r w:rsidRPr="00FE5071">
        <w:rPr>
          <w:rFonts w:ascii="Times New Roman" w:eastAsia="Calibri" w:hAnsi="Times New Roman" w:cs="Times New Roman"/>
        </w:rPr>
        <w:t>. III. Título.</w:t>
      </w:r>
    </w:p>
    <w:p w:rsidR="00FE5071" w:rsidRPr="00FE5071" w:rsidRDefault="00FE5071" w:rsidP="00FE5071">
      <w:pPr>
        <w:spacing w:line="240" w:lineRule="auto"/>
        <w:ind w:firstLine="0"/>
        <w:jc w:val="left"/>
        <w:rPr>
          <w:rFonts w:ascii="Times New Roman" w:eastAsia="Calibri" w:hAnsi="Times New Roman" w:cs="Times New Roman"/>
        </w:rPr>
      </w:pPr>
    </w:p>
    <w:p w:rsidR="00FE5071" w:rsidRPr="00FE5071" w:rsidRDefault="00FE5071" w:rsidP="00FE5071">
      <w:pPr>
        <w:spacing w:line="240" w:lineRule="auto"/>
        <w:ind w:firstLine="0"/>
        <w:jc w:val="left"/>
        <w:rPr>
          <w:rFonts w:ascii="Times New Roman" w:eastAsia="Calibri" w:hAnsi="Times New Roman" w:cs="Times New Roman"/>
          <w:color w:val="FF0000"/>
          <w:shd w:val="clear" w:color="auto" w:fill="FFFFFF"/>
        </w:rPr>
      </w:pPr>
      <w:r w:rsidRPr="00FE5071">
        <w:rPr>
          <w:rFonts w:ascii="Times New Roman" w:eastAsia="Calibri" w:hAnsi="Times New Roman" w:cs="Times New Roman"/>
        </w:rPr>
        <w:t xml:space="preserve">                                                                                                                     CDD: 301.3</w:t>
      </w:r>
    </w:p>
    <w:p w:rsidR="00FE5071" w:rsidRPr="00FE5071" w:rsidRDefault="00FE5071" w:rsidP="00FE5071">
      <w:pPr>
        <w:tabs>
          <w:tab w:val="left" w:pos="8789"/>
        </w:tabs>
        <w:spacing w:line="240" w:lineRule="auto"/>
        <w:ind w:right="139" w:firstLine="0"/>
        <w:jc w:val="left"/>
        <w:rPr>
          <w:rFonts w:ascii="Times New Roman" w:eastAsia="Calibri" w:hAnsi="Times New Roman" w:cs="Times New Roman"/>
        </w:rPr>
      </w:pPr>
      <w:r w:rsidRPr="00FE5071">
        <w:rPr>
          <w:rFonts w:ascii="Times New Roman" w:eastAsia="Calibri" w:hAnsi="Times New Roman" w:cs="Times New Roman"/>
        </w:rPr>
        <w:t>_________________________________________________________________________________</w:t>
      </w:r>
    </w:p>
    <w:p w:rsidR="00FE5071" w:rsidRPr="00E54860" w:rsidRDefault="00FE5071" w:rsidP="005C57C6">
      <w:pPr>
        <w:spacing w:line="240" w:lineRule="auto"/>
        <w:ind w:firstLine="0"/>
        <w:rPr>
          <w:rFonts w:ascii="Times New Roman" w:hAnsi="Times New Roman" w:cs="Times New Roman"/>
          <w:b/>
          <w:sz w:val="24"/>
          <w:szCs w:val="24"/>
        </w:rPr>
      </w:pPr>
    </w:p>
    <w:p w:rsidR="005C57C6" w:rsidRPr="00E54860" w:rsidRDefault="005C57C6" w:rsidP="005C57C6">
      <w:pPr>
        <w:spacing w:line="240" w:lineRule="auto"/>
        <w:ind w:firstLine="0"/>
        <w:rPr>
          <w:rFonts w:ascii="Times New Roman" w:hAnsi="Times New Roman" w:cs="Times New Roman"/>
          <w:b/>
          <w:sz w:val="24"/>
          <w:szCs w:val="24"/>
        </w:rPr>
      </w:pPr>
    </w:p>
    <w:p w:rsidR="00FE5071" w:rsidRPr="00FE5071" w:rsidRDefault="00FE5071" w:rsidP="00900F88">
      <w:pPr>
        <w:ind w:firstLine="0"/>
        <w:jc w:val="center"/>
        <w:rPr>
          <w:rFonts w:ascii="Times New Roman" w:hAnsi="Times New Roman" w:cs="Times New Roman"/>
          <w:b/>
        </w:rPr>
      </w:pPr>
    </w:p>
    <w:p w:rsidR="00ED36F9" w:rsidRPr="00E54860" w:rsidRDefault="00ED36F9" w:rsidP="00900F88">
      <w:pPr>
        <w:ind w:firstLine="0"/>
        <w:jc w:val="center"/>
        <w:rPr>
          <w:rFonts w:ascii="Times New Roman" w:hAnsi="Times New Roman" w:cs="Times New Roman"/>
          <w:b/>
          <w:sz w:val="28"/>
          <w:szCs w:val="24"/>
        </w:rPr>
      </w:pPr>
      <w:r w:rsidRPr="00E54860">
        <w:rPr>
          <w:rFonts w:ascii="Times New Roman" w:hAnsi="Times New Roman" w:cs="Times New Roman"/>
          <w:b/>
          <w:sz w:val="28"/>
          <w:szCs w:val="24"/>
        </w:rPr>
        <w:lastRenderedPageBreak/>
        <w:t>LAURA MARIA DE CARVALHO MATOS</w:t>
      </w:r>
    </w:p>
    <w:p w:rsidR="00ED36F9" w:rsidRPr="00E54860" w:rsidRDefault="00ED36F9" w:rsidP="00900F88">
      <w:pPr>
        <w:ind w:firstLine="0"/>
        <w:jc w:val="left"/>
        <w:rPr>
          <w:rFonts w:ascii="Times New Roman" w:hAnsi="Times New Roman" w:cs="Times New Roman"/>
          <w:b/>
          <w:sz w:val="28"/>
          <w:szCs w:val="24"/>
        </w:rPr>
      </w:pPr>
    </w:p>
    <w:p w:rsidR="005C57C6" w:rsidRPr="00E54860" w:rsidRDefault="005C57C6" w:rsidP="00900F88">
      <w:pPr>
        <w:ind w:firstLine="0"/>
        <w:jc w:val="left"/>
        <w:rPr>
          <w:rFonts w:ascii="Times New Roman" w:hAnsi="Times New Roman" w:cs="Times New Roman"/>
          <w:b/>
          <w:sz w:val="28"/>
          <w:szCs w:val="24"/>
        </w:rPr>
      </w:pPr>
    </w:p>
    <w:p w:rsidR="005C57C6" w:rsidRPr="00E54860" w:rsidRDefault="005C57C6" w:rsidP="005C57C6">
      <w:pPr>
        <w:spacing w:line="240" w:lineRule="auto"/>
        <w:ind w:firstLine="0"/>
        <w:jc w:val="left"/>
        <w:rPr>
          <w:rFonts w:ascii="Times New Roman" w:hAnsi="Times New Roman" w:cs="Times New Roman"/>
          <w:b/>
          <w:sz w:val="28"/>
          <w:szCs w:val="24"/>
        </w:rPr>
      </w:pPr>
    </w:p>
    <w:p w:rsidR="001C0BCF" w:rsidRPr="00E54860" w:rsidRDefault="001C0BCF" w:rsidP="005C57C6">
      <w:pPr>
        <w:spacing w:line="240" w:lineRule="auto"/>
        <w:ind w:firstLine="0"/>
        <w:jc w:val="left"/>
        <w:rPr>
          <w:rFonts w:ascii="Times New Roman" w:hAnsi="Times New Roman" w:cs="Times New Roman"/>
          <w:b/>
          <w:sz w:val="28"/>
          <w:szCs w:val="24"/>
        </w:rPr>
      </w:pPr>
    </w:p>
    <w:p w:rsidR="002402D0" w:rsidRPr="00E54860" w:rsidRDefault="00ED36F9" w:rsidP="00900F88">
      <w:pPr>
        <w:ind w:firstLine="0"/>
        <w:jc w:val="center"/>
        <w:rPr>
          <w:rFonts w:ascii="Times New Roman" w:hAnsi="Times New Roman" w:cs="Times New Roman"/>
          <w:b/>
          <w:sz w:val="24"/>
          <w:szCs w:val="24"/>
        </w:rPr>
      </w:pPr>
      <w:r w:rsidRPr="00E54860">
        <w:rPr>
          <w:rFonts w:ascii="Times New Roman" w:hAnsi="Times New Roman" w:cs="Times New Roman"/>
          <w:b/>
          <w:iCs/>
          <w:sz w:val="28"/>
          <w:szCs w:val="24"/>
        </w:rPr>
        <w:t>REPÚBLICA DAS LETRAS</w:t>
      </w:r>
      <w:r w:rsidRPr="00E54860">
        <w:rPr>
          <w:rFonts w:ascii="Times New Roman" w:hAnsi="Times New Roman" w:cs="Times New Roman"/>
          <w:b/>
          <w:sz w:val="28"/>
          <w:szCs w:val="24"/>
        </w:rPr>
        <w:t xml:space="preserve"> PARA OS HISPANO-AMERICANOS: </w:t>
      </w:r>
      <w:r w:rsidR="002402D0" w:rsidRPr="00E54860">
        <w:rPr>
          <w:rFonts w:ascii="Times New Roman" w:hAnsi="Times New Roman" w:cs="Times New Roman"/>
          <w:b/>
          <w:sz w:val="24"/>
          <w:szCs w:val="24"/>
        </w:rPr>
        <w:t xml:space="preserve">APRENDIZAGEM, REDES DE COMUNICAÇÃO, LIBERDADE DE EXPRESSÃO </w:t>
      </w:r>
    </w:p>
    <w:p w:rsidR="002402D0" w:rsidRPr="00E54860" w:rsidRDefault="002402D0" w:rsidP="00900F88">
      <w:pPr>
        <w:ind w:firstLine="0"/>
        <w:jc w:val="center"/>
        <w:rPr>
          <w:rFonts w:ascii="Times New Roman" w:hAnsi="Times New Roman" w:cs="Times New Roman"/>
          <w:b/>
          <w:sz w:val="24"/>
          <w:szCs w:val="24"/>
        </w:rPr>
      </w:pPr>
      <w:r w:rsidRPr="00E54860">
        <w:rPr>
          <w:rFonts w:ascii="Times New Roman" w:hAnsi="Times New Roman" w:cs="Times New Roman"/>
          <w:b/>
          <w:sz w:val="24"/>
          <w:szCs w:val="24"/>
        </w:rPr>
        <w:t>E IGUALDADE NAS DÉCADAS FINAIS DO SÉCULO XVIII</w:t>
      </w:r>
    </w:p>
    <w:p w:rsidR="005C57C6" w:rsidRPr="00E54860" w:rsidRDefault="005C57C6" w:rsidP="00900F88">
      <w:pPr>
        <w:ind w:firstLine="0"/>
        <w:jc w:val="center"/>
        <w:rPr>
          <w:rFonts w:ascii="Times New Roman" w:hAnsi="Times New Roman" w:cs="Times New Roman"/>
          <w:b/>
          <w:sz w:val="24"/>
          <w:szCs w:val="24"/>
        </w:rPr>
      </w:pPr>
    </w:p>
    <w:p w:rsidR="001C0BCF" w:rsidRPr="00E54860" w:rsidRDefault="001C0BCF" w:rsidP="001C0BCF">
      <w:pPr>
        <w:widowControl w:val="0"/>
        <w:suppressAutoHyphens/>
        <w:ind w:firstLine="0"/>
        <w:rPr>
          <w:rFonts w:ascii="Times New Roman" w:eastAsia="Times New Roman" w:hAnsi="Times New Roman" w:cs="Times New Roman"/>
          <w:sz w:val="24"/>
          <w:szCs w:val="24"/>
        </w:rPr>
      </w:pPr>
    </w:p>
    <w:p w:rsidR="00ED36F9" w:rsidRPr="00E54860" w:rsidRDefault="00ED36F9" w:rsidP="001C0BCF">
      <w:pPr>
        <w:widowControl w:val="0"/>
        <w:suppressAutoHyphens/>
        <w:ind w:firstLine="0"/>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Dissertação apresentada como requisito parcial para obtenção do título de Mestre em História Social da Universidade Federal da Bahia.</w:t>
      </w:r>
    </w:p>
    <w:p w:rsidR="001C0BCF" w:rsidRPr="00E54860" w:rsidRDefault="001C0BCF" w:rsidP="001C0BCF">
      <w:pPr>
        <w:widowControl w:val="0"/>
        <w:suppressAutoHyphens/>
        <w:ind w:firstLine="0"/>
        <w:rPr>
          <w:rFonts w:ascii="Times New Roman" w:eastAsia="Times New Roman" w:hAnsi="Times New Roman" w:cs="Times New Roman"/>
          <w:sz w:val="24"/>
          <w:szCs w:val="24"/>
        </w:rPr>
      </w:pPr>
    </w:p>
    <w:p w:rsidR="001C0BCF" w:rsidRPr="00E54860" w:rsidRDefault="001C0BCF" w:rsidP="001C0BCF">
      <w:pPr>
        <w:widowControl w:val="0"/>
        <w:suppressAutoHyphens/>
        <w:ind w:firstLine="0"/>
        <w:rPr>
          <w:rFonts w:ascii="Times New Roman" w:eastAsia="Times New Roman" w:hAnsi="Times New Roman" w:cs="Times New Roman"/>
          <w:sz w:val="24"/>
          <w:szCs w:val="24"/>
        </w:rPr>
      </w:pPr>
    </w:p>
    <w:p w:rsidR="001C0BCF" w:rsidRPr="00E54860" w:rsidRDefault="001C0BCF" w:rsidP="001C0BCF">
      <w:pPr>
        <w:widowControl w:val="0"/>
        <w:suppressAutoHyphens/>
        <w:ind w:firstLine="0"/>
        <w:jc w:val="right"/>
        <w:rPr>
          <w:rFonts w:ascii="Times New Roman" w:eastAsia="Times New Roman" w:hAnsi="Times New Roman" w:cs="Times New Roman"/>
          <w:color w:val="0000FF"/>
          <w:sz w:val="24"/>
          <w:szCs w:val="24"/>
        </w:rPr>
      </w:pPr>
      <w:r w:rsidRPr="00E54860">
        <w:rPr>
          <w:rFonts w:ascii="Times New Roman" w:eastAsia="Times New Roman" w:hAnsi="Times New Roman" w:cs="Times New Roman"/>
          <w:sz w:val="24"/>
          <w:szCs w:val="24"/>
        </w:rPr>
        <w:t>Salvador, 20 de julho de 2020.</w:t>
      </w:r>
    </w:p>
    <w:p w:rsidR="005C57C6" w:rsidRPr="00E54860" w:rsidRDefault="005C57C6" w:rsidP="00900F88">
      <w:pPr>
        <w:ind w:firstLine="0"/>
        <w:jc w:val="left"/>
        <w:rPr>
          <w:rFonts w:ascii="Times New Roman" w:hAnsi="Times New Roman" w:cs="Times New Roman"/>
          <w:b/>
          <w:sz w:val="24"/>
          <w:szCs w:val="24"/>
        </w:rPr>
      </w:pPr>
    </w:p>
    <w:p w:rsidR="005C57C6" w:rsidRPr="00E54860" w:rsidRDefault="005C57C6" w:rsidP="00900F88">
      <w:pPr>
        <w:ind w:firstLine="0"/>
        <w:jc w:val="left"/>
        <w:rPr>
          <w:rFonts w:ascii="Times New Roman" w:hAnsi="Times New Roman" w:cs="Times New Roman"/>
          <w:b/>
          <w:sz w:val="24"/>
          <w:szCs w:val="24"/>
        </w:rPr>
      </w:pPr>
    </w:p>
    <w:p w:rsidR="001C0BCF" w:rsidRPr="00E54860" w:rsidRDefault="001C0BCF" w:rsidP="00900F88">
      <w:pPr>
        <w:ind w:firstLine="0"/>
        <w:jc w:val="left"/>
        <w:rPr>
          <w:rFonts w:ascii="Times New Roman" w:hAnsi="Times New Roman" w:cs="Times New Roman"/>
          <w:b/>
          <w:sz w:val="24"/>
          <w:szCs w:val="24"/>
        </w:rPr>
      </w:pPr>
    </w:p>
    <w:p w:rsidR="001C0BCF" w:rsidRPr="00E54860" w:rsidRDefault="001C0BCF" w:rsidP="00900F88">
      <w:pPr>
        <w:ind w:firstLine="0"/>
        <w:jc w:val="left"/>
        <w:rPr>
          <w:rFonts w:ascii="Times New Roman" w:hAnsi="Times New Roman" w:cs="Times New Roman"/>
          <w:b/>
          <w:sz w:val="24"/>
          <w:szCs w:val="24"/>
        </w:rPr>
      </w:pPr>
    </w:p>
    <w:p w:rsidR="00A56CE5" w:rsidRPr="00E54860" w:rsidRDefault="00ED36F9" w:rsidP="001C0BCF">
      <w:pPr>
        <w:widowControl w:val="0"/>
        <w:suppressAutoHyphens/>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Banca examinadora:</w:t>
      </w:r>
    </w:p>
    <w:p w:rsidR="002402D0" w:rsidRPr="00E54860" w:rsidRDefault="002402D0" w:rsidP="001C0BCF">
      <w:pPr>
        <w:widowControl w:val="0"/>
        <w:suppressAutoHyphens/>
        <w:ind w:left="1134" w:firstLine="0"/>
        <w:jc w:val="left"/>
        <w:rPr>
          <w:rFonts w:ascii="Times New Roman" w:eastAsia="Times New Roman" w:hAnsi="Times New Roman" w:cs="Times New Roman"/>
          <w:sz w:val="24"/>
          <w:szCs w:val="24"/>
        </w:rPr>
      </w:pPr>
    </w:p>
    <w:p w:rsidR="00ED36F9" w:rsidRPr="00E54860" w:rsidRDefault="00A21618"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___________________________________________</w:t>
      </w:r>
      <w:r w:rsidR="001C0BCF" w:rsidRPr="00E54860">
        <w:rPr>
          <w:rFonts w:ascii="Times New Roman" w:eastAsia="Times New Roman" w:hAnsi="Times New Roman" w:cs="Times New Roman"/>
          <w:sz w:val="24"/>
          <w:szCs w:val="24"/>
        </w:rPr>
        <w:t>_____________</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b/>
          <w:sz w:val="24"/>
          <w:szCs w:val="24"/>
        </w:rPr>
      </w:pPr>
      <w:bookmarkStart w:id="1" w:name="_Hlk41060691"/>
      <w:r w:rsidRPr="00E54860">
        <w:rPr>
          <w:rFonts w:ascii="Times New Roman" w:eastAsia="Times New Roman" w:hAnsi="Times New Roman" w:cs="Times New Roman"/>
          <w:b/>
          <w:sz w:val="24"/>
          <w:szCs w:val="24"/>
        </w:rPr>
        <w:t xml:space="preserve">Professor Doutor </w:t>
      </w:r>
      <w:proofErr w:type="spellStart"/>
      <w:r w:rsidRPr="00E54860">
        <w:rPr>
          <w:rFonts w:ascii="Times New Roman" w:eastAsia="Times New Roman" w:hAnsi="Times New Roman" w:cs="Times New Roman"/>
          <w:b/>
          <w:sz w:val="24"/>
          <w:szCs w:val="24"/>
        </w:rPr>
        <w:t>Iraneidson</w:t>
      </w:r>
      <w:proofErr w:type="spellEnd"/>
      <w:r w:rsidRPr="00E54860">
        <w:rPr>
          <w:rFonts w:ascii="Times New Roman" w:eastAsia="Times New Roman" w:hAnsi="Times New Roman" w:cs="Times New Roman"/>
          <w:b/>
          <w:sz w:val="24"/>
          <w:szCs w:val="24"/>
        </w:rPr>
        <w:t xml:space="preserve"> Santos Costa – (Orientador)</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Doutor em História Social pela Universidade Federal da Bahia</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b/>
          <w:sz w:val="24"/>
          <w:szCs w:val="24"/>
        </w:rPr>
      </w:pPr>
      <w:r w:rsidRPr="00E54860">
        <w:rPr>
          <w:rFonts w:ascii="Times New Roman" w:eastAsia="Times New Roman" w:hAnsi="Times New Roman" w:cs="Times New Roman"/>
          <w:b/>
          <w:sz w:val="24"/>
          <w:szCs w:val="24"/>
        </w:rPr>
        <w:t>Universidade Federal da Bahia</w:t>
      </w:r>
    </w:p>
    <w:p w:rsidR="00A56CE5" w:rsidRPr="00E54860" w:rsidRDefault="00A56CE5" w:rsidP="001C0BCF">
      <w:pPr>
        <w:widowControl w:val="0"/>
        <w:suppressAutoHyphens/>
        <w:spacing w:line="240" w:lineRule="auto"/>
        <w:ind w:left="1134" w:firstLine="0"/>
        <w:jc w:val="left"/>
        <w:rPr>
          <w:rFonts w:ascii="Times New Roman" w:eastAsia="Times New Roman" w:hAnsi="Times New Roman" w:cs="Times New Roman"/>
          <w:sz w:val="24"/>
          <w:szCs w:val="24"/>
        </w:rPr>
      </w:pPr>
    </w:p>
    <w:bookmarkEnd w:id="1"/>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sz w:val="24"/>
          <w:szCs w:val="24"/>
        </w:rPr>
      </w:pPr>
    </w:p>
    <w:p w:rsidR="00A21618" w:rsidRPr="00E54860" w:rsidRDefault="00A21618"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___________________________________________</w:t>
      </w:r>
      <w:r w:rsidR="001C0BCF" w:rsidRPr="00E54860">
        <w:rPr>
          <w:rFonts w:ascii="Times New Roman" w:eastAsia="Times New Roman" w:hAnsi="Times New Roman" w:cs="Times New Roman"/>
          <w:sz w:val="24"/>
          <w:szCs w:val="24"/>
        </w:rPr>
        <w:t>_____________</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b/>
          <w:sz w:val="24"/>
          <w:szCs w:val="24"/>
        </w:rPr>
      </w:pPr>
      <w:r w:rsidRPr="00E54860">
        <w:rPr>
          <w:rFonts w:ascii="Times New Roman" w:eastAsia="Times New Roman" w:hAnsi="Times New Roman" w:cs="Times New Roman"/>
          <w:b/>
          <w:sz w:val="24"/>
          <w:szCs w:val="24"/>
        </w:rPr>
        <w:t xml:space="preserve">Professora Doutora </w:t>
      </w:r>
      <w:proofErr w:type="spellStart"/>
      <w:r w:rsidRPr="00E54860">
        <w:rPr>
          <w:rFonts w:ascii="Times New Roman" w:eastAsia="Times New Roman" w:hAnsi="Times New Roman" w:cs="Times New Roman"/>
          <w:b/>
          <w:sz w:val="24"/>
          <w:szCs w:val="24"/>
        </w:rPr>
        <w:t>Iacy</w:t>
      </w:r>
      <w:proofErr w:type="spellEnd"/>
      <w:r w:rsidRPr="00E54860">
        <w:rPr>
          <w:rFonts w:ascii="Times New Roman" w:eastAsia="Times New Roman" w:hAnsi="Times New Roman" w:cs="Times New Roman"/>
          <w:b/>
          <w:sz w:val="24"/>
          <w:szCs w:val="24"/>
        </w:rPr>
        <w:t xml:space="preserve"> Maia Mata</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Doutora em História Social pela Universidade Estadual de Campinas</w:t>
      </w:r>
    </w:p>
    <w:p w:rsidR="00ED36F9" w:rsidRPr="00E54860" w:rsidRDefault="00ED36F9" w:rsidP="001C0BCF">
      <w:pPr>
        <w:widowControl w:val="0"/>
        <w:suppressAutoHyphens/>
        <w:spacing w:line="240" w:lineRule="auto"/>
        <w:ind w:left="1134" w:firstLine="0"/>
        <w:jc w:val="left"/>
        <w:rPr>
          <w:rFonts w:ascii="Times New Roman" w:eastAsia="Times New Roman" w:hAnsi="Times New Roman" w:cs="Times New Roman"/>
          <w:b/>
          <w:sz w:val="24"/>
          <w:szCs w:val="24"/>
        </w:rPr>
      </w:pPr>
      <w:r w:rsidRPr="00E54860">
        <w:rPr>
          <w:rFonts w:ascii="Times New Roman" w:eastAsia="Times New Roman" w:hAnsi="Times New Roman" w:cs="Times New Roman"/>
          <w:b/>
          <w:sz w:val="24"/>
          <w:szCs w:val="24"/>
        </w:rPr>
        <w:t>Universidade Federal da Bahia</w:t>
      </w:r>
    </w:p>
    <w:p w:rsidR="00A21618" w:rsidRPr="00E54860" w:rsidRDefault="00A21618" w:rsidP="001C0BCF">
      <w:pPr>
        <w:widowControl w:val="0"/>
        <w:suppressAutoHyphens/>
        <w:spacing w:line="240" w:lineRule="auto"/>
        <w:ind w:left="1134" w:firstLine="0"/>
        <w:jc w:val="left"/>
        <w:rPr>
          <w:rFonts w:ascii="Times New Roman" w:eastAsia="Times New Roman" w:hAnsi="Times New Roman" w:cs="Times New Roman"/>
          <w:sz w:val="24"/>
          <w:szCs w:val="24"/>
        </w:rPr>
      </w:pPr>
    </w:p>
    <w:p w:rsidR="00A21618" w:rsidRPr="00E54860" w:rsidRDefault="00A21618" w:rsidP="001C0BCF">
      <w:pPr>
        <w:widowControl w:val="0"/>
        <w:suppressAutoHyphens/>
        <w:spacing w:line="240" w:lineRule="auto"/>
        <w:ind w:left="1134" w:firstLine="0"/>
        <w:jc w:val="left"/>
        <w:rPr>
          <w:rFonts w:ascii="Times New Roman" w:eastAsia="Times New Roman" w:hAnsi="Times New Roman" w:cs="Times New Roman"/>
          <w:sz w:val="24"/>
          <w:szCs w:val="24"/>
        </w:rPr>
      </w:pPr>
    </w:p>
    <w:p w:rsidR="00A21618" w:rsidRPr="00E54860" w:rsidRDefault="00A21618"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___________________________________________</w:t>
      </w:r>
      <w:r w:rsidR="001C0BCF" w:rsidRPr="00E54860">
        <w:rPr>
          <w:rFonts w:ascii="Times New Roman" w:eastAsia="Times New Roman" w:hAnsi="Times New Roman" w:cs="Times New Roman"/>
          <w:sz w:val="24"/>
          <w:szCs w:val="24"/>
        </w:rPr>
        <w:t>_____________</w:t>
      </w:r>
    </w:p>
    <w:p w:rsidR="00A56CE5" w:rsidRPr="00E54860" w:rsidRDefault="00ED36F9" w:rsidP="001C0BCF">
      <w:pPr>
        <w:widowControl w:val="0"/>
        <w:suppressAutoHyphens/>
        <w:spacing w:line="240" w:lineRule="auto"/>
        <w:ind w:left="1134" w:firstLine="0"/>
        <w:jc w:val="left"/>
        <w:rPr>
          <w:rFonts w:ascii="Times New Roman" w:eastAsia="Times New Roman" w:hAnsi="Times New Roman" w:cs="Times New Roman"/>
          <w:b/>
          <w:sz w:val="24"/>
          <w:szCs w:val="24"/>
        </w:rPr>
      </w:pPr>
      <w:r w:rsidRPr="00E54860">
        <w:rPr>
          <w:rFonts w:ascii="Times New Roman" w:eastAsia="Times New Roman" w:hAnsi="Times New Roman" w:cs="Times New Roman"/>
          <w:b/>
          <w:sz w:val="24"/>
          <w:szCs w:val="24"/>
        </w:rPr>
        <w:t>Prof</w:t>
      </w:r>
      <w:r w:rsidR="00A56CE5" w:rsidRPr="00E54860">
        <w:rPr>
          <w:rFonts w:ascii="Times New Roman" w:eastAsia="Times New Roman" w:hAnsi="Times New Roman" w:cs="Times New Roman"/>
          <w:b/>
          <w:sz w:val="24"/>
          <w:szCs w:val="24"/>
        </w:rPr>
        <w:t xml:space="preserve">essora Doutora Lina Maria Brandão de Aras </w:t>
      </w:r>
    </w:p>
    <w:p w:rsidR="00A56CE5" w:rsidRPr="00E54860" w:rsidRDefault="00A56CE5" w:rsidP="001C0BCF">
      <w:pPr>
        <w:widowControl w:val="0"/>
        <w:suppressAutoHyphens/>
        <w:spacing w:line="240" w:lineRule="auto"/>
        <w:ind w:left="1134" w:firstLine="0"/>
        <w:jc w:val="left"/>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Doutora em História Social pela Universidade de São Paulo</w:t>
      </w:r>
    </w:p>
    <w:p w:rsidR="005C57C6" w:rsidRPr="000242C2" w:rsidRDefault="00A56CE5" w:rsidP="000242C2">
      <w:pPr>
        <w:widowControl w:val="0"/>
        <w:suppressAutoHyphens/>
        <w:spacing w:line="240" w:lineRule="auto"/>
        <w:ind w:left="1134" w:firstLine="0"/>
        <w:jc w:val="left"/>
        <w:rPr>
          <w:rFonts w:ascii="Times New Roman" w:eastAsia="Times New Roman" w:hAnsi="Times New Roman" w:cs="Times New Roman"/>
          <w:b/>
          <w:sz w:val="24"/>
          <w:szCs w:val="24"/>
        </w:rPr>
      </w:pPr>
      <w:r w:rsidRPr="00E54860">
        <w:rPr>
          <w:rFonts w:ascii="Times New Roman" w:eastAsia="Times New Roman" w:hAnsi="Times New Roman" w:cs="Times New Roman"/>
          <w:b/>
          <w:sz w:val="24"/>
          <w:szCs w:val="24"/>
        </w:rPr>
        <w:t>Universidade Federal da Bahia</w:t>
      </w:r>
    </w:p>
    <w:p w:rsidR="005C57C6" w:rsidRPr="00E54860" w:rsidRDefault="005C57C6" w:rsidP="000242C2">
      <w:pPr>
        <w:ind w:firstLine="0"/>
        <w:jc w:val="left"/>
        <w:rPr>
          <w:rFonts w:ascii="Times New Roman" w:hAnsi="Times New Roman" w:cs="Times New Roman"/>
        </w:rPr>
      </w:pPr>
    </w:p>
    <w:p w:rsidR="005C57C6" w:rsidRPr="00E54860" w:rsidRDefault="005C57C6" w:rsidP="00A21618">
      <w:pPr>
        <w:jc w:val="left"/>
        <w:rPr>
          <w:rFonts w:ascii="Times New Roman" w:hAnsi="Times New Roman" w:cs="Times New Roman"/>
        </w:rPr>
      </w:pPr>
    </w:p>
    <w:p w:rsidR="005C57C6" w:rsidRPr="00E54860" w:rsidRDefault="000242C2" w:rsidP="000242C2">
      <w:pPr>
        <w:spacing w:line="240" w:lineRule="auto"/>
        <w:ind w:firstLine="0"/>
        <w:jc w:val="left"/>
        <w:rPr>
          <w:rFonts w:ascii="Times New Roman" w:hAnsi="Times New Roman" w:cs="Times New Roman"/>
        </w:rPr>
      </w:pPr>
      <w:r>
        <w:rPr>
          <w:noProof/>
        </w:rPr>
        <w:lastRenderedPageBreak/>
        <w:drawing>
          <wp:inline distT="0" distB="0" distL="0" distR="0" wp14:anchorId="1639D4F0" wp14:editId="43AAB15C">
            <wp:extent cx="6216253" cy="86487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44" r="8720" b="5767"/>
                    <a:stretch/>
                  </pic:blipFill>
                  <pic:spPr bwMode="auto">
                    <a:xfrm>
                      <a:off x="0" y="0"/>
                      <a:ext cx="6221473" cy="8655963"/>
                    </a:xfrm>
                    <a:prstGeom prst="rect">
                      <a:avLst/>
                    </a:prstGeom>
                    <a:noFill/>
                    <a:ln>
                      <a:noFill/>
                    </a:ln>
                    <a:extLst>
                      <a:ext uri="{53640926-AAD7-44D8-BBD7-CCE9431645EC}">
                        <a14:shadowObscured xmlns:a14="http://schemas.microsoft.com/office/drawing/2010/main"/>
                      </a:ext>
                    </a:extLst>
                  </pic:spPr>
                </pic:pic>
              </a:graphicData>
            </a:graphic>
          </wp:inline>
        </w:drawing>
      </w:r>
    </w:p>
    <w:p w:rsidR="005C57C6" w:rsidRPr="00E54860" w:rsidRDefault="005C57C6" w:rsidP="0087385E">
      <w:pPr>
        <w:jc w:val="right"/>
        <w:rPr>
          <w:rFonts w:ascii="Times New Roman" w:hAnsi="Times New Roman" w:cs="Times New Roman"/>
        </w:rPr>
      </w:pPr>
    </w:p>
    <w:p w:rsidR="005C57C6" w:rsidRPr="00E54860" w:rsidRDefault="005C57C6" w:rsidP="0087385E">
      <w:pPr>
        <w:jc w:val="right"/>
        <w:rPr>
          <w:rFonts w:ascii="Times New Roman" w:hAnsi="Times New Roman" w:cs="Times New Roman"/>
        </w:rPr>
      </w:pPr>
    </w:p>
    <w:p w:rsidR="005C57C6" w:rsidRPr="00E54860" w:rsidRDefault="005C57C6" w:rsidP="0087385E">
      <w:pPr>
        <w:jc w:val="right"/>
        <w:rPr>
          <w:rFonts w:ascii="Times New Roman" w:hAnsi="Times New Roman" w:cs="Times New Roman"/>
        </w:rPr>
      </w:pPr>
    </w:p>
    <w:p w:rsidR="005C57C6" w:rsidRPr="00E54860" w:rsidRDefault="005C57C6" w:rsidP="000242C2">
      <w:pPr>
        <w:ind w:firstLine="0"/>
        <w:rPr>
          <w:rFonts w:ascii="Times New Roman" w:hAnsi="Times New Roman" w:cs="Times New Roman"/>
        </w:rPr>
      </w:pPr>
    </w:p>
    <w:p w:rsidR="005C57C6" w:rsidRDefault="005C57C6"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Pr="00E54860" w:rsidRDefault="000242C2" w:rsidP="0087385E">
      <w:pPr>
        <w:jc w:val="right"/>
        <w:rPr>
          <w:rFonts w:ascii="Times New Roman" w:hAnsi="Times New Roman" w:cs="Times New Roman"/>
        </w:rPr>
      </w:pPr>
    </w:p>
    <w:p w:rsidR="005C57C6" w:rsidRPr="00E54860" w:rsidRDefault="005C57C6" w:rsidP="0087385E">
      <w:pPr>
        <w:jc w:val="right"/>
        <w:rPr>
          <w:rFonts w:ascii="Times New Roman" w:hAnsi="Times New Roman" w:cs="Times New Roman"/>
        </w:rPr>
      </w:pPr>
    </w:p>
    <w:p w:rsidR="0087385E" w:rsidRDefault="0087385E"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Default="000242C2" w:rsidP="0087385E">
      <w:pPr>
        <w:jc w:val="right"/>
        <w:rPr>
          <w:rFonts w:ascii="Times New Roman" w:hAnsi="Times New Roman" w:cs="Times New Roman"/>
        </w:rPr>
      </w:pPr>
    </w:p>
    <w:p w:rsidR="000242C2" w:rsidRPr="00E54860" w:rsidRDefault="000242C2" w:rsidP="0087385E">
      <w:pPr>
        <w:jc w:val="right"/>
        <w:rPr>
          <w:rFonts w:ascii="Times New Roman" w:hAnsi="Times New Roman" w:cs="Times New Roman"/>
        </w:rPr>
      </w:pPr>
    </w:p>
    <w:p w:rsidR="005C57C6" w:rsidRDefault="005C57C6"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Default="000242C2" w:rsidP="0087385E">
      <w:pPr>
        <w:ind w:firstLine="0"/>
        <w:rPr>
          <w:rFonts w:ascii="Times New Roman" w:hAnsi="Times New Roman" w:cs="Times New Roman"/>
        </w:rPr>
      </w:pPr>
    </w:p>
    <w:p w:rsidR="000242C2" w:rsidRPr="00E54860" w:rsidRDefault="000242C2" w:rsidP="0087385E">
      <w:pPr>
        <w:ind w:firstLine="0"/>
        <w:rPr>
          <w:rFonts w:ascii="Times New Roman" w:hAnsi="Times New Roman" w:cs="Times New Roman"/>
        </w:rPr>
      </w:pPr>
    </w:p>
    <w:p w:rsidR="0087385E" w:rsidRPr="00E54860" w:rsidRDefault="0087385E" w:rsidP="0087385E">
      <w:pPr>
        <w:jc w:val="right"/>
        <w:rPr>
          <w:rFonts w:asciiTheme="majorHAnsi" w:eastAsia="Times New Roman" w:hAnsiTheme="majorHAnsi" w:cstheme="majorHAnsi"/>
          <w:i/>
          <w:sz w:val="24"/>
          <w:szCs w:val="24"/>
        </w:rPr>
      </w:pPr>
      <w:r w:rsidRPr="00E54860">
        <w:rPr>
          <w:rFonts w:asciiTheme="majorHAnsi" w:eastAsia="Times New Roman" w:hAnsiTheme="majorHAnsi" w:cstheme="majorHAnsi"/>
          <w:i/>
          <w:sz w:val="24"/>
          <w:szCs w:val="24"/>
        </w:rPr>
        <w:t>Para minha mãe, tia-avó e irmã</w:t>
      </w:r>
      <w:r w:rsidR="00226BCC">
        <w:rPr>
          <w:rFonts w:asciiTheme="majorHAnsi" w:eastAsia="Times New Roman" w:hAnsiTheme="majorHAnsi" w:cstheme="majorHAnsi"/>
          <w:i/>
          <w:sz w:val="24"/>
          <w:szCs w:val="24"/>
        </w:rPr>
        <w:t>, com carinho</w:t>
      </w:r>
      <w:r w:rsidRPr="00E54860">
        <w:rPr>
          <w:rFonts w:asciiTheme="majorHAnsi" w:eastAsia="Times New Roman" w:hAnsiTheme="majorHAnsi" w:cstheme="majorHAnsi"/>
          <w:i/>
          <w:sz w:val="24"/>
          <w:szCs w:val="24"/>
        </w:rPr>
        <w:t>.</w:t>
      </w:r>
    </w:p>
    <w:p w:rsidR="005C57C6" w:rsidRPr="00E54860" w:rsidRDefault="005C57C6" w:rsidP="0087385E">
      <w:pPr>
        <w:jc w:val="right"/>
        <w:rPr>
          <w:rFonts w:ascii="Times New Roman" w:eastAsia="Times New Roman" w:hAnsi="Times New Roman" w:cs="Times New Roman"/>
          <w:i/>
          <w:sz w:val="24"/>
          <w:szCs w:val="24"/>
        </w:rPr>
      </w:pPr>
    </w:p>
    <w:p w:rsidR="0087385E" w:rsidRPr="00E54860" w:rsidRDefault="0087385E" w:rsidP="0087385E">
      <w:pPr>
        <w:keepNext/>
        <w:widowControl w:val="0"/>
        <w:suppressAutoHyphens/>
        <w:ind w:firstLine="0"/>
        <w:jc w:val="center"/>
        <w:rPr>
          <w:rFonts w:ascii="Times New Roman" w:eastAsia="Times New Roman" w:hAnsi="Times New Roman" w:cs="Times New Roman"/>
          <w:b/>
          <w:sz w:val="28"/>
          <w:szCs w:val="24"/>
        </w:rPr>
      </w:pPr>
      <w:r w:rsidRPr="00E54860">
        <w:rPr>
          <w:rFonts w:ascii="Times New Roman" w:eastAsia="Times New Roman" w:hAnsi="Times New Roman" w:cs="Times New Roman"/>
          <w:b/>
          <w:sz w:val="28"/>
          <w:szCs w:val="24"/>
        </w:rPr>
        <w:lastRenderedPageBreak/>
        <w:t>AGRADECIMENTOS</w:t>
      </w:r>
    </w:p>
    <w:p w:rsidR="0087385E" w:rsidRPr="00E54860" w:rsidRDefault="0087385E" w:rsidP="0087385E">
      <w:pPr>
        <w:widowControl w:val="0"/>
        <w:suppressAutoHyphens/>
        <w:ind w:firstLine="0"/>
        <w:rPr>
          <w:rFonts w:ascii="Times New Roman" w:eastAsia="Times New Roman" w:hAnsi="Times New Roman" w:cs="Times New Roman"/>
          <w:b/>
          <w:bCs/>
          <w:sz w:val="24"/>
          <w:szCs w:val="24"/>
        </w:rPr>
      </w:pPr>
    </w:p>
    <w:p w:rsidR="0087385E" w:rsidRPr="00E54860" w:rsidRDefault="0087385E" w:rsidP="0087385E">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Todos os percursos que fazemos, em nossa vida, só são possíveis porque contamos</w:t>
      </w:r>
      <w:r w:rsidR="008A1EEC" w:rsidRPr="00E54860">
        <w:rPr>
          <w:rFonts w:ascii="Times New Roman" w:eastAsia="Times New Roman" w:hAnsi="Times New Roman" w:cs="Times New Roman"/>
          <w:sz w:val="24"/>
          <w:szCs w:val="24"/>
        </w:rPr>
        <w:t xml:space="preserve"> com o apoio de muitas pessoas. </w:t>
      </w:r>
      <w:r w:rsidRPr="00E54860">
        <w:rPr>
          <w:rFonts w:ascii="Times New Roman" w:eastAsia="Times New Roman" w:hAnsi="Times New Roman" w:cs="Times New Roman"/>
          <w:sz w:val="24"/>
          <w:szCs w:val="24"/>
        </w:rPr>
        <w:t>Assim ocorreu durante o desenvolvimento desta pesquisa de mestrado. Espero não esquecer o nome de nenhuma dessas pessoas neste momento dedicado a fazer os devidos agradecimentos.</w:t>
      </w:r>
    </w:p>
    <w:p w:rsidR="0087385E" w:rsidRPr="00E54860" w:rsidRDefault="0087385E" w:rsidP="0087385E">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Agradeço primeiramente ao Programa de Pós-Graduação em História por ter possibilitado e apoiado a pesquisa e ao CNPq</w:t>
      </w:r>
      <w:r w:rsidR="008A1EEC" w:rsidRPr="00E54860">
        <w:rPr>
          <w:rFonts w:ascii="Times New Roman" w:eastAsia="Times New Roman" w:hAnsi="Times New Roman" w:cs="Times New Roman"/>
          <w:sz w:val="24"/>
          <w:szCs w:val="24"/>
        </w:rPr>
        <w:t>,</w:t>
      </w:r>
      <w:r w:rsidRPr="00E54860">
        <w:rPr>
          <w:rFonts w:ascii="Times New Roman" w:eastAsia="Times New Roman" w:hAnsi="Times New Roman" w:cs="Times New Roman"/>
          <w:sz w:val="24"/>
          <w:szCs w:val="24"/>
        </w:rPr>
        <w:t xml:space="preserve"> por ter fornecido a bolsa de mestrado</w:t>
      </w:r>
      <w:r w:rsidR="008A1EEC" w:rsidRPr="00E54860">
        <w:rPr>
          <w:rFonts w:ascii="Times New Roman" w:eastAsia="Times New Roman" w:hAnsi="Times New Roman" w:cs="Times New Roman"/>
          <w:sz w:val="24"/>
          <w:szCs w:val="24"/>
        </w:rPr>
        <w:t>,</w:t>
      </w:r>
      <w:r w:rsidRPr="00E54860">
        <w:rPr>
          <w:rFonts w:ascii="Times New Roman" w:eastAsia="Times New Roman" w:hAnsi="Times New Roman" w:cs="Times New Roman"/>
          <w:sz w:val="24"/>
          <w:szCs w:val="24"/>
        </w:rPr>
        <w:t xml:space="preserve"> sem a qual o trabalho se tornaria mais difícil. Sou grata também a todos os professores do departamento de História pelos ensinamentos e estímulos, principalmente a </w:t>
      </w:r>
      <w:proofErr w:type="spellStart"/>
      <w:r w:rsidRPr="00E54860">
        <w:rPr>
          <w:rFonts w:ascii="Times New Roman" w:eastAsia="Times New Roman" w:hAnsi="Times New Roman" w:cs="Times New Roman"/>
          <w:sz w:val="24"/>
          <w:szCs w:val="24"/>
        </w:rPr>
        <w:t>Iacy</w:t>
      </w:r>
      <w:proofErr w:type="spellEnd"/>
      <w:r w:rsidRPr="00E54860">
        <w:rPr>
          <w:rFonts w:ascii="Times New Roman" w:eastAsia="Times New Roman" w:hAnsi="Times New Roman" w:cs="Times New Roman"/>
          <w:sz w:val="24"/>
          <w:szCs w:val="24"/>
        </w:rPr>
        <w:t xml:space="preserve"> Maia Mata</w:t>
      </w:r>
      <w:r w:rsidR="008A1EEC" w:rsidRPr="00E54860">
        <w:rPr>
          <w:rFonts w:ascii="Times New Roman" w:eastAsia="Times New Roman" w:hAnsi="Times New Roman" w:cs="Times New Roman"/>
          <w:sz w:val="24"/>
          <w:szCs w:val="24"/>
        </w:rPr>
        <w:t>,</w:t>
      </w:r>
      <w:r w:rsidRPr="00E54860">
        <w:rPr>
          <w:rFonts w:ascii="Times New Roman" w:eastAsia="Times New Roman" w:hAnsi="Times New Roman" w:cs="Times New Roman"/>
          <w:sz w:val="24"/>
          <w:szCs w:val="24"/>
        </w:rPr>
        <w:t xml:space="preserve"> que desde a graduação me aconselhou na elaboração do projeto de pesquisa com sugestões bastante construtivas, e orientou-me durante o tirocínio na pós-graduação. Nesse sentido, meu agradecimento a </w:t>
      </w:r>
      <w:proofErr w:type="spellStart"/>
      <w:r w:rsidRPr="00E54860">
        <w:rPr>
          <w:rFonts w:ascii="Times New Roman" w:eastAsia="Times New Roman" w:hAnsi="Times New Roman" w:cs="Times New Roman"/>
          <w:sz w:val="24"/>
          <w:szCs w:val="24"/>
        </w:rPr>
        <w:t>Iacy</w:t>
      </w:r>
      <w:proofErr w:type="spellEnd"/>
      <w:r w:rsidRPr="00E54860">
        <w:rPr>
          <w:rFonts w:ascii="Times New Roman" w:eastAsia="Times New Roman" w:hAnsi="Times New Roman" w:cs="Times New Roman"/>
          <w:sz w:val="24"/>
          <w:szCs w:val="24"/>
        </w:rPr>
        <w:t xml:space="preserve"> e Lina Maria Brandão de Aras por terem aceitado o convite de participar da banca de qualificação e defesa e terem feito um ótimo trabalho com as críticas construtivas e sugestões.</w:t>
      </w:r>
    </w:p>
    <w:p w:rsidR="0087385E" w:rsidRPr="00E54860" w:rsidRDefault="0087385E" w:rsidP="0087385E">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 xml:space="preserve">Meu agradecimento muito especial pela orientação de longas datas do professor </w:t>
      </w:r>
      <w:proofErr w:type="spellStart"/>
      <w:r w:rsidRPr="00E54860">
        <w:rPr>
          <w:rFonts w:ascii="Times New Roman" w:eastAsia="Times New Roman" w:hAnsi="Times New Roman" w:cs="Times New Roman"/>
          <w:sz w:val="24"/>
          <w:szCs w:val="24"/>
        </w:rPr>
        <w:t>Iraneidson</w:t>
      </w:r>
      <w:proofErr w:type="spellEnd"/>
      <w:r w:rsidRPr="00E54860">
        <w:rPr>
          <w:rFonts w:ascii="Times New Roman" w:eastAsia="Times New Roman" w:hAnsi="Times New Roman" w:cs="Times New Roman"/>
          <w:sz w:val="24"/>
          <w:szCs w:val="24"/>
        </w:rPr>
        <w:t xml:space="preserve"> Santos Costa, que me orienta desde o Programa Institucional de Bolsas de Iniciação Científica, por todo apoio, paciência, incentivo e estímulo, e pelas correções dos meus textos, contribuindo bastante para minha formação e desenvolvimento da escrita. </w:t>
      </w:r>
    </w:p>
    <w:p w:rsidR="0043220F" w:rsidRPr="00E54860" w:rsidRDefault="0043220F" w:rsidP="0043220F">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Meus cumprimentos aos colegas que ingressaram no mesmo ano em que aderi ao programa de pós-graduação, pelas companhias enriquecedoras que contribuíram imensamente na minha formação, no meu interesse pelo tema e no meu crescimento enquanto pesquisadora. Em especial, a Georgia, uma pessoa generosa e prestativa que me ajudou na aquisição de fontes documentais em Cuba.</w:t>
      </w:r>
    </w:p>
    <w:p w:rsidR="0043220F" w:rsidRPr="00E54860" w:rsidRDefault="0043220F" w:rsidP="0043220F">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 xml:space="preserve"> </w:t>
      </w:r>
      <w:r w:rsidR="004E31E0" w:rsidRPr="00E54860">
        <w:rPr>
          <w:rFonts w:ascii="Times New Roman" w:eastAsia="Times New Roman" w:hAnsi="Times New Roman" w:cs="Times New Roman"/>
          <w:sz w:val="24"/>
          <w:szCs w:val="24"/>
        </w:rPr>
        <w:t>Cu</w:t>
      </w:r>
      <w:r w:rsidRPr="00E54860">
        <w:rPr>
          <w:rFonts w:ascii="Times New Roman" w:eastAsia="Times New Roman" w:hAnsi="Times New Roman" w:cs="Times New Roman"/>
          <w:sz w:val="24"/>
          <w:szCs w:val="24"/>
        </w:rPr>
        <w:t>mprimento igualmente a Rodrigo, que nem conheci pessoalmente, porém, por meio de seu trabalho de correções textuais, me deu confiança para concluir minha dissertação.</w:t>
      </w:r>
    </w:p>
    <w:p w:rsidR="00CA07AA" w:rsidRDefault="0043220F" w:rsidP="00CA07AA">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À minha mãe e tia-avó, mulheres fortes que me criaram e financiaram desde pequena minha educação, sempre preocupadas em gerarem um ambiente seguro, criativo e carinhoso para meu desenvolvimento</w:t>
      </w:r>
      <w:r w:rsidR="00CA07AA" w:rsidRPr="00E54860">
        <w:rPr>
          <w:rFonts w:ascii="Times New Roman" w:eastAsia="Times New Roman" w:hAnsi="Times New Roman" w:cs="Times New Roman"/>
          <w:sz w:val="24"/>
          <w:szCs w:val="24"/>
        </w:rPr>
        <w:t xml:space="preserve"> como mulher e cidadã. Não poderia esquecer o meu avô materno e avó paterna que infelizmente não viram as conclusões da minha graduação e pós-graduação,</w:t>
      </w:r>
    </w:p>
    <w:p w:rsidR="00CA07AA" w:rsidRDefault="00CA07AA" w:rsidP="00CA07AA">
      <w:pPr>
        <w:widowControl w:val="0"/>
        <w:suppressAutoHyphens/>
        <w:ind w:firstLine="0"/>
        <w:rPr>
          <w:rFonts w:ascii="Times New Roman" w:eastAsia="Times New Roman" w:hAnsi="Times New Roman" w:cs="Times New Roman"/>
          <w:sz w:val="24"/>
          <w:szCs w:val="24"/>
        </w:rPr>
      </w:pPr>
    </w:p>
    <w:p w:rsidR="00CA07AA" w:rsidRDefault="00CA07AA" w:rsidP="00CA07AA">
      <w:pPr>
        <w:widowControl w:val="0"/>
        <w:suppressAutoHyphens/>
        <w:ind w:firstLine="0"/>
        <w:rPr>
          <w:rFonts w:ascii="Times New Roman" w:eastAsia="Times New Roman" w:hAnsi="Times New Roman" w:cs="Times New Roman"/>
          <w:sz w:val="24"/>
          <w:szCs w:val="24"/>
        </w:rPr>
      </w:pPr>
    </w:p>
    <w:p w:rsidR="00CA07AA" w:rsidRDefault="00CA07AA" w:rsidP="00CA07AA">
      <w:pPr>
        <w:widowControl w:val="0"/>
        <w:suppressAutoHyphens/>
        <w:ind w:firstLine="0"/>
        <w:rPr>
          <w:rFonts w:ascii="Times New Roman" w:eastAsia="Times New Roman" w:hAnsi="Times New Roman" w:cs="Times New Roman"/>
          <w:sz w:val="24"/>
          <w:szCs w:val="24"/>
        </w:rPr>
      </w:pPr>
    </w:p>
    <w:p w:rsidR="0087385E" w:rsidRPr="00E54860" w:rsidRDefault="008A1EEC" w:rsidP="00CA07AA">
      <w:pPr>
        <w:widowControl w:val="0"/>
        <w:suppressAutoHyphens/>
        <w:ind w:firstLine="0"/>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lastRenderedPageBreak/>
        <w:t xml:space="preserve">mas enquanto estavam vivos </w:t>
      </w:r>
      <w:r w:rsidR="0087385E" w:rsidRPr="00E54860">
        <w:rPr>
          <w:rFonts w:ascii="Times New Roman" w:eastAsia="Times New Roman" w:hAnsi="Times New Roman" w:cs="Times New Roman"/>
          <w:sz w:val="24"/>
          <w:szCs w:val="24"/>
        </w:rPr>
        <w:t>me ensinaram valores de generosidade, ética e responsabilidade</w:t>
      </w:r>
      <w:r w:rsidRPr="00E54860">
        <w:rPr>
          <w:rFonts w:ascii="Times New Roman" w:eastAsia="Times New Roman" w:hAnsi="Times New Roman" w:cs="Times New Roman"/>
          <w:sz w:val="24"/>
          <w:szCs w:val="24"/>
        </w:rPr>
        <w:t>, cada um à sua maneira.</w:t>
      </w:r>
    </w:p>
    <w:p w:rsidR="0087385E" w:rsidRPr="00E54860" w:rsidRDefault="0087385E" w:rsidP="0087385E">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Falando em família, agradeço também</w:t>
      </w:r>
      <w:r w:rsidR="008A1EEC" w:rsidRPr="00E54860">
        <w:rPr>
          <w:rFonts w:ascii="Times New Roman" w:eastAsia="Times New Roman" w:hAnsi="Times New Roman" w:cs="Times New Roman"/>
          <w:sz w:val="24"/>
          <w:szCs w:val="24"/>
        </w:rPr>
        <w:t xml:space="preserve"> à</w:t>
      </w:r>
      <w:r w:rsidRPr="00E54860">
        <w:rPr>
          <w:rFonts w:ascii="Times New Roman" w:eastAsia="Times New Roman" w:hAnsi="Times New Roman" w:cs="Times New Roman"/>
          <w:sz w:val="24"/>
          <w:szCs w:val="24"/>
        </w:rPr>
        <w:t xml:space="preserve"> minha irmã por nossas estendidas e profundas conversas de temas científicos ou mundanos, que, indiretamente, me </w:t>
      </w:r>
      <w:r w:rsidR="008A1EEC" w:rsidRPr="00E54860">
        <w:rPr>
          <w:rFonts w:ascii="Times New Roman" w:eastAsia="Times New Roman" w:hAnsi="Times New Roman" w:cs="Times New Roman"/>
          <w:sz w:val="24"/>
          <w:szCs w:val="24"/>
        </w:rPr>
        <w:t>influenciaram como historiadora;</w:t>
      </w:r>
      <w:r w:rsidRPr="00E54860">
        <w:rPr>
          <w:rFonts w:ascii="Times New Roman" w:eastAsia="Times New Roman" w:hAnsi="Times New Roman" w:cs="Times New Roman"/>
          <w:sz w:val="24"/>
          <w:szCs w:val="24"/>
        </w:rPr>
        <w:t xml:space="preserve"> por toda a sua dedicação e leitura. Aos queridos tios que vivem em São Paulo, Getúlio e Mário, que sempre me apoiaram em meus estudos, muito obrigada.</w:t>
      </w:r>
    </w:p>
    <w:p w:rsidR="0087385E" w:rsidRPr="00E54860" w:rsidRDefault="0087385E" w:rsidP="00A21618">
      <w:pPr>
        <w:widowControl w:val="0"/>
        <w:suppressAutoHyphens/>
        <w:ind w:firstLine="709"/>
        <w:rPr>
          <w:rFonts w:ascii="Times New Roman" w:eastAsia="Times New Roman" w:hAnsi="Times New Roman" w:cs="Times New Roman"/>
          <w:sz w:val="24"/>
          <w:szCs w:val="24"/>
        </w:rPr>
      </w:pPr>
      <w:r w:rsidRPr="00E54860">
        <w:rPr>
          <w:rFonts w:ascii="Times New Roman" w:eastAsia="Times New Roman" w:hAnsi="Times New Roman" w:cs="Times New Roman"/>
          <w:sz w:val="24"/>
          <w:szCs w:val="24"/>
        </w:rPr>
        <w:t>Sou grata aos amigos que se tornaram familiares, em especial a dois amigos, Eli e Érica,</w:t>
      </w:r>
      <w:r w:rsidR="00A21618" w:rsidRPr="00E54860">
        <w:rPr>
          <w:rFonts w:ascii="Times New Roman" w:eastAsia="Times New Roman" w:hAnsi="Times New Roman" w:cs="Times New Roman"/>
          <w:sz w:val="24"/>
          <w:szCs w:val="24"/>
        </w:rPr>
        <w:t xml:space="preserve"> </w:t>
      </w:r>
      <w:r w:rsidRPr="00E54860">
        <w:rPr>
          <w:rFonts w:ascii="Times New Roman" w:eastAsia="Times New Roman" w:hAnsi="Times New Roman" w:cs="Times New Roman"/>
          <w:sz w:val="24"/>
          <w:szCs w:val="24"/>
        </w:rPr>
        <w:t>que conheci na graduação e me acompanharam durante a minha jornada</w:t>
      </w:r>
      <w:r w:rsidR="00A21618" w:rsidRPr="00E54860">
        <w:rPr>
          <w:rFonts w:ascii="Times New Roman" w:eastAsia="Times New Roman" w:hAnsi="Times New Roman" w:cs="Times New Roman"/>
          <w:sz w:val="24"/>
          <w:szCs w:val="24"/>
        </w:rPr>
        <w:t xml:space="preserve"> universitária, em um </w:t>
      </w:r>
      <w:r w:rsidRPr="00E54860">
        <w:rPr>
          <w:rFonts w:ascii="Times New Roman" w:eastAsia="Times New Roman" w:hAnsi="Times New Roman" w:cs="Times New Roman"/>
          <w:sz w:val="24"/>
          <w:szCs w:val="24"/>
        </w:rPr>
        <w:t xml:space="preserve">companheirismo que ultrapassou o convívio acadêmico formal. Atualmente, apesar da distância que a vida impõe, ainda mantenho meus sinceros carinhos a eles. </w:t>
      </w: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bookmarkStart w:id="2" w:name="_GoBack"/>
      <w:bookmarkEnd w:id="2"/>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5C57C6" w:rsidRPr="00E54860" w:rsidRDefault="005C57C6" w:rsidP="0087385E">
      <w:pPr>
        <w:widowControl w:val="0"/>
        <w:suppressAutoHyphens/>
        <w:ind w:firstLine="0"/>
        <w:rPr>
          <w:rFonts w:ascii="Times New Roman" w:eastAsia="Times New Roman" w:hAnsi="Times New Roman" w:cs="Times New Roman"/>
          <w:sz w:val="24"/>
          <w:szCs w:val="24"/>
        </w:rPr>
      </w:pPr>
    </w:p>
    <w:p w:rsidR="00362352" w:rsidRPr="00E54860" w:rsidRDefault="009023C9" w:rsidP="009023C9">
      <w:pPr>
        <w:spacing w:after="160" w:line="259" w:lineRule="auto"/>
        <w:ind w:firstLine="0"/>
        <w:rPr>
          <w:rFonts w:ascii="Times New Roman" w:hAnsi="Times New Roman" w:cs="Times New Roman"/>
          <w:b/>
          <w:sz w:val="28"/>
          <w:szCs w:val="24"/>
        </w:rPr>
      </w:pPr>
      <w:r w:rsidRPr="00E54860">
        <w:rPr>
          <w:rStyle w:val="fontstyle01"/>
          <w:rFonts w:ascii="Times New Roman" w:hAnsi="Times New Roman" w:cs="Times New Roman"/>
          <w:sz w:val="24"/>
        </w:rPr>
        <w:lastRenderedPageBreak/>
        <w:t xml:space="preserve">MATOS, Laura Maria de Carvalho. </w:t>
      </w:r>
      <w:r w:rsidRPr="00E54860">
        <w:rPr>
          <w:rStyle w:val="fontstyle01"/>
          <w:rFonts w:ascii="Times New Roman" w:hAnsi="Times New Roman" w:cs="Times New Roman"/>
          <w:b/>
          <w:sz w:val="24"/>
        </w:rPr>
        <w:t>República das Letras para os Hispano-Americanos: Aprendizagem, Redes de Comunicação, Liberdade de Expressão e Igualdade nas Décadas Finais do Século</w:t>
      </w:r>
      <w:r w:rsidR="00210A41">
        <w:rPr>
          <w:rStyle w:val="fontstyle01"/>
          <w:rFonts w:ascii="Times New Roman" w:hAnsi="Times New Roman" w:cs="Times New Roman"/>
          <w:b/>
          <w:sz w:val="24"/>
        </w:rPr>
        <w:t xml:space="preserve"> XVIII</w:t>
      </w:r>
      <w:r w:rsidRPr="00E54860">
        <w:rPr>
          <w:rStyle w:val="fontstyle01"/>
          <w:rFonts w:ascii="Times New Roman" w:hAnsi="Times New Roman" w:cs="Times New Roman"/>
          <w:sz w:val="24"/>
        </w:rPr>
        <w:t xml:space="preserve">. Orientador: </w:t>
      </w:r>
      <w:proofErr w:type="spellStart"/>
      <w:r w:rsidRPr="00E54860">
        <w:rPr>
          <w:rStyle w:val="fontstyle01"/>
          <w:rFonts w:ascii="Times New Roman" w:hAnsi="Times New Roman" w:cs="Times New Roman"/>
          <w:sz w:val="24"/>
        </w:rPr>
        <w:t>Iraneidson</w:t>
      </w:r>
      <w:proofErr w:type="spellEnd"/>
      <w:r w:rsidRPr="00E54860">
        <w:rPr>
          <w:rStyle w:val="fontstyle01"/>
          <w:rFonts w:ascii="Times New Roman" w:hAnsi="Times New Roman" w:cs="Times New Roman"/>
          <w:sz w:val="24"/>
        </w:rPr>
        <w:t xml:space="preserve"> Santos Costa. 2020. 165 f. il. Dissertação (Mestrado – Programa de Pós-Graduação em História), Universidade Federal da Bahia, Faculdade de Filosofia e Ciências Humanas, 2020.</w:t>
      </w:r>
    </w:p>
    <w:p w:rsidR="00362352" w:rsidRPr="00E54860" w:rsidRDefault="00362352" w:rsidP="006447C8">
      <w:pPr>
        <w:spacing w:after="160" w:line="259" w:lineRule="auto"/>
        <w:ind w:firstLine="0"/>
        <w:jc w:val="center"/>
        <w:rPr>
          <w:rFonts w:ascii="Times New Roman" w:hAnsi="Times New Roman" w:cs="Times New Roman"/>
          <w:b/>
          <w:sz w:val="28"/>
          <w:szCs w:val="24"/>
        </w:rPr>
      </w:pPr>
    </w:p>
    <w:p w:rsidR="006447C8" w:rsidRPr="00E54860" w:rsidRDefault="006447C8" w:rsidP="003F6CD3">
      <w:pPr>
        <w:ind w:firstLine="0"/>
        <w:jc w:val="center"/>
        <w:rPr>
          <w:rFonts w:ascii="Times New Roman" w:hAnsi="Times New Roman" w:cs="Times New Roman"/>
          <w:b/>
          <w:sz w:val="28"/>
          <w:szCs w:val="24"/>
        </w:rPr>
      </w:pPr>
      <w:r w:rsidRPr="00E54860">
        <w:rPr>
          <w:rFonts w:ascii="Times New Roman" w:hAnsi="Times New Roman" w:cs="Times New Roman"/>
          <w:b/>
          <w:sz w:val="28"/>
          <w:szCs w:val="24"/>
        </w:rPr>
        <w:t>RESUMO</w:t>
      </w:r>
    </w:p>
    <w:p w:rsidR="006447C8" w:rsidRPr="00E54860" w:rsidRDefault="006447C8" w:rsidP="003F6CD3">
      <w:pPr>
        <w:ind w:firstLine="0"/>
        <w:rPr>
          <w:rFonts w:ascii="Times New Roman" w:hAnsi="Times New Roman" w:cs="Times New Roman"/>
          <w:sz w:val="24"/>
          <w:szCs w:val="24"/>
        </w:rPr>
      </w:pPr>
    </w:p>
    <w:p w:rsidR="006447C8" w:rsidRPr="00E54860" w:rsidRDefault="006447C8" w:rsidP="006D2EB5">
      <w:pPr>
        <w:spacing w:line="240" w:lineRule="auto"/>
        <w:ind w:firstLine="0"/>
        <w:rPr>
          <w:rFonts w:ascii="Times New Roman" w:hAnsi="Times New Roman" w:cs="Times New Roman"/>
          <w:b/>
          <w:color w:val="000000" w:themeColor="text1"/>
          <w:sz w:val="24"/>
          <w:szCs w:val="24"/>
        </w:rPr>
      </w:pPr>
      <w:r w:rsidRPr="00E54860">
        <w:rPr>
          <w:rFonts w:ascii="Times New Roman" w:hAnsi="Times New Roman" w:cs="Times New Roman"/>
          <w:sz w:val="24"/>
          <w:szCs w:val="24"/>
        </w:rPr>
        <w:t xml:space="preserve">No meio de todos os governos que decidiam o destino dos homens, a maioria deles despóticos, governados por soberanos ou magistrados cuja autoridade se estendia sobre pessoas e propriedades, existia um império que reivindicava influência na mente humana, denominado como </w:t>
      </w:r>
      <w:r w:rsidRPr="00E54860">
        <w:rPr>
          <w:rFonts w:ascii="Times New Roman" w:hAnsi="Times New Roman" w:cs="Times New Roman"/>
          <w:i/>
          <w:sz w:val="24"/>
          <w:szCs w:val="24"/>
        </w:rPr>
        <w:t>República das Letras.</w:t>
      </w:r>
      <w:r w:rsidRPr="00E54860">
        <w:rPr>
          <w:rFonts w:ascii="Times New Roman" w:hAnsi="Times New Roman" w:cs="Times New Roman"/>
          <w:sz w:val="24"/>
          <w:szCs w:val="24"/>
        </w:rPr>
        <w:t xml:space="preserve"> Fruto da modernidade, a </w:t>
      </w:r>
      <w:r w:rsidRPr="00E54860">
        <w:rPr>
          <w:rFonts w:ascii="Times New Roman" w:hAnsi="Times New Roman" w:cs="Times New Roman"/>
          <w:i/>
          <w:sz w:val="24"/>
          <w:szCs w:val="24"/>
        </w:rPr>
        <w:t>República das Letras</w:t>
      </w:r>
      <w:r w:rsidRPr="00E54860">
        <w:rPr>
          <w:rFonts w:ascii="Times New Roman" w:hAnsi="Times New Roman" w:cs="Times New Roman"/>
          <w:sz w:val="24"/>
          <w:szCs w:val="24"/>
        </w:rPr>
        <w:t xml:space="preserve"> era uma espécie de comunidade (</w:t>
      </w:r>
      <w:r w:rsidR="004A5445" w:rsidRPr="00E54860">
        <w:rPr>
          <w:rFonts w:ascii="Times New Roman" w:hAnsi="Times New Roman" w:cs="Times New Roman"/>
          <w:sz w:val="24"/>
          <w:szCs w:val="24"/>
        </w:rPr>
        <w:t>de certa forma</w:t>
      </w:r>
      <w:r w:rsidRPr="00E54860">
        <w:rPr>
          <w:rFonts w:ascii="Times New Roman" w:hAnsi="Times New Roman" w:cs="Times New Roman"/>
          <w:sz w:val="24"/>
          <w:szCs w:val="24"/>
        </w:rPr>
        <w:t>) livre, que ao compartilharem valores comuns –</w:t>
      </w:r>
      <w:r w:rsidR="008A1EEC" w:rsidRPr="00E54860">
        <w:rPr>
          <w:rFonts w:ascii="Times New Roman" w:hAnsi="Times New Roman" w:cs="Times New Roman"/>
          <w:sz w:val="24"/>
          <w:szCs w:val="24"/>
        </w:rPr>
        <w:t xml:space="preserve"> </w:t>
      </w:r>
      <w:r w:rsidRPr="00E54860">
        <w:rPr>
          <w:rFonts w:ascii="Times New Roman" w:hAnsi="Times New Roman" w:cs="Times New Roman"/>
          <w:sz w:val="24"/>
          <w:szCs w:val="24"/>
        </w:rPr>
        <w:t>cosmop</w:t>
      </w:r>
      <w:r w:rsidR="008A1EEC" w:rsidRPr="00E54860">
        <w:rPr>
          <w:rFonts w:ascii="Times New Roman" w:hAnsi="Times New Roman" w:cs="Times New Roman"/>
          <w:sz w:val="24"/>
          <w:szCs w:val="24"/>
        </w:rPr>
        <w:t xml:space="preserve">olitas, tolerantes e racionais – </w:t>
      </w:r>
      <w:r w:rsidRPr="00E54860">
        <w:rPr>
          <w:rFonts w:ascii="Times New Roman" w:hAnsi="Times New Roman" w:cs="Times New Roman"/>
          <w:sz w:val="24"/>
          <w:szCs w:val="24"/>
        </w:rPr>
        <w:t xml:space="preserve">garantiriam as trocas colaborativas de conhecimento. Desse modo, como o espaço literário tinha uma dinâmica distinta do reino político, ao ser mais fraterno entre os seus, os conflitos se tornaram evitáveis para buscar-se </w:t>
      </w:r>
      <w:r w:rsidR="00B93580" w:rsidRPr="00E54860">
        <w:rPr>
          <w:rFonts w:ascii="Times New Roman" w:hAnsi="Times New Roman" w:cs="Times New Roman"/>
          <w:sz w:val="24"/>
          <w:szCs w:val="24"/>
        </w:rPr>
        <w:t xml:space="preserve">a </w:t>
      </w:r>
      <w:r w:rsidRPr="00E54860">
        <w:rPr>
          <w:rFonts w:ascii="Times New Roman" w:hAnsi="Times New Roman" w:cs="Times New Roman"/>
          <w:sz w:val="24"/>
          <w:szCs w:val="24"/>
        </w:rPr>
        <w:t>máxima do saber. Com os séculos XVII e XVIII</w:t>
      </w:r>
      <w:r w:rsidR="008A1EEC" w:rsidRPr="00E54860">
        <w:rPr>
          <w:rFonts w:ascii="Times New Roman" w:hAnsi="Times New Roman" w:cs="Times New Roman"/>
          <w:sz w:val="24"/>
          <w:szCs w:val="24"/>
        </w:rPr>
        <w:t>,</w:t>
      </w:r>
      <w:r w:rsidRPr="00E54860">
        <w:rPr>
          <w:rFonts w:ascii="Times New Roman" w:hAnsi="Times New Roman" w:cs="Times New Roman"/>
          <w:sz w:val="24"/>
          <w:szCs w:val="24"/>
        </w:rPr>
        <w:t xml:space="preserve"> est</w:t>
      </w:r>
      <w:r w:rsidR="008A1EEC" w:rsidRPr="00E54860">
        <w:rPr>
          <w:rFonts w:ascii="Times New Roman" w:hAnsi="Times New Roman" w:cs="Times New Roman"/>
          <w:sz w:val="24"/>
          <w:szCs w:val="24"/>
        </w:rPr>
        <w:t>a concepção adquiriu maturidade</w:t>
      </w:r>
      <w:r w:rsidRPr="00E54860">
        <w:rPr>
          <w:rFonts w:ascii="Times New Roman" w:hAnsi="Times New Roman" w:cs="Times New Roman"/>
          <w:sz w:val="24"/>
          <w:szCs w:val="24"/>
        </w:rPr>
        <w:t xml:space="preserve"> e chegou às terras americanas juntamente com uma otimi</w:t>
      </w:r>
      <w:r w:rsidR="004A5445" w:rsidRPr="00E54860">
        <w:rPr>
          <w:rFonts w:ascii="Times New Roman" w:hAnsi="Times New Roman" w:cs="Times New Roman"/>
          <w:sz w:val="24"/>
          <w:szCs w:val="24"/>
        </w:rPr>
        <w:t>sta expectativa em prosperar à</w:t>
      </w:r>
      <w:r w:rsidR="008A1EEC" w:rsidRPr="00E54860">
        <w:rPr>
          <w:rFonts w:ascii="Times New Roman" w:hAnsi="Times New Roman" w:cs="Times New Roman"/>
          <w:sz w:val="24"/>
          <w:szCs w:val="24"/>
        </w:rPr>
        <w:t xml:space="preserve"> “luz da razão”</w:t>
      </w:r>
      <w:r w:rsidRPr="00E54860">
        <w:rPr>
          <w:rFonts w:ascii="Times New Roman" w:hAnsi="Times New Roman" w:cs="Times New Roman"/>
          <w:sz w:val="24"/>
          <w:szCs w:val="24"/>
        </w:rPr>
        <w:t xml:space="preserve">. Por conseguinte, esta dissertação estuda quais significados os hispano-americanos deram em associar-se a esse vasto reino da </w:t>
      </w:r>
      <w:r w:rsidRPr="00E54860">
        <w:rPr>
          <w:rFonts w:ascii="Times New Roman" w:hAnsi="Times New Roman" w:cs="Times New Roman"/>
          <w:color w:val="000000" w:themeColor="text1"/>
          <w:sz w:val="24"/>
          <w:szCs w:val="24"/>
        </w:rPr>
        <w:t xml:space="preserve">mente, diante das suas realidades particulares, baseando-se por quatro conceitos continuamente referenciados como classificadores da </w:t>
      </w:r>
      <w:r w:rsidRPr="00E54860">
        <w:rPr>
          <w:rFonts w:ascii="Times New Roman" w:hAnsi="Times New Roman" w:cs="Times New Roman"/>
          <w:i/>
          <w:iCs/>
          <w:color w:val="000000" w:themeColor="text1"/>
          <w:sz w:val="24"/>
          <w:szCs w:val="24"/>
        </w:rPr>
        <w:t>República das Letras</w:t>
      </w:r>
      <w:r w:rsidR="008A1EEC" w:rsidRPr="00E54860">
        <w:rPr>
          <w:rFonts w:ascii="Times New Roman" w:hAnsi="Times New Roman" w:cs="Times New Roman"/>
          <w:i/>
          <w:iCs/>
          <w:color w:val="000000" w:themeColor="text1"/>
          <w:sz w:val="24"/>
          <w:szCs w:val="24"/>
        </w:rPr>
        <w:t>,</w:t>
      </w:r>
      <w:r w:rsidRPr="00E54860">
        <w:rPr>
          <w:rFonts w:ascii="Times New Roman" w:hAnsi="Times New Roman" w:cs="Times New Roman"/>
          <w:color w:val="000000" w:themeColor="text1"/>
          <w:sz w:val="24"/>
          <w:szCs w:val="24"/>
        </w:rPr>
        <w:t xml:space="preserve"> são eles: espaço de aprendizagem; extrapolação dos limites geográficos (redes de comunicação); igualdade entre seus membros; liberdade de expressão. A análise desenvolve-se por intermédio dos periódicos iluministas hispano-americanos, criados nas duas </w:t>
      </w:r>
      <w:r w:rsidR="009023C9" w:rsidRPr="00E54860">
        <w:rPr>
          <w:rFonts w:ascii="Times New Roman" w:hAnsi="Times New Roman" w:cs="Times New Roman"/>
          <w:color w:val="000000" w:themeColor="text1"/>
          <w:sz w:val="24"/>
          <w:szCs w:val="24"/>
        </w:rPr>
        <w:t xml:space="preserve">décadas finais do século XVIII, tendo, como </w:t>
      </w:r>
      <w:r w:rsidRPr="00E54860">
        <w:rPr>
          <w:rFonts w:ascii="Times New Roman" w:hAnsi="Times New Roman" w:cs="Times New Roman"/>
          <w:color w:val="000000" w:themeColor="text1"/>
          <w:sz w:val="24"/>
          <w:szCs w:val="24"/>
        </w:rPr>
        <w:t xml:space="preserve">objetivo </w:t>
      </w:r>
      <w:r w:rsidR="00B93580" w:rsidRPr="00E54860">
        <w:rPr>
          <w:rFonts w:ascii="Times New Roman" w:hAnsi="Times New Roman" w:cs="Times New Roman"/>
          <w:color w:val="000000" w:themeColor="text1"/>
          <w:sz w:val="24"/>
          <w:szCs w:val="24"/>
        </w:rPr>
        <w:t>principal</w:t>
      </w:r>
      <w:r w:rsidR="009023C9" w:rsidRPr="00E54860">
        <w:rPr>
          <w:rFonts w:ascii="Times New Roman" w:hAnsi="Times New Roman" w:cs="Times New Roman"/>
          <w:color w:val="000000" w:themeColor="text1"/>
          <w:sz w:val="24"/>
          <w:szCs w:val="24"/>
        </w:rPr>
        <w:t>,</w:t>
      </w:r>
      <w:r w:rsidR="00B93580" w:rsidRPr="00E54860">
        <w:rPr>
          <w:rFonts w:ascii="Times New Roman" w:hAnsi="Times New Roman" w:cs="Times New Roman"/>
          <w:color w:val="000000" w:themeColor="text1"/>
          <w:sz w:val="24"/>
          <w:szCs w:val="24"/>
        </w:rPr>
        <w:t xml:space="preserve"> </w:t>
      </w:r>
      <w:r w:rsidRPr="00E54860">
        <w:rPr>
          <w:rFonts w:ascii="Times New Roman" w:hAnsi="Times New Roman" w:cs="Times New Roman"/>
          <w:color w:val="000000" w:themeColor="text1"/>
          <w:sz w:val="24"/>
          <w:szCs w:val="24"/>
        </w:rPr>
        <w:t>comprovar a iniciante, porém, empenhada</w:t>
      </w:r>
      <w:r w:rsidR="00B93580" w:rsidRPr="00E54860">
        <w:rPr>
          <w:rFonts w:ascii="Times New Roman" w:hAnsi="Times New Roman" w:cs="Times New Roman"/>
          <w:color w:val="000000" w:themeColor="text1"/>
          <w:sz w:val="24"/>
          <w:szCs w:val="24"/>
        </w:rPr>
        <w:t>,</w:t>
      </w:r>
      <w:r w:rsidRPr="00E54860">
        <w:rPr>
          <w:rFonts w:ascii="Times New Roman" w:hAnsi="Times New Roman" w:cs="Times New Roman"/>
          <w:color w:val="000000" w:themeColor="text1"/>
          <w:sz w:val="24"/>
          <w:szCs w:val="24"/>
        </w:rPr>
        <w:t xml:space="preserve"> interlocução entre regiões distintas da </w:t>
      </w:r>
      <w:bookmarkStart w:id="3" w:name="_Hlk41292853"/>
      <w:r w:rsidR="00BA252F" w:rsidRPr="00E54860">
        <w:rPr>
          <w:rFonts w:ascii="Times New Roman" w:hAnsi="Times New Roman" w:cs="Times New Roman"/>
          <w:color w:val="000000" w:themeColor="text1"/>
          <w:sz w:val="24"/>
          <w:szCs w:val="24"/>
        </w:rPr>
        <w:t>Hispano-América (e da América com o resto do mundo), em uma aberta tentativa de robustecer o espaço literário americano</w:t>
      </w:r>
      <w:r w:rsidR="009023C9" w:rsidRPr="00E54860">
        <w:rPr>
          <w:rFonts w:ascii="Times New Roman" w:hAnsi="Times New Roman" w:cs="Times New Roman"/>
          <w:color w:val="000000" w:themeColor="text1"/>
          <w:sz w:val="24"/>
          <w:szCs w:val="24"/>
        </w:rPr>
        <w:t>. Dessa forma, a pesquisa propõe</w:t>
      </w:r>
      <w:r w:rsidR="00BA252F" w:rsidRPr="00E54860">
        <w:rPr>
          <w:rFonts w:ascii="Times New Roman" w:hAnsi="Times New Roman" w:cs="Times New Roman"/>
          <w:color w:val="000000" w:themeColor="text1"/>
          <w:sz w:val="24"/>
          <w:szCs w:val="24"/>
        </w:rPr>
        <w:t xml:space="preserve"> </w:t>
      </w:r>
      <w:r w:rsidR="009023C9" w:rsidRPr="00E54860">
        <w:rPr>
          <w:rFonts w:ascii="Times New Roman" w:hAnsi="Times New Roman" w:cs="Times New Roman"/>
          <w:color w:val="000000" w:themeColor="text1"/>
          <w:sz w:val="24"/>
          <w:szCs w:val="24"/>
        </w:rPr>
        <w:t xml:space="preserve">compreender </w:t>
      </w:r>
      <w:r w:rsidR="00BA252F" w:rsidRPr="00E54860">
        <w:rPr>
          <w:rFonts w:ascii="Times New Roman" w:hAnsi="Times New Roman" w:cs="Times New Roman"/>
          <w:color w:val="000000" w:themeColor="text1"/>
          <w:sz w:val="24"/>
          <w:szCs w:val="24"/>
        </w:rPr>
        <w:t>se haveria</w:t>
      </w:r>
      <w:r w:rsidR="009023C9" w:rsidRPr="00E54860">
        <w:rPr>
          <w:rFonts w:ascii="Times New Roman" w:hAnsi="Times New Roman" w:cs="Times New Roman"/>
          <w:color w:val="000000" w:themeColor="text1"/>
          <w:sz w:val="24"/>
          <w:szCs w:val="24"/>
        </w:rPr>
        <w:t>,</w:t>
      </w:r>
      <w:r w:rsidR="00BA252F" w:rsidRPr="00E54860">
        <w:rPr>
          <w:rFonts w:ascii="Times New Roman" w:hAnsi="Times New Roman" w:cs="Times New Roman"/>
          <w:color w:val="000000" w:themeColor="text1"/>
          <w:sz w:val="24"/>
          <w:szCs w:val="24"/>
        </w:rPr>
        <w:t xml:space="preserve"> nos planos literários americanos</w:t>
      </w:r>
      <w:r w:rsidR="009023C9" w:rsidRPr="00E54860">
        <w:rPr>
          <w:rFonts w:ascii="Times New Roman" w:hAnsi="Times New Roman" w:cs="Times New Roman"/>
          <w:color w:val="000000" w:themeColor="text1"/>
          <w:sz w:val="24"/>
          <w:szCs w:val="24"/>
        </w:rPr>
        <w:t>,</w:t>
      </w:r>
      <w:r w:rsidR="00BA252F" w:rsidRPr="00E54860">
        <w:rPr>
          <w:rFonts w:ascii="Times New Roman" w:hAnsi="Times New Roman" w:cs="Times New Roman"/>
          <w:color w:val="000000" w:themeColor="text1"/>
          <w:sz w:val="24"/>
          <w:szCs w:val="24"/>
        </w:rPr>
        <w:t xml:space="preserve"> o indicativo de uma consciência nacional em formação.</w:t>
      </w:r>
      <w:bookmarkEnd w:id="3"/>
    </w:p>
    <w:p w:rsidR="006447C8" w:rsidRPr="00E54860" w:rsidRDefault="006447C8" w:rsidP="006D2EB5">
      <w:pPr>
        <w:spacing w:line="240" w:lineRule="auto"/>
        <w:ind w:left="1701" w:hanging="1701"/>
        <w:rPr>
          <w:rFonts w:ascii="Times New Roman" w:hAnsi="Times New Roman" w:cs="Times New Roman"/>
          <w:b/>
          <w:sz w:val="24"/>
          <w:szCs w:val="24"/>
        </w:rPr>
      </w:pPr>
    </w:p>
    <w:p w:rsidR="005C57C6" w:rsidRPr="00E54860" w:rsidRDefault="006447C8" w:rsidP="006D2EB5">
      <w:pPr>
        <w:spacing w:line="240" w:lineRule="auto"/>
        <w:ind w:left="1701" w:hanging="1701"/>
        <w:rPr>
          <w:rFonts w:ascii="Times New Roman" w:hAnsi="Times New Roman" w:cs="Times New Roman"/>
          <w:sz w:val="24"/>
          <w:szCs w:val="24"/>
        </w:rPr>
      </w:pPr>
      <w:r w:rsidRPr="00E54860">
        <w:rPr>
          <w:rFonts w:ascii="Times New Roman" w:hAnsi="Times New Roman" w:cs="Times New Roman"/>
          <w:b/>
          <w:sz w:val="24"/>
          <w:szCs w:val="24"/>
        </w:rPr>
        <w:t xml:space="preserve">Palavras-chave: </w:t>
      </w:r>
      <w:r w:rsidRPr="00E54860">
        <w:rPr>
          <w:rFonts w:ascii="Times New Roman" w:hAnsi="Times New Roman" w:cs="Times New Roman"/>
          <w:iCs/>
          <w:sz w:val="24"/>
          <w:szCs w:val="24"/>
        </w:rPr>
        <w:t>República das Letras na América espanhola</w:t>
      </w:r>
      <w:r w:rsidRPr="00E54860">
        <w:rPr>
          <w:rFonts w:ascii="Times New Roman" w:hAnsi="Times New Roman" w:cs="Times New Roman"/>
          <w:sz w:val="24"/>
          <w:szCs w:val="24"/>
        </w:rPr>
        <w:t>. E</w:t>
      </w:r>
      <w:r w:rsidRPr="00E54860">
        <w:rPr>
          <w:rFonts w:ascii="Times New Roman" w:hAnsi="Times New Roman" w:cs="Times New Roman"/>
          <w:iCs/>
          <w:sz w:val="24"/>
          <w:szCs w:val="24"/>
        </w:rPr>
        <w:t>spaço de aprendizagem</w:t>
      </w:r>
      <w:r w:rsidRPr="00E54860">
        <w:rPr>
          <w:rFonts w:ascii="Times New Roman" w:hAnsi="Times New Roman" w:cs="Times New Roman"/>
          <w:sz w:val="24"/>
          <w:szCs w:val="24"/>
        </w:rPr>
        <w:t>. R</w:t>
      </w:r>
      <w:r w:rsidRPr="00E54860">
        <w:rPr>
          <w:rFonts w:ascii="Times New Roman" w:hAnsi="Times New Roman" w:cs="Times New Roman"/>
          <w:iCs/>
          <w:sz w:val="24"/>
          <w:szCs w:val="24"/>
        </w:rPr>
        <w:t>edes de comunicação</w:t>
      </w:r>
      <w:r w:rsidRPr="00E54860">
        <w:rPr>
          <w:rFonts w:ascii="Times New Roman" w:hAnsi="Times New Roman" w:cs="Times New Roman"/>
          <w:sz w:val="24"/>
          <w:szCs w:val="24"/>
        </w:rPr>
        <w:t>. I</w:t>
      </w:r>
      <w:r w:rsidRPr="00E54860">
        <w:rPr>
          <w:rFonts w:ascii="Times New Roman" w:hAnsi="Times New Roman" w:cs="Times New Roman"/>
          <w:iCs/>
          <w:sz w:val="24"/>
          <w:szCs w:val="24"/>
        </w:rPr>
        <w:t>gualdade entre os pares</w:t>
      </w:r>
      <w:r w:rsidRPr="00E54860">
        <w:rPr>
          <w:rFonts w:ascii="Times New Roman" w:hAnsi="Times New Roman" w:cs="Times New Roman"/>
          <w:sz w:val="24"/>
          <w:szCs w:val="24"/>
        </w:rPr>
        <w:t>. L</w:t>
      </w:r>
      <w:r w:rsidRPr="00E54860">
        <w:rPr>
          <w:rFonts w:ascii="Times New Roman" w:hAnsi="Times New Roman" w:cs="Times New Roman"/>
          <w:iCs/>
          <w:sz w:val="24"/>
          <w:szCs w:val="24"/>
        </w:rPr>
        <w:t>iberdade de expressão</w:t>
      </w:r>
      <w:r w:rsidRPr="00E54860">
        <w:rPr>
          <w:rFonts w:ascii="Times New Roman" w:hAnsi="Times New Roman" w:cs="Times New Roman"/>
          <w:sz w:val="24"/>
          <w:szCs w:val="24"/>
        </w:rPr>
        <w:t>.</w:t>
      </w:r>
    </w:p>
    <w:p w:rsidR="005C57C6" w:rsidRPr="00E54860" w:rsidRDefault="005C57C6" w:rsidP="005C57C6">
      <w:pPr>
        <w:ind w:firstLine="0"/>
        <w:rPr>
          <w:rFonts w:ascii="Times New Roman" w:hAnsi="Times New Roman" w:cs="Times New Roman"/>
          <w:sz w:val="24"/>
          <w:szCs w:val="24"/>
        </w:rPr>
      </w:pPr>
    </w:p>
    <w:p w:rsidR="005C57C6" w:rsidRDefault="005C57C6"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Default="006D2EB5" w:rsidP="005C57C6">
      <w:pPr>
        <w:ind w:firstLine="0"/>
        <w:rPr>
          <w:rFonts w:ascii="Times New Roman" w:hAnsi="Times New Roman" w:cs="Times New Roman"/>
          <w:sz w:val="24"/>
          <w:szCs w:val="24"/>
        </w:rPr>
      </w:pPr>
    </w:p>
    <w:p w:rsidR="006D2EB5" w:rsidRPr="00E54860" w:rsidRDefault="006D2EB5" w:rsidP="005C57C6">
      <w:pPr>
        <w:ind w:firstLine="0"/>
        <w:rPr>
          <w:rFonts w:ascii="Times New Roman" w:hAnsi="Times New Roman" w:cs="Times New Roman"/>
          <w:sz w:val="24"/>
          <w:szCs w:val="24"/>
        </w:rPr>
      </w:pPr>
    </w:p>
    <w:p w:rsidR="005C57C6" w:rsidRPr="00E54860" w:rsidRDefault="005C57C6" w:rsidP="005C57C6">
      <w:pPr>
        <w:ind w:firstLine="0"/>
        <w:rPr>
          <w:rFonts w:ascii="Times New Roman" w:hAnsi="Times New Roman" w:cs="Times New Roman"/>
          <w:sz w:val="24"/>
          <w:szCs w:val="24"/>
        </w:rPr>
      </w:pPr>
    </w:p>
    <w:p w:rsidR="009023C9" w:rsidRPr="00E54860" w:rsidRDefault="009023C9" w:rsidP="009023C9">
      <w:pPr>
        <w:spacing w:after="160" w:line="259" w:lineRule="auto"/>
        <w:ind w:firstLine="0"/>
        <w:rPr>
          <w:rFonts w:ascii="Times New Roman" w:hAnsi="Times New Roman" w:cs="Times New Roman"/>
          <w:b/>
          <w:sz w:val="28"/>
          <w:szCs w:val="24"/>
        </w:rPr>
      </w:pPr>
      <w:r w:rsidRPr="00E54860">
        <w:rPr>
          <w:rStyle w:val="fontstyle01"/>
          <w:rFonts w:ascii="Times New Roman" w:hAnsi="Times New Roman" w:cs="Times New Roman"/>
          <w:sz w:val="24"/>
        </w:rPr>
        <w:lastRenderedPageBreak/>
        <w:t xml:space="preserve">MATOS, Laura Maria de Carvalho. </w:t>
      </w:r>
      <w:r w:rsidR="00E54860" w:rsidRPr="00E54860">
        <w:rPr>
          <w:rStyle w:val="fontstyle01"/>
          <w:rFonts w:ascii="Times New Roman" w:hAnsi="Times New Roman" w:cs="Times New Roman"/>
          <w:b/>
          <w:sz w:val="24"/>
        </w:rPr>
        <w:t>República de</w:t>
      </w:r>
      <w:r w:rsidR="00155134">
        <w:rPr>
          <w:rStyle w:val="fontstyle01"/>
          <w:rFonts w:ascii="Times New Roman" w:hAnsi="Times New Roman" w:cs="Times New Roman"/>
          <w:b/>
          <w:sz w:val="24"/>
        </w:rPr>
        <w:t xml:space="preserve"> </w:t>
      </w:r>
      <w:proofErr w:type="spellStart"/>
      <w:r w:rsidR="00155134">
        <w:rPr>
          <w:rStyle w:val="fontstyle01"/>
          <w:rFonts w:ascii="Times New Roman" w:hAnsi="Times New Roman" w:cs="Times New Roman"/>
          <w:b/>
          <w:sz w:val="24"/>
        </w:rPr>
        <w:t>las</w:t>
      </w:r>
      <w:proofErr w:type="spellEnd"/>
      <w:r w:rsidR="00E54860" w:rsidRPr="00E54860">
        <w:rPr>
          <w:rStyle w:val="fontstyle01"/>
          <w:rFonts w:ascii="Times New Roman" w:hAnsi="Times New Roman" w:cs="Times New Roman"/>
          <w:b/>
          <w:sz w:val="24"/>
        </w:rPr>
        <w:t xml:space="preserve"> </w:t>
      </w:r>
      <w:r w:rsidR="00155134">
        <w:rPr>
          <w:rStyle w:val="fontstyle01"/>
          <w:rFonts w:ascii="Times New Roman" w:hAnsi="Times New Roman" w:cs="Times New Roman"/>
          <w:b/>
          <w:sz w:val="24"/>
        </w:rPr>
        <w:t xml:space="preserve">Letras </w:t>
      </w:r>
      <w:r w:rsidR="00E54860" w:rsidRPr="00E54860">
        <w:rPr>
          <w:rStyle w:val="fontstyle01"/>
          <w:rFonts w:ascii="Times New Roman" w:hAnsi="Times New Roman" w:cs="Times New Roman"/>
          <w:b/>
          <w:sz w:val="24"/>
        </w:rPr>
        <w:t xml:space="preserve">para </w:t>
      </w:r>
      <w:proofErr w:type="spellStart"/>
      <w:r w:rsidR="00E54860" w:rsidRPr="00E54860">
        <w:rPr>
          <w:rStyle w:val="fontstyle01"/>
          <w:rFonts w:ascii="Times New Roman" w:hAnsi="Times New Roman" w:cs="Times New Roman"/>
          <w:b/>
          <w:sz w:val="24"/>
        </w:rPr>
        <w:t>Hispanoamericanos</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Aprendizaje</w:t>
      </w:r>
      <w:proofErr w:type="spellEnd"/>
      <w:r w:rsidR="00E54860" w:rsidRPr="00E54860">
        <w:rPr>
          <w:rStyle w:val="fontstyle01"/>
          <w:rFonts w:ascii="Times New Roman" w:hAnsi="Times New Roman" w:cs="Times New Roman"/>
          <w:b/>
          <w:sz w:val="24"/>
        </w:rPr>
        <w:t xml:space="preserve">, Redes de </w:t>
      </w:r>
      <w:proofErr w:type="spellStart"/>
      <w:r w:rsidR="00E54860" w:rsidRPr="00E54860">
        <w:rPr>
          <w:rStyle w:val="fontstyle01"/>
          <w:rFonts w:ascii="Times New Roman" w:hAnsi="Times New Roman" w:cs="Times New Roman"/>
          <w:b/>
          <w:sz w:val="24"/>
        </w:rPr>
        <w:t>Comunicación</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Libertad</w:t>
      </w:r>
      <w:proofErr w:type="spellEnd"/>
      <w:r w:rsidR="00E54860" w:rsidRPr="00E54860">
        <w:rPr>
          <w:rStyle w:val="fontstyle01"/>
          <w:rFonts w:ascii="Times New Roman" w:hAnsi="Times New Roman" w:cs="Times New Roman"/>
          <w:b/>
          <w:sz w:val="24"/>
        </w:rPr>
        <w:t xml:space="preserve"> de </w:t>
      </w:r>
      <w:proofErr w:type="spellStart"/>
      <w:r w:rsidR="00E54860" w:rsidRPr="00E54860">
        <w:rPr>
          <w:rStyle w:val="fontstyle01"/>
          <w:rFonts w:ascii="Times New Roman" w:hAnsi="Times New Roman" w:cs="Times New Roman"/>
          <w:b/>
          <w:sz w:val="24"/>
        </w:rPr>
        <w:t>Expresión</w:t>
      </w:r>
      <w:proofErr w:type="spellEnd"/>
      <w:r w:rsidR="00E54860" w:rsidRPr="00E54860">
        <w:rPr>
          <w:rStyle w:val="fontstyle01"/>
          <w:rFonts w:ascii="Times New Roman" w:hAnsi="Times New Roman" w:cs="Times New Roman"/>
          <w:b/>
          <w:sz w:val="24"/>
        </w:rPr>
        <w:t xml:space="preserve"> e </w:t>
      </w:r>
      <w:proofErr w:type="spellStart"/>
      <w:r w:rsidR="00E54860" w:rsidRPr="00E54860">
        <w:rPr>
          <w:rStyle w:val="fontstyle01"/>
          <w:rFonts w:ascii="Times New Roman" w:hAnsi="Times New Roman" w:cs="Times New Roman"/>
          <w:b/>
          <w:sz w:val="24"/>
        </w:rPr>
        <w:t>Igualdad</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en</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las</w:t>
      </w:r>
      <w:proofErr w:type="spellEnd"/>
      <w:r w:rsidR="00E54860" w:rsidRPr="00E54860">
        <w:rPr>
          <w:rStyle w:val="fontstyle01"/>
          <w:rFonts w:ascii="Times New Roman" w:hAnsi="Times New Roman" w:cs="Times New Roman"/>
          <w:b/>
          <w:sz w:val="24"/>
        </w:rPr>
        <w:t xml:space="preserve"> Décadas </w:t>
      </w:r>
      <w:proofErr w:type="spellStart"/>
      <w:r w:rsidR="00E54860" w:rsidRPr="00E54860">
        <w:rPr>
          <w:rStyle w:val="fontstyle01"/>
          <w:rFonts w:ascii="Times New Roman" w:hAnsi="Times New Roman" w:cs="Times New Roman"/>
          <w:b/>
          <w:sz w:val="24"/>
        </w:rPr>
        <w:t>Finales</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del</w:t>
      </w:r>
      <w:proofErr w:type="spellEnd"/>
      <w:r w:rsidR="00E54860" w:rsidRPr="00E54860">
        <w:rPr>
          <w:rStyle w:val="fontstyle01"/>
          <w:rFonts w:ascii="Times New Roman" w:hAnsi="Times New Roman" w:cs="Times New Roman"/>
          <w:b/>
          <w:sz w:val="24"/>
        </w:rPr>
        <w:t xml:space="preserve"> </w:t>
      </w:r>
      <w:proofErr w:type="spellStart"/>
      <w:r w:rsidR="00E54860" w:rsidRPr="00E54860">
        <w:rPr>
          <w:rStyle w:val="fontstyle01"/>
          <w:rFonts w:ascii="Times New Roman" w:hAnsi="Times New Roman" w:cs="Times New Roman"/>
          <w:b/>
          <w:sz w:val="24"/>
        </w:rPr>
        <w:t>Siglo</w:t>
      </w:r>
      <w:proofErr w:type="spellEnd"/>
      <w:r w:rsidR="00210A41">
        <w:rPr>
          <w:rStyle w:val="fontstyle01"/>
          <w:rFonts w:ascii="Times New Roman" w:hAnsi="Times New Roman" w:cs="Times New Roman"/>
          <w:b/>
          <w:sz w:val="24"/>
        </w:rPr>
        <w:t xml:space="preserve"> XVIII</w:t>
      </w:r>
      <w:r w:rsidRPr="00E54860">
        <w:rPr>
          <w:rStyle w:val="fontstyle01"/>
          <w:rFonts w:ascii="Times New Roman" w:hAnsi="Times New Roman" w:cs="Times New Roman"/>
          <w:sz w:val="24"/>
        </w:rPr>
        <w:t xml:space="preserve">. Orientador: </w:t>
      </w:r>
      <w:proofErr w:type="spellStart"/>
      <w:r w:rsidRPr="00E54860">
        <w:rPr>
          <w:rStyle w:val="fontstyle01"/>
          <w:rFonts w:ascii="Times New Roman" w:hAnsi="Times New Roman" w:cs="Times New Roman"/>
          <w:sz w:val="24"/>
        </w:rPr>
        <w:t>Iraneidson</w:t>
      </w:r>
      <w:proofErr w:type="spellEnd"/>
      <w:r w:rsidRPr="00E54860">
        <w:rPr>
          <w:rStyle w:val="fontstyle01"/>
          <w:rFonts w:ascii="Times New Roman" w:hAnsi="Times New Roman" w:cs="Times New Roman"/>
          <w:sz w:val="24"/>
        </w:rPr>
        <w:t xml:space="preserve"> S</w:t>
      </w:r>
      <w:r w:rsidR="00E54860" w:rsidRPr="00E54860">
        <w:rPr>
          <w:rStyle w:val="fontstyle01"/>
          <w:rFonts w:ascii="Times New Roman" w:hAnsi="Times New Roman" w:cs="Times New Roman"/>
          <w:sz w:val="24"/>
        </w:rPr>
        <w:t xml:space="preserve">antos Costa. 2020. 165 f. il. </w:t>
      </w:r>
      <w:proofErr w:type="spellStart"/>
      <w:r w:rsidR="00E54860" w:rsidRPr="00E54860">
        <w:rPr>
          <w:rStyle w:val="fontstyle01"/>
          <w:rFonts w:ascii="Times New Roman" w:hAnsi="Times New Roman" w:cs="Times New Roman"/>
          <w:sz w:val="24"/>
        </w:rPr>
        <w:t>Disertación</w:t>
      </w:r>
      <w:proofErr w:type="spellEnd"/>
      <w:r w:rsidRPr="00E54860">
        <w:rPr>
          <w:rStyle w:val="fontstyle01"/>
          <w:rFonts w:ascii="Times New Roman" w:hAnsi="Times New Roman" w:cs="Times New Roman"/>
          <w:sz w:val="24"/>
        </w:rPr>
        <w:t xml:space="preserve"> (Mestrado – Programa de Pós-Graduação em História), Universidade Federal da Bahia, Faculdade de Filosofia e Ciências Humanas, 2020.</w:t>
      </w:r>
    </w:p>
    <w:p w:rsidR="00362352" w:rsidRPr="00E54860" w:rsidRDefault="00362352" w:rsidP="00362352">
      <w:pPr>
        <w:spacing w:after="160" w:line="259" w:lineRule="auto"/>
        <w:ind w:firstLine="0"/>
        <w:jc w:val="center"/>
        <w:rPr>
          <w:rFonts w:ascii="Times New Roman" w:hAnsi="Times New Roman" w:cs="Times New Roman"/>
          <w:b/>
          <w:sz w:val="28"/>
          <w:szCs w:val="24"/>
        </w:rPr>
      </w:pPr>
    </w:p>
    <w:p w:rsidR="00C90CD3" w:rsidRPr="00E54860" w:rsidRDefault="00C90CD3" w:rsidP="005C57C6">
      <w:pPr>
        <w:ind w:firstLine="0"/>
        <w:jc w:val="center"/>
        <w:rPr>
          <w:rFonts w:ascii="Times New Roman" w:hAnsi="Times New Roman" w:cs="Times New Roman"/>
          <w:b/>
          <w:bCs/>
          <w:sz w:val="28"/>
          <w:szCs w:val="24"/>
          <w:lang w:val="es-ES_tradnl"/>
        </w:rPr>
      </w:pPr>
      <w:r w:rsidRPr="00E54860">
        <w:rPr>
          <w:rFonts w:ascii="Times New Roman" w:hAnsi="Times New Roman" w:cs="Times New Roman"/>
          <w:b/>
          <w:bCs/>
          <w:sz w:val="28"/>
          <w:szCs w:val="24"/>
          <w:lang w:val="es-ES_tradnl"/>
        </w:rPr>
        <w:t>RESUMEN</w:t>
      </w:r>
    </w:p>
    <w:p w:rsidR="00C90CD3" w:rsidRPr="00E54860" w:rsidRDefault="00C90CD3" w:rsidP="00C90CD3">
      <w:pPr>
        <w:rPr>
          <w:rFonts w:ascii="Times New Roman" w:hAnsi="Times New Roman" w:cs="Times New Roman"/>
          <w:sz w:val="24"/>
          <w:szCs w:val="24"/>
          <w:lang w:val="es-ES_tradnl"/>
        </w:rPr>
      </w:pPr>
    </w:p>
    <w:p w:rsidR="006D0517" w:rsidRPr="00E54860" w:rsidRDefault="00E54860" w:rsidP="006D2EB5">
      <w:pPr>
        <w:spacing w:line="240" w:lineRule="auto"/>
        <w:ind w:firstLine="0"/>
        <w:rPr>
          <w:rFonts w:ascii="Times New Roman" w:hAnsi="Times New Roman" w:cs="Times New Roman"/>
          <w:color w:val="000000" w:themeColor="text1"/>
          <w:sz w:val="24"/>
          <w:szCs w:val="24"/>
          <w:lang w:val="es-ES_tradnl"/>
        </w:rPr>
      </w:pPr>
      <w:r w:rsidRPr="00E54860">
        <w:rPr>
          <w:rFonts w:ascii="Times New Roman" w:hAnsi="Times New Roman" w:cs="Times New Roman"/>
          <w:sz w:val="24"/>
          <w:szCs w:val="24"/>
          <w:lang w:val="es-ES_tradnl"/>
        </w:rPr>
        <w:t xml:space="preserve">En medio de todos los gobiernos que decidieron el destino de los hombres, gran parte de ellos despóticos, gobernados por soberanos o magistrados cuya autoridad se extendía sobre las personas y las propiedades, había un imperio que reivindicaba influencia en la mente humana, llamado la </w:t>
      </w:r>
      <w:r w:rsidRPr="00E54860">
        <w:rPr>
          <w:rFonts w:ascii="Times New Roman" w:hAnsi="Times New Roman" w:cs="Times New Roman"/>
          <w:i/>
          <w:iCs/>
          <w:sz w:val="24"/>
          <w:szCs w:val="24"/>
          <w:lang w:val="es-ES_tradnl"/>
        </w:rPr>
        <w:t>República de las Letras</w:t>
      </w:r>
      <w:r w:rsidRPr="00E54860">
        <w:rPr>
          <w:rFonts w:ascii="Times New Roman" w:hAnsi="Times New Roman" w:cs="Times New Roman"/>
          <w:sz w:val="24"/>
          <w:szCs w:val="24"/>
          <w:lang w:val="es-ES_tradnl"/>
        </w:rPr>
        <w:t xml:space="preserve">. Fruto de la modernidad, </w:t>
      </w:r>
      <w:r w:rsidR="006D0517" w:rsidRPr="00E54860">
        <w:rPr>
          <w:rFonts w:ascii="Times New Roman" w:hAnsi="Times New Roman" w:cs="Times New Roman"/>
          <w:sz w:val="24"/>
          <w:szCs w:val="24"/>
          <w:lang w:val="es-ES_tradnl"/>
        </w:rPr>
        <w:t xml:space="preserve">la República de las Letras era una especie de comunidad libre (en cierto modo) que, al compartir valores comunes: cosmopolita, tolerante y racional, garantizaría intercambios de conocimiento en colaboración. Así, como el espacio literario tenía una dinámica diferente de la del ámbito político, ya que era más fraternal entre sí, los conflictos se volvieron evitables para buscar la máxima del conocimiento. Con los siglos XVII y XVIII, este concepto adquirió madurez y llegó a las tierras </w:t>
      </w:r>
      <w:r w:rsidR="00155134">
        <w:rPr>
          <w:rFonts w:ascii="Times New Roman" w:hAnsi="Times New Roman" w:cs="Times New Roman"/>
          <w:sz w:val="24"/>
          <w:szCs w:val="24"/>
          <w:lang w:val="es-ES_tradnl"/>
        </w:rPr>
        <w:t xml:space="preserve">americanas </w:t>
      </w:r>
      <w:r w:rsidR="006D0517" w:rsidRPr="00E54860">
        <w:rPr>
          <w:rFonts w:ascii="Times New Roman" w:hAnsi="Times New Roman" w:cs="Times New Roman"/>
          <w:sz w:val="24"/>
          <w:szCs w:val="24"/>
          <w:lang w:val="es-ES_tradnl"/>
        </w:rPr>
        <w:t xml:space="preserve">junto con una expectativa optimista de prosperar a la "luz de la razón". Por lo tanto, esta disertación estudia qué significados dieron los hispanoamericanos para asociarse con este vasto ámbito de la mente, frente a sus realidades particulares, en base a cuatro conceptos continuamente referidos como clasificadores de la República de las Letras, que son: espacio de aprendizaje; extrapolación de límites geográficos (redes de comunicación); igualdad entre sus miembros; la libertad de expresión. El análisis se lleva a cabo a través de las publicaciones periódicas de la Ilustración hispanoamericana, creadas en las últimas dos décadas del siglo XVIII, con el objetivo principal de demostrar al principiante, sin embargo, una interlocución comprometida </w:t>
      </w:r>
      <w:r w:rsidR="006D0517" w:rsidRPr="00E54860">
        <w:rPr>
          <w:rFonts w:ascii="Times New Roman" w:hAnsi="Times New Roman" w:cs="Times New Roman"/>
          <w:color w:val="000000" w:themeColor="text1"/>
          <w:sz w:val="24"/>
          <w:szCs w:val="24"/>
          <w:lang w:val="es-ES_tradnl"/>
        </w:rPr>
        <w:t xml:space="preserve">entre diferentes regiones de Hispanoamérica (y América con el resto del mundo), en un intento abierto de fortalecer el espacio literario </w:t>
      </w:r>
      <w:r w:rsidR="00155134">
        <w:rPr>
          <w:rFonts w:ascii="Times New Roman" w:hAnsi="Times New Roman" w:cs="Times New Roman"/>
          <w:color w:val="000000" w:themeColor="text1"/>
          <w:sz w:val="24"/>
          <w:szCs w:val="24"/>
          <w:lang w:val="es-ES_tradnl"/>
        </w:rPr>
        <w:t>americano</w:t>
      </w:r>
      <w:r w:rsidR="006D0517" w:rsidRPr="00E54860">
        <w:rPr>
          <w:rFonts w:ascii="Times New Roman" w:hAnsi="Times New Roman" w:cs="Times New Roman"/>
          <w:color w:val="000000" w:themeColor="text1"/>
          <w:sz w:val="24"/>
          <w:szCs w:val="24"/>
          <w:lang w:val="es-ES_tradnl"/>
        </w:rPr>
        <w:t xml:space="preserve">. De esta manera, la investigación propone comprender si, en los planes literarios </w:t>
      </w:r>
      <w:r w:rsidR="00155134">
        <w:rPr>
          <w:rFonts w:ascii="Times New Roman" w:hAnsi="Times New Roman" w:cs="Times New Roman"/>
          <w:color w:val="000000" w:themeColor="text1"/>
          <w:sz w:val="24"/>
          <w:szCs w:val="24"/>
          <w:lang w:val="es-ES_tradnl"/>
        </w:rPr>
        <w:t>americanos</w:t>
      </w:r>
      <w:r w:rsidR="006D0517" w:rsidRPr="00E54860">
        <w:rPr>
          <w:rFonts w:ascii="Times New Roman" w:hAnsi="Times New Roman" w:cs="Times New Roman"/>
          <w:color w:val="000000" w:themeColor="text1"/>
          <w:sz w:val="24"/>
          <w:szCs w:val="24"/>
          <w:lang w:val="es-ES_tradnl"/>
        </w:rPr>
        <w:t>, habría una indicación de una conciencia nacional en formación.</w:t>
      </w:r>
    </w:p>
    <w:p w:rsidR="00E54860" w:rsidRPr="00E54860" w:rsidRDefault="00E54860" w:rsidP="006D2EB5">
      <w:pPr>
        <w:spacing w:line="240" w:lineRule="auto"/>
        <w:ind w:firstLine="0"/>
        <w:rPr>
          <w:rFonts w:ascii="Times New Roman" w:hAnsi="Times New Roman" w:cs="Times New Roman"/>
          <w:color w:val="000000" w:themeColor="text1"/>
          <w:sz w:val="24"/>
          <w:szCs w:val="24"/>
          <w:lang w:val="es-ES_tradnl"/>
        </w:rPr>
      </w:pPr>
    </w:p>
    <w:p w:rsidR="00E54860" w:rsidRPr="00E54860" w:rsidRDefault="00E54860" w:rsidP="006D2EB5">
      <w:pPr>
        <w:spacing w:line="240" w:lineRule="auto"/>
        <w:ind w:left="1701" w:hanging="1701"/>
        <w:rPr>
          <w:rFonts w:ascii="Times New Roman" w:hAnsi="Times New Roman" w:cs="Times New Roman"/>
          <w:color w:val="000000" w:themeColor="text1"/>
          <w:sz w:val="24"/>
          <w:szCs w:val="24"/>
        </w:rPr>
      </w:pPr>
      <w:proofErr w:type="spellStart"/>
      <w:r w:rsidRPr="00E54860">
        <w:rPr>
          <w:rFonts w:ascii="Times New Roman" w:hAnsi="Times New Roman" w:cs="Times New Roman"/>
          <w:b/>
          <w:color w:val="000000" w:themeColor="text1"/>
          <w:sz w:val="24"/>
          <w:szCs w:val="24"/>
        </w:rPr>
        <w:t>Palabras</w:t>
      </w:r>
      <w:proofErr w:type="spellEnd"/>
      <w:r w:rsidRPr="00E54860">
        <w:rPr>
          <w:rFonts w:ascii="Times New Roman" w:hAnsi="Times New Roman" w:cs="Times New Roman"/>
          <w:b/>
          <w:color w:val="000000" w:themeColor="text1"/>
          <w:sz w:val="24"/>
          <w:szCs w:val="24"/>
        </w:rPr>
        <w:t xml:space="preserve"> clave: </w:t>
      </w:r>
      <w:r w:rsidRPr="00E54860">
        <w:rPr>
          <w:rFonts w:ascii="Times New Roman" w:hAnsi="Times New Roman" w:cs="Times New Roman"/>
          <w:iCs/>
          <w:color w:val="000000" w:themeColor="text1"/>
          <w:sz w:val="24"/>
          <w:szCs w:val="24"/>
        </w:rPr>
        <w:t>República de</w:t>
      </w:r>
      <w:r w:rsidRPr="00E54860">
        <w:rPr>
          <w:rFonts w:ascii="Times New Roman" w:hAnsi="Times New Roman" w:cs="Times New Roman"/>
          <w:color w:val="000000" w:themeColor="text1"/>
          <w:sz w:val="24"/>
          <w:szCs w:val="24"/>
        </w:rPr>
        <w:t xml:space="preserve"> </w:t>
      </w:r>
      <w:proofErr w:type="spellStart"/>
      <w:r w:rsidRPr="00E54860">
        <w:rPr>
          <w:rFonts w:ascii="Times New Roman" w:hAnsi="Times New Roman" w:cs="Times New Roman"/>
          <w:color w:val="000000" w:themeColor="text1"/>
          <w:sz w:val="24"/>
          <w:szCs w:val="24"/>
        </w:rPr>
        <w:t>las</w:t>
      </w:r>
      <w:proofErr w:type="spellEnd"/>
      <w:r w:rsidRPr="00E54860">
        <w:rPr>
          <w:rFonts w:ascii="Times New Roman" w:hAnsi="Times New Roman" w:cs="Times New Roman"/>
          <w:color w:val="000000" w:themeColor="text1"/>
          <w:sz w:val="24"/>
          <w:szCs w:val="24"/>
        </w:rPr>
        <w:t xml:space="preserve"> Letras </w:t>
      </w:r>
      <w:proofErr w:type="spellStart"/>
      <w:r w:rsidRPr="00E54860">
        <w:rPr>
          <w:rFonts w:ascii="Times New Roman" w:hAnsi="Times New Roman" w:cs="Times New Roman"/>
          <w:color w:val="000000" w:themeColor="text1"/>
          <w:sz w:val="24"/>
          <w:szCs w:val="24"/>
        </w:rPr>
        <w:t>en</w:t>
      </w:r>
      <w:proofErr w:type="spellEnd"/>
      <w:r w:rsidRPr="00E54860">
        <w:rPr>
          <w:rFonts w:ascii="Times New Roman" w:hAnsi="Times New Roman" w:cs="Times New Roman"/>
          <w:color w:val="000000" w:themeColor="text1"/>
          <w:sz w:val="24"/>
          <w:szCs w:val="24"/>
        </w:rPr>
        <w:t xml:space="preserve"> </w:t>
      </w:r>
      <w:proofErr w:type="spellStart"/>
      <w:r w:rsidRPr="00E54860">
        <w:rPr>
          <w:rFonts w:ascii="Times New Roman" w:hAnsi="Times New Roman" w:cs="Times New Roman"/>
          <w:color w:val="000000" w:themeColor="text1"/>
          <w:sz w:val="24"/>
          <w:szCs w:val="24"/>
        </w:rPr>
        <w:t>Hispanoamérica</w:t>
      </w:r>
      <w:proofErr w:type="spellEnd"/>
      <w:r w:rsidRPr="00E54860">
        <w:rPr>
          <w:rFonts w:ascii="Times New Roman" w:hAnsi="Times New Roman" w:cs="Times New Roman"/>
          <w:color w:val="000000" w:themeColor="text1"/>
          <w:sz w:val="24"/>
          <w:szCs w:val="24"/>
        </w:rPr>
        <w:t xml:space="preserve">. </w:t>
      </w:r>
      <w:proofErr w:type="spellStart"/>
      <w:r w:rsidRPr="00E54860">
        <w:rPr>
          <w:rFonts w:ascii="Times New Roman" w:hAnsi="Times New Roman" w:cs="Times New Roman"/>
          <w:color w:val="000000" w:themeColor="text1"/>
          <w:sz w:val="24"/>
          <w:szCs w:val="24"/>
        </w:rPr>
        <w:t>Espacio</w:t>
      </w:r>
      <w:proofErr w:type="spellEnd"/>
      <w:r w:rsidRPr="00E54860">
        <w:rPr>
          <w:rFonts w:ascii="Times New Roman" w:hAnsi="Times New Roman" w:cs="Times New Roman"/>
          <w:color w:val="000000" w:themeColor="text1"/>
          <w:sz w:val="24"/>
          <w:szCs w:val="24"/>
        </w:rPr>
        <w:t xml:space="preserve"> de </w:t>
      </w:r>
      <w:proofErr w:type="spellStart"/>
      <w:r w:rsidRPr="00E54860">
        <w:rPr>
          <w:rFonts w:ascii="Times New Roman" w:hAnsi="Times New Roman" w:cs="Times New Roman"/>
          <w:color w:val="000000" w:themeColor="text1"/>
          <w:sz w:val="24"/>
          <w:szCs w:val="24"/>
        </w:rPr>
        <w:t>aprendizaje</w:t>
      </w:r>
      <w:proofErr w:type="spellEnd"/>
      <w:r w:rsidRPr="00E54860">
        <w:rPr>
          <w:rFonts w:ascii="Times New Roman" w:hAnsi="Times New Roman" w:cs="Times New Roman"/>
          <w:color w:val="000000" w:themeColor="text1"/>
          <w:sz w:val="24"/>
          <w:szCs w:val="24"/>
        </w:rPr>
        <w:t xml:space="preserve"> Redes de </w:t>
      </w:r>
      <w:proofErr w:type="spellStart"/>
      <w:r w:rsidRPr="00E54860">
        <w:rPr>
          <w:rFonts w:ascii="Times New Roman" w:hAnsi="Times New Roman" w:cs="Times New Roman"/>
          <w:color w:val="000000" w:themeColor="text1"/>
          <w:sz w:val="24"/>
          <w:szCs w:val="24"/>
        </w:rPr>
        <w:t>comunicación</w:t>
      </w:r>
      <w:proofErr w:type="spellEnd"/>
      <w:r w:rsidRPr="00E54860">
        <w:rPr>
          <w:rFonts w:ascii="Times New Roman" w:hAnsi="Times New Roman" w:cs="Times New Roman"/>
          <w:color w:val="000000" w:themeColor="text1"/>
          <w:sz w:val="24"/>
          <w:szCs w:val="24"/>
        </w:rPr>
        <w:t xml:space="preserve">. </w:t>
      </w:r>
      <w:proofErr w:type="spellStart"/>
      <w:r w:rsidRPr="00E54860">
        <w:rPr>
          <w:rFonts w:ascii="Times New Roman" w:hAnsi="Times New Roman" w:cs="Times New Roman"/>
          <w:color w:val="000000" w:themeColor="text1"/>
          <w:sz w:val="24"/>
          <w:szCs w:val="24"/>
        </w:rPr>
        <w:t>Igualdad</w:t>
      </w:r>
      <w:proofErr w:type="spellEnd"/>
      <w:r w:rsidRPr="00E54860">
        <w:rPr>
          <w:rFonts w:ascii="Times New Roman" w:hAnsi="Times New Roman" w:cs="Times New Roman"/>
          <w:color w:val="000000" w:themeColor="text1"/>
          <w:sz w:val="24"/>
          <w:szCs w:val="24"/>
        </w:rPr>
        <w:t xml:space="preserve"> entre iguales. La </w:t>
      </w:r>
      <w:proofErr w:type="spellStart"/>
      <w:r w:rsidRPr="00E54860">
        <w:rPr>
          <w:rFonts w:ascii="Times New Roman" w:hAnsi="Times New Roman" w:cs="Times New Roman"/>
          <w:color w:val="000000" w:themeColor="text1"/>
          <w:sz w:val="24"/>
          <w:szCs w:val="24"/>
        </w:rPr>
        <w:t>libertad</w:t>
      </w:r>
      <w:proofErr w:type="spellEnd"/>
      <w:r w:rsidRPr="00E54860">
        <w:rPr>
          <w:rFonts w:ascii="Times New Roman" w:hAnsi="Times New Roman" w:cs="Times New Roman"/>
          <w:color w:val="000000" w:themeColor="text1"/>
          <w:sz w:val="24"/>
          <w:szCs w:val="24"/>
        </w:rPr>
        <w:t xml:space="preserve"> de </w:t>
      </w:r>
      <w:proofErr w:type="spellStart"/>
      <w:r w:rsidRPr="00E54860">
        <w:rPr>
          <w:rFonts w:ascii="Times New Roman" w:hAnsi="Times New Roman" w:cs="Times New Roman"/>
          <w:color w:val="000000" w:themeColor="text1"/>
          <w:sz w:val="24"/>
          <w:szCs w:val="24"/>
        </w:rPr>
        <w:t>expresión</w:t>
      </w:r>
      <w:proofErr w:type="spellEnd"/>
      <w:r w:rsidRPr="00E54860">
        <w:rPr>
          <w:rFonts w:ascii="Times New Roman" w:hAnsi="Times New Roman" w:cs="Times New Roman"/>
          <w:color w:val="000000" w:themeColor="text1"/>
          <w:sz w:val="24"/>
          <w:szCs w:val="24"/>
        </w:rPr>
        <w:t>.</w:t>
      </w:r>
    </w:p>
    <w:p w:rsidR="00362352" w:rsidRDefault="00362352"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Default="006D2EB5" w:rsidP="005C57C6">
      <w:pPr>
        <w:ind w:firstLine="0"/>
        <w:rPr>
          <w:rFonts w:ascii="Times New Roman" w:hAnsi="Times New Roman" w:cs="Times New Roman"/>
          <w:color w:val="000000" w:themeColor="text1"/>
          <w:sz w:val="24"/>
          <w:szCs w:val="24"/>
          <w:lang w:val="es-ES_tradnl"/>
        </w:rPr>
      </w:pPr>
    </w:p>
    <w:p w:rsidR="006D2EB5" w:rsidRPr="00E54860" w:rsidRDefault="006D2EB5" w:rsidP="005C57C6">
      <w:pPr>
        <w:ind w:firstLine="0"/>
        <w:rPr>
          <w:rFonts w:ascii="Times New Roman" w:hAnsi="Times New Roman" w:cs="Times New Roman"/>
          <w:color w:val="000000" w:themeColor="text1"/>
          <w:sz w:val="24"/>
          <w:szCs w:val="24"/>
          <w:lang w:val="es-ES_tradnl"/>
        </w:rPr>
      </w:pPr>
    </w:p>
    <w:p w:rsidR="005C57C6" w:rsidRPr="00E54860" w:rsidRDefault="005C57C6" w:rsidP="006447C8">
      <w:pPr>
        <w:widowControl w:val="0"/>
        <w:ind w:firstLine="0"/>
        <w:jc w:val="center"/>
        <w:rPr>
          <w:rFonts w:ascii="Times New Roman" w:hAnsi="Times New Roman" w:cs="Times New Roman"/>
          <w:b/>
          <w:sz w:val="24"/>
          <w:szCs w:val="24"/>
        </w:rPr>
      </w:pPr>
    </w:p>
    <w:p w:rsidR="006447C8" w:rsidRPr="00E54860" w:rsidRDefault="006447C8" w:rsidP="006447C8">
      <w:pPr>
        <w:widowControl w:val="0"/>
        <w:ind w:firstLine="0"/>
        <w:jc w:val="center"/>
        <w:rPr>
          <w:rFonts w:ascii="Times New Roman" w:hAnsi="Times New Roman" w:cs="Times New Roman"/>
          <w:b/>
          <w:sz w:val="28"/>
          <w:szCs w:val="24"/>
        </w:rPr>
      </w:pPr>
      <w:r w:rsidRPr="00E54860">
        <w:rPr>
          <w:rFonts w:ascii="Times New Roman" w:hAnsi="Times New Roman" w:cs="Times New Roman"/>
          <w:b/>
          <w:sz w:val="28"/>
          <w:szCs w:val="24"/>
        </w:rPr>
        <w:lastRenderedPageBreak/>
        <w:t>LISTA DE FIGURAS</w:t>
      </w:r>
    </w:p>
    <w:p w:rsidR="006447C8" w:rsidRPr="00E54860" w:rsidRDefault="006447C8" w:rsidP="006447C8">
      <w:pPr>
        <w:widowControl w:val="0"/>
        <w:ind w:firstLine="0"/>
        <w:rPr>
          <w:rFonts w:ascii="Times New Roman" w:hAnsi="Times New Roman" w:cs="Times New Roman"/>
          <w:b/>
          <w:sz w:val="24"/>
          <w:szCs w:val="24"/>
        </w:rPr>
      </w:pPr>
    </w:p>
    <w:tbl>
      <w:tblPr>
        <w:tblStyle w:val="TableNormal"/>
        <w:tblW w:w="0" w:type="auto"/>
        <w:tblInd w:w="109" w:type="dxa"/>
        <w:tblLayout w:type="fixed"/>
        <w:tblLook w:val="01E0" w:firstRow="1" w:lastRow="1" w:firstColumn="1" w:lastColumn="1" w:noHBand="0" w:noVBand="0"/>
      </w:tblPr>
      <w:tblGrid>
        <w:gridCol w:w="1025"/>
        <w:gridCol w:w="7513"/>
      </w:tblGrid>
      <w:tr w:rsidR="00CA5359" w:rsidRPr="00E54860" w:rsidTr="00845522">
        <w:trPr>
          <w:trHeight w:val="548"/>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1</w:t>
            </w:r>
          </w:p>
        </w:tc>
        <w:tc>
          <w:tcPr>
            <w:tcW w:w="7513" w:type="dxa"/>
            <w:hideMark/>
          </w:tcPr>
          <w:p w:rsidR="00CA5359" w:rsidRPr="00E54860" w:rsidRDefault="00CA5359"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Cs/>
                <w:sz w:val="24"/>
                <w:szCs w:val="24"/>
              </w:rPr>
              <w:t xml:space="preserve">“Real Ordem” no </w:t>
            </w:r>
            <w:r w:rsidRPr="00E54860">
              <w:rPr>
                <w:rFonts w:ascii="Times New Roman" w:hAnsi="Times New Roman" w:cs="Times New Roman"/>
                <w:bCs/>
                <w:i/>
                <w:sz w:val="24"/>
                <w:szCs w:val="24"/>
              </w:rPr>
              <w:t>Papel Periódico de la Ciudad de Santafé de Bogotá</w:t>
            </w:r>
            <w:r w:rsidRPr="00E54860">
              <w:rPr>
                <w:rFonts w:ascii="Times New Roman" w:hAnsi="Times New Roman" w:cs="Times New Roman"/>
                <w:bCs/>
                <w:sz w:val="24"/>
                <w:szCs w:val="24"/>
              </w:rPr>
              <w:t>, imposto pelo rei da Espanha</w:t>
            </w:r>
            <w:r w:rsidRPr="00E54860">
              <w:rPr>
                <w:rFonts w:ascii="Times New Roman" w:hAnsi="Times New Roman" w:cs="Times New Roman"/>
                <w:i/>
                <w:sz w:val="24"/>
                <w:szCs w:val="24"/>
              </w:rPr>
              <w:tab/>
            </w:r>
            <w:r w:rsidRPr="00E54860">
              <w:rPr>
                <w:rFonts w:ascii="Times New Roman" w:hAnsi="Times New Roman" w:cs="Times New Roman"/>
                <w:b/>
                <w:sz w:val="24"/>
                <w:szCs w:val="24"/>
              </w:rPr>
              <w:t>38</w:t>
            </w:r>
          </w:p>
        </w:tc>
      </w:tr>
      <w:tr w:rsidR="00CA5359" w:rsidRPr="00E54860" w:rsidTr="00845522">
        <w:trPr>
          <w:trHeight w:val="278"/>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2</w:t>
            </w:r>
          </w:p>
        </w:tc>
        <w:tc>
          <w:tcPr>
            <w:tcW w:w="7513" w:type="dxa"/>
            <w:hideMark/>
          </w:tcPr>
          <w:p w:rsidR="00CA5359" w:rsidRPr="00E54860" w:rsidRDefault="00747388"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Cs/>
                <w:sz w:val="24"/>
                <w:szCs w:val="24"/>
              </w:rPr>
              <w:t xml:space="preserve">Exemplo da meteorologia presente no </w:t>
            </w:r>
            <w:r w:rsidRPr="00E54860">
              <w:rPr>
                <w:rFonts w:ascii="Times New Roman" w:hAnsi="Times New Roman" w:cs="Times New Roman"/>
                <w:bCs/>
                <w:i/>
                <w:sz w:val="24"/>
                <w:szCs w:val="24"/>
              </w:rPr>
              <w:t>Papel Periódico de la Ciudad de Santafé de Bogotá</w:t>
            </w:r>
            <w:r w:rsidR="00CA5359" w:rsidRPr="00E54860">
              <w:rPr>
                <w:rFonts w:ascii="Times New Roman" w:hAnsi="Times New Roman" w:cs="Times New Roman"/>
                <w:i/>
                <w:sz w:val="24"/>
                <w:szCs w:val="24"/>
              </w:rPr>
              <w:tab/>
            </w:r>
            <w:r w:rsidRPr="00E54860">
              <w:rPr>
                <w:rFonts w:ascii="Times New Roman" w:hAnsi="Times New Roman" w:cs="Times New Roman"/>
                <w:b/>
                <w:sz w:val="24"/>
                <w:szCs w:val="24"/>
              </w:rPr>
              <w:t>39</w:t>
            </w:r>
          </w:p>
        </w:tc>
      </w:tr>
      <w:tr w:rsidR="00CA5359" w:rsidRPr="00E54860" w:rsidTr="00845522">
        <w:trPr>
          <w:trHeight w:val="292"/>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3</w:t>
            </w:r>
          </w:p>
        </w:tc>
        <w:tc>
          <w:tcPr>
            <w:tcW w:w="7513" w:type="dxa"/>
            <w:hideMark/>
          </w:tcPr>
          <w:p w:rsidR="00CA5359" w:rsidRPr="00E54860" w:rsidRDefault="00747388"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Cs/>
                <w:sz w:val="24"/>
                <w:szCs w:val="24"/>
              </w:rPr>
              <w:t xml:space="preserve">Uma das poucas imagens encontradas no periódico </w:t>
            </w:r>
            <w:r w:rsidRPr="00E54860">
              <w:rPr>
                <w:rFonts w:ascii="Times New Roman" w:hAnsi="Times New Roman" w:cs="Times New Roman"/>
                <w:bCs/>
                <w:i/>
                <w:sz w:val="24"/>
                <w:szCs w:val="24"/>
              </w:rPr>
              <w:t>Gaceta de Literatura de México</w:t>
            </w:r>
            <w:r w:rsidR="00CA5359" w:rsidRPr="00E54860">
              <w:rPr>
                <w:rFonts w:ascii="Times New Roman" w:hAnsi="Times New Roman" w:cs="Times New Roman"/>
                <w:sz w:val="24"/>
                <w:szCs w:val="24"/>
              </w:rPr>
              <w:tab/>
            </w:r>
            <w:r w:rsidRPr="00E54860">
              <w:rPr>
                <w:rFonts w:ascii="Times New Roman" w:hAnsi="Times New Roman" w:cs="Times New Roman"/>
                <w:b/>
                <w:sz w:val="24"/>
                <w:szCs w:val="24"/>
              </w:rPr>
              <w:t>39</w:t>
            </w:r>
          </w:p>
        </w:tc>
      </w:tr>
      <w:tr w:rsidR="00CA5359" w:rsidRPr="00E54860" w:rsidTr="00845522">
        <w:trPr>
          <w:trHeight w:val="309"/>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4</w:t>
            </w:r>
          </w:p>
        </w:tc>
        <w:tc>
          <w:tcPr>
            <w:tcW w:w="7513" w:type="dxa"/>
            <w:hideMark/>
          </w:tcPr>
          <w:p w:rsidR="00CA5359" w:rsidRPr="00E54860" w:rsidRDefault="00747388"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Cs/>
                <w:sz w:val="24"/>
                <w:szCs w:val="24"/>
              </w:rPr>
              <w:t xml:space="preserve">Anúncios de venda, notícias soltas e chegada de embarcações dentre as “Notícias Particulares” do </w:t>
            </w:r>
            <w:r w:rsidRPr="00E54860">
              <w:rPr>
                <w:rFonts w:ascii="Times New Roman" w:hAnsi="Times New Roman" w:cs="Times New Roman"/>
                <w:bCs/>
                <w:i/>
                <w:sz w:val="24"/>
                <w:szCs w:val="24"/>
              </w:rPr>
              <w:t>Papel Periódico de la Havana</w:t>
            </w:r>
            <w:r w:rsidR="00CA5359" w:rsidRPr="00E54860">
              <w:rPr>
                <w:rFonts w:ascii="Times New Roman" w:hAnsi="Times New Roman" w:cs="Times New Roman"/>
                <w:sz w:val="24"/>
                <w:szCs w:val="24"/>
              </w:rPr>
              <w:tab/>
            </w:r>
            <w:r w:rsidRPr="00E54860">
              <w:rPr>
                <w:rFonts w:ascii="Times New Roman" w:hAnsi="Times New Roman" w:cs="Times New Roman"/>
                <w:b/>
                <w:sz w:val="24"/>
                <w:szCs w:val="24"/>
              </w:rPr>
              <w:t>41</w:t>
            </w:r>
          </w:p>
        </w:tc>
      </w:tr>
      <w:tr w:rsidR="00CA5359" w:rsidRPr="00E54860" w:rsidTr="00845522">
        <w:trPr>
          <w:trHeight w:val="276"/>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5</w:t>
            </w:r>
          </w:p>
        </w:tc>
        <w:tc>
          <w:tcPr>
            <w:tcW w:w="7513" w:type="dxa"/>
            <w:hideMark/>
          </w:tcPr>
          <w:p w:rsidR="00CA5359" w:rsidRPr="00E54860" w:rsidRDefault="00747388"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
                <w:bCs/>
                <w:sz w:val="24"/>
                <w:szCs w:val="24"/>
              </w:rPr>
              <w:t>–</w:t>
            </w:r>
            <w:r w:rsidRPr="00E54860">
              <w:rPr>
                <w:rFonts w:ascii="Times New Roman" w:hAnsi="Times New Roman" w:cs="Times New Roman"/>
                <w:bCs/>
                <w:sz w:val="24"/>
                <w:szCs w:val="24"/>
              </w:rPr>
              <w:t xml:space="preserve"> Primeira página do número inaugural do </w:t>
            </w:r>
            <w:r w:rsidRPr="00E54860">
              <w:rPr>
                <w:rFonts w:ascii="Times New Roman" w:hAnsi="Times New Roman" w:cs="Times New Roman"/>
                <w:bCs/>
                <w:i/>
                <w:iCs/>
                <w:sz w:val="24"/>
                <w:szCs w:val="24"/>
              </w:rPr>
              <w:t>Papel Periódico de la Ciudad de Santafé de Bogotá</w:t>
            </w:r>
            <w:r w:rsidR="00CA5359" w:rsidRPr="00E54860">
              <w:rPr>
                <w:rFonts w:ascii="Times New Roman" w:hAnsi="Times New Roman" w:cs="Times New Roman"/>
                <w:i/>
                <w:position w:val="1"/>
                <w:sz w:val="24"/>
                <w:szCs w:val="24"/>
              </w:rPr>
              <w:tab/>
            </w:r>
            <w:r w:rsidRPr="00E54860">
              <w:rPr>
                <w:rFonts w:ascii="Times New Roman" w:hAnsi="Times New Roman" w:cs="Times New Roman"/>
                <w:b/>
                <w:position w:val="1"/>
                <w:sz w:val="24"/>
                <w:szCs w:val="24"/>
              </w:rPr>
              <w:t>42</w:t>
            </w:r>
          </w:p>
        </w:tc>
      </w:tr>
      <w:tr w:rsidR="00CA5359" w:rsidRPr="00E54860" w:rsidTr="00845522">
        <w:trPr>
          <w:trHeight w:val="325"/>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6</w:t>
            </w:r>
          </w:p>
        </w:tc>
        <w:tc>
          <w:tcPr>
            <w:tcW w:w="7513" w:type="dxa"/>
            <w:hideMark/>
          </w:tcPr>
          <w:p w:rsidR="00CA5359" w:rsidRPr="00E54860" w:rsidRDefault="00747388"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hAnsi="Times New Roman" w:cs="Times New Roman"/>
                <w:bCs/>
                <w:sz w:val="24"/>
                <w:szCs w:val="24"/>
              </w:rPr>
              <w:t>Rotas de comércio interno</w:t>
            </w:r>
            <w:r w:rsidR="00CA5359" w:rsidRPr="00E54860">
              <w:rPr>
                <w:rFonts w:ascii="Times New Roman" w:hAnsi="Times New Roman" w:cs="Times New Roman"/>
                <w:sz w:val="24"/>
                <w:szCs w:val="24"/>
              </w:rPr>
              <w:tab/>
            </w:r>
            <w:r w:rsidR="003F6CD3" w:rsidRPr="00E54860">
              <w:rPr>
                <w:rFonts w:ascii="Times New Roman" w:hAnsi="Times New Roman" w:cs="Times New Roman"/>
                <w:b/>
                <w:sz w:val="24"/>
                <w:szCs w:val="24"/>
              </w:rPr>
              <w:t>56</w:t>
            </w:r>
          </w:p>
        </w:tc>
      </w:tr>
      <w:tr w:rsidR="00CA5359" w:rsidRPr="00E54860" w:rsidTr="00845522">
        <w:trPr>
          <w:trHeight w:val="709"/>
        </w:trPr>
        <w:tc>
          <w:tcPr>
            <w:tcW w:w="1025" w:type="dxa"/>
            <w:hideMark/>
          </w:tcPr>
          <w:p w:rsidR="00CA5359" w:rsidRPr="00E54860" w:rsidRDefault="00CA5359">
            <w:pPr>
              <w:pStyle w:val="TableParagraph"/>
              <w:spacing w:line="360" w:lineRule="auto"/>
              <w:rPr>
                <w:rFonts w:ascii="Times New Roman" w:hAnsi="Times New Roman" w:cs="Times New Roman"/>
                <w:b/>
                <w:sz w:val="24"/>
                <w:szCs w:val="24"/>
              </w:rPr>
            </w:pPr>
            <w:r w:rsidRPr="00E54860">
              <w:rPr>
                <w:rFonts w:ascii="Times New Roman" w:hAnsi="Times New Roman" w:cs="Times New Roman"/>
                <w:b/>
                <w:sz w:val="24"/>
                <w:szCs w:val="24"/>
              </w:rPr>
              <w:t>Figura 7</w:t>
            </w:r>
          </w:p>
        </w:tc>
        <w:tc>
          <w:tcPr>
            <w:tcW w:w="7513" w:type="dxa"/>
            <w:hideMark/>
          </w:tcPr>
          <w:p w:rsidR="00CA5359" w:rsidRPr="00E54860" w:rsidRDefault="003F6CD3" w:rsidP="0004338A">
            <w:pPr>
              <w:pStyle w:val="TableParagraph"/>
              <w:tabs>
                <w:tab w:val="right" w:leader="dot" w:pos="7513"/>
              </w:tabs>
              <w:spacing w:line="360" w:lineRule="auto"/>
              <w:jc w:val="both"/>
              <w:rPr>
                <w:rFonts w:ascii="Times New Roman" w:hAnsi="Times New Roman" w:cs="Times New Roman"/>
                <w:b/>
                <w:sz w:val="24"/>
                <w:szCs w:val="24"/>
              </w:rPr>
            </w:pPr>
            <w:r w:rsidRPr="00E54860">
              <w:rPr>
                <w:rFonts w:ascii="Times New Roman" w:eastAsia="Calibri" w:hAnsi="Times New Roman" w:cs="Times New Roman"/>
                <w:bCs/>
                <w:sz w:val="24"/>
                <w:szCs w:val="24"/>
              </w:rPr>
              <w:t xml:space="preserve">Trecho de uma das listas dos assinantes do </w:t>
            </w:r>
            <w:r w:rsidRPr="00E54860">
              <w:rPr>
                <w:rFonts w:ascii="Times New Roman" w:eastAsia="Calibri" w:hAnsi="Times New Roman" w:cs="Times New Roman"/>
                <w:bCs/>
                <w:i/>
                <w:iCs/>
                <w:sz w:val="24"/>
                <w:szCs w:val="24"/>
              </w:rPr>
              <w:t>Mercurio Peruano</w:t>
            </w:r>
            <w:r w:rsidR="00CA5359" w:rsidRPr="00E54860">
              <w:rPr>
                <w:rFonts w:ascii="Times New Roman" w:hAnsi="Times New Roman" w:cs="Times New Roman"/>
                <w:sz w:val="24"/>
                <w:szCs w:val="24"/>
              </w:rPr>
              <w:tab/>
            </w:r>
            <w:r w:rsidRPr="00E54860">
              <w:rPr>
                <w:rFonts w:ascii="Times New Roman" w:hAnsi="Times New Roman" w:cs="Times New Roman"/>
                <w:b/>
                <w:sz w:val="24"/>
                <w:szCs w:val="24"/>
              </w:rPr>
              <w:t>109</w:t>
            </w:r>
          </w:p>
        </w:tc>
      </w:tr>
    </w:tbl>
    <w:p w:rsidR="00CA5359" w:rsidRPr="00E54860" w:rsidRDefault="00CA5359"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6447C8">
      <w:pPr>
        <w:widowControl w:val="0"/>
        <w:ind w:firstLine="0"/>
        <w:rPr>
          <w:rFonts w:ascii="Times New Roman" w:hAnsi="Times New Roman" w:cs="Times New Roman"/>
          <w:bCs/>
          <w:sz w:val="24"/>
          <w:szCs w:val="24"/>
        </w:rPr>
      </w:pPr>
    </w:p>
    <w:p w:rsidR="009C3FA6" w:rsidRPr="00E54860" w:rsidRDefault="009C3FA6" w:rsidP="009C3FA6">
      <w:pPr>
        <w:widowControl w:val="0"/>
        <w:ind w:firstLine="284"/>
        <w:jc w:val="center"/>
        <w:rPr>
          <w:rFonts w:ascii="Times New Roman" w:hAnsi="Times New Roman" w:cs="Times New Roman"/>
          <w:b/>
          <w:sz w:val="28"/>
          <w:szCs w:val="24"/>
        </w:rPr>
      </w:pPr>
      <w:r w:rsidRPr="00E54860">
        <w:rPr>
          <w:rFonts w:ascii="Times New Roman" w:hAnsi="Times New Roman" w:cs="Times New Roman"/>
          <w:b/>
          <w:sz w:val="28"/>
          <w:szCs w:val="24"/>
        </w:rPr>
        <w:lastRenderedPageBreak/>
        <w:t>SUMÁRIO</w:t>
      </w:r>
    </w:p>
    <w:p w:rsidR="006516F5" w:rsidRPr="00E54860" w:rsidRDefault="006516F5" w:rsidP="009C3FA6">
      <w:pPr>
        <w:widowControl w:val="0"/>
        <w:ind w:firstLine="284"/>
        <w:jc w:val="center"/>
        <w:rPr>
          <w:rFonts w:ascii="Times New Roman" w:hAnsi="Times New Roman" w:cs="Times New Roman"/>
          <w:b/>
          <w:sz w:val="16"/>
          <w:szCs w:val="24"/>
        </w:rPr>
      </w:pPr>
    </w:p>
    <w:sdt>
      <w:sdtPr>
        <w:rPr>
          <w:rFonts w:asciiTheme="minorHAnsi" w:eastAsiaTheme="minorHAnsi" w:hAnsiTheme="minorHAnsi" w:cstheme="minorBidi"/>
          <w:color w:val="auto"/>
          <w:sz w:val="4"/>
          <w:szCs w:val="22"/>
          <w:lang w:eastAsia="en-US"/>
        </w:rPr>
        <w:id w:val="524687868"/>
        <w:docPartObj>
          <w:docPartGallery w:val="Table of Contents"/>
          <w:docPartUnique/>
        </w:docPartObj>
      </w:sdtPr>
      <w:sdtEndPr>
        <w:rPr>
          <w:b/>
          <w:bCs/>
          <w:sz w:val="22"/>
        </w:rPr>
      </w:sdtEndPr>
      <w:sdtContent>
        <w:p w:rsidR="006516F5" w:rsidRPr="00E54860" w:rsidRDefault="006516F5" w:rsidP="006516F5">
          <w:pPr>
            <w:pStyle w:val="CabealhodoSumrio"/>
            <w:tabs>
              <w:tab w:val="left" w:pos="142"/>
            </w:tabs>
            <w:spacing w:before="0" w:line="240" w:lineRule="auto"/>
            <w:rPr>
              <w:sz w:val="4"/>
            </w:rPr>
          </w:pPr>
          <w:r w:rsidRPr="00E54860">
            <w:rPr>
              <w:sz w:val="4"/>
            </w:rPr>
            <w:tab/>
          </w:r>
        </w:p>
        <w:p w:rsidR="006516F5" w:rsidRPr="00E54860" w:rsidRDefault="006516F5" w:rsidP="006516F5">
          <w:pPr>
            <w:pStyle w:val="Sumrio1"/>
            <w:ind w:left="142"/>
            <w:rPr>
              <w:rFonts w:eastAsiaTheme="minorEastAsia"/>
              <w:b/>
              <w:sz w:val="28"/>
              <w:szCs w:val="22"/>
              <w:lang w:eastAsia="pt-BR"/>
            </w:rPr>
          </w:pPr>
          <w:r w:rsidRPr="00E54860">
            <w:rPr>
              <w:b/>
            </w:rPr>
            <w:fldChar w:fldCharType="begin"/>
          </w:r>
          <w:r w:rsidRPr="00E54860">
            <w:rPr>
              <w:b/>
            </w:rPr>
            <w:instrText xml:space="preserve"> TOC \o "1-3" \h \z \u </w:instrText>
          </w:r>
          <w:r w:rsidRPr="00E54860">
            <w:rPr>
              <w:b/>
            </w:rPr>
            <w:fldChar w:fldCharType="separate"/>
          </w:r>
          <w:hyperlink w:anchor="_Toc45813418" w:history="1">
            <w:r w:rsidRPr="00E54860">
              <w:rPr>
                <w:rStyle w:val="Hyperlink"/>
                <w:b/>
              </w:rPr>
              <w:t>1</w:t>
            </w:r>
            <w:r w:rsidR="009023C9" w:rsidRPr="00E54860">
              <w:rPr>
                <w:rStyle w:val="Hyperlink"/>
              </w:rPr>
              <w:t xml:space="preserve">  </w:t>
            </w:r>
            <w:r w:rsidRPr="00E54860">
              <w:rPr>
                <w:rStyle w:val="Hyperlink"/>
                <w:b/>
              </w:rPr>
              <w:t>INTRODUÇÃO</w:t>
            </w:r>
            <w:r w:rsidRPr="00E54860">
              <w:rPr>
                <w:webHidden/>
              </w:rPr>
              <w:tab/>
            </w:r>
            <w:r w:rsidRPr="00E54860">
              <w:rPr>
                <w:b/>
                <w:webHidden/>
              </w:rPr>
              <w:fldChar w:fldCharType="begin"/>
            </w:r>
            <w:r w:rsidRPr="00E54860">
              <w:rPr>
                <w:b/>
                <w:webHidden/>
              </w:rPr>
              <w:instrText xml:space="preserve"> PAGEREF _Toc45813418 \h </w:instrText>
            </w:r>
            <w:r w:rsidRPr="00E54860">
              <w:rPr>
                <w:b/>
                <w:webHidden/>
              </w:rPr>
            </w:r>
            <w:r w:rsidRPr="00E54860">
              <w:rPr>
                <w:b/>
                <w:webHidden/>
              </w:rPr>
              <w:fldChar w:fldCharType="separate"/>
            </w:r>
            <w:r w:rsidR="0052600C">
              <w:rPr>
                <w:b/>
                <w:webHidden/>
              </w:rPr>
              <w:t>12</w:t>
            </w:r>
            <w:r w:rsidRPr="00E54860">
              <w:rPr>
                <w:b/>
                <w:webHidden/>
              </w:rPr>
              <w:fldChar w:fldCharType="end"/>
            </w:r>
          </w:hyperlink>
        </w:p>
        <w:p w:rsidR="006516F5" w:rsidRPr="00E54860" w:rsidRDefault="00E56273" w:rsidP="006516F5">
          <w:pPr>
            <w:pStyle w:val="Sumrio1"/>
            <w:ind w:left="142"/>
            <w:rPr>
              <w:rFonts w:eastAsiaTheme="minorEastAsia" w:cstheme="minorBidi"/>
              <w:szCs w:val="22"/>
              <w:lang w:eastAsia="pt-BR"/>
            </w:rPr>
          </w:pPr>
          <w:hyperlink w:anchor="_Toc45813419" w:history="1">
            <w:r w:rsidR="006516F5" w:rsidRPr="00E54860">
              <w:rPr>
                <w:rStyle w:val="Hyperlink"/>
                <w:b/>
              </w:rPr>
              <w:t>2</w:t>
            </w:r>
            <w:r w:rsidR="009023C9" w:rsidRPr="00E54860">
              <w:rPr>
                <w:rStyle w:val="Hyperlink"/>
              </w:rPr>
              <w:t xml:space="preserve">  </w:t>
            </w:r>
            <w:r w:rsidR="006516F5" w:rsidRPr="00E54860">
              <w:rPr>
                <w:rStyle w:val="Hyperlink"/>
                <w:b/>
              </w:rPr>
              <w:t>A TRAJETÓRIA DA REPÚBLICA DO SABER E O CASO DOS PERIÓDICOS AMERICANOS</w:t>
            </w:r>
            <w:r w:rsidR="006516F5" w:rsidRPr="00E54860">
              <w:rPr>
                <w:rStyle w:val="Hyperlink"/>
                <w:webHidden/>
              </w:rPr>
              <w:tab/>
            </w:r>
            <w:r w:rsidR="006516F5" w:rsidRPr="00E54860">
              <w:rPr>
                <w:b/>
                <w:webHidden/>
              </w:rPr>
              <w:fldChar w:fldCharType="begin"/>
            </w:r>
            <w:r w:rsidR="006516F5" w:rsidRPr="00E54860">
              <w:rPr>
                <w:b/>
                <w:webHidden/>
              </w:rPr>
              <w:instrText xml:space="preserve"> PAGEREF _Toc45813419 \h </w:instrText>
            </w:r>
            <w:r w:rsidR="006516F5" w:rsidRPr="00E54860">
              <w:rPr>
                <w:b/>
                <w:webHidden/>
              </w:rPr>
            </w:r>
            <w:r w:rsidR="006516F5" w:rsidRPr="00E54860">
              <w:rPr>
                <w:b/>
                <w:webHidden/>
              </w:rPr>
              <w:fldChar w:fldCharType="separate"/>
            </w:r>
            <w:r w:rsidR="0052600C">
              <w:rPr>
                <w:b/>
                <w:webHidden/>
              </w:rPr>
              <w:t>22</w:t>
            </w:r>
            <w:r w:rsidR="006516F5" w:rsidRPr="00E54860">
              <w:rPr>
                <w:b/>
                <w:webHidden/>
              </w:rPr>
              <w:fldChar w:fldCharType="end"/>
            </w:r>
          </w:hyperlink>
        </w:p>
        <w:p w:rsidR="006516F5" w:rsidRPr="00E54860" w:rsidRDefault="00E56273" w:rsidP="00B93580">
          <w:pPr>
            <w:pStyle w:val="Sumrio1"/>
            <w:ind w:left="142" w:firstLine="425"/>
            <w:rPr>
              <w:rStyle w:val="Hyperlink"/>
            </w:rPr>
          </w:pPr>
          <w:hyperlink w:anchor="_Toc45813420" w:history="1">
            <w:r w:rsidR="006516F5" w:rsidRPr="00E54860">
              <w:rPr>
                <w:rStyle w:val="Hyperlink"/>
                <w:b/>
              </w:rPr>
              <w:t>2.1</w:t>
            </w:r>
            <w:r w:rsidR="006516F5" w:rsidRPr="00E54860">
              <w:rPr>
                <w:rStyle w:val="Hyperlink"/>
              </w:rPr>
              <w:t xml:space="preserve"> </w:t>
            </w:r>
            <w:r w:rsidR="006516F5" w:rsidRPr="00E54860">
              <w:rPr>
                <w:rStyle w:val="Hyperlink"/>
              </w:rPr>
              <w:tab/>
              <w:t>DEFINIÇÕES GERAIS E A HISTÓRIA DO CONCEITO DA REPÚBLICA DAS LETRAS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_Toc45813420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22</w:t>
            </w:r>
            <w:r w:rsidR="006516F5" w:rsidRPr="00E54860">
              <w:rPr>
                <w:rStyle w:val="Hyperlink"/>
                <w:b/>
                <w:webHidden/>
              </w:rPr>
              <w:fldChar w:fldCharType="end"/>
            </w:r>
          </w:hyperlink>
        </w:p>
        <w:p w:rsidR="006516F5" w:rsidRPr="00E54860" w:rsidRDefault="00E56273" w:rsidP="00B93580">
          <w:pPr>
            <w:pStyle w:val="Sumrio1"/>
            <w:ind w:left="142" w:firstLine="425"/>
            <w:rPr>
              <w:rStyle w:val="Hyperlink"/>
            </w:rPr>
          </w:pPr>
          <w:hyperlink w:anchor="_Toc45813421" w:history="1">
            <w:r w:rsidR="006516F5" w:rsidRPr="00E54860">
              <w:rPr>
                <w:rStyle w:val="Hyperlink"/>
                <w:b/>
              </w:rPr>
              <w:t>2.2</w:t>
            </w:r>
            <w:r w:rsidR="006516F5" w:rsidRPr="00E54860">
              <w:rPr>
                <w:rStyle w:val="Hyperlink"/>
              </w:rPr>
              <w:t xml:space="preserve"> CRESCIMENTO NA AMÉRICA: O CONTEXTO DE PRODUÇÃO DOS PERIÓDICOS SETECENTISTAS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_Toc45813421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32</w:t>
            </w:r>
            <w:r w:rsidR="006516F5" w:rsidRPr="00E54860">
              <w:rPr>
                <w:rStyle w:val="Hyperlink"/>
                <w:b/>
                <w:webHidden/>
              </w:rPr>
              <w:fldChar w:fldCharType="end"/>
            </w:r>
          </w:hyperlink>
        </w:p>
        <w:p w:rsidR="006516F5" w:rsidRPr="00E54860" w:rsidRDefault="00E56273" w:rsidP="006516F5">
          <w:pPr>
            <w:pStyle w:val="Sumrio1"/>
            <w:ind w:left="142"/>
            <w:rPr>
              <w:rStyle w:val="Hyperlink"/>
            </w:rPr>
          </w:pPr>
          <w:hyperlink w:anchor="_Toc45813422" w:history="1">
            <w:r w:rsidR="006516F5" w:rsidRPr="00E54860">
              <w:rPr>
                <w:rStyle w:val="Hyperlink"/>
                <w:b/>
              </w:rPr>
              <w:t>3</w:t>
            </w:r>
            <w:r w:rsidR="006516F5" w:rsidRPr="00E54860">
              <w:rPr>
                <w:rStyle w:val="Hyperlink"/>
              </w:rPr>
              <w:t xml:space="preserve">  </w:t>
            </w:r>
            <w:r w:rsidR="006516F5" w:rsidRPr="00E54860">
              <w:rPr>
                <w:rStyle w:val="Hyperlink"/>
                <w:b/>
              </w:rPr>
              <w:t>REPÚBLICA DAS LETRAS À MODA AMERICANA</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_Toc45813422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44</w:t>
            </w:r>
            <w:r w:rsidR="006516F5" w:rsidRPr="00E54860">
              <w:rPr>
                <w:rStyle w:val="Hyperlink"/>
                <w:b/>
                <w:webHidden/>
              </w:rPr>
              <w:fldChar w:fldCharType="end"/>
            </w:r>
          </w:hyperlink>
        </w:p>
        <w:p w:rsidR="006516F5" w:rsidRPr="00E54860" w:rsidRDefault="00E56273" w:rsidP="00B93580">
          <w:pPr>
            <w:pStyle w:val="Sumrio1"/>
            <w:ind w:left="142" w:firstLine="425"/>
            <w:rPr>
              <w:rStyle w:val="Hyperlink"/>
            </w:rPr>
          </w:pPr>
          <w:hyperlink w:anchor="_Toc45813423" w:history="1">
            <w:r w:rsidR="006516F5" w:rsidRPr="00E54860">
              <w:rPr>
                <w:rStyle w:val="Hyperlink"/>
                <w:b/>
              </w:rPr>
              <w:t>3.1</w:t>
            </w:r>
            <w:r w:rsidR="006516F5" w:rsidRPr="00E54860">
              <w:rPr>
                <w:rStyle w:val="Hyperlink"/>
              </w:rPr>
              <w:t xml:space="preserve"> </w:t>
            </w:r>
            <w:r w:rsidR="00B93580" w:rsidRPr="00E54860">
              <w:rPr>
                <w:rStyle w:val="Hyperlink"/>
              </w:rPr>
              <w:t xml:space="preserve"> </w:t>
            </w:r>
            <w:r w:rsidR="006516F5" w:rsidRPr="00E54860">
              <w:rPr>
                <w:rStyle w:val="Hyperlink"/>
              </w:rPr>
              <w:t>O PROJETO DE REPÚBLICA DO SABER</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_Toc45813423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44</w:t>
            </w:r>
            <w:r w:rsidR="006516F5" w:rsidRPr="00E54860">
              <w:rPr>
                <w:rStyle w:val="Hyperlink"/>
                <w:b/>
                <w:webHidden/>
              </w:rPr>
              <w:fldChar w:fldCharType="end"/>
            </w:r>
          </w:hyperlink>
        </w:p>
        <w:p w:rsidR="006516F5" w:rsidRPr="00E54860" w:rsidRDefault="00E56273" w:rsidP="00B93580">
          <w:pPr>
            <w:pStyle w:val="Sumrio1"/>
            <w:ind w:left="142" w:firstLine="425"/>
            <w:rPr>
              <w:rStyle w:val="Hyperlink"/>
            </w:rPr>
          </w:pPr>
          <w:hyperlink w:anchor="_Toc45813424" w:history="1">
            <w:r w:rsidR="006516F5" w:rsidRPr="00E54860">
              <w:rPr>
                <w:rStyle w:val="Hyperlink"/>
                <w:b/>
              </w:rPr>
              <w:t>3.2</w:t>
            </w:r>
            <w:r w:rsidR="006516F5" w:rsidRPr="00E54860">
              <w:rPr>
                <w:rStyle w:val="Hyperlink"/>
              </w:rPr>
              <w:t xml:space="preserve">  O SENTIDO DUPLO DE CIDADANIA NO ESPAÇO LITERÁRIO HISPANO-AMERICANO</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_Toc45813424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57</w:t>
            </w:r>
            <w:r w:rsidR="006516F5" w:rsidRPr="00E54860">
              <w:rPr>
                <w:rStyle w:val="Hyperlink"/>
                <w:b/>
                <w:webHidden/>
              </w:rPr>
              <w:fldChar w:fldCharType="end"/>
            </w:r>
          </w:hyperlink>
        </w:p>
        <w:p w:rsidR="006516F5" w:rsidRPr="00E54860" w:rsidRDefault="00E56273" w:rsidP="006516F5">
          <w:pPr>
            <w:pStyle w:val="Sumrio1"/>
            <w:ind w:left="142"/>
            <w:rPr>
              <w:rStyle w:val="Hyperlink"/>
              <w:b/>
            </w:rPr>
          </w:pPr>
          <w:hyperlink w:anchor="_Toc45813425" w:history="1">
            <w:r w:rsidR="006516F5" w:rsidRPr="00E54860">
              <w:rPr>
                <w:rStyle w:val="Hyperlink"/>
                <w:b/>
              </w:rPr>
              <w:t xml:space="preserve">4 </w:t>
            </w:r>
            <w:r w:rsidR="00B93580" w:rsidRPr="00E54860">
              <w:rPr>
                <w:rStyle w:val="Hyperlink"/>
                <w:b/>
              </w:rPr>
              <w:t xml:space="preserve"> </w:t>
            </w:r>
            <w:r w:rsidR="006516F5" w:rsidRPr="00E54860">
              <w:rPr>
                <w:rStyle w:val="Hyperlink"/>
                <w:b/>
              </w:rPr>
              <w:t>REDES TRANSATLÂNTICAS E HISPANO-AMERICANAS DE SABERES</w:t>
            </w:r>
            <w:r w:rsidR="006516F5" w:rsidRPr="00BE142B">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_Toc45813425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75</w:t>
            </w:r>
            <w:r w:rsidR="006516F5" w:rsidRPr="00E54860">
              <w:rPr>
                <w:rStyle w:val="Hyperlink"/>
                <w:b/>
                <w:webHidden/>
              </w:rPr>
              <w:fldChar w:fldCharType="end"/>
            </w:r>
          </w:hyperlink>
        </w:p>
        <w:p w:rsidR="006516F5" w:rsidRPr="00E54860" w:rsidRDefault="00E56273" w:rsidP="00B93580">
          <w:pPr>
            <w:pStyle w:val="Sumrio1"/>
            <w:ind w:left="142" w:firstLine="425"/>
            <w:rPr>
              <w:rStyle w:val="Hyperlink"/>
            </w:rPr>
          </w:pPr>
          <w:hyperlink w:anchor="_Toc45813426" w:history="1">
            <w:r w:rsidR="006516F5" w:rsidRPr="00E54860">
              <w:rPr>
                <w:rStyle w:val="Hyperlink"/>
                <w:b/>
              </w:rPr>
              <w:t>4.1</w:t>
            </w:r>
            <w:r w:rsidR="006516F5" w:rsidRPr="00E54860">
              <w:rPr>
                <w:rStyle w:val="Hyperlink"/>
              </w:rPr>
              <w:t xml:space="preserve"> COLABORAÇÃO É UM COMÉRCIO</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_Toc45813426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75</w:t>
            </w:r>
            <w:r w:rsidR="006516F5" w:rsidRPr="00E54860">
              <w:rPr>
                <w:rStyle w:val="Hyperlink"/>
                <w:b/>
                <w:webHidden/>
              </w:rPr>
              <w:fldChar w:fldCharType="end"/>
            </w:r>
          </w:hyperlink>
        </w:p>
        <w:p w:rsidR="006516F5" w:rsidRPr="00E54860" w:rsidRDefault="00E56273" w:rsidP="00B93580">
          <w:pPr>
            <w:pStyle w:val="Sumrio1"/>
            <w:ind w:left="142" w:firstLine="425"/>
            <w:rPr>
              <w:rStyle w:val="Hyperlink"/>
            </w:rPr>
          </w:pPr>
          <w:hyperlink w:anchor="_Toc45813427" w:history="1">
            <w:r w:rsidR="006516F5" w:rsidRPr="00E54860">
              <w:rPr>
                <w:rStyle w:val="Hyperlink"/>
                <w:b/>
              </w:rPr>
              <w:t>4.2</w:t>
            </w:r>
            <w:r w:rsidR="006516F5" w:rsidRPr="00E54860">
              <w:rPr>
                <w:rStyle w:val="Hyperlink"/>
              </w:rPr>
              <w:t xml:space="preserve"> AS REDES DE COLABORAÇÃO DOS PERIÓDICOS ILUSTRADOS HISPANO-AMERICANOS DURANTE O SÉCULO XVIII</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_Toc45813427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82</w:t>
            </w:r>
            <w:r w:rsidR="006516F5" w:rsidRPr="00E54860">
              <w:rPr>
                <w:rStyle w:val="Hyperlink"/>
                <w:b/>
                <w:webHidden/>
              </w:rPr>
              <w:fldChar w:fldCharType="end"/>
            </w:r>
          </w:hyperlink>
        </w:p>
        <w:p w:rsidR="006516F5" w:rsidRPr="00E54860" w:rsidRDefault="00E56273" w:rsidP="00BE142B">
          <w:pPr>
            <w:pStyle w:val="Sumrio1"/>
            <w:ind w:left="709"/>
            <w:rPr>
              <w:rStyle w:val="Hyperlink"/>
            </w:rPr>
          </w:pPr>
          <w:hyperlink w:anchor="_Toc45813428" w:history="1">
            <w:r w:rsidR="006516F5" w:rsidRPr="00E54860">
              <w:rPr>
                <w:rStyle w:val="Hyperlink"/>
                <w:b/>
              </w:rPr>
              <w:t>Tertúlias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_Toc45813428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99</w:t>
            </w:r>
            <w:r w:rsidR="006516F5" w:rsidRPr="00E54860">
              <w:rPr>
                <w:rStyle w:val="Hyperlink"/>
                <w:b/>
                <w:webHidden/>
              </w:rPr>
              <w:fldChar w:fldCharType="end"/>
            </w:r>
          </w:hyperlink>
        </w:p>
        <w:p w:rsidR="006516F5" w:rsidRPr="00E54860" w:rsidRDefault="00E56273" w:rsidP="00BE142B">
          <w:pPr>
            <w:pStyle w:val="Sumrio1"/>
            <w:ind w:left="709"/>
            <w:rPr>
              <w:rStyle w:val="Hyperlink"/>
            </w:rPr>
          </w:pPr>
          <w:hyperlink w:anchor="_Toc45813429" w:history="1">
            <w:r w:rsidR="006516F5" w:rsidRPr="00E54860">
              <w:rPr>
                <w:rStyle w:val="Hyperlink"/>
                <w:b/>
              </w:rPr>
              <w:t>Livrarias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_Toc45813429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103</w:t>
            </w:r>
            <w:r w:rsidR="006516F5" w:rsidRPr="00E54860">
              <w:rPr>
                <w:rStyle w:val="Hyperlink"/>
                <w:b/>
                <w:webHidden/>
              </w:rPr>
              <w:fldChar w:fldCharType="end"/>
            </w:r>
          </w:hyperlink>
        </w:p>
        <w:p w:rsidR="006516F5" w:rsidRPr="00E54860" w:rsidRDefault="00E56273" w:rsidP="00BE142B">
          <w:pPr>
            <w:pStyle w:val="Sumrio1"/>
            <w:ind w:left="709"/>
            <w:rPr>
              <w:rStyle w:val="Hyperlink"/>
            </w:rPr>
          </w:pPr>
          <w:hyperlink w:anchor="_Toc45813430" w:history="1">
            <w:r w:rsidR="006516F5" w:rsidRPr="00E54860">
              <w:rPr>
                <w:rStyle w:val="Hyperlink"/>
                <w:b/>
              </w:rPr>
              <w:t>Sociedades Econômicas de Amigos do País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_Toc45813430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106</w:t>
            </w:r>
            <w:r w:rsidR="006516F5" w:rsidRPr="00E54860">
              <w:rPr>
                <w:rStyle w:val="Hyperlink"/>
                <w:b/>
                <w:webHidden/>
              </w:rPr>
              <w:fldChar w:fldCharType="end"/>
            </w:r>
          </w:hyperlink>
        </w:p>
        <w:p w:rsidR="006516F5" w:rsidRPr="00E54860" w:rsidRDefault="00E56273" w:rsidP="006516F5">
          <w:pPr>
            <w:pStyle w:val="Sumrio1"/>
            <w:ind w:left="142"/>
            <w:rPr>
              <w:rStyle w:val="Hyperlink"/>
            </w:rPr>
          </w:pPr>
          <w:hyperlink w:anchor="_Toc45813431" w:history="1">
            <w:r w:rsidR="006516F5" w:rsidRPr="00E54860">
              <w:rPr>
                <w:rStyle w:val="Hyperlink"/>
                <w:b/>
              </w:rPr>
              <w:t>5</w:t>
            </w:r>
            <w:r w:rsidR="006516F5" w:rsidRPr="00E54860">
              <w:rPr>
                <w:rStyle w:val="Hyperlink"/>
              </w:rPr>
              <w:t xml:space="preserve"> </w:t>
            </w:r>
            <w:r w:rsidR="00B93580" w:rsidRPr="00E54860">
              <w:rPr>
                <w:rStyle w:val="Hyperlink"/>
              </w:rPr>
              <w:t xml:space="preserve"> </w:t>
            </w:r>
            <w:r w:rsidR="006516F5" w:rsidRPr="00E54860">
              <w:rPr>
                <w:rStyle w:val="Hyperlink"/>
                <w:b/>
              </w:rPr>
              <w:t>IGUALDADE ENTRE OS PARES E A LIBERDADE DE EXPRESSÃO</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_Toc45813431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122</w:t>
            </w:r>
            <w:r w:rsidR="006516F5" w:rsidRPr="00E54860">
              <w:rPr>
                <w:rStyle w:val="Hyperlink"/>
                <w:b/>
                <w:webHidden/>
              </w:rPr>
              <w:fldChar w:fldCharType="end"/>
            </w:r>
          </w:hyperlink>
        </w:p>
        <w:p w:rsidR="006516F5" w:rsidRPr="00E54860" w:rsidRDefault="00E56273" w:rsidP="00B93580">
          <w:pPr>
            <w:pStyle w:val="Sumrio1"/>
            <w:ind w:left="567" w:firstLine="0"/>
            <w:rPr>
              <w:rStyle w:val="Hyperlink"/>
              <w:b/>
            </w:rPr>
          </w:pPr>
          <w:hyperlink w:anchor="_Toc45813432" w:history="1">
            <w:r w:rsidR="006516F5" w:rsidRPr="00E54860">
              <w:rPr>
                <w:rStyle w:val="Hyperlink"/>
                <w:b/>
              </w:rPr>
              <w:t>5.1</w:t>
            </w:r>
            <w:r w:rsidR="00B93580" w:rsidRPr="00E54860">
              <w:rPr>
                <w:rStyle w:val="Hyperlink"/>
                <w:b/>
              </w:rPr>
              <w:t xml:space="preserve"> </w:t>
            </w:r>
            <w:r w:rsidR="00B93580" w:rsidRPr="00E54860">
              <w:rPr>
                <w:rStyle w:val="Hyperlink"/>
              </w:rPr>
              <w:t xml:space="preserve">PRESERVAR-SE A IGUALDADE PELA </w:t>
            </w:r>
            <w:r w:rsidR="006516F5" w:rsidRPr="00E54860">
              <w:rPr>
                <w:rStyle w:val="Hyperlink"/>
              </w:rPr>
              <w:t>DESIGUALDADE</w:t>
            </w:r>
            <w:r w:rsidR="00B93580" w:rsidRPr="00E54860">
              <w:rPr>
                <w:rStyle w:val="Hyperlink"/>
              </w:rPr>
              <w:t>........</w:t>
            </w:r>
            <w:r w:rsidR="006516F5" w:rsidRPr="00E54860">
              <w:rPr>
                <w:rStyle w:val="Hyperlink"/>
              </w:rPr>
              <w:t>................</w:t>
            </w:r>
            <w:r w:rsidR="00BE142B">
              <w:rPr>
                <w:rStyle w:val="Hyperlink"/>
              </w:rPr>
              <w:tab/>
            </w:r>
            <w:r w:rsidR="006516F5" w:rsidRPr="00E54860">
              <w:rPr>
                <w:rStyle w:val="Hyperlink"/>
                <w:b/>
                <w:webHidden/>
              </w:rPr>
              <w:fldChar w:fldCharType="begin"/>
            </w:r>
            <w:r w:rsidR="006516F5" w:rsidRPr="00E54860">
              <w:rPr>
                <w:rStyle w:val="Hyperlink"/>
                <w:b/>
                <w:webHidden/>
              </w:rPr>
              <w:instrText xml:space="preserve"> PAGEREF _Toc45813432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122</w:t>
            </w:r>
            <w:r w:rsidR="006516F5" w:rsidRPr="00E54860">
              <w:rPr>
                <w:rStyle w:val="Hyperlink"/>
                <w:b/>
                <w:webHidden/>
              </w:rPr>
              <w:fldChar w:fldCharType="end"/>
            </w:r>
          </w:hyperlink>
        </w:p>
        <w:p w:rsidR="006516F5" w:rsidRPr="00E54860" w:rsidRDefault="00E56273" w:rsidP="00B93580">
          <w:pPr>
            <w:pStyle w:val="Sumrio1"/>
            <w:ind w:left="567" w:firstLine="0"/>
            <w:rPr>
              <w:rStyle w:val="Hyperlink"/>
            </w:rPr>
          </w:pPr>
          <w:hyperlink w:anchor="_Toc45813433" w:history="1">
            <w:r w:rsidR="006516F5" w:rsidRPr="00E54860">
              <w:rPr>
                <w:rStyle w:val="Hyperlink"/>
                <w:b/>
              </w:rPr>
              <w:t>5.2</w:t>
            </w:r>
            <w:r w:rsidR="006516F5" w:rsidRPr="00E54860">
              <w:rPr>
                <w:rStyle w:val="Hyperlink"/>
              </w:rPr>
              <w:t xml:space="preserve"> DISCURSO IGUALITÁRIO: O USO DE PSEUDÔNIMOS, A DEFESA DO TALENTO E O CONVITE DE LIBERDADE DE EXPRESSÃO A TODOS</w:t>
            </w:r>
            <w:r w:rsidR="00BE142B">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_Toc45813433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130</w:t>
            </w:r>
            <w:r w:rsidR="006516F5" w:rsidRPr="00E54860">
              <w:rPr>
                <w:rStyle w:val="Hyperlink"/>
                <w:b/>
                <w:webHidden/>
              </w:rPr>
              <w:fldChar w:fldCharType="end"/>
            </w:r>
          </w:hyperlink>
        </w:p>
        <w:p w:rsidR="006516F5" w:rsidRPr="00E54860" w:rsidRDefault="00E56273" w:rsidP="00B93580">
          <w:pPr>
            <w:pStyle w:val="Sumrio1"/>
            <w:ind w:left="567" w:firstLine="0"/>
            <w:rPr>
              <w:rStyle w:val="Hyperlink"/>
            </w:rPr>
          </w:pPr>
          <w:hyperlink w:anchor="_Toc45813434" w:history="1">
            <w:r w:rsidR="006516F5" w:rsidRPr="00E54860">
              <w:rPr>
                <w:rStyle w:val="Hyperlink"/>
                <w:b/>
              </w:rPr>
              <w:t>5.3</w:t>
            </w:r>
            <w:r w:rsidR="006516F5" w:rsidRPr="00E54860">
              <w:rPr>
                <w:rStyle w:val="Hyperlink"/>
              </w:rPr>
              <w:tab/>
              <w:t xml:space="preserve"> LIBERDADE NÃO É LIBERTINAGEM (O VERDADEIRO USO PÚBLICO DA RAZÃO)</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_Toc45813434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138</w:t>
            </w:r>
            <w:r w:rsidR="006516F5" w:rsidRPr="00E54860">
              <w:rPr>
                <w:rStyle w:val="Hyperlink"/>
                <w:b/>
                <w:webHidden/>
              </w:rPr>
              <w:fldChar w:fldCharType="end"/>
            </w:r>
          </w:hyperlink>
        </w:p>
        <w:p w:rsidR="006516F5" w:rsidRPr="00E54860" w:rsidRDefault="00E56273" w:rsidP="00B93580">
          <w:pPr>
            <w:pStyle w:val="Sumrio1"/>
            <w:ind w:left="567" w:firstLine="0"/>
            <w:rPr>
              <w:rStyle w:val="Hyperlink"/>
            </w:rPr>
          </w:pPr>
          <w:hyperlink w:anchor="_Toc45813435" w:history="1">
            <w:r w:rsidR="006516F5" w:rsidRPr="00E54860">
              <w:rPr>
                <w:rStyle w:val="Hyperlink"/>
                <w:b/>
              </w:rPr>
              <w:t>5.4</w:t>
            </w:r>
            <w:r w:rsidR="006516F5" w:rsidRPr="00E54860">
              <w:rPr>
                <w:rStyle w:val="Hyperlink"/>
              </w:rPr>
              <w:tab/>
              <w:t xml:space="preserve"> A LIBERDADE DE EXPRESSÃO E O INADEQUADO COMPORTAMENTO SOCIAL</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_Toc45813435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143</w:t>
            </w:r>
            <w:r w:rsidR="006516F5" w:rsidRPr="00E54860">
              <w:rPr>
                <w:rStyle w:val="Hyperlink"/>
                <w:b/>
                <w:webHidden/>
              </w:rPr>
              <w:fldChar w:fldCharType="end"/>
            </w:r>
          </w:hyperlink>
        </w:p>
        <w:p w:rsidR="006516F5" w:rsidRPr="00E54860" w:rsidRDefault="00E56273" w:rsidP="006516F5">
          <w:pPr>
            <w:pStyle w:val="Sumrio1"/>
            <w:ind w:left="142"/>
            <w:rPr>
              <w:rStyle w:val="Hyperlink"/>
            </w:rPr>
          </w:pPr>
          <w:hyperlink w:anchor="_Toc45813436" w:history="1">
            <w:r w:rsidR="006516F5" w:rsidRPr="00E54860">
              <w:rPr>
                <w:rStyle w:val="Hyperlink"/>
                <w:b/>
              </w:rPr>
              <w:t>CONSIDERAÇÕES FINAIS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_Toc45813436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149</w:t>
            </w:r>
            <w:r w:rsidR="006516F5" w:rsidRPr="00E54860">
              <w:rPr>
                <w:rStyle w:val="Hyperlink"/>
                <w:b/>
                <w:webHidden/>
              </w:rPr>
              <w:fldChar w:fldCharType="end"/>
            </w:r>
          </w:hyperlink>
        </w:p>
        <w:p w:rsidR="006516F5" w:rsidRPr="00E54860" w:rsidRDefault="00E56273" w:rsidP="006516F5">
          <w:pPr>
            <w:pStyle w:val="Sumrio1"/>
            <w:ind w:left="142"/>
            <w:rPr>
              <w:rStyle w:val="Hyperlink"/>
            </w:rPr>
          </w:pPr>
          <w:hyperlink w:anchor="_Toc45813437" w:history="1">
            <w:r w:rsidR="006516F5" w:rsidRPr="00E54860">
              <w:rPr>
                <w:rStyle w:val="Hyperlink"/>
                <w:b/>
              </w:rPr>
              <w:t>FONTES E REFERÊNCIAS BIBLIOGRÁFICAS</w:t>
            </w:r>
            <w:r w:rsidR="006516F5" w:rsidRPr="00E54860">
              <w:rPr>
                <w:rStyle w:val="Hyperlink"/>
                <w:webHidden/>
              </w:rPr>
              <w:tab/>
            </w:r>
            <w:r w:rsidR="006516F5" w:rsidRPr="00E54860">
              <w:rPr>
                <w:rStyle w:val="Hyperlink"/>
                <w:b/>
                <w:webHidden/>
              </w:rPr>
              <w:fldChar w:fldCharType="begin"/>
            </w:r>
            <w:r w:rsidR="006516F5" w:rsidRPr="00E54860">
              <w:rPr>
                <w:rStyle w:val="Hyperlink"/>
                <w:b/>
                <w:webHidden/>
              </w:rPr>
              <w:instrText xml:space="preserve"> PAGEREF _Toc45813437 \h </w:instrText>
            </w:r>
            <w:r w:rsidR="006516F5" w:rsidRPr="00E54860">
              <w:rPr>
                <w:rStyle w:val="Hyperlink"/>
                <w:b/>
                <w:webHidden/>
              </w:rPr>
            </w:r>
            <w:r w:rsidR="006516F5" w:rsidRPr="00E54860">
              <w:rPr>
                <w:rStyle w:val="Hyperlink"/>
                <w:b/>
                <w:webHidden/>
              </w:rPr>
              <w:fldChar w:fldCharType="separate"/>
            </w:r>
            <w:r w:rsidR="0052600C">
              <w:rPr>
                <w:rStyle w:val="Hyperlink"/>
                <w:b/>
                <w:webHidden/>
              </w:rPr>
              <w:t>155</w:t>
            </w:r>
            <w:r w:rsidR="006516F5" w:rsidRPr="00E54860">
              <w:rPr>
                <w:rStyle w:val="Hyperlink"/>
                <w:b/>
                <w:webHidden/>
              </w:rPr>
              <w:fldChar w:fldCharType="end"/>
            </w:r>
          </w:hyperlink>
        </w:p>
        <w:p w:rsidR="003D4476" w:rsidRPr="00E54860" w:rsidRDefault="006516F5" w:rsidP="0004338A">
          <w:pPr>
            <w:ind w:firstLine="0"/>
            <w:rPr>
              <w:rFonts w:ascii="Times New Roman" w:hAnsi="Times New Roman" w:cs="Times New Roman"/>
              <w:bCs/>
              <w:sz w:val="24"/>
              <w:szCs w:val="24"/>
            </w:rPr>
          </w:pPr>
          <w:r w:rsidRPr="00E54860">
            <w:rPr>
              <w:b/>
              <w:bCs/>
            </w:rPr>
            <w:fldChar w:fldCharType="end"/>
          </w:r>
        </w:p>
      </w:sdtContent>
    </w:sdt>
    <w:p w:rsidR="003D4476" w:rsidRPr="00E54860" w:rsidRDefault="003D4476" w:rsidP="006447C8">
      <w:pPr>
        <w:widowControl w:val="0"/>
        <w:ind w:firstLine="0"/>
        <w:rPr>
          <w:rFonts w:ascii="Times New Roman" w:hAnsi="Times New Roman" w:cs="Times New Roman"/>
          <w:bCs/>
          <w:sz w:val="24"/>
          <w:szCs w:val="24"/>
        </w:rPr>
        <w:sectPr w:rsidR="003D4476" w:rsidRPr="00E54860" w:rsidSect="00A24363">
          <w:headerReference w:type="default" r:id="rId10"/>
          <w:pgSz w:w="11906" w:h="16838"/>
          <w:pgMar w:top="1701" w:right="1134" w:bottom="1134" w:left="1701" w:header="709" w:footer="709" w:gutter="0"/>
          <w:cols w:space="708"/>
          <w:docGrid w:linePitch="360"/>
        </w:sectPr>
      </w:pPr>
    </w:p>
    <w:p w:rsidR="006447C8" w:rsidRPr="00E54860" w:rsidRDefault="006447C8" w:rsidP="00241681">
      <w:pPr>
        <w:pStyle w:val="PargrafodaLista"/>
        <w:widowControl w:val="0"/>
        <w:numPr>
          <w:ilvl w:val="0"/>
          <w:numId w:val="21"/>
        </w:numPr>
        <w:ind w:left="426" w:hanging="426"/>
        <w:jc w:val="left"/>
        <w:outlineLvl w:val="0"/>
        <w:rPr>
          <w:rFonts w:ascii="Times New Roman" w:hAnsi="Times New Roman" w:cs="Times New Roman"/>
          <w:b/>
          <w:sz w:val="24"/>
          <w:szCs w:val="24"/>
        </w:rPr>
      </w:pPr>
      <w:bookmarkStart w:id="4" w:name="_Toc45374811"/>
      <w:bookmarkStart w:id="5" w:name="_Toc45374900"/>
      <w:bookmarkStart w:id="6" w:name="_Toc45811675"/>
      <w:bookmarkStart w:id="7" w:name="_Toc45813418"/>
      <w:r w:rsidRPr="00E54860">
        <w:rPr>
          <w:rFonts w:ascii="Times New Roman" w:hAnsi="Times New Roman" w:cs="Times New Roman"/>
          <w:b/>
          <w:sz w:val="24"/>
          <w:szCs w:val="24"/>
        </w:rPr>
        <w:lastRenderedPageBreak/>
        <w:t>INTRODUÇÃO</w:t>
      </w:r>
      <w:bookmarkEnd w:id="4"/>
      <w:bookmarkEnd w:id="5"/>
      <w:bookmarkEnd w:id="6"/>
      <w:bookmarkEnd w:id="7"/>
    </w:p>
    <w:p w:rsidR="006447C8" w:rsidRPr="00E54860" w:rsidRDefault="006447C8" w:rsidP="003D4476">
      <w:pPr>
        <w:widowControl w:val="0"/>
        <w:ind w:firstLine="0"/>
        <w:rPr>
          <w:rFonts w:ascii="Times New Roman" w:hAnsi="Times New Roman" w:cs="Times New Roman"/>
          <w:b/>
          <w:sz w:val="24"/>
          <w:szCs w:val="24"/>
        </w:rPr>
      </w:pPr>
    </w:p>
    <w:p w:rsidR="009F460D" w:rsidRPr="00E54860" w:rsidRDefault="009F460D" w:rsidP="006447C8">
      <w:pPr>
        <w:widowControl w:val="0"/>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Num relato em 1793, o periódico limenho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enaltecia a disseminação que os seus textos haviam conquistado, percorrendo “de Madri ao México, de Buenos Ayres a Santa Fé, todos os bons patriotas se esforçaram para nos encorajar com promessas, elogios ou desculpas”. Até mesmo os “húngaros, os alemães e os saxões, que mal tinham uma ideia do Peru devido às relações geográficas, agora leem nosso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com prazer: analisam nossos costumes, inferem a preponderância de nossos vícios ou virtudes, calculam nossos recursos políticos e mercantis”, enquanto os italianos, estes às vezes deixavam “a agradável leitura do Jornal de Florência para folhear nossos jornais; eles preferem as notícias que damos </w:t>
      </w:r>
      <w:r w:rsidR="00CA5359" w:rsidRPr="00E54860">
        <w:rPr>
          <w:rFonts w:ascii="Times New Roman" w:eastAsia="Calibri" w:hAnsi="Times New Roman" w:cs="Times New Roman"/>
          <w:sz w:val="24"/>
          <w:szCs w:val="24"/>
        </w:rPr>
        <w:t>da</w:t>
      </w:r>
      <w:r w:rsidRPr="00E54860">
        <w:rPr>
          <w:rFonts w:ascii="Times New Roman" w:eastAsia="Calibri" w:hAnsi="Times New Roman" w:cs="Times New Roman"/>
          <w:sz w:val="24"/>
          <w:szCs w:val="24"/>
        </w:rPr>
        <w:t xml:space="preserve"> mineração”. Mas a glória maior para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estava no fato de que “o próprio monarca pede[ia] as coleções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1"/>
      </w:r>
      <w:r w:rsidRPr="00E54860">
        <w:rPr>
          <w:rFonts w:ascii="Times New Roman" w:eastAsia="Calibri" w:hAnsi="Times New Roman" w:cs="Times New Roman"/>
          <w:sz w:val="24"/>
          <w:szCs w:val="24"/>
        </w:rPr>
        <w:t>.</w:t>
      </w:r>
    </w:p>
    <w:p w:rsidR="006447C8" w:rsidRPr="00E54860" w:rsidRDefault="006447C8" w:rsidP="006447C8">
      <w:pPr>
        <w:widowControl w:val="0"/>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Através desse pronunciamento,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quis evidenciar como cada vez mais, a partir dos seus impressos, havia pessoas da América e do resto do mundo que conheciam (melhor) o Peru. </w:t>
      </w:r>
      <w:r w:rsidR="009D43FC">
        <w:rPr>
          <w:rFonts w:ascii="Times New Roman" w:eastAsia="Calibri" w:hAnsi="Times New Roman" w:cs="Times New Roman"/>
          <w:sz w:val="24"/>
          <w:szCs w:val="24"/>
        </w:rPr>
        <w:t xml:space="preserve">Isto </w:t>
      </w:r>
      <w:r w:rsidRPr="00E54860">
        <w:rPr>
          <w:rFonts w:ascii="Times New Roman" w:eastAsia="Calibri" w:hAnsi="Times New Roman" w:cs="Times New Roman"/>
          <w:sz w:val="24"/>
          <w:szCs w:val="24"/>
        </w:rPr>
        <w:t>pode</w:t>
      </w:r>
      <w:r w:rsidR="00365BEA" w:rsidRPr="00E54860">
        <w:rPr>
          <w:rFonts w:ascii="Times New Roman" w:eastAsia="Calibri" w:hAnsi="Times New Roman" w:cs="Times New Roman"/>
          <w:sz w:val="24"/>
          <w:szCs w:val="24"/>
        </w:rPr>
        <w:t xml:space="preserve"> ser interpretado</w:t>
      </w:r>
      <w:r w:rsidRPr="00E54860">
        <w:rPr>
          <w:rFonts w:ascii="Times New Roman" w:eastAsia="Calibri" w:hAnsi="Times New Roman" w:cs="Times New Roman"/>
          <w:sz w:val="24"/>
          <w:szCs w:val="24"/>
        </w:rPr>
        <w:t xml:space="preserve"> </w:t>
      </w:r>
      <w:r w:rsidR="009D43FC">
        <w:rPr>
          <w:rFonts w:ascii="Times New Roman" w:eastAsia="Calibri" w:hAnsi="Times New Roman" w:cs="Times New Roman"/>
          <w:sz w:val="24"/>
          <w:szCs w:val="24"/>
        </w:rPr>
        <w:t xml:space="preserve">como </w:t>
      </w:r>
      <w:r w:rsidRPr="00E54860">
        <w:rPr>
          <w:rFonts w:ascii="Times New Roman" w:eastAsia="Calibri" w:hAnsi="Times New Roman" w:cs="Times New Roman"/>
          <w:sz w:val="24"/>
          <w:szCs w:val="24"/>
        </w:rPr>
        <w:t xml:space="preserve">uma estratégia de propaganda do </w:t>
      </w:r>
      <w:proofErr w:type="spellStart"/>
      <w:r w:rsidRPr="00E54860">
        <w:rPr>
          <w:rFonts w:ascii="Times New Roman" w:eastAsia="Calibri" w:hAnsi="Times New Roman" w:cs="Times New Roman"/>
          <w:i/>
          <w:iCs/>
          <w:sz w:val="24"/>
          <w:szCs w:val="24"/>
        </w:rPr>
        <w:t>Mercurio</w:t>
      </w:r>
      <w:proofErr w:type="spellEnd"/>
      <w:r w:rsidR="009D43FC">
        <w:rPr>
          <w:rFonts w:ascii="Times New Roman" w:eastAsia="Calibri" w:hAnsi="Times New Roman" w:cs="Times New Roman"/>
          <w:sz w:val="24"/>
          <w:szCs w:val="24"/>
        </w:rPr>
        <w:t>, todavia, sugere</w:t>
      </w:r>
      <w:r w:rsidR="00365BE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uma percepção cosmopolita e altamente valorizadora do conhecimento racional que se ramificava n</w:t>
      </w:r>
      <w:r w:rsidR="009C3FA6" w:rsidRPr="00E54860">
        <w:rPr>
          <w:rFonts w:ascii="Times New Roman" w:eastAsia="Calibri" w:hAnsi="Times New Roman" w:cs="Times New Roman"/>
          <w:sz w:val="24"/>
          <w:szCs w:val="24"/>
        </w:rPr>
        <w:t>o território hispano-americano.</w:t>
      </w:r>
    </w:p>
    <w:p w:rsidR="006447C8" w:rsidRPr="00E54860" w:rsidRDefault="006447C8" w:rsidP="006447C8">
      <w:pPr>
        <w:widowControl w:val="0"/>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Uma parte dos letrados, crioulos americanos e estrangeiros residentes na América, dedicaram-se em sintonizar-se com os valores do espaço literário mundial (constituído durante alguns séculos), para que pudessem usufruir dos supostos benefícios que a razão iluminista garantiria alcançá-los.</w:t>
      </w:r>
    </w:p>
    <w:p w:rsidR="009F460D" w:rsidRPr="00E54860" w:rsidRDefault="009F460D"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foco deste trabalho é utilizar as fontes periódicas hispano-americanos dos finais do século XVIII para, assim, poder comprovar a existência de um entendimento por espaço cultural em pleno avanço e transformação na América. Isto é um fato já bastante documentado e argumentado por autores estudiosos do período, contudo, o que se pretende problematizar nesta dissertação é </w:t>
      </w:r>
      <w:r w:rsidRPr="00E54860">
        <w:rPr>
          <w:rFonts w:ascii="Times New Roman" w:eastAsia="Calibri" w:hAnsi="Times New Roman" w:cs="Times New Roman"/>
          <w:i/>
          <w:sz w:val="24"/>
          <w:szCs w:val="24"/>
        </w:rPr>
        <w:t>qual conceito foi dado, e aquele manifestado, ao espaço cultural de pensamento e de produção de saberes (a República das Letras) defendido pelos hispano-americanos a partir da segunda metade do século XVIII</w:t>
      </w:r>
      <w:r w:rsidRPr="00E54860">
        <w:rPr>
          <w:rFonts w:ascii="Times New Roman" w:eastAsia="Calibri" w:hAnsi="Times New Roman" w:cs="Times New Roman"/>
          <w:sz w:val="24"/>
          <w:szCs w:val="24"/>
        </w:rPr>
        <w:t>.</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Uma das ideias oferecidas a esta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na América era exatamente que ela representaria a chegada do progresso na América, e que este florescimento chegaria com as novas comunicações (no caso, os periódicos). Havia uma crença eufórica nos meios de comunicação como promovedores de desenvolviment</w:t>
      </w:r>
      <w:r w:rsidR="00766A28" w:rsidRPr="00E54860">
        <w:rPr>
          <w:rFonts w:ascii="Times New Roman" w:eastAsia="Calibri" w:hAnsi="Times New Roman" w:cs="Times New Roman"/>
          <w:sz w:val="24"/>
          <w:szCs w:val="24"/>
        </w:rPr>
        <w:t>o social e econômico.</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Reconhece-se </w:t>
      </w:r>
      <w:r w:rsidR="00382F7B" w:rsidRPr="00E54860">
        <w:rPr>
          <w:rFonts w:ascii="Times New Roman" w:eastAsia="Calibri" w:hAnsi="Times New Roman" w:cs="Times New Roman"/>
          <w:sz w:val="24"/>
          <w:szCs w:val="24"/>
        </w:rPr>
        <w:t>ine</w:t>
      </w:r>
      <w:r w:rsidRPr="00E54860">
        <w:rPr>
          <w:rFonts w:ascii="Times New Roman" w:eastAsia="Calibri" w:hAnsi="Times New Roman" w:cs="Times New Roman"/>
          <w:sz w:val="24"/>
          <w:szCs w:val="24"/>
        </w:rPr>
        <w:t>xistir</w:t>
      </w:r>
      <w:r w:rsidR="009D43FC">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aqui</w:t>
      </w:r>
      <w:r w:rsidR="009D43FC">
        <w:rPr>
          <w:rFonts w:ascii="Times New Roman" w:eastAsia="Calibri" w:hAnsi="Times New Roman" w:cs="Times New Roman"/>
          <w:sz w:val="24"/>
          <w:szCs w:val="24"/>
        </w:rPr>
        <w:t>, como objetivo</w:t>
      </w:r>
      <w:r w:rsidR="00994C8D">
        <w:rPr>
          <w:rFonts w:ascii="Times New Roman" w:eastAsia="Calibri" w:hAnsi="Times New Roman" w:cs="Times New Roman"/>
          <w:sz w:val="24"/>
          <w:szCs w:val="24"/>
        </w:rPr>
        <w:t>,</w:t>
      </w:r>
      <w:r w:rsidR="009D43FC">
        <w:rPr>
          <w:rFonts w:ascii="Times New Roman" w:eastAsia="Calibri" w:hAnsi="Times New Roman" w:cs="Times New Roman"/>
          <w:sz w:val="24"/>
          <w:szCs w:val="24"/>
        </w:rPr>
        <w:t xml:space="preserve"> saber se houve e quais seriam</w:t>
      </w:r>
      <w:r w:rsidRPr="00E54860">
        <w:rPr>
          <w:rFonts w:ascii="Times New Roman" w:eastAsia="Calibri" w:hAnsi="Times New Roman" w:cs="Times New Roman"/>
          <w:sz w:val="24"/>
          <w:szCs w:val="24"/>
        </w:rPr>
        <w:t xml:space="preserve"> as mudanças socioculturais que os discursos de defesa por um espaço c</w:t>
      </w:r>
      <w:r w:rsidR="00766A28" w:rsidRPr="00E54860">
        <w:rPr>
          <w:rFonts w:ascii="Times New Roman" w:eastAsia="Calibri" w:hAnsi="Times New Roman" w:cs="Times New Roman"/>
          <w:sz w:val="24"/>
          <w:szCs w:val="24"/>
        </w:rPr>
        <w:t xml:space="preserve">ultural americano provocaram na </w:t>
      </w:r>
      <w:r w:rsidRPr="00E54860">
        <w:rPr>
          <w:rFonts w:ascii="Times New Roman" w:eastAsia="Calibri" w:hAnsi="Times New Roman" w:cs="Times New Roman"/>
          <w:sz w:val="24"/>
          <w:szCs w:val="24"/>
        </w:rPr>
        <w:t>sociedade colonial setecentista hispano-americana. É um segmento distinto, simultâneo e p</w:t>
      </w:r>
      <w:r w:rsidR="00766A28" w:rsidRPr="00E54860">
        <w:rPr>
          <w:rFonts w:ascii="Times New Roman" w:eastAsia="Calibri" w:hAnsi="Times New Roman" w:cs="Times New Roman"/>
          <w:sz w:val="24"/>
          <w:szCs w:val="24"/>
        </w:rPr>
        <w:t>osterior, todavia, fruto também</w:t>
      </w:r>
      <w:r w:rsidRPr="00E54860">
        <w:rPr>
          <w:rFonts w:ascii="Times New Roman" w:eastAsia="Calibri" w:hAnsi="Times New Roman" w:cs="Times New Roman"/>
          <w:sz w:val="24"/>
          <w:szCs w:val="24"/>
        </w:rPr>
        <w:t xml:space="preserve"> deste entrelaçado entre experiências e expectativas. Talvez a mais recorrente das problematizações quanto às possíveis consequências desta concepção de espaço cultural setecentista seja o nacionalismo independentista americano. Ao contrário, a aproximação que esta dissertação terá com o debate nacionalista será mais para desfazer essas associações nacionalismo/ascensão de consciência identitária cultural, que são feitas às décadas finais dos setecentos.</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pesquisa, por outro lado, investiga o que há por trás dos variados sentidos dado</w:t>
      </w:r>
      <w:r w:rsidR="009D43FC">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aos meios de comunicação disseminados e participativos do espaço cultural na América Hispânica – no caso, através dos periódicos. </w:t>
      </w:r>
      <w:r w:rsidR="009D43FC">
        <w:rPr>
          <w:rFonts w:ascii="Times New Roman" w:eastAsia="Calibri" w:hAnsi="Times New Roman" w:cs="Times New Roman"/>
          <w:sz w:val="24"/>
          <w:szCs w:val="24"/>
        </w:rPr>
        <w:t>Nestes significados e</w:t>
      </w:r>
      <w:r w:rsidR="009D43FC" w:rsidRPr="00E54860">
        <w:rPr>
          <w:rFonts w:ascii="Times New Roman" w:eastAsia="Calibri" w:hAnsi="Times New Roman" w:cs="Times New Roman"/>
          <w:sz w:val="24"/>
          <w:szCs w:val="24"/>
        </w:rPr>
        <w:t>xiste</w:t>
      </w:r>
      <w:r w:rsidR="009D43FC">
        <w:rPr>
          <w:rFonts w:ascii="Times New Roman" w:eastAsia="Calibri" w:hAnsi="Times New Roman" w:cs="Times New Roman"/>
          <w:sz w:val="24"/>
          <w:szCs w:val="24"/>
        </w:rPr>
        <w:t>m</w:t>
      </w:r>
      <w:r w:rsidRPr="00E54860">
        <w:rPr>
          <w:rFonts w:ascii="Times New Roman" w:eastAsia="Calibri" w:hAnsi="Times New Roman" w:cs="Times New Roman"/>
          <w:sz w:val="24"/>
          <w:szCs w:val="24"/>
        </w:rPr>
        <w:t xml:space="preserve"> convicções, intenções e comportamentos que orientaram os participantes do espaço cultural americano. Será através dessas crenças que </w:t>
      </w:r>
      <w:r w:rsidR="009D43FC">
        <w:rPr>
          <w:rFonts w:ascii="Times New Roman" w:eastAsia="Calibri" w:hAnsi="Times New Roman" w:cs="Times New Roman"/>
          <w:sz w:val="24"/>
          <w:szCs w:val="24"/>
        </w:rPr>
        <w:t xml:space="preserve">se pretende alcançar </w:t>
      </w:r>
      <w:r w:rsidRPr="00E54860">
        <w:rPr>
          <w:rFonts w:ascii="Times New Roman" w:eastAsia="Calibri" w:hAnsi="Times New Roman" w:cs="Times New Roman"/>
          <w:sz w:val="24"/>
          <w:szCs w:val="24"/>
        </w:rPr>
        <w:t xml:space="preserve">os significados fornecidos ao “fazer intelectual”, ainda não especializado, que revelam tanto as reivindicações por respeito e oportunidades.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os pensadores americanos, incluir-se no espaço republicano das letras garantiria participar de um ideal normativo de comunidade intelectual, e, </w:t>
      </w:r>
      <w:r w:rsidR="00CD7371" w:rsidRPr="00E54860">
        <w:rPr>
          <w:rFonts w:ascii="Times New Roman" w:eastAsia="Calibri" w:hAnsi="Times New Roman" w:cs="Times New Roman"/>
          <w:sz w:val="24"/>
          <w:szCs w:val="24"/>
        </w:rPr>
        <w:t>que não haja dúvida</w:t>
      </w:r>
      <w:r w:rsidRPr="00E54860">
        <w:rPr>
          <w:rFonts w:ascii="Times New Roman" w:eastAsia="Calibri" w:hAnsi="Times New Roman" w:cs="Times New Roman"/>
          <w:sz w:val="24"/>
          <w:szCs w:val="24"/>
        </w:rPr>
        <w:t xml:space="preserve">, a inserção nesse tal projeto desenvolveu problemáticas exclusivas conforme o contexto colonial setecentista. Agora, se houve realmente mudanças sociais provocadas pela pauta </w:t>
      </w:r>
      <w:r w:rsidR="00766A28" w:rsidRPr="00E54860">
        <w:rPr>
          <w:rFonts w:ascii="Times New Roman" w:eastAsia="Calibri" w:hAnsi="Times New Roman" w:cs="Times New Roman"/>
          <w:sz w:val="24"/>
          <w:szCs w:val="24"/>
        </w:rPr>
        <w:t>cultural, isto é outra questão.</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Outro ponto </w:t>
      </w:r>
      <w:r w:rsidR="009D43FC">
        <w:rPr>
          <w:rFonts w:ascii="Times New Roman" w:eastAsia="Calibri" w:hAnsi="Times New Roman" w:cs="Times New Roman"/>
          <w:sz w:val="24"/>
          <w:szCs w:val="24"/>
        </w:rPr>
        <w:t>relevante</w:t>
      </w:r>
      <w:r w:rsidRPr="00E54860">
        <w:rPr>
          <w:rFonts w:ascii="Times New Roman" w:eastAsia="Calibri" w:hAnsi="Times New Roman" w:cs="Times New Roman"/>
          <w:sz w:val="24"/>
          <w:szCs w:val="24"/>
        </w:rPr>
        <w:t xml:space="preserve">: a imprensa setecentista hispano-americana não será o problema central de análise. A imprensa é um veículo, uma relevante fonte para compreender as noções que </w:t>
      </w:r>
      <w:r w:rsidRPr="00E54860">
        <w:rPr>
          <w:rFonts w:ascii="Times New Roman" w:eastAsia="Calibri" w:hAnsi="Times New Roman" w:cs="Times New Roman"/>
          <w:iCs/>
          <w:sz w:val="24"/>
          <w:szCs w:val="24"/>
        </w:rPr>
        <w:t>crioulos</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e espanhóis na América deram ao espaço cultural americano. A pesquisa beira mais para o lado da história dos intelectuais (a partir de uma história dos conceitos) ao invés de propor uma história da imprensa. Mas</w:t>
      </w:r>
      <w:r w:rsidR="00994C8D">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estudo da imprensa (quanto às suas principais </w:t>
      </w:r>
      <w:r w:rsidR="00766A28" w:rsidRPr="00E54860">
        <w:rPr>
          <w:rFonts w:ascii="Times New Roman" w:eastAsia="Calibri" w:hAnsi="Times New Roman" w:cs="Times New Roman"/>
          <w:sz w:val="24"/>
          <w:szCs w:val="24"/>
        </w:rPr>
        <w:t>características, origens, fases</w:t>
      </w:r>
      <w:r w:rsidRPr="00E54860">
        <w:rPr>
          <w:rFonts w:ascii="Times New Roman" w:eastAsia="Calibri" w:hAnsi="Times New Roman" w:cs="Times New Roman"/>
          <w:sz w:val="24"/>
          <w:szCs w:val="24"/>
        </w:rPr>
        <w:t xml:space="preserve"> e integrantes da história de cada periódico-fonte) se fez necessário durante toda a pesquisa, na medida em que somente assim poderia ter acesso às condutas e aos contextos que geraram a formação desta República e aos valores que sustentaram estas comunicaçõe</w:t>
      </w:r>
      <w:r w:rsidR="00766A28" w:rsidRPr="00E54860">
        <w:rPr>
          <w:rFonts w:ascii="Times New Roman" w:eastAsia="Calibri" w:hAnsi="Times New Roman" w:cs="Times New Roman"/>
          <w:sz w:val="24"/>
          <w:szCs w:val="24"/>
        </w:rPr>
        <w:t>s no espaço literário, bem como</w:t>
      </w:r>
      <w:r w:rsidRPr="00E54860">
        <w:rPr>
          <w:rFonts w:ascii="Times New Roman" w:eastAsia="Calibri" w:hAnsi="Times New Roman" w:cs="Times New Roman"/>
          <w:sz w:val="24"/>
          <w:szCs w:val="24"/>
        </w:rPr>
        <w:t xml:space="preserve"> e, principalmente, aos limites reais (as práticas) que cercearam o plano de uma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na América.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Esta República não se resumiu às redes intelectuais europeias, nem mesmo correspondeu apenas a uma expressão elegante utilizada, sobretudo, em notas introdutórias dos periódicos hispano-americanos. Afirma-se isto porque, muitas vezes, historiadores dedicados às temáticas correlacionáveis à república literária pouco se preocupam em detalhar ou enfatizar </w:t>
      </w:r>
      <w:r w:rsidRPr="00E54860">
        <w:rPr>
          <w:rFonts w:ascii="Times New Roman" w:eastAsia="Calibri" w:hAnsi="Times New Roman" w:cs="Times New Roman"/>
          <w:sz w:val="24"/>
          <w:szCs w:val="24"/>
        </w:rPr>
        <w:lastRenderedPageBreak/>
        <w:t xml:space="preserve">o real motivo na escolha da terminologia, eliminando do debate os variados modos que nortearam a produção do conhecimento. Assim como a expressão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não era vazia em seu sentido para os setecentistas, também não deve ser entre nós.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pouca base conceitual sobre a república li</w:t>
      </w:r>
      <w:r w:rsidR="00F02603" w:rsidRPr="00E54860">
        <w:rPr>
          <w:rFonts w:ascii="Times New Roman" w:eastAsia="Calibri" w:hAnsi="Times New Roman" w:cs="Times New Roman"/>
          <w:sz w:val="24"/>
          <w:szCs w:val="24"/>
        </w:rPr>
        <w:t>terária camuflou o entendimento</w:t>
      </w:r>
      <w:r w:rsidRPr="00E54860">
        <w:rPr>
          <w:rFonts w:ascii="Times New Roman" w:eastAsia="Calibri" w:hAnsi="Times New Roman" w:cs="Times New Roman"/>
          <w:sz w:val="24"/>
          <w:szCs w:val="24"/>
        </w:rPr>
        <w:t xml:space="preserve"> de que movimentos como a Renascença, o Barroco, ou mesmo a Ilustração, ganharam adeptos, tornando-se ideais acessíveis </w:t>
      </w:r>
      <w:r w:rsidR="00C826B6" w:rsidRPr="00E54860">
        <w:rPr>
          <w:rFonts w:ascii="Times New Roman" w:eastAsia="Calibri" w:hAnsi="Times New Roman" w:cs="Times New Roman"/>
          <w:sz w:val="24"/>
          <w:szCs w:val="24"/>
        </w:rPr>
        <w:t>e hegemônico</w:t>
      </w:r>
      <w:r w:rsidRPr="00E54860">
        <w:rPr>
          <w:rFonts w:ascii="Times New Roman" w:eastAsia="Calibri" w:hAnsi="Times New Roman" w:cs="Times New Roman"/>
          <w:sz w:val="24"/>
          <w:szCs w:val="24"/>
        </w:rPr>
        <w:t>s, sobretudo, devido aos mecanismos exaltados por esta república entre homens em defesa de um modelo de produção de conhecimento e uma fun</w:t>
      </w:r>
      <w:r w:rsidR="00994C8D">
        <w:rPr>
          <w:rFonts w:ascii="Times New Roman" w:eastAsia="Calibri" w:hAnsi="Times New Roman" w:cs="Times New Roman"/>
          <w:sz w:val="24"/>
          <w:szCs w:val="24"/>
        </w:rPr>
        <w:t>cionalidade comum do saber, que absolutamente</w:t>
      </w:r>
      <w:r w:rsidRPr="00E54860">
        <w:rPr>
          <w:rFonts w:ascii="Times New Roman" w:eastAsia="Calibri" w:hAnsi="Times New Roman" w:cs="Times New Roman"/>
          <w:sz w:val="24"/>
          <w:szCs w:val="24"/>
        </w:rPr>
        <w:t xml:space="preserve"> modificou-se com o passar do tempo. Havia uma maleável tradição intelectual, proposta pela república literária, que deu base de sustentação aos principais movimentos intelectuais ocidentais estudados até hoje.</w:t>
      </w:r>
    </w:p>
    <w:p w:rsidR="006447C8" w:rsidRPr="00E54860" w:rsidRDefault="00CD7371"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Pode-se</w:t>
      </w:r>
      <w:r w:rsidR="006447C8" w:rsidRPr="00E54860">
        <w:rPr>
          <w:rFonts w:ascii="Times New Roman" w:eastAsia="Calibri" w:hAnsi="Times New Roman" w:cs="Times New Roman"/>
          <w:sz w:val="24"/>
          <w:szCs w:val="24"/>
        </w:rPr>
        <w:t>, sim, explicar grande parte o sucesso das ideias ilustradas no século XVIII por elas terem sido compatíveis e herdeiras desse vasto espaço republicano de comunicação</w:t>
      </w:r>
      <w:r w:rsidR="006447C8" w:rsidRPr="00E54860">
        <w:rPr>
          <w:rFonts w:ascii="Times New Roman" w:eastAsia="Calibri" w:hAnsi="Times New Roman" w:cs="Times New Roman"/>
          <w:i/>
          <w:sz w:val="24"/>
          <w:szCs w:val="24"/>
        </w:rPr>
        <w:t xml:space="preserve">. </w:t>
      </w:r>
      <w:r w:rsidR="006447C8" w:rsidRPr="00E54860">
        <w:rPr>
          <w:rFonts w:ascii="Times New Roman" w:eastAsia="Calibri" w:hAnsi="Times New Roman" w:cs="Times New Roman"/>
          <w:sz w:val="24"/>
          <w:szCs w:val="24"/>
        </w:rPr>
        <w:t>Através das propostas republicanas do saber</w:t>
      </w:r>
      <w:r w:rsidR="00994C8D">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sidR="00365BEA" w:rsidRPr="00E54860">
        <w:rPr>
          <w:rFonts w:ascii="Times New Roman" w:eastAsia="Calibri" w:hAnsi="Times New Roman" w:cs="Times New Roman"/>
          <w:sz w:val="24"/>
          <w:szCs w:val="24"/>
        </w:rPr>
        <w:t>se conseguiu</w:t>
      </w:r>
      <w:r w:rsidR="006447C8" w:rsidRPr="00E54860">
        <w:rPr>
          <w:rFonts w:ascii="Times New Roman" w:eastAsia="Calibri" w:hAnsi="Times New Roman" w:cs="Times New Roman"/>
          <w:sz w:val="24"/>
          <w:szCs w:val="24"/>
        </w:rPr>
        <w:t xml:space="preserve"> acessar o ideário ilustrado, no caso, hispano-americano. </w:t>
      </w:r>
      <w:r w:rsidR="006447C8" w:rsidRPr="00E54860">
        <w:rPr>
          <w:rFonts w:ascii="Times New Roman" w:eastAsia="Calibri" w:hAnsi="Times New Roman" w:cs="Times New Roman"/>
          <w:iCs/>
          <w:sz w:val="24"/>
          <w:szCs w:val="24"/>
        </w:rPr>
        <w:t>Essa</w:t>
      </w:r>
      <w:r w:rsidR="006447C8"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iCs/>
          <w:sz w:val="24"/>
          <w:szCs w:val="24"/>
        </w:rPr>
        <w:t>república literária</w:t>
      </w:r>
      <w:r w:rsidR="006447C8" w:rsidRPr="00E54860">
        <w:rPr>
          <w:rFonts w:ascii="Times New Roman" w:eastAsia="Calibri" w:hAnsi="Times New Roman" w:cs="Times New Roman"/>
          <w:sz w:val="24"/>
          <w:szCs w:val="24"/>
        </w:rPr>
        <w:t xml:space="preserve"> se sustentava a partir de </w:t>
      </w:r>
      <w:r w:rsidR="006447C8" w:rsidRPr="00E54860">
        <w:rPr>
          <w:rFonts w:ascii="Times New Roman" w:eastAsia="Calibri" w:hAnsi="Times New Roman" w:cs="Times New Roman"/>
          <w:i/>
          <w:iCs/>
          <w:sz w:val="24"/>
          <w:szCs w:val="24"/>
        </w:rPr>
        <w:t>redes de comunicação</w:t>
      </w:r>
      <w:r w:rsidR="006447C8" w:rsidRPr="00E54860">
        <w:rPr>
          <w:rFonts w:ascii="Times New Roman" w:eastAsia="Calibri" w:hAnsi="Times New Roman" w:cs="Times New Roman"/>
          <w:sz w:val="24"/>
          <w:szCs w:val="24"/>
        </w:rPr>
        <w:t>, conexões que se tornaram uma das pautas centrais a ser considerada nesta pesquisa. Inclusive, conduzindo a questões derivadas, como as discussões sobre tolerância e nacionalidade, já que o respeito possibi</w:t>
      </w:r>
      <w:r w:rsidR="00F02603" w:rsidRPr="00E54860">
        <w:rPr>
          <w:rFonts w:ascii="Times New Roman" w:eastAsia="Calibri" w:hAnsi="Times New Roman" w:cs="Times New Roman"/>
          <w:sz w:val="24"/>
          <w:szCs w:val="24"/>
        </w:rPr>
        <w:t>litaria o diálogo a todo custo.</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 essas indeterminações conceituais, muitas vezes, as raras citações à república literária se resumem às apresentações, que deixam uma ponta de curiosidade quanto à dinâmica exercida pelas redes de comunicação entre</w:t>
      </w:r>
      <w:r w:rsidR="009F460D" w:rsidRPr="00E54860">
        <w:rPr>
          <w:rFonts w:ascii="Times New Roman" w:eastAsia="Calibri" w:hAnsi="Times New Roman" w:cs="Times New Roman"/>
          <w:sz w:val="24"/>
          <w:szCs w:val="24"/>
        </w:rPr>
        <w:t xml:space="preserve"> reg</w:t>
      </w:r>
      <w:r w:rsidR="00D75159">
        <w:rPr>
          <w:rFonts w:ascii="Times New Roman" w:eastAsia="Calibri" w:hAnsi="Times New Roman" w:cs="Times New Roman"/>
          <w:sz w:val="24"/>
          <w:szCs w:val="24"/>
        </w:rPr>
        <w:t>iões diferentes da América, ou a</w:t>
      </w:r>
      <w:r w:rsidR="009F460D" w:rsidRPr="00E54860">
        <w:rPr>
          <w:rFonts w:ascii="Times New Roman" w:eastAsia="Calibri" w:hAnsi="Times New Roman" w:cs="Times New Roman"/>
          <w:sz w:val="24"/>
          <w:szCs w:val="24"/>
        </w:rPr>
        <w:t>s conexões literárias dos americanos com países diferentes do mundo</w:t>
      </w:r>
      <w:r w:rsidR="00D75159">
        <w:rPr>
          <w:rFonts w:ascii="Times New Roman" w:eastAsia="Calibri" w:hAnsi="Times New Roman" w:cs="Times New Roman"/>
          <w:sz w:val="24"/>
          <w:szCs w:val="24"/>
        </w:rPr>
        <w:t>:</w:t>
      </w:r>
    </w:p>
    <w:p w:rsidR="006447C8" w:rsidRPr="00E54860" w:rsidRDefault="006447C8" w:rsidP="006447C8">
      <w:pPr>
        <w:ind w:firstLine="0"/>
        <w:rPr>
          <w:rFonts w:ascii="Times New Roman" w:eastAsia="Calibri" w:hAnsi="Times New Roman" w:cs="Times New Roman"/>
          <w:sz w:val="18"/>
          <w:szCs w:val="18"/>
        </w:rPr>
      </w:pPr>
    </w:p>
    <w:p w:rsidR="006447C8" w:rsidRPr="00E54860" w:rsidRDefault="006447C8" w:rsidP="00F02603">
      <w:pPr>
        <w:spacing w:line="240" w:lineRule="auto"/>
        <w:ind w:left="2268" w:firstLine="6"/>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Os periódicos científicos ilustrados fizeram o possível para que se estabelecesse uma comunicação entre os científicos de diversos lugares em cada país e, fato muito importante, entre os das diferentes regiões americanas também. Isto se manifesta na correspondência dos leitores que publicam estes periódicos, nos artigos de diversos autores, nos debates que se estabelecem etc. A respeito da comunicação transversal entre os diversos países, se observa nas citações e na reprodução de artículos publicados em outros periódicos americanos uma solidariedade de ideais e a gradual formação da “República da Ciência” americana. Vários trabalhos de </w:t>
      </w:r>
      <w:proofErr w:type="spellStart"/>
      <w:r w:rsidRPr="00E54860">
        <w:rPr>
          <w:rFonts w:ascii="Times New Roman" w:eastAsia="Calibri" w:hAnsi="Times New Roman" w:cs="Times New Roman"/>
          <w:sz w:val="20"/>
          <w:szCs w:val="20"/>
        </w:rPr>
        <w:t>Alzate</w:t>
      </w:r>
      <w:proofErr w:type="spellEnd"/>
      <w:r w:rsidRPr="00E54860">
        <w:rPr>
          <w:rFonts w:ascii="Times New Roman" w:eastAsia="Calibri" w:hAnsi="Times New Roman" w:cs="Times New Roman"/>
          <w:sz w:val="20"/>
          <w:szCs w:val="20"/>
        </w:rPr>
        <w:t xml:space="preserve"> foram publicados em Lima e Santafé e artigos do </w:t>
      </w:r>
      <w:proofErr w:type="spellStart"/>
      <w:r w:rsidRPr="00E54860">
        <w:rPr>
          <w:rFonts w:ascii="Times New Roman" w:eastAsia="Calibri" w:hAnsi="Times New Roman" w:cs="Times New Roman"/>
          <w:i/>
          <w:sz w:val="20"/>
          <w:szCs w:val="20"/>
        </w:rPr>
        <w:t>Mercurio</w:t>
      </w:r>
      <w:proofErr w:type="spellEnd"/>
      <w:r w:rsidRPr="00E54860">
        <w:rPr>
          <w:rFonts w:ascii="Times New Roman" w:eastAsia="Calibri" w:hAnsi="Times New Roman" w:cs="Times New Roman"/>
          <w:i/>
          <w:sz w:val="20"/>
          <w:szCs w:val="20"/>
        </w:rPr>
        <w:t xml:space="preserve"> Peruano </w:t>
      </w:r>
      <w:r w:rsidRPr="00E54860">
        <w:rPr>
          <w:rFonts w:ascii="Times New Roman" w:eastAsia="Calibri" w:hAnsi="Times New Roman" w:cs="Times New Roman"/>
          <w:sz w:val="20"/>
          <w:szCs w:val="20"/>
        </w:rPr>
        <w:t>se reproduziram em Havana, por exemplo. (SALDAÑA, 1995, p. 33-34, tradução nossa)</w:t>
      </w:r>
      <w:r w:rsidR="00F02603" w:rsidRPr="00E54860">
        <w:rPr>
          <w:rFonts w:ascii="Times New Roman" w:eastAsia="Calibri" w:hAnsi="Times New Roman" w:cs="Times New Roman"/>
          <w:sz w:val="20"/>
          <w:szCs w:val="20"/>
        </w:rPr>
        <w:t>.</w:t>
      </w:r>
    </w:p>
    <w:p w:rsidR="006447C8" w:rsidRPr="00E54860" w:rsidRDefault="006447C8" w:rsidP="006447C8">
      <w:pPr>
        <w:ind w:firstLine="708"/>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Estas modalidades, ideias e práticas que envolviam o escrever dos periódicos citados acima podem ser desvendadas através da exploração da noção de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e, caso não fossem os periódicos, poderiam ser outras as fontes e a metodologia para atingir o que vinha a ser 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americana. </w:t>
      </w:r>
    </w:p>
    <w:p w:rsidR="006447C8" w:rsidRPr="00E54860" w:rsidRDefault="006447C8" w:rsidP="00903DB1">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lastRenderedPageBreak/>
        <w:t xml:space="preserve">Entre pesquisadores europeus e estadunidenses há uma recorrente preferência por buscar em biografias de grandes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sz w:val="24"/>
          <w:szCs w:val="24"/>
        </w:rPr>
        <w:t xml:space="preserve"> ou </w:t>
      </w:r>
      <w:r w:rsidRPr="00E54860">
        <w:rPr>
          <w:rFonts w:ascii="Times New Roman" w:eastAsia="Calibri" w:hAnsi="Times New Roman" w:cs="Times New Roman"/>
          <w:i/>
          <w:sz w:val="24"/>
          <w:szCs w:val="24"/>
        </w:rPr>
        <w:t xml:space="preserve">homens das letras </w:t>
      </w:r>
      <w:r w:rsidRPr="00E54860">
        <w:rPr>
          <w:rFonts w:ascii="Times New Roman" w:eastAsia="Calibri" w:hAnsi="Times New Roman" w:cs="Times New Roman"/>
          <w:sz w:val="24"/>
          <w:szCs w:val="24"/>
        </w:rPr>
        <w:t xml:space="preserve">a possibilidade de traçar as rotas de comunicação acessadas por estes autores (cartas pessoais, textos publicados, viagens, entre outros), para, assim, desenhar os princípios destes republicanos do saber. Peter Burke elegeu Erasmo, </w:t>
      </w:r>
      <w:proofErr w:type="spellStart"/>
      <w:r w:rsidRPr="00E54860">
        <w:rPr>
          <w:rFonts w:ascii="Times New Roman" w:eastAsia="Calibri" w:hAnsi="Times New Roman" w:cs="Times New Roman"/>
          <w:sz w:val="24"/>
          <w:szCs w:val="24"/>
        </w:rPr>
        <w:t>Graeme</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Garrad</w:t>
      </w:r>
      <w:proofErr w:type="spellEnd"/>
      <w:r w:rsidRPr="00E54860">
        <w:rPr>
          <w:rFonts w:ascii="Times New Roman" w:eastAsia="Calibri" w:hAnsi="Times New Roman" w:cs="Times New Roman"/>
          <w:sz w:val="24"/>
          <w:szCs w:val="24"/>
        </w:rPr>
        <w:t xml:space="preserve"> analisou Rousseau, enquanto </w:t>
      </w:r>
      <w:proofErr w:type="spellStart"/>
      <w:r w:rsidRPr="00E54860">
        <w:rPr>
          <w:rFonts w:ascii="Times New Roman" w:eastAsia="Calibri" w:hAnsi="Times New Roman" w:cs="Times New Roman"/>
          <w:sz w:val="24"/>
          <w:szCs w:val="24"/>
        </w:rPr>
        <w:t>Dena</w:t>
      </w:r>
      <w:proofErr w:type="spellEnd"/>
      <w:r w:rsidRPr="00E54860">
        <w:rPr>
          <w:rFonts w:ascii="Times New Roman" w:eastAsia="Calibri" w:hAnsi="Times New Roman" w:cs="Times New Roman"/>
          <w:sz w:val="24"/>
          <w:szCs w:val="24"/>
        </w:rPr>
        <w:t xml:space="preserve"> Goodman aprofundou-se na história de algumas mulheres francesas</w:t>
      </w:r>
      <w:r w:rsidR="00391A49" w:rsidRPr="00E54860">
        <w:rPr>
          <w:rFonts w:ascii="Times New Roman" w:eastAsia="Calibri" w:hAnsi="Times New Roman" w:cs="Times New Roman"/>
          <w:sz w:val="24"/>
          <w:szCs w:val="24"/>
        </w:rPr>
        <w:t xml:space="preserve"> esquecidas pela historiografia</w:t>
      </w:r>
      <w:r w:rsidRPr="00E54860">
        <w:rPr>
          <w:rFonts w:ascii="Times New Roman" w:eastAsia="Calibri" w:hAnsi="Times New Roman" w:cs="Times New Roman"/>
          <w:sz w:val="24"/>
          <w:szCs w:val="24"/>
        </w:rPr>
        <w:t xml:space="preserve"> (BURKE, 1999; GARRARD, 2003; GOODMAN, 1996)</w:t>
      </w:r>
      <w:r w:rsidR="00391A49" w:rsidRPr="00E54860">
        <w:rPr>
          <w:rFonts w:ascii="Times New Roman" w:eastAsia="Calibri" w:hAnsi="Times New Roman" w:cs="Times New Roman"/>
          <w:sz w:val="24"/>
          <w:szCs w:val="24"/>
        </w:rPr>
        <w:t xml:space="preserve">. </w:t>
      </w:r>
      <w:r w:rsidR="009F460D" w:rsidRPr="00E54860">
        <w:rPr>
          <w:rFonts w:ascii="Times New Roman" w:eastAsia="Calibri" w:hAnsi="Times New Roman" w:cs="Times New Roman"/>
          <w:sz w:val="24"/>
          <w:szCs w:val="24"/>
        </w:rPr>
        <w:t xml:space="preserve">Esses trabalhos formaram referências </w:t>
      </w:r>
      <w:r w:rsidRPr="00E54860">
        <w:rPr>
          <w:rFonts w:ascii="Times New Roman" w:eastAsia="Calibri" w:hAnsi="Times New Roman" w:cs="Times New Roman"/>
          <w:sz w:val="24"/>
          <w:szCs w:val="24"/>
        </w:rPr>
        <w:t>essenciais para esta pesquisa, sobremodo pelo caminho argumentativo que desenrolaram para definir essas personalidades.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história dos autores (as biografias) oportuniza a entrada a variados espaços de sociabilidade mantenedores da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sejam eles a imprensa, as sociedades, as academias etc., isto é, espaços que se interligavam porque eram guiados por princípios de formação e função do conhecimento muito semelhante. As biografias culminam dando narrativa à construção e à sustentação destes espaços e hábitos, já que as histórias individuais permitem compor um conjunto de ações que explicam, em sua regra ou em sua exceção, o sentido dado ao espaço cultural na época estudada. </w:t>
      </w:r>
    </w:p>
    <w:p w:rsidR="009F460D"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contrapartida, mesmo elegendo apenas um desses espaços de sociabilidade como condutor da narrativa – no caso, o jornalismo –, isso não representará a impossibilidade de adentrar a outros espaços de interações e comunicação. Seria até incoerente limitar</w:t>
      </w:r>
      <w:r w:rsidR="00D75159">
        <w:rPr>
          <w:rFonts w:ascii="Times New Roman" w:eastAsia="Calibri" w:hAnsi="Times New Roman" w:cs="Times New Roman"/>
          <w:sz w:val="24"/>
          <w:szCs w:val="24"/>
        </w:rPr>
        <w:t xml:space="preserve"> a discussão</w:t>
      </w:r>
      <w:r w:rsidRPr="00E54860">
        <w:rPr>
          <w:rFonts w:ascii="Times New Roman" w:eastAsia="Calibri" w:hAnsi="Times New Roman" w:cs="Times New Roman"/>
          <w:sz w:val="24"/>
          <w:szCs w:val="24"/>
        </w:rPr>
        <w:t xml:space="preserve"> a um único esp</w:t>
      </w:r>
      <w:r w:rsidR="00BA713D" w:rsidRPr="00E54860">
        <w:rPr>
          <w:rFonts w:ascii="Times New Roman" w:eastAsia="Calibri" w:hAnsi="Times New Roman" w:cs="Times New Roman"/>
          <w:sz w:val="24"/>
          <w:szCs w:val="24"/>
        </w:rPr>
        <w:t>aço de sociabilidade, visto que aqui</w:t>
      </w:r>
      <w:r w:rsidRPr="00E54860">
        <w:rPr>
          <w:rFonts w:ascii="Times New Roman" w:eastAsia="Calibri" w:hAnsi="Times New Roman" w:cs="Times New Roman"/>
          <w:sz w:val="24"/>
          <w:szCs w:val="24"/>
        </w:rPr>
        <w:t xml:space="preserve"> se discutirá redes de comunicação de saberes. </w:t>
      </w:r>
      <w:r w:rsidR="009F460D" w:rsidRPr="00E54860">
        <w:rPr>
          <w:rFonts w:ascii="Times New Roman" w:eastAsia="Calibri" w:hAnsi="Times New Roman" w:cs="Times New Roman"/>
          <w:sz w:val="24"/>
          <w:szCs w:val="24"/>
        </w:rPr>
        <w:t>Desvendar as conexões estabelecidas entre esses diferentes espaços de valorização do conhecimento permitirá definir as reais possibilidades fornecidas pela circunscrita conceituação de República das Letras.</w:t>
      </w:r>
    </w:p>
    <w:p w:rsidR="006447C8" w:rsidRPr="00E54860" w:rsidRDefault="009F460D"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Dessa maneira, p</w:t>
      </w:r>
      <w:r w:rsidR="006447C8" w:rsidRPr="00E54860">
        <w:rPr>
          <w:rFonts w:ascii="Times New Roman" w:eastAsia="Calibri" w:hAnsi="Times New Roman" w:cs="Times New Roman"/>
          <w:sz w:val="24"/>
          <w:szCs w:val="24"/>
        </w:rPr>
        <w:t xml:space="preserve">ara entender o conceito necessita-se ultrapassar a dimensão semântica da palavra </w:t>
      </w:r>
      <w:r w:rsidR="006447C8" w:rsidRPr="00E54860">
        <w:rPr>
          <w:rFonts w:ascii="Times New Roman" w:eastAsia="Calibri" w:hAnsi="Times New Roman" w:cs="Times New Roman"/>
          <w:i/>
          <w:sz w:val="24"/>
          <w:szCs w:val="24"/>
        </w:rPr>
        <w:t>República das Letras</w:t>
      </w:r>
      <w:r w:rsidR="006447C8" w:rsidRPr="00E54860">
        <w:rPr>
          <w:rFonts w:ascii="Times New Roman" w:eastAsia="Calibri" w:hAnsi="Times New Roman" w:cs="Times New Roman"/>
          <w:sz w:val="24"/>
          <w:szCs w:val="24"/>
        </w:rPr>
        <w:t xml:space="preserve">, o que, inclusive, não impede expor uma apresentação generalizada e extensa (na cronologia e no espaço) do termo, algo que faço no capítulo seguinte. Mas a proposta mesmo está em avaliar as noções particulares da expressão. Em consequência, o que representa nesta pesquisa ultrapassar o valor linguístico do conceito?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Reinhart </w:t>
      </w:r>
      <w:proofErr w:type="spellStart"/>
      <w:r w:rsidRPr="00E54860">
        <w:rPr>
          <w:rFonts w:ascii="Times New Roman" w:eastAsia="Calibri" w:hAnsi="Times New Roman" w:cs="Times New Roman"/>
          <w:sz w:val="24"/>
          <w:szCs w:val="24"/>
        </w:rPr>
        <w:t>Kosell</w:t>
      </w:r>
      <w:r w:rsidR="00BA713D" w:rsidRPr="00E54860">
        <w:rPr>
          <w:rFonts w:ascii="Times New Roman" w:eastAsia="Calibri" w:hAnsi="Times New Roman" w:cs="Times New Roman"/>
          <w:sz w:val="24"/>
          <w:szCs w:val="24"/>
        </w:rPr>
        <w:t>eck</w:t>
      </w:r>
      <w:proofErr w:type="spellEnd"/>
      <w:r w:rsidR="00BA713D" w:rsidRPr="00E54860">
        <w:rPr>
          <w:rFonts w:ascii="Times New Roman" w:eastAsia="Calibri" w:hAnsi="Times New Roman" w:cs="Times New Roman"/>
          <w:sz w:val="24"/>
          <w:szCs w:val="24"/>
        </w:rPr>
        <w:t xml:space="preserve"> (2006) propõe </w:t>
      </w:r>
      <w:r w:rsidR="00D75159">
        <w:rPr>
          <w:rFonts w:ascii="Times New Roman" w:eastAsia="Calibri" w:hAnsi="Times New Roman" w:cs="Times New Roman"/>
          <w:sz w:val="24"/>
          <w:szCs w:val="24"/>
        </w:rPr>
        <w:t xml:space="preserve">que as </w:t>
      </w:r>
      <w:r w:rsidR="00BA713D" w:rsidRPr="00E54860">
        <w:rPr>
          <w:rFonts w:ascii="Times New Roman" w:eastAsia="Calibri" w:hAnsi="Times New Roman" w:cs="Times New Roman"/>
          <w:sz w:val="24"/>
          <w:szCs w:val="24"/>
        </w:rPr>
        <w:t>“disciplinas”</w:t>
      </w:r>
      <w:r w:rsidRPr="00E54860">
        <w:rPr>
          <w:rFonts w:ascii="Times New Roman" w:eastAsia="Calibri" w:hAnsi="Times New Roman" w:cs="Times New Roman"/>
          <w:sz w:val="24"/>
          <w:szCs w:val="24"/>
        </w:rPr>
        <w:t xml:space="preserve"> história dos conceitos e história social, carregam em si uma autonomia própria, mas existe a possibilidade de haver uma relação próspera e necessária entre </w:t>
      </w:r>
      <w:r w:rsidR="00D75159">
        <w:rPr>
          <w:rFonts w:ascii="Times New Roman" w:eastAsia="Calibri" w:hAnsi="Times New Roman" w:cs="Times New Roman"/>
          <w:sz w:val="24"/>
          <w:szCs w:val="24"/>
        </w:rPr>
        <w:t>ambas</w:t>
      </w:r>
      <w:r w:rsidRPr="00E54860">
        <w:rPr>
          <w:rFonts w:ascii="Times New Roman" w:eastAsia="Calibri" w:hAnsi="Times New Roman" w:cs="Times New Roman"/>
          <w:sz w:val="24"/>
          <w:szCs w:val="24"/>
        </w:rPr>
        <w:t>, uma vez que a história social não deve dispensar o auxílio que podia-lhe ser prestado pelas implicações histórico-crí</w:t>
      </w:r>
      <w:r w:rsidR="00BA713D" w:rsidRPr="00E54860">
        <w:rPr>
          <w:rFonts w:ascii="Times New Roman" w:eastAsia="Calibri" w:hAnsi="Times New Roman" w:cs="Times New Roman"/>
          <w:sz w:val="24"/>
          <w:szCs w:val="24"/>
        </w:rPr>
        <w:t>ticas da história dos conceitos</w:t>
      </w:r>
      <w:r w:rsidRPr="00E54860">
        <w:rPr>
          <w:rFonts w:ascii="Times New Roman" w:eastAsia="Calibri" w:hAnsi="Times New Roman" w:cs="Times New Roman"/>
          <w:sz w:val="24"/>
          <w:szCs w:val="24"/>
        </w:rPr>
        <w:t xml:space="preserve"> (p. 97-98)</w:t>
      </w:r>
      <w:r w:rsidR="00BA713D" w:rsidRPr="00E54860">
        <w:rPr>
          <w:rFonts w:ascii="Times New Roman" w:eastAsia="Calibri" w:hAnsi="Times New Roman" w:cs="Times New Roman"/>
          <w:sz w:val="24"/>
          <w:szCs w:val="24"/>
        </w:rPr>
        <w:t>. Todos os conceitos “</w:t>
      </w:r>
      <w:r w:rsidRPr="00E54860">
        <w:rPr>
          <w:rFonts w:ascii="Times New Roman" w:eastAsia="Calibri" w:hAnsi="Times New Roman" w:cs="Times New Roman"/>
          <w:sz w:val="24"/>
          <w:szCs w:val="24"/>
        </w:rPr>
        <w:t xml:space="preserve">fundamentam-se em sistemas político-sociais que são, de longe, mais </w:t>
      </w:r>
      <w:r w:rsidRPr="00E54860">
        <w:rPr>
          <w:rFonts w:ascii="Times New Roman" w:eastAsia="Calibri" w:hAnsi="Times New Roman" w:cs="Times New Roman"/>
          <w:sz w:val="24"/>
          <w:szCs w:val="24"/>
        </w:rPr>
        <w:lastRenderedPageBreak/>
        <w:t>complexos do que faz supor sua compreensão como comunidades linguísticas organizadas sob determinados conceitos-chave” (p. 98)</w:t>
      </w:r>
      <w:r w:rsidR="00336B14" w:rsidRPr="00E54860">
        <w:rPr>
          <w:rFonts w:ascii="Times New Roman" w:eastAsia="Calibri" w:hAnsi="Times New Roman" w:cs="Times New Roman"/>
          <w:sz w:val="24"/>
          <w:szCs w:val="24"/>
        </w:rPr>
        <w:t>.</w:t>
      </w:r>
    </w:p>
    <w:p w:rsidR="001961AA" w:rsidRPr="00E54860" w:rsidRDefault="006447C8" w:rsidP="00DE507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tese, a história dos conceitos ocupa-se predominantemente dos textos e dos vocabulários, em uma exegese textual, sempre de volta ao texto. Hipoteticamente, mesmo redirecionando o foco da investigação das situações políticas e estruturas sociais, e se concentrando na constituição linguística, como indica a base de seu método, inevitavelmente acaba por dar voz a essas mesmas situações políticas e estruturas sociais, porque, sem conceitos comuns, não é possível haver uma sociedade e, sobretudo, não existe unidade de ação política, pois, os conceitos criam meios e formas pelos quais grupos e indivíduos possam se reconhecer e se autodeterminar (p. 191-192)</w:t>
      </w:r>
      <w:r w:rsidR="00732AD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Sob o conceito político-social de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indivíduos reivindicaram experiências e propuseram expectativas fortemente emaranhadas pelos acontecimentos e estruturas que sustentavam o século XVIII na América espanhola. </w:t>
      </w:r>
    </w:p>
    <w:p w:rsidR="006447C8" w:rsidRPr="00E54860" w:rsidRDefault="00214135"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um </w:t>
      </w:r>
      <w:r w:rsidR="006447C8" w:rsidRPr="00E54860">
        <w:rPr>
          <w:rFonts w:ascii="Times New Roman" w:eastAsia="Calibri" w:hAnsi="Times New Roman" w:cs="Times New Roman"/>
          <w:sz w:val="24"/>
          <w:szCs w:val="24"/>
        </w:rPr>
        <w:t>resumo simplificado, como os conceitos indicam as representações determinadas ao contexto, inversamente, através do contexto sócio-político</w:t>
      </w:r>
      <w:r w:rsidR="00365BEA"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sidR="00365BEA" w:rsidRPr="00E54860">
        <w:rPr>
          <w:rFonts w:ascii="Times New Roman" w:eastAsia="Calibri" w:hAnsi="Times New Roman" w:cs="Times New Roman"/>
          <w:sz w:val="24"/>
          <w:szCs w:val="24"/>
        </w:rPr>
        <w:t xml:space="preserve">se conseguiu </w:t>
      </w:r>
      <w:r w:rsidR="006447C8" w:rsidRPr="00E54860">
        <w:rPr>
          <w:rFonts w:ascii="Times New Roman" w:eastAsia="Calibri" w:hAnsi="Times New Roman" w:cs="Times New Roman"/>
          <w:sz w:val="24"/>
          <w:szCs w:val="24"/>
        </w:rPr>
        <w:t xml:space="preserve">entender as variadas concepções dadas ao próprio conceito. Porém, </w:t>
      </w:r>
      <w:r w:rsidR="00365BEA" w:rsidRPr="00E54860">
        <w:rPr>
          <w:rFonts w:ascii="Times New Roman" w:eastAsia="Calibri" w:hAnsi="Times New Roman" w:cs="Times New Roman"/>
          <w:sz w:val="24"/>
          <w:szCs w:val="24"/>
        </w:rPr>
        <w:t>deve se atentar que</w:t>
      </w:r>
      <w:r w:rsidR="006447C8" w:rsidRPr="00E54860">
        <w:rPr>
          <w:rFonts w:ascii="Times New Roman" w:eastAsia="Calibri" w:hAnsi="Times New Roman" w:cs="Times New Roman"/>
          <w:sz w:val="24"/>
          <w:szCs w:val="24"/>
        </w:rPr>
        <w:t xml:space="preserve"> os conceitos tendem a limitar, ou mesmo, encobrir experiências e expectativas, tornando-se às vezes escolhas espontâneas que deixam tantas outras de lado. Daí a preocupação com os silêncios e as diferentes designações que um conceito possa vir a ter em seu vocabulário, sempre na expectativa de preench</w:t>
      </w:r>
      <w:r w:rsidR="00365BEA" w:rsidRPr="00E54860">
        <w:rPr>
          <w:rFonts w:ascii="Times New Roman" w:eastAsia="Calibri" w:hAnsi="Times New Roman" w:cs="Times New Roman"/>
          <w:sz w:val="24"/>
          <w:szCs w:val="24"/>
        </w:rPr>
        <w:t>er vazios ou ocultações. Deve se estar vigilante</w:t>
      </w:r>
      <w:r w:rsidR="006447C8" w:rsidRPr="00E54860">
        <w:rPr>
          <w:rFonts w:ascii="Times New Roman" w:eastAsia="Calibri" w:hAnsi="Times New Roman" w:cs="Times New Roman"/>
          <w:sz w:val="24"/>
          <w:szCs w:val="24"/>
        </w:rPr>
        <w:t xml:space="preserve"> também para as permanências e alterações dos significados das palavras que não correspondem, necessariamente, à permanência e à alteração das estruturas por elas designadas.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Dessa maneira, para apresentar o problema desta dissertação, elegeu-se quatro elementos centrais classificadores do conceito de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São eles: </w:t>
      </w:r>
      <w:r w:rsidRPr="00E54860">
        <w:rPr>
          <w:rFonts w:ascii="Times New Roman" w:eastAsia="Calibri" w:hAnsi="Times New Roman" w:cs="Times New Roman"/>
          <w:i/>
          <w:sz w:val="24"/>
          <w:szCs w:val="24"/>
        </w:rPr>
        <w:t>espaço de aprendizagem</w:t>
      </w:r>
      <w:r w:rsidRPr="00E54860">
        <w:rPr>
          <w:rFonts w:ascii="Times New Roman" w:eastAsia="Calibri" w:hAnsi="Times New Roman" w:cs="Times New Roman"/>
          <w:sz w:val="24"/>
          <w:szCs w:val="24"/>
        </w:rPr>
        <w:t>;</w:t>
      </w:r>
      <w:r w:rsidR="005952FA"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
          <w:sz w:val="24"/>
          <w:szCs w:val="24"/>
        </w:rPr>
        <w:t>extrapolação dos limites geográficos</w:t>
      </w:r>
      <w:r w:rsidRPr="00E54860">
        <w:rPr>
          <w:rFonts w:ascii="Times New Roman" w:eastAsia="Calibri" w:hAnsi="Times New Roman" w:cs="Times New Roman"/>
          <w:sz w:val="24"/>
          <w:szCs w:val="24"/>
        </w:rPr>
        <w:t>;</w:t>
      </w:r>
      <w:r w:rsidRPr="00E54860">
        <w:rPr>
          <w:rFonts w:ascii="Times New Roman" w:eastAsia="Calibri" w:hAnsi="Times New Roman" w:cs="Times New Roman"/>
          <w:i/>
          <w:sz w:val="24"/>
          <w:szCs w:val="24"/>
        </w:rPr>
        <w:t xml:space="preserve"> igualdade entre seus membros </w:t>
      </w:r>
      <w:r w:rsidRPr="00E54860">
        <w:rPr>
          <w:rFonts w:ascii="Times New Roman" w:eastAsia="Calibri" w:hAnsi="Times New Roman" w:cs="Times New Roman"/>
          <w:sz w:val="24"/>
          <w:szCs w:val="24"/>
        </w:rPr>
        <w:t xml:space="preserve">e </w:t>
      </w:r>
      <w:r w:rsidRPr="00E54860">
        <w:rPr>
          <w:rFonts w:ascii="Times New Roman" w:eastAsia="Calibri" w:hAnsi="Times New Roman" w:cs="Times New Roman"/>
          <w:i/>
          <w:sz w:val="24"/>
          <w:szCs w:val="24"/>
        </w:rPr>
        <w:t>liberdade de expressão</w:t>
      </w:r>
      <w:r w:rsidRPr="00E54860">
        <w:rPr>
          <w:rFonts w:ascii="Times New Roman" w:eastAsia="Calibri" w:hAnsi="Times New Roman" w:cs="Times New Roman"/>
          <w:sz w:val="24"/>
          <w:szCs w:val="24"/>
        </w:rPr>
        <w:t xml:space="preserve">. </w:t>
      </w:r>
      <w:r w:rsidR="00C912E0" w:rsidRPr="00E54860">
        <w:rPr>
          <w:rFonts w:ascii="Times New Roman" w:eastAsia="Calibri" w:hAnsi="Times New Roman" w:cs="Times New Roman"/>
          <w:sz w:val="24"/>
          <w:szCs w:val="24"/>
        </w:rPr>
        <w:t>Estes elementos r</w:t>
      </w:r>
      <w:r w:rsidRPr="00E54860">
        <w:rPr>
          <w:rFonts w:ascii="Times New Roman" w:eastAsia="Calibri" w:hAnsi="Times New Roman" w:cs="Times New Roman"/>
          <w:sz w:val="24"/>
          <w:szCs w:val="24"/>
        </w:rPr>
        <w:t xml:space="preserve">epresentam definições recorrentemente dadas à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e analisá-las uma por uma possibilitará entender os trâmites e circunstâncias (individuais e coletivos) estruturais que sustentaram a noção particular destas redes de comunicações e saberes na América Hispânica. Todo conceito social e político, para </w:t>
      </w:r>
      <w:proofErr w:type="spellStart"/>
      <w:r w:rsidRPr="00E54860">
        <w:rPr>
          <w:rFonts w:ascii="Times New Roman" w:eastAsia="Calibri" w:hAnsi="Times New Roman" w:cs="Times New Roman"/>
          <w:sz w:val="24"/>
          <w:szCs w:val="24"/>
        </w:rPr>
        <w:t>Koselleck</w:t>
      </w:r>
      <w:proofErr w:type="spellEnd"/>
      <w:r w:rsidRPr="00E54860">
        <w:rPr>
          <w:rFonts w:ascii="Times New Roman" w:eastAsia="Calibri" w:hAnsi="Times New Roman" w:cs="Times New Roman"/>
          <w:sz w:val="24"/>
          <w:szCs w:val="24"/>
        </w:rPr>
        <w:t xml:space="preserve"> (2006), carrega um elevado grau de generalidade e polissemia (p. 108-109), o que não é distinto nas definições </w:t>
      </w:r>
      <w:r w:rsidR="007B6768" w:rsidRPr="00E54860">
        <w:rPr>
          <w:rFonts w:ascii="Times New Roman" w:eastAsia="Calibri" w:hAnsi="Times New Roman" w:cs="Times New Roman"/>
          <w:sz w:val="24"/>
          <w:szCs w:val="24"/>
        </w:rPr>
        <w:t xml:space="preserve">associadas </w:t>
      </w:r>
      <w:r w:rsidRPr="00E54860">
        <w:rPr>
          <w:rFonts w:ascii="Times New Roman" w:eastAsia="Calibri" w:hAnsi="Times New Roman" w:cs="Times New Roman"/>
          <w:sz w:val="24"/>
          <w:szCs w:val="24"/>
        </w:rPr>
        <w:t xml:space="preserve">ao conceito buscado. Todas as quatro definições encontram-se carregadas desses mesmos atributos, polissemias e generalizações, e é exatamente </w:t>
      </w:r>
      <w:r w:rsidR="007B6768" w:rsidRPr="00E54860">
        <w:rPr>
          <w:rFonts w:ascii="Times New Roman" w:eastAsia="Calibri" w:hAnsi="Times New Roman" w:cs="Times New Roman"/>
          <w:sz w:val="24"/>
          <w:szCs w:val="24"/>
        </w:rPr>
        <w:t>nessas características que se pode</w:t>
      </w:r>
      <w:r w:rsidRPr="00E54860">
        <w:rPr>
          <w:rFonts w:ascii="Times New Roman" w:eastAsia="Calibri" w:hAnsi="Times New Roman" w:cs="Times New Roman"/>
          <w:sz w:val="24"/>
          <w:szCs w:val="24"/>
        </w:rPr>
        <w:t xml:space="preserve"> desvendar as conjecturas próprias americanas.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Destacar-se-á a “extrapolação dos</w:t>
      </w:r>
      <w:r w:rsidR="00302E01">
        <w:rPr>
          <w:rFonts w:ascii="Times New Roman" w:eastAsia="Calibri" w:hAnsi="Times New Roman" w:cs="Times New Roman"/>
          <w:sz w:val="24"/>
          <w:szCs w:val="24"/>
        </w:rPr>
        <w:t xml:space="preserve"> limites geográficos”, pois nela</w:t>
      </w:r>
      <w:r w:rsidRPr="00E54860">
        <w:rPr>
          <w:rFonts w:ascii="Times New Roman" w:eastAsia="Calibri" w:hAnsi="Times New Roman" w:cs="Times New Roman"/>
          <w:sz w:val="24"/>
          <w:szCs w:val="24"/>
        </w:rPr>
        <w:t xml:space="preserve"> se poderá enfatizar e apresentar os fortes indícios de trocas explícitas e impl</w:t>
      </w:r>
      <w:r w:rsidR="00DE507D" w:rsidRPr="00E54860">
        <w:rPr>
          <w:rFonts w:ascii="Times New Roman" w:eastAsia="Calibri" w:hAnsi="Times New Roman" w:cs="Times New Roman"/>
          <w:sz w:val="24"/>
          <w:szCs w:val="24"/>
        </w:rPr>
        <w:t>ícitas</w:t>
      </w:r>
      <w:r w:rsidRPr="00E54860">
        <w:rPr>
          <w:rFonts w:ascii="Times New Roman" w:eastAsia="Calibri" w:hAnsi="Times New Roman" w:cs="Times New Roman"/>
          <w:sz w:val="24"/>
          <w:szCs w:val="24"/>
        </w:rPr>
        <w:t xml:space="preserve"> entre os participantes dessa </w:t>
      </w:r>
      <w:r w:rsidRPr="00E54860">
        <w:rPr>
          <w:rFonts w:ascii="Times New Roman" w:eastAsia="Calibri" w:hAnsi="Times New Roman" w:cs="Times New Roman"/>
          <w:i/>
          <w:sz w:val="24"/>
          <w:szCs w:val="24"/>
        </w:rPr>
        <w:lastRenderedPageBreak/>
        <w:t xml:space="preserve">República das Letras </w:t>
      </w:r>
      <w:r w:rsidRPr="00E54860">
        <w:rPr>
          <w:rFonts w:ascii="Times New Roman" w:eastAsia="Calibri" w:hAnsi="Times New Roman" w:cs="Times New Roman"/>
          <w:sz w:val="24"/>
          <w:szCs w:val="24"/>
        </w:rPr>
        <w:t xml:space="preserve">Ilustrada, residentes ou não da América espanhola. Mesmo na simples ação em citar pequenos informes produzidos por outros periódicos, demonstra-se como os periódicos americanos tenderam a rejeitar </w:t>
      </w:r>
      <w:r w:rsidR="00302E01">
        <w:rPr>
          <w:rFonts w:ascii="Times New Roman" w:eastAsia="Calibri" w:hAnsi="Times New Roman" w:cs="Times New Roman"/>
          <w:sz w:val="24"/>
          <w:szCs w:val="24"/>
        </w:rPr>
        <w:t xml:space="preserve">e </w:t>
      </w:r>
      <w:r w:rsidRPr="00E54860">
        <w:rPr>
          <w:rFonts w:ascii="Times New Roman" w:eastAsia="Calibri" w:hAnsi="Times New Roman" w:cs="Times New Roman"/>
          <w:sz w:val="24"/>
          <w:szCs w:val="24"/>
        </w:rPr>
        <w:t>limitar a</w:t>
      </w:r>
      <w:r w:rsidR="00DE507D"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suas preocupações e atenções ao seu espaço citadino, </w:t>
      </w:r>
      <w:r w:rsidR="00D266FF">
        <w:rPr>
          <w:rFonts w:ascii="Times New Roman" w:eastAsia="Calibri" w:hAnsi="Times New Roman" w:cs="Times New Roman"/>
          <w:sz w:val="24"/>
          <w:szCs w:val="24"/>
        </w:rPr>
        <w:t xml:space="preserve">fosse </w:t>
      </w:r>
      <w:r w:rsidRPr="00E54860">
        <w:rPr>
          <w:rFonts w:ascii="Times New Roman" w:eastAsia="Calibri" w:hAnsi="Times New Roman" w:cs="Times New Roman"/>
          <w:sz w:val="24"/>
          <w:szCs w:val="24"/>
        </w:rPr>
        <w:t>na capacidade de deslocamento físico do impresso, ou na habilidade de englobamento de informações e ideias oriundas de outras regiões da América</w:t>
      </w:r>
      <w:r w:rsidR="00DE507D" w:rsidRPr="00E54860">
        <w:rPr>
          <w:rFonts w:ascii="Times New Roman" w:eastAsia="Calibri" w:hAnsi="Times New Roman" w:cs="Times New Roman"/>
          <w:sz w:val="24"/>
          <w:szCs w:val="24"/>
        </w:rPr>
        <w:t xml:space="preserve"> e das demais nações europeias.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Foram periódicos criados em um momento de crença na imprensa como veículo de reprodução rápida de textos e difusor das ideias ilustradas. Consequentemente à concepção expansionista do periodismo, multiplicaram-se esses escritos no século XVIII. O avanço nas comunicações correspondeu a um caminho sem retorno para hábitos de produção e circulação de ideias, em que, mesmo com a censura até os últimos momentos da colonização na América Hispânica, não foi possível impedir completamente esta realidade.</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caso da América espanhola, apenas nas duas últimas décadas do século XVIII parece ter existido um clima mais propício para a periodicidade dos impressos – refere-se à longevidade e à frequência dos periódicos variados –, resultando na concentração das criações dos periódicos, todos eles impulsionados e chancelados por governos locais representantes da Coroa Espanhola.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comprovar a existência do intercâmbio de ideias entre os periódicos, delimitou-se a escolha e a análise das fontes primárias a uma comum periodicidade entre as fontes, uma faixa temporal em que todas as redações dos periódicos estavam em funcionamento, reunindo o maior número possível destes documentos.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toda a América</w:t>
      </w:r>
      <w:r w:rsidR="007B6768" w:rsidRPr="00E54860">
        <w:rPr>
          <w:rFonts w:ascii="Times New Roman" w:eastAsia="Calibri" w:hAnsi="Times New Roman" w:cs="Times New Roman"/>
          <w:sz w:val="24"/>
          <w:szCs w:val="24"/>
        </w:rPr>
        <w:t>, cita-se</w:t>
      </w:r>
      <w:r w:rsidRPr="00E54860">
        <w:rPr>
          <w:rFonts w:ascii="Times New Roman" w:eastAsia="Calibri" w:hAnsi="Times New Roman" w:cs="Times New Roman"/>
          <w:sz w:val="24"/>
          <w:szCs w:val="24"/>
        </w:rPr>
        <w:t xml:space="preserve"> ao menos a criação de onze periódicos entre as décadas de 1780 e 1790, e nove dos onze periódicos fundados se diziam fruto da “luz da razão”, aludindo a si o discurso de produção e conteúdo distinto ao que existia até então como periodismo na América. São eles: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México</w:t>
      </w:r>
      <w:r w:rsidRPr="00E54860">
        <w:rPr>
          <w:rFonts w:ascii="Times New Roman" w:eastAsia="Calibri" w:hAnsi="Times New Roman" w:cs="Times New Roman"/>
          <w:sz w:val="24"/>
          <w:szCs w:val="24"/>
        </w:rPr>
        <w:t xml:space="preserve"> (1784‐1809);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w:t>
      </w:r>
      <w:r w:rsidRPr="00E54860">
        <w:rPr>
          <w:rFonts w:ascii="Times New Roman" w:eastAsia="Calibri" w:hAnsi="Times New Roman" w:cs="Times New Roman"/>
          <w:sz w:val="24"/>
          <w:szCs w:val="24"/>
        </w:rPr>
        <w:t xml:space="preserve"> (1788‐1795);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Real Tribunal de Consulado de Veracruz</w:t>
      </w:r>
      <w:r w:rsidRPr="00E54860">
        <w:rPr>
          <w:rFonts w:ascii="Times New Roman" w:eastAsia="Calibri" w:hAnsi="Times New Roman" w:cs="Times New Roman"/>
          <w:sz w:val="24"/>
          <w:szCs w:val="24"/>
        </w:rPr>
        <w:t xml:space="preserve"> (1795‐1803); </w:t>
      </w:r>
      <w:r w:rsidRPr="00E54860">
        <w:rPr>
          <w:rFonts w:ascii="Times New Roman" w:eastAsia="Calibri" w:hAnsi="Times New Roman" w:cs="Times New Roman"/>
          <w:i/>
          <w:iCs/>
          <w:sz w:val="24"/>
          <w:szCs w:val="24"/>
        </w:rPr>
        <w:t>Gazeta de Guatemala</w:t>
      </w:r>
      <w:r w:rsidRPr="00E54860">
        <w:rPr>
          <w:rFonts w:ascii="Times New Roman" w:eastAsia="Calibri" w:hAnsi="Times New Roman" w:cs="Times New Roman"/>
          <w:sz w:val="24"/>
          <w:szCs w:val="24"/>
        </w:rPr>
        <w:t xml:space="preserve"> (1793‐1816); </w:t>
      </w:r>
      <w:proofErr w:type="spellStart"/>
      <w:r w:rsidRPr="00E54860">
        <w:rPr>
          <w:rFonts w:ascii="Times New Roman" w:eastAsia="Calibri" w:hAnsi="Times New Roman" w:cs="Times New Roman"/>
          <w:i/>
          <w:iCs/>
          <w:sz w:val="24"/>
          <w:szCs w:val="24"/>
        </w:rPr>
        <w:t>Diario</w:t>
      </w:r>
      <w:proofErr w:type="spellEnd"/>
      <w:r w:rsidRPr="00E54860">
        <w:rPr>
          <w:rFonts w:ascii="Times New Roman" w:eastAsia="Calibri" w:hAnsi="Times New Roman" w:cs="Times New Roman"/>
          <w:i/>
          <w:iCs/>
          <w:sz w:val="24"/>
          <w:szCs w:val="24"/>
        </w:rPr>
        <w:t xml:space="preserve"> de Lima</w:t>
      </w:r>
      <w:r w:rsidRPr="00E54860">
        <w:rPr>
          <w:rFonts w:ascii="Times New Roman" w:eastAsia="Calibri" w:hAnsi="Times New Roman" w:cs="Times New Roman"/>
          <w:sz w:val="24"/>
          <w:szCs w:val="24"/>
        </w:rPr>
        <w:t xml:space="preserve"> (1790‐1793);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(1790‐1795); </w:t>
      </w:r>
      <w:r w:rsidRPr="00E54860">
        <w:rPr>
          <w:rFonts w:ascii="Times New Roman" w:eastAsia="Calibri" w:hAnsi="Times New Roman" w:cs="Times New Roman"/>
          <w:i/>
          <w:iCs/>
          <w:sz w:val="24"/>
          <w:szCs w:val="24"/>
        </w:rPr>
        <w:t>Semanário Critico</w:t>
      </w:r>
      <w:r w:rsidRPr="00E54860">
        <w:rPr>
          <w:rFonts w:ascii="Times New Roman" w:eastAsia="Calibri" w:hAnsi="Times New Roman" w:cs="Times New Roman"/>
          <w:sz w:val="24"/>
          <w:szCs w:val="24"/>
        </w:rPr>
        <w:t xml:space="preserve"> (1791);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Lima</w:t>
      </w:r>
      <w:r w:rsidRPr="00E54860">
        <w:rPr>
          <w:rFonts w:ascii="Times New Roman" w:eastAsia="Calibri" w:hAnsi="Times New Roman" w:cs="Times New Roman"/>
          <w:sz w:val="24"/>
          <w:szCs w:val="24"/>
        </w:rPr>
        <w:t xml:space="preserve"> (1793‐1801);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w:t>
      </w:r>
      <w:r w:rsidRPr="00E54860">
        <w:rPr>
          <w:rFonts w:ascii="Times New Roman" w:eastAsia="Calibri" w:hAnsi="Times New Roman" w:cs="Times New Roman"/>
          <w:sz w:val="24"/>
          <w:szCs w:val="24"/>
        </w:rPr>
        <w:t xml:space="preserve"> (1790‐1804);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00066FC6" w:rsidRPr="00E54860">
        <w:rPr>
          <w:rFonts w:ascii="Times New Roman" w:eastAsia="Calibri" w:hAnsi="Times New Roman" w:cs="Times New Roman"/>
          <w:i/>
          <w:iCs/>
          <w:sz w:val="24"/>
          <w:szCs w:val="24"/>
        </w:rPr>
        <w:t>C</w:t>
      </w:r>
      <w:r w:rsidRPr="00E54860">
        <w:rPr>
          <w:rFonts w:ascii="Times New Roman" w:eastAsia="Calibri" w:hAnsi="Times New Roman" w:cs="Times New Roman"/>
          <w:i/>
          <w:iCs/>
          <w:sz w:val="24"/>
          <w:szCs w:val="24"/>
        </w:rPr>
        <w:t>iudad</w:t>
      </w:r>
      <w:proofErr w:type="spellEnd"/>
      <w:r w:rsidRPr="00E54860">
        <w:rPr>
          <w:rFonts w:ascii="Times New Roman" w:eastAsia="Calibri" w:hAnsi="Times New Roman" w:cs="Times New Roman"/>
          <w:i/>
          <w:iCs/>
          <w:sz w:val="24"/>
          <w:szCs w:val="24"/>
        </w:rPr>
        <w:t xml:space="preserve"> de Santafé de Bogotá</w:t>
      </w:r>
      <w:r w:rsidRPr="00E54860">
        <w:rPr>
          <w:rFonts w:ascii="Times New Roman" w:eastAsia="Calibri" w:hAnsi="Times New Roman" w:cs="Times New Roman"/>
          <w:sz w:val="24"/>
          <w:szCs w:val="24"/>
        </w:rPr>
        <w:t xml:space="preserve"> (1791‐1797); </w:t>
      </w:r>
      <w:proofErr w:type="spellStart"/>
      <w:r w:rsidRPr="00E54860">
        <w:rPr>
          <w:rFonts w:ascii="Times New Roman" w:eastAsia="Calibri" w:hAnsi="Times New Roman" w:cs="Times New Roman"/>
          <w:i/>
          <w:iCs/>
          <w:sz w:val="24"/>
          <w:szCs w:val="24"/>
        </w:rPr>
        <w:t>Primicias</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009F460D" w:rsidRPr="00E54860">
        <w:rPr>
          <w:rFonts w:ascii="Times New Roman" w:eastAsia="Calibri" w:hAnsi="Times New Roman" w:cs="Times New Roman"/>
          <w:i/>
          <w:iCs/>
          <w:sz w:val="24"/>
          <w:szCs w:val="24"/>
        </w:rPr>
        <w:t xml:space="preserve"> Cultura de Quito</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(1792).</w:t>
      </w:r>
    </w:p>
    <w:p w:rsidR="009F460D" w:rsidRPr="00E54860" w:rsidRDefault="009F460D" w:rsidP="009F460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Através das hemerotecas virtuais</w:t>
      </w:r>
      <w:r w:rsidR="00CA535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permitiu-se</w:t>
      </w:r>
      <w:r w:rsidR="00CA535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para </w:t>
      </w:r>
      <w:r w:rsidR="00CA5359" w:rsidRPr="00E54860">
        <w:rPr>
          <w:rFonts w:ascii="Times New Roman" w:eastAsia="Calibri" w:hAnsi="Times New Roman" w:cs="Times New Roman"/>
          <w:sz w:val="24"/>
          <w:szCs w:val="24"/>
        </w:rPr>
        <w:t>fins d</w:t>
      </w:r>
      <w:r w:rsidRPr="00E54860">
        <w:rPr>
          <w:rFonts w:ascii="Times New Roman" w:eastAsia="Calibri" w:hAnsi="Times New Roman" w:cs="Times New Roman"/>
          <w:sz w:val="24"/>
          <w:szCs w:val="24"/>
        </w:rPr>
        <w:t>esta pesquisa</w:t>
      </w:r>
      <w:r w:rsidR="00CA5359" w:rsidRPr="00E54860">
        <w:rPr>
          <w:rFonts w:ascii="Times New Roman" w:eastAsia="Calibri" w:hAnsi="Times New Roman" w:cs="Times New Roman"/>
          <w:sz w:val="24"/>
          <w:szCs w:val="24"/>
        </w:rPr>
        <w:t>, o acesso</w:t>
      </w:r>
      <w:r w:rsidRPr="00E54860">
        <w:rPr>
          <w:rFonts w:ascii="Times New Roman" w:eastAsia="Calibri" w:hAnsi="Times New Roman" w:cs="Times New Roman"/>
          <w:sz w:val="24"/>
          <w:szCs w:val="24"/>
        </w:rPr>
        <w:t xml:space="preserve"> a seis destes nove periódicos que defendiam a filosofia ilustrada. </w:t>
      </w:r>
      <w:r w:rsidR="00C912E0" w:rsidRPr="00E54860">
        <w:rPr>
          <w:rFonts w:ascii="Times New Roman" w:eastAsia="Calibri" w:hAnsi="Times New Roman" w:cs="Times New Roman"/>
          <w:sz w:val="24"/>
          <w:szCs w:val="24"/>
        </w:rPr>
        <w:t>Os três periódicos restantes</w:t>
      </w:r>
      <w:r w:rsidR="00302E01">
        <w:rPr>
          <w:rFonts w:ascii="Times New Roman" w:eastAsia="Calibri" w:hAnsi="Times New Roman" w:cs="Times New Roman"/>
          <w:sz w:val="24"/>
          <w:szCs w:val="24"/>
        </w:rPr>
        <w:t xml:space="preserve"> não estavam</w:t>
      </w:r>
      <w:r w:rsidRPr="00E54860">
        <w:rPr>
          <w:rFonts w:ascii="Times New Roman" w:eastAsia="Calibri" w:hAnsi="Times New Roman" w:cs="Times New Roman"/>
          <w:sz w:val="24"/>
          <w:szCs w:val="24"/>
        </w:rPr>
        <w:t xml:space="preserve"> disponíveis na rede mundial dos computadores (</w:t>
      </w:r>
      <w:r w:rsidRPr="00E54860">
        <w:rPr>
          <w:rFonts w:ascii="Times New Roman" w:eastAsia="Calibri" w:hAnsi="Times New Roman" w:cs="Times New Roman"/>
          <w:iCs/>
          <w:sz w:val="24"/>
          <w:szCs w:val="24"/>
        </w:rPr>
        <w:t>internet</w:t>
      </w:r>
      <w:r w:rsidRPr="00E54860">
        <w:rPr>
          <w:rFonts w:ascii="Times New Roman" w:eastAsia="Calibri" w:hAnsi="Times New Roman" w:cs="Times New Roman"/>
          <w:sz w:val="24"/>
          <w:szCs w:val="24"/>
        </w:rPr>
        <w:t xml:space="preserve">) e, mesmo entre os periódicos analisados, não se conseguiu obter a todas as edições do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 </w:t>
      </w:r>
      <w:r w:rsidRPr="00E54860">
        <w:rPr>
          <w:rFonts w:ascii="Times New Roman" w:eastAsia="Calibri" w:hAnsi="Times New Roman" w:cs="Times New Roman"/>
          <w:sz w:val="24"/>
          <w:szCs w:val="24"/>
        </w:rPr>
        <w:t>e da</w:t>
      </w:r>
      <w:r w:rsidRPr="00E54860">
        <w:rPr>
          <w:rFonts w:ascii="Times New Roman" w:eastAsia="Calibri" w:hAnsi="Times New Roman" w:cs="Times New Roman"/>
          <w:i/>
          <w:iCs/>
          <w:sz w:val="24"/>
          <w:szCs w:val="24"/>
        </w:rPr>
        <w:t xml:space="preserve"> Gazeta</w:t>
      </w:r>
      <w:r w:rsidR="00302E01">
        <w:rPr>
          <w:rFonts w:ascii="Times New Roman" w:eastAsia="Calibri" w:hAnsi="Times New Roman" w:cs="Times New Roman"/>
          <w:i/>
          <w:iCs/>
          <w:sz w:val="24"/>
          <w:szCs w:val="24"/>
        </w:rPr>
        <w:t xml:space="preserve"> de Guatemala</w:t>
      </w:r>
      <w:r w:rsidRPr="00E54860">
        <w:rPr>
          <w:rFonts w:ascii="Times New Roman" w:eastAsia="Calibri" w:hAnsi="Times New Roman" w:cs="Times New Roman"/>
          <w:sz w:val="24"/>
          <w:szCs w:val="24"/>
        </w:rPr>
        <w:t xml:space="preserve">. Apesar de algumas ausências de edições nesses dois periódicos, </w:t>
      </w:r>
      <w:r w:rsidRPr="00E54860">
        <w:rPr>
          <w:rFonts w:ascii="Times New Roman" w:eastAsia="Calibri" w:hAnsi="Times New Roman" w:cs="Times New Roman"/>
          <w:sz w:val="24"/>
          <w:szCs w:val="24"/>
        </w:rPr>
        <w:lastRenderedPageBreak/>
        <w:t xml:space="preserve">adquiriu-se todas as edições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do </w:t>
      </w:r>
      <w:r w:rsidRPr="00E54860">
        <w:rPr>
          <w:rFonts w:ascii="Times New Roman" w:eastAsia="Calibri" w:hAnsi="Times New Roman" w:cs="Times New Roman"/>
          <w:i/>
          <w:iCs/>
          <w:sz w:val="24"/>
          <w:szCs w:val="24"/>
        </w:rPr>
        <w:t xml:space="preserve">Papel </w:t>
      </w:r>
      <w:proofErr w:type="spellStart"/>
      <w:r w:rsidRPr="00E54860">
        <w:rPr>
          <w:rFonts w:ascii="Times New Roman" w:eastAsia="Calibri" w:hAnsi="Times New Roman" w:cs="Times New Roman"/>
          <w:i/>
          <w:iCs/>
          <w:sz w:val="24"/>
          <w:szCs w:val="24"/>
        </w:rPr>
        <w:t>Periodico</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ciudad</w:t>
      </w:r>
      <w:proofErr w:type="spellEnd"/>
      <w:r w:rsidRPr="00E54860">
        <w:rPr>
          <w:rFonts w:ascii="Times New Roman" w:eastAsia="Calibri" w:hAnsi="Times New Roman" w:cs="Times New Roman"/>
          <w:i/>
          <w:iCs/>
          <w:sz w:val="24"/>
          <w:szCs w:val="24"/>
        </w:rPr>
        <w:t xml:space="preserve"> de Santafé de Bogotá</w:t>
      </w:r>
      <w:r w:rsidRPr="00E54860">
        <w:rPr>
          <w:rFonts w:ascii="Times New Roman" w:eastAsia="Calibri" w:hAnsi="Times New Roman" w:cs="Times New Roman"/>
          <w:sz w:val="24"/>
          <w:szCs w:val="24"/>
        </w:rPr>
        <w:t>, do</w:t>
      </w:r>
      <w:r w:rsidRPr="00E54860">
        <w:t xml:space="preserve"> </w:t>
      </w:r>
      <w:proofErr w:type="spellStart"/>
      <w:r w:rsidRPr="00E54860">
        <w:rPr>
          <w:rFonts w:ascii="Times New Roman" w:eastAsia="Calibri" w:hAnsi="Times New Roman" w:cs="Times New Roman"/>
          <w:i/>
          <w:iCs/>
          <w:sz w:val="24"/>
          <w:szCs w:val="24"/>
        </w:rPr>
        <w:t>Primicias</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Cultura de Quito</w:t>
      </w:r>
      <w:r w:rsidRPr="00E54860">
        <w:rPr>
          <w:rFonts w:ascii="Times New Roman" w:eastAsia="Calibri" w:hAnsi="Times New Roman" w:cs="Times New Roman"/>
          <w:sz w:val="24"/>
          <w:szCs w:val="24"/>
        </w:rPr>
        <w:t xml:space="preserve">, e do </w:t>
      </w:r>
      <w:r w:rsidRPr="00E54860">
        <w:rPr>
          <w:rFonts w:ascii="Times New Roman" w:eastAsia="Calibri" w:hAnsi="Times New Roman" w:cs="Times New Roman"/>
          <w:i/>
          <w:iCs/>
          <w:sz w:val="24"/>
          <w:szCs w:val="24"/>
        </w:rPr>
        <w:t xml:space="preserve">Semanário </w:t>
      </w:r>
      <w:r w:rsidR="00A43500" w:rsidRPr="00E54860">
        <w:rPr>
          <w:rFonts w:ascii="Times New Roman" w:eastAsia="Calibri" w:hAnsi="Times New Roman" w:cs="Times New Roman"/>
          <w:i/>
          <w:iCs/>
          <w:sz w:val="24"/>
          <w:szCs w:val="24"/>
        </w:rPr>
        <w:t>Crítico</w:t>
      </w:r>
      <w:r w:rsidRPr="00E54860">
        <w:rPr>
          <w:rFonts w:ascii="Times New Roman" w:eastAsia="Calibri" w:hAnsi="Times New Roman" w:cs="Times New Roman"/>
          <w:sz w:val="24"/>
          <w:szCs w:val="24"/>
        </w:rPr>
        <w:t>.</w:t>
      </w:r>
    </w:p>
    <w:p w:rsidR="009F460D" w:rsidRPr="00E54860" w:rsidRDefault="009F460D" w:rsidP="009F460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Portanto, baseando-se no tempo em que esses seis periódicos mantiveram ativas suas produções escritas, determinou-se a cronologia desta pesquisa, mas, para entender por completo o processo de criação desses espaços de sociabilidade culturais, o leitor encontrará na dissertação o contexto histórico hispano-americano da segunda metade do século XVIII.</w:t>
      </w:r>
    </w:p>
    <w:p w:rsidR="006447C8" w:rsidRPr="00E54860" w:rsidRDefault="00302E01" w:rsidP="00903DB1">
      <w:pPr>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6447C8" w:rsidRPr="00E54860">
        <w:rPr>
          <w:rFonts w:ascii="Times New Roman" w:eastAsia="Calibri" w:hAnsi="Times New Roman" w:cs="Times New Roman"/>
          <w:sz w:val="24"/>
          <w:szCs w:val="24"/>
        </w:rPr>
        <w:t xml:space="preserve">conteúdo dos </w:t>
      </w:r>
      <w:r w:rsidR="00A5643A" w:rsidRPr="00E54860">
        <w:rPr>
          <w:rFonts w:ascii="Times New Roman" w:eastAsia="Calibri" w:hAnsi="Times New Roman" w:cs="Times New Roman"/>
          <w:sz w:val="24"/>
          <w:szCs w:val="24"/>
        </w:rPr>
        <w:t>periódicos não constitui</w:t>
      </w:r>
      <w:r w:rsidR="006447C8" w:rsidRPr="00E54860">
        <w:rPr>
          <w:rFonts w:ascii="Times New Roman" w:eastAsia="Calibri" w:hAnsi="Times New Roman" w:cs="Times New Roman"/>
          <w:sz w:val="24"/>
          <w:szCs w:val="24"/>
        </w:rPr>
        <w:t xml:space="preserve"> o único meio seguro para entender as redes de comunicação, </w:t>
      </w:r>
      <w:r w:rsidR="006447C8" w:rsidRPr="0078294F">
        <w:rPr>
          <w:rFonts w:ascii="Times New Roman" w:eastAsia="Calibri" w:hAnsi="Times New Roman" w:cs="Times New Roman"/>
          <w:sz w:val="24"/>
          <w:szCs w:val="24"/>
        </w:rPr>
        <w:t>fato que ocasionou em adicionar</w:t>
      </w:r>
      <w:r w:rsidR="0078294F">
        <w:rPr>
          <w:rFonts w:ascii="Times New Roman" w:eastAsia="Calibri" w:hAnsi="Times New Roman" w:cs="Times New Roman"/>
          <w:sz w:val="24"/>
          <w:szCs w:val="24"/>
        </w:rPr>
        <w:t>,</w:t>
      </w:r>
      <w:r w:rsidR="006447C8" w:rsidRPr="0078294F">
        <w:rPr>
          <w:rFonts w:ascii="Times New Roman" w:eastAsia="Calibri" w:hAnsi="Times New Roman" w:cs="Times New Roman"/>
          <w:sz w:val="24"/>
          <w:szCs w:val="24"/>
        </w:rPr>
        <w:t xml:space="preserve"> ao </w:t>
      </w:r>
      <w:r w:rsidR="006447C8" w:rsidRPr="0078294F">
        <w:rPr>
          <w:rFonts w:ascii="Times New Roman" w:eastAsia="Calibri" w:hAnsi="Times New Roman" w:cs="Times New Roman"/>
          <w:i/>
          <w:sz w:val="24"/>
          <w:szCs w:val="24"/>
        </w:rPr>
        <w:t>corpus documental</w:t>
      </w:r>
      <w:r w:rsidR="0078294F">
        <w:rPr>
          <w:rFonts w:ascii="Times New Roman" w:eastAsia="Calibri" w:hAnsi="Times New Roman" w:cs="Times New Roman"/>
          <w:sz w:val="24"/>
          <w:szCs w:val="24"/>
        </w:rPr>
        <w:t xml:space="preserve">, </w:t>
      </w:r>
      <w:r w:rsidR="006447C8" w:rsidRPr="0078294F">
        <w:rPr>
          <w:rFonts w:ascii="Times New Roman" w:eastAsia="Calibri" w:hAnsi="Times New Roman" w:cs="Times New Roman"/>
          <w:sz w:val="24"/>
          <w:szCs w:val="24"/>
        </w:rPr>
        <w:t xml:space="preserve">um periódico desconhecido em suas informações pela pesquisadora, </w:t>
      </w:r>
      <w:r w:rsidR="0078294F">
        <w:rPr>
          <w:rFonts w:ascii="Times New Roman" w:eastAsia="Calibri" w:hAnsi="Times New Roman" w:cs="Times New Roman"/>
          <w:sz w:val="24"/>
          <w:szCs w:val="24"/>
        </w:rPr>
        <w:t xml:space="preserve">tida a relevância histórica, o </w:t>
      </w:r>
      <w:r w:rsidR="006447C8" w:rsidRPr="0078294F">
        <w:rPr>
          <w:rFonts w:ascii="Times New Roman" w:eastAsia="Calibri" w:hAnsi="Times New Roman" w:cs="Times New Roman"/>
          <w:sz w:val="24"/>
          <w:szCs w:val="24"/>
        </w:rPr>
        <w:t xml:space="preserve">contexto de produção </w:t>
      </w:r>
      <w:r w:rsidR="00882C18" w:rsidRPr="0078294F">
        <w:rPr>
          <w:rFonts w:ascii="Times New Roman" w:eastAsia="Calibri" w:hAnsi="Times New Roman" w:cs="Times New Roman"/>
          <w:sz w:val="24"/>
          <w:szCs w:val="24"/>
        </w:rPr>
        <w:t xml:space="preserve">e </w:t>
      </w:r>
      <w:r w:rsidR="0078294F">
        <w:rPr>
          <w:rFonts w:ascii="Times New Roman" w:eastAsia="Calibri" w:hAnsi="Times New Roman" w:cs="Times New Roman"/>
          <w:sz w:val="24"/>
          <w:szCs w:val="24"/>
        </w:rPr>
        <w:t xml:space="preserve">os </w:t>
      </w:r>
      <w:r w:rsidR="00882C18" w:rsidRPr="0078294F">
        <w:rPr>
          <w:rFonts w:ascii="Times New Roman" w:eastAsia="Calibri" w:hAnsi="Times New Roman" w:cs="Times New Roman"/>
          <w:sz w:val="24"/>
          <w:szCs w:val="24"/>
        </w:rPr>
        <w:t>personagens envolvidos, como foi</w:t>
      </w:r>
      <w:r w:rsidR="006447C8" w:rsidRPr="0078294F">
        <w:rPr>
          <w:rFonts w:ascii="Times New Roman" w:eastAsia="Calibri" w:hAnsi="Times New Roman" w:cs="Times New Roman"/>
          <w:sz w:val="24"/>
          <w:szCs w:val="24"/>
        </w:rPr>
        <w:t xml:space="preserve"> o caso da </w:t>
      </w:r>
      <w:r w:rsidR="006447C8" w:rsidRPr="0078294F">
        <w:rPr>
          <w:rFonts w:ascii="Times New Roman" w:eastAsia="Calibri" w:hAnsi="Times New Roman" w:cs="Times New Roman"/>
          <w:i/>
          <w:sz w:val="24"/>
          <w:szCs w:val="24"/>
        </w:rPr>
        <w:t>Gazeta de Guatemala</w:t>
      </w:r>
      <w:r w:rsidR="006447C8" w:rsidRPr="0078294F">
        <w:rPr>
          <w:rFonts w:ascii="Times New Roman" w:eastAsia="Calibri" w:hAnsi="Times New Roman" w:cs="Times New Roman"/>
          <w:sz w:val="24"/>
          <w:szCs w:val="24"/>
        </w:rPr>
        <w:t>. O que não pare</w:t>
      </w:r>
      <w:r w:rsidR="006447C8" w:rsidRPr="00E54860">
        <w:rPr>
          <w:rFonts w:ascii="Times New Roman" w:eastAsia="Calibri" w:hAnsi="Times New Roman" w:cs="Times New Roman"/>
          <w:sz w:val="24"/>
          <w:szCs w:val="24"/>
        </w:rPr>
        <w:t xml:space="preserve">ce imperfeito, mesmo porque os periódicos não são o objeto central a ser problematizado. Assim, foi possível selecionar os periódicos mais relevantes quanto a sua atuação e produção no período, todos eles citadinos, concentrados nos principais centros culturais na Hispano-América.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conjunto de fontes documentais d</w:t>
      </w:r>
      <w:r w:rsidR="00302E01">
        <w:rPr>
          <w:rFonts w:ascii="Times New Roman" w:eastAsia="Calibri" w:hAnsi="Times New Roman" w:cs="Times New Roman"/>
          <w:sz w:val="24"/>
          <w:szCs w:val="24"/>
        </w:rPr>
        <w:t xml:space="preserve">a pesquisa, </w:t>
      </w:r>
      <w:r w:rsidRPr="00E54860">
        <w:rPr>
          <w:rFonts w:ascii="Times New Roman" w:eastAsia="Calibri" w:hAnsi="Times New Roman" w:cs="Times New Roman"/>
          <w:sz w:val="24"/>
          <w:szCs w:val="24"/>
        </w:rPr>
        <w:t>foram removidos dois periódicos criados no Vice-Reinado do Rio da Prata, nos anos de 1801 e 1802. Desconhece-se</w:t>
      </w:r>
      <w:r w:rsidR="00302E0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naquela região ao sul da América</w:t>
      </w:r>
      <w:r w:rsidR="00302E0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uma impressa regular e científica </w:t>
      </w:r>
      <w:r w:rsidR="00882C18" w:rsidRPr="00E54860">
        <w:rPr>
          <w:rFonts w:ascii="Times New Roman" w:eastAsia="Calibri" w:hAnsi="Times New Roman" w:cs="Times New Roman"/>
          <w:sz w:val="24"/>
          <w:szCs w:val="24"/>
        </w:rPr>
        <w:t>durante o final do século XVIII</w:t>
      </w:r>
      <w:r w:rsidRPr="00E54860">
        <w:rPr>
          <w:rFonts w:ascii="Times New Roman" w:eastAsia="Calibri" w:hAnsi="Times New Roman" w:cs="Times New Roman"/>
          <w:sz w:val="24"/>
          <w:szCs w:val="24"/>
        </w:rPr>
        <w:t xml:space="preserve"> e, como a temporalidade da pesquisa se limita ao final do século XVIII, retirou-se os pe</w:t>
      </w:r>
      <w:r w:rsidR="00882C18" w:rsidRPr="00E54860">
        <w:rPr>
          <w:rFonts w:ascii="Times New Roman" w:eastAsia="Calibri" w:hAnsi="Times New Roman" w:cs="Times New Roman"/>
          <w:sz w:val="24"/>
          <w:szCs w:val="24"/>
        </w:rPr>
        <w:t>riódicos argentinos à pesquisa.</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Caso fosse incluído mais dois periódicos, além de tornar o trabalho mais exaustivo, representaria </w:t>
      </w:r>
      <w:r w:rsidR="00302E01">
        <w:rPr>
          <w:rFonts w:ascii="Times New Roman" w:eastAsia="Calibri" w:hAnsi="Times New Roman" w:cs="Times New Roman"/>
          <w:sz w:val="24"/>
          <w:szCs w:val="24"/>
        </w:rPr>
        <w:t xml:space="preserve">aumentar </w:t>
      </w:r>
      <w:r w:rsidRPr="00E54860">
        <w:rPr>
          <w:rFonts w:ascii="Times New Roman" w:eastAsia="Calibri" w:hAnsi="Times New Roman" w:cs="Times New Roman"/>
          <w:sz w:val="24"/>
          <w:szCs w:val="24"/>
        </w:rPr>
        <w:t xml:space="preserve">a periodização. </w:t>
      </w:r>
      <w:r w:rsidR="00302E01">
        <w:rPr>
          <w:rFonts w:ascii="Times New Roman" w:eastAsia="Calibri" w:hAnsi="Times New Roman" w:cs="Times New Roman"/>
          <w:sz w:val="24"/>
          <w:szCs w:val="24"/>
        </w:rPr>
        <w:t>A</w:t>
      </w:r>
      <w:r w:rsidRPr="00E54860">
        <w:rPr>
          <w:rFonts w:ascii="Times New Roman" w:eastAsia="Calibri" w:hAnsi="Times New Roman" w:cs="Times New Roman"/>
          <w:sz w:val="24"/>
          <w:szCs w:val="24"/>
        </w:rPr>
        <w:t>dmite-se</w:t>
      </w:r>
      <w:r w:rsidR="00302E01">
        <w:rPr>
          <w:rFonts w:ascii="Times New Roman" w:eastAsia="Calibri" w:hAnsi="Times New Roman" w:cs="Times New Roman"/>
          <w:sz w:val="24"/>
          <w:szCs w:val="24"/>
        </w:rPr>
        <w:t>, entretanto,</w:t>
      </w:r>
      <w:r w:rsidRPr="00E54860">
        <w:rPr>
          <w:rFonts w:ascii="Times New Roman" w:eastAsia="Calibri" w:hAnsi="Times New Roman" w:cs="Times New Roman"/>
          <w:sz w:val="24"/>
          <w:szCs w:val="24"/>
        </w:rPr>
        <w:t xml:space="preserve"> que excluir fontes de temporalidades tão próximas poderia se transformar em perdas, </w:t>
      </w:r>
      <w:r w:rsidR="00302E01">
        <w:rPr>
          <w:rFonts w:ascii="Times New Roman" w:eastAsia="Calibri" w:hAnsi="Times New Roman" w:cs="Times New Roman"/>
          <w:sz w:val="24"/>
          <w:szCs w:val="24"/>
        </w:rPr>
        <w:t xml:space="preserve">e </w:t>
      </w:r>
      <w:r w:rsidR="009F460D" w:rsidRPr="00E54860">
        <w:rPr>
          <w:rFonts w:ascii="Times New Roman" w:eastAsia="Calibri" w:hAnsi="Times New Roman" w:cs="Times New Roman"/>
          <w:sz w:val="24"/>
          <w:szCs w:val="24"/>
        </w:rPr>
        <w:t>por isso, ambos os jornais foram consultados</w:t>
      </w:r>
      <w:r w:rsidRPr="00E54860">
        <w:rPr>
          <w:rFonts w:ascii="Times New Roman" w:eastAsia="Calibri" w:hAnsi="Times New Roman" w:cs="Times New Roman"/>
          <w:sz w:val="24"/>
          <w:szCs w:val="24"/>
        </w:rPr>
        <w:t>. São periódicos que ainda se assemelha</w:t>
      </w:r>
      <w:r w:rsidR="00302E01">
        <w:rPr>
          <w:rFonts w:ascii="Times New Roman" w:eastAsia="Calibri" w:hAnsi="Times New Roman" w:cs="Times New Roman"/>
          <w:sz w:val="24"/>
          <w:szCs w:val="24"/>
        </w:rPr>
        <w:t>va</w:t>
      </w:r>
      <w:r w:rsidRPr="00E54860">
        <w:rPr>
          <w:rFonts w:ascii="Times New Roman" w:eastAsia="Calibri" w:hAnsi="Times New Roman" w:cs="Times New Roman"/>
          <w:sz w:val="24"/>
          <w:szCs w:val="24"/>
        </w:rPr>
        <w:t>m aos princípios levantados por periódicos ilustrados setecentistas, já que a mudança de século não correspondeu a uma transformação completa no modo de pensar e de se fazer imprensa.</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escolha de 1800 como demarcador simboliza muito mais um recurso dramático de contextualização de uma era que se finaliza: a segunda metade do século XVIII. Escolha que, de maneira alguma, representa a defesa da ideia do fim, a partir de 1800, de uma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na América, ou mesmo no mundo intelectual ocidental.</w:t>
      </w:r>
    </w:p>
    <w:p w:rsidR="006447C8" w:rsidRPr="00E54860" w:rsidRDefault="009F460D"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 1790 e 1800 nasce</w:t>
      </w:r>
      <w:r w:rsidR="00302E01">
        <w:rPr>
          <w:rFonts w:ascii="Times New Roman" w:eastAsia="Calibri" w:hAnsi="Times New Roman" w:cs="Times New Roman"/>
          <w:sz w:val="24"/>
          <w:szCs w:val="24"/>
        </w:rPr>
        <w:t xml:space="preserve">ram os periódicos ilustrados. Posterior à criação, </w:t>
      </w:r>
      <w:r w:rsidRPr="00E54860">
        <w:rPr>
          <w:rFonts w:ascii="Times New Roman" w:eastAsia="Calibri" w:hAnsi="Times New Roman" w:cs="Times New Roman"/>
          <w:sz w:val="24"/>
          <w:szCs w:val="24"/>
        </w:rPr>
        <w:t xml:space="preserve">muitas vezes, </w:t>
      </w:r>
      <w:r w:rsidR="00302E01">
        <w:rPr>
          <w:rFonts w:ascii="Times New Roman" w:eastAsia="Calibri" w:hAnsi="Times New Roman" w:cs="Times New Roman"/>
          <w:sz w:val="24"/>
          <w:szCs w:val="24"/>
        </w:rPr>
        <w:t>(</w:t>
      </w:r>
      <w:r w:rsidRPr="00E54860">
        <w:rPr>
          <w:rFonts w:ascii="Times New Roman" w:eastAsia="Calibri" w:hAnsi="Times New Roman" w:cs="Times New Roman"/>
          <w:sz w:val="24"/>
          <w:szCs w:val="24"/>
        </w:rPr>
        <w:t>antes da virada do século XVIII para o século XIX</w:t>
      </w:r>
      <w:r w:rsidR="00302E01">
        <w:rPr>
          <w:rFonts w:ascii="Times New Roman" w:eastAsia="Calibri" w:hAnsi="Times New Roman" w:cs="Times New Roman"/>
          <w:sz w:val="24"/>
          <w:szCs w:val="24"/>
        </w:rPr>
        <w:t>) os jornais não consegui</w:t>
      </w:r>
      <w:r w:rsidRPr="00E54860">
        <w:rPr>
          <w:rFonts w:ascii="Times New Roman" w:eastAsia="Calibri" w:hAnsi="Times New Roman" w:cs="Times New Roman"/>
          <w:sz w:val="24"/>
          <w:szCs w:val="24"/>
        </w:rPr>
        <w:t>am se manter em circulação</w:t>
      </w:r>
      <w:r w:rsidR="006447C8" w:rsidRPr="00E54860">
        <w:rPr>
          <w:rFonts w:ascii="Times New Roman" w:eastAsia="Calibri" w:hAnsi="Times New Roman" w:cs="Times New Roman"/>
          <w:sz w:val="24"/>
          <w:szCs w:val="24"/>
        </w:rPr>
        <w:t>. Aqueles periódicos q</w:t>
      </w:r>
      <w:r w:rsidR="00302E01">
        <w:rPr>
          <w:rFonts w:ascii="Times New Roman" w:eastAsia="Calibri" w:hAnsi="Times New Roman" w:cs="Times New Roman"/>
          <w:sz w:val="24"/>
          <w:szCs w:val="24"/>
        </w:rPr>
        <w:t>ue ultrapassaram o século XVIII</w:t>
      </w:r>
      <w:r w:rsidR="006447C8" w:rsidRPr="00E54860">
        <w:rPr>
          <w:rFonts w:ascii="Times New Roman" w:eastAsia="Calibri" w:hAnsi="Times New Roman" w:cs="Times New Roman"/>
          <w:sz w:val="24"/>
          <w:szCs w:val="24"/>
        </w:rPr>
        <w:t xml:space="preserve"> mantiveram-se pelas mudanças no seu formato e na equipe de produção. </w:t>
      </w:r>
    </w:p>
    <w:p w:rsidR="009F460D" w:rsidRPr="00E54860" w:rsidRDefault="00815D07"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Entende-se</w:t>
      </w:r>
      <w:r w:rsidR="009F460D" w:rsidRPr="00E54860">
        <w:rPr>
          <w:rFonts w:ascii="Times New Roman" w:eastAsia="Calibri" w:hAnsi="Times New Roman" w:cs="Times New Roman"/>
          <w:sz w:val="24"/>
          <w:szCs w:val="24"/>
        </w:rPr>
        <w:t xml:space="preserve"> como a </w:t>
      </w:r>
      <w:r w:rsidR="009F460D" w:rsidRPr="00E54860">
        <w:rPr>
          <w:rFonts w:ascii="Times New Roman" w:eastAsia="Calibri" w:hAnsi="Times New Roman" w:cs="Times New Roman"/>
          <w:i/>
          <w:sz w:val="24"/>
          <w:szCs w:val="24"/>
        </w:rPr>
        <w:t>Gazeta de Guatemala</w:t>
      </w:r>
      <w:r w:rsidR="009F460D" w:rsidRPr="00E54860">
        <w:rPr>
          <w:rFonts w:ascii="Times New Roman" w:eastAsia="Calibri" w:hAnsi="Times New Roman" w:cs="Times New Roman"/>
          <w:sz w:val="24"/>
          <w:szCs w:val="24"/>
        </w:rPr>
        <w:t xml:space="preserve"> persistiu de 1793 a 1816</w:t>
      </w:r>
      <w:r w:rsidR="00302E01">
        <w:rPr>
          <w:rFonts w:ascii="Times New Roman" w:eastAsia="Calibri" w:hAnsi="Times New Roman" w:cs="Times New Roman"/>
          <w:sz w:val="24"/>
          <w:szCs w:val="24"/>
        </w:rPr>
        <w:t>,</w:t>
      </w:r>
      <w:r w:rsidR="009F460D" w:rsidRPr="00E54860">
        <w:rPr>
          <w:rFonts w:ascii="Times New Roman" w:eastAsia="Calibri" w:hAnsi="Times New Roman" w:cs="Times New Roman"/>
          <w:sz w:val="24"/>
          <w:szCs w:val="24"/>
        </w:rPr>
        <w:t xml:space="preserve"> exatamente pela alternância ao que foi proposto e inform</w:t>
      </w:r>
      <w:r w:rsidR="00302E01">
        <w:rPr>
          <w:rFonts w:ascii="Times New Roman" w:eastAsia="Calibri" w:hAnsi="Times New Roman" w:cs="Times New Roman"/>
          <w:sz w:val="24"/>
          <w:szCs w:val="24"/>
        </w:rPr>
        <w:t>ado no periódico. Assim, este</w:t>
      </w:r>
      <w:r w:rsidR="009F460D" w:rsidRPr="00E54860">
        <w:rPr>
          <w:rFonts w:ascii="Times New Roman" w:eastAsia="Calibri" w:hAnsi="Times New Roman" w:cs="Times New Roman"/>
          <w:sz w:val="24"/>
          <w:szCs w:val="24"/>
        </w:rPr>
        <w:t xml:space="preserve"> intervalo </w:t>
      </w:r>
      <w:r w:rsidR="00302E01">
        <w:rPr>
          <w:rFonts w:ascii="Times New Roman" w:eastAsia="Calibri" w:hAnsi="Times New Roman" w:cs="Times New Roman"/>
          <w:sz w:val="24"/>
          <w:szCs w:val="24"/>
        </w:rPr>
        <w:t>teve alguns anos interrompidos</w:t>
      </w:r>
      <w:r w:rsidRPr="00E54860">
        <w:rPr>
          <w:rFonts w:ascii="Times New Roman" w:eastAsia="Calibri" w:hAnsi="Times New Roman" w:cs="Times New Roman"/>
          <w:sz w:val="24"/>
          <w:szCs w:val="24"/>
        </w:rPr>
        <w:t xml:space="preserve">: </w:t>
      </w:r>
      <w:r w:rsidR="009F460D" w:rsidRPr="00E54860">
        <w:rPr>
          <w:rFonts w:ascii="Times New Roman" w:eastAsia="Calibri" w:hAnsi="Times New Roman" w:cs="Times New Roman"/>
          <w:sz w:val="24"/>
          <w:szCs w:val="24"/>
        </w:rPr>
        <w:t xml:space="preserve">o primeiro formato do periódico se deu entre 1793 e 1796 e, a partir do ano seguinte, outros indivíduos já estavam orientando o periódico, que se estendeu ao ano de 1807. Mais uma vez, um ano após o fechamento (1808), o periódico renasceu das cinzas e sobreviveu próximo às lutas de Independência, em 1816. A </w:t>
      </w:r>
      <w:r w:rsidR="009F460D" w:rsidRPr="00E54860">
        <w:rPr>
          <w:rFonts w:ascii="Times New Roman" w:eastAsia="Calibri" w:hAnsi="Times New Roman" w:cs="Times New Roman"/>
          <w:i/>
          <w:sz w:val="24"/>
          <w:szCs w:val="24"/>
        </w:rPr>
        <w:t>Gazeta de Guatemala</w:t>
      </w:r>
      <w:r w:rsidRPr="00E54860">
        <w:rPr>
          <w:rFonts w:ascii="Times New Roman" w:eastAsia="Calibri" w:hAnsi="Times New Roman" w:cs="Times New Roman"/>
          <w:sz w:val="24"/>
          <w:szCs w:val="24"/>
        </w:rPr>
        <w:t xml:space="preserve"> não padeceu sozinha</w:t>
      </w:r>
      <w:r w:rsidR="009F460D" w:rsidRPr="00E54860">
        <w:rPr>
          <w:rFonts w:ascii="Times New Roman" w:eastAsia="Calibri" w:hAnsi="Times New Roman" w:cs="Times New Roman"/>
          <w:sz w:val="24"/>
          <w:szCs w:val="24"/>
        </w:rPr>
        <w:t xml:space="preserve"> desta situação.</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Deve-se dar destaque igualmente às correspondências, pois eram esplendorosos espaços de conversação que impulsionaram o ato inicial e contínuo de diálogo entre os periódicos na época. No que diz respeito às correspondências pessoais dos envolvidos na escrita dos periódicos setecentistas, são poucas as que fazem parte do </w:t>
      </w:r>
      <w:r w:rsidRPr="00E54860">
        <w:rPr>
          <w:rFonts w:ascii="Times New Roman" w:eastAsia="Calibri" w:hAnsi="Times New Roman" w:cs="Times New Roman"/>
          <w:i/>
          <w:iCs/>
          <w:sz w:val="24"/>
          <w:szCs w:val="24"/>
        </w:rPr>
        <w:t>corpus documental</w:t>
      </w:r>
      <w:r w:rsidRPr="00E54860">
        <w:rPr>
          <w:rFonts w:ascii="Times New Roman" w:eastAsia="Calibri" w:hAnsi="Times New Roman" w:cs="Times New Roman"/>
          <w:sz w:val="24"/>
          <w:szCs w:val="24"/>
        </w:rPr>
        <w:t xml:space="preserve"> desta pesquisa, diante da quantidade de pessoas que se dedicaram a participar do abastecimento de conteúdo dos periódicos.</w:t>
      </w:r>
    </w:p>
    <w:p w:rsidR="006447C8" w:rsidRPr="00E54860" w:rsidRDefault="004C2367" w:rsidP="00903DB1">
      <w:pPr>
        <w:ind w:firstLine="709"/>
        <w:rPr>
          <w:rFonts w:ascii="Times New Roman" w:eastAsia="Calibri" w:hAnsi="Times New Roman" w:cs="Times New Roman"/>
          <w:color w:val="4472C4" w:themeColor="accent1"/>
          <w:sz w:val="24"/>
          <w:szCs w:val="24"/>
        </w:rPr>
      </w:pPr>
      <w:r>
        <w:rPr>
          <w:rFonts w:ascii="Times New Roman" w:eastAsia="Calibri" w:hAnsi="Times New Roman" w:cs="Times New Roman"/>
          <w:sz w:val="24"/>
          <w:szCs w:val="24"/>
        </w:rPr>
        <w:t>No momento recente, a</w:t>
      </w:r>
      <w:r w:rsidR="006447C8" w:rsidRPr="00E54860">
        <w:rPr>
          <w:rFonts w:ascii="Times New Roman" w:eastAsia="Calibri" w:hAnsi="Times New Roman" w:cs="Times New Roman"/>
          <w:sz w:val="24"/>
          <w:szCs w:val="24"/>
        </w:rPr>
        <w:t>través da internet</w:t>
      </w:r>
      <w:r>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é possível acessar a cartas pessoais do Eugenio </w:t>
      </w:r>
      <w:proofErr w:type="spellStart"/>
      <w:r w:rsidR="006447C8" w:rsidRPr="00E54860">
        <w:rPr>
          <w:rFonts w:ascii="Times New Roman" w:eastAsia="Calibri" w:hAnsi="Times New Roman" w:cs="Times New Roman"/>
          <w:sz w:val="24"/>
          <w:szCs w:val="24"/>
        </w:rPr>
        <w:t>Espejo</w:t>
      </w:r>
      <w:proofErr w:type="spellEnd"/>
      <w:r w:rsidR="006447C8" w:rsidRPr="00E54860">
        <w:rPr>
          <w:rFonts w:ascii="Times New Roman" w:eastAsia="Calibri" w:hAnsi="Times New Roman" w:cs="Times New Roman"/>
          <w:sz w:val="24"/>
          <w:szCs w:val="24"/>
        </w:rPr>
        <w:t xml:space="preserve">, Ramírez </w:t>
      </w:r>
      <w:proofErr w:type="spellStart"/>
      <w:r w:rsidR="006447C8" w:rsidRPr="00E54860">
        <w:rPr>
          <w:rFonts w:ascii="Times New Roman" w:eastAsia="Calibri" w:hAnsi="Times New Roman" w:cs="Times New Roman"/>
          <w:sz w:val="24"/>
          <w:szCs w:val="24"/>
        </w:rPr>
        <w:t>Alzate</w:t>
      </w:r>
      <w:proofErr w:type="spellEnd"/>
      <w:r w:rsidR="006447C8" w:rsidRPr="00E54860">
        <w:rPr>
          <w:rFonts w:ascii="Times New Roman" w:eastAsia="Calibri" w:hAnsi="Times New Roman" w:cs="Times New Roman"/>
          <w:sz w:val="24"/>
          <w:szCs w:val="24"/>
        </w:rPr>
        <w:t xml:space="preserve"> e José </w:t>
      </w:r>
      <w:proofErr w:type="spellStart"/>
      <w:r w:rsidR="006447C8" w:rsidRPr="00E54860">
        <w:rPr>
          <w:rFonts w:ascii="Times New Roman" w:eastAsia="Calibri" w:hAnsi="Times New Roman" w:cs="Times New Roman"/>
          <w:sz w:val="24"/>
          <w:szCs w:val="24"/>
        </w:rPr>
        <w:t>Mutis</w:t>
      </w:r>
      <w:proofErr w:type="spellEnd"/>
      <w:r w:rsidR="006447C8" w:rsidRPr="00E54860">
        <w:rPr>
          <w:rFonts w:ascii="Times New Roman" w:eastAsia="Calibri" w:hAnsi="Times New Roman" w:cs="Times New Roman"/>
          <w:sz w:val="24"/>
          <w:szCs w:val="24"/>
        </w:rPr>
        <w:t xml:space="preserve">, três personagens importantes no cenário intelectual do período e que escreveram intensamente nos jornais do final do século XVIII. </w:t>
      </w:r>
      <w:r>
        <w:rPr>
          <w:rFonts w:ascii="Times New Roman" w:eastAsia="Calibri" w:hAnsi="Times New Roman" w:cs="Times New Roman"/>
          <w:sz w:val="24"/>
          <w:szCs w:val="24"/>
        </w:rPr>
        <w:t xml:space="preserve">Estes </w:t>
      </w:r>
      <w:r w:rsidR="006447C8" w:rsidRPr="00E54860">
        <w:rPr>
          <w:rFonts w:ascii="Times New Roman" w:eastAsia="Calibri" w:hAnsi="Times New Roman" w:cs="Times New Roman"/>
          <w:sz w:val="24"/>
          <w:szCs w:val="24"/>
        </w:rPr>
        <w:t xml:space="preserve">textos </w:t>
      </w:r>
      <w:r>
        <w:rPr>
          <w:rFonts w:ascii="Times New Roman" w:eastAsia="Calibri" w:hAnsi="Times New Roman" w:cs="Times New Roman"/>
          <w:sz w:val="24"/>
          <w:szCs w:val="24"/>
        </w:rPr>
        <w:t xml:space="preserve">são </w:t>
      </w:r>
      <w:r w:rsidR="006447C8" w:rsidRPr="00E54860">
        <w:rPr>
          <w:rFonts w:ascii="Times New Roman" w:eastAsia="Calibri" w:hAnsi="Times New Roman" w:cs="Times New Roman"/>
          <w:sz w:val="24"/>
          <w:szCs w:val="24"/>
        </w:rPr>
        <w:t>abrangentes em seu teor</w:t>
      </w:r>
      <w:r>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Pr>
          <w:rFonts w:ascii="Times New Roman" w:eastAsia="Calibri" w:hAnsi="Times New Roman" w:cs="Times New Roman"/>
          <w:sz w:val="24"/>
          <w:szCs w:val="24"/>
        </w:rPr>
        <w:t>contendo</w:t>
      </w:r>
      <w:r w:rsidR="006447C8" w:rsidRPr="00E54860">
        <w:rPr>
          <w:rFonts w:ascii="Times New Roman" w:eastAsia="Calibri" w:hAnsi="Times New Roman" w:cs="Times New Roman"/>
          <w:sz w:val="24"/>
          <w:szCs w:val="24"/>
        </w:rPr>
        <w:t xml:space="preserve"> poesias, sugestões de livros científicos, observações sócio-políticas</w:t>
      </w:r>
      <w:r w:rsidR="00687EEC" w:rsidRPr="00E54860">
        <w:rPr>
          <w:rFonts w:ascii="Times New Roman" w:eastAsia="Calibri" w:hAnsi="Times New Roman" w:cs="Times New Roman"/>
          <w:sz w:val="24"/>
          <w:szCs w:val="24"/>
        </w:rPr>
        <w:t xml:space="preserve">, </w:t>
      </w:r>
      <w:r w:rsidR="00F72D01" w:rsidRPr="00E54860">
        <w:rPr>
          <w:rFonts w:ascii="Times New Roman" w:eastAsia="Calibri" w:hAnsi="Times New Roman" w:cs="Times New Roman"/>
          <w:sz w:val="24"/>
          <w:szCs w:val="24"/>
        </w:rPr>
        <w:t xml:space="preserve">que, </w:t>
      </w:r>
      <w:r w:rsidR="006447C8" w:rsidRPr="00E54860">
        <w:rPr>
          <w:rFonts w:ascii="Times New Roman" w:eastAsia="Calibri" w:hAnsi="Times New Roman" w:cs="Times New Roman"/>
          <w:sz w:val="24"/>
          <w:szCs w:val="24"/>
        </w:rPr>
        <w:t>enfim,</w:t>
      </w:r>
      <w:r w:rsidR="00815D07" w:rsidRPr="00E54860">
        <w:rPr>
          <w:rFonts w:ascii="Times New Roman" w:eastAsia="Calibri" w:hAnsi="Times New Roman" w:cs="Times New Roman"/>
          <w:sz w:val="24"/>
          <w:szCs w:val="24"/>
        </w:rPr>
        <w:t xml:space="preserve"> equivalem a fontes históricas que contribuem a entender o cenário literário do período.</w:t>
      </w:r>
    </w:p>
    <w:p w:rsidR="006447C8" w:rsidRPr="00E54860" w:rsidRDefault="006447C8" w:rsidP="004C2367">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Porém, o fato de os periódicos publicarem cartas escritas por leitores ajudou bastante à pesquisa, reforçando terem sido as cartas o principal meio de co</w:t>
      </w:r>
      <w:r w:rsidR="004C2367">
        <w:rPr>
          <w:rFonts w:ascii="Times New Roman" w:eastAsia="Calibri" w:hAnsi="Times New Roman" w:cs="Times New Roman"/>
          <w:sz w:val="24"/>
          <w:szCs w:val="24"/>
        </w:rPr>
        <w:t>municação de ideias na época. S</w:t>
      </w:r>
      <w:r w:rsidRPr="00E54860">
        <w:rPr>
          <w:rFonts w:ascii="Times New Roman" w:eastAsia="Calibri" w:hAnsi="Times New Roman" w:cs="Times New Roman"/>
          <w:sz w:val="24"/>
          <w:szCs w:val="24"/>
        </w:rPr>
        <w:t xml:space="preserve">e </w:t>
      </w:r>
      <w:r w:rsidR="005A12C1" w:rsidRPr="00E54860">
        <w:rPr>
          <w:rFonts w:ascii="Times New Roman" w:eastAsia="Calibri" w:hAnsi="Times New Roman" w:cs="Times New Roman"/>
          <w:sz w:val="24"/>
          <w:szCs w:val="24"/>
        </w:rPr>
        <w:t>pensar-se</w:t>
      </w:r>
      <w:r w:rsidR="004C2367">
        <w:rPr>
          <w:rFonts w:ascii="Times New Roman" w:eastAsia="Calibri" w:hAnsi="Times New Roman" w:cs="Times New Roman"/>
          <w:sz w:val="24"/>
          <w:szCs w:val="24"/>
        </w:rPr>
        <w:t xml:space="preserve"> na</w:t>
      </w:r>
      <w:r w:rsidRPr="00E54860">
        <w:rPr>
          <w:rFonts w:ascii="Times New Roman" w:eastAsia="Calibri" w:hAnsi="Times New Roman" w:cs="Times New Roman"/>
          <w:sz w:val="24"/>
          <w:szCs w:val="24"/>
        </w:rPr>
        <w:t xml:space="preserve"> quantidade</w:t>
      </w:r>
      <w:r w:rsidR="004C2367">
        <w:rPr>
          <w:rFonts w:ascii="Times New Roman" w:eastAsia="Calibri" w:hAnsi="Times New Roman" w:cs="Times New Roman"/>
          <w:sz w:val="24"/>
          <w:szCs w:val="24"/>
        </w:rPr>
        <w:t xml:space="preserve"> de cartas produzidas</w:t>
      </w:r>
      <w:r w:rsidRPr="00E54860">
        <w:rPr>
          <w:rFonts w:ascii="Times New Roman" w:eastAsia="Calibri" w:hAnsi="Times New Roman" w:cs="Times New Roman"/>
          <w:sz w:val="24"/>
          <w:szCs w:val="24"/>
        </w:rPr>
        <w:t xml:space="preserve">, </w:t>
      </w:r>
      <w:r w:rsidR="004C2367">
        <w:rPr>
          <w:rFonts w:ascii="Times New Roman" w:eastAsia="Calibri" w:hAnsi="Times New Roman" w:cs="Times New Roman"/>
          <w:sz w:val="24"/>
          <w:szCs w:val="24"/>
        </w:rPr>
        <w:t xml:space="preserve">talvez possa </w:t>
      </w:r>
      <w:proofErr w:type="gramStart"/>
      <w:r w:rsidR="004C2367">
        <w:rPr>
          <w:rFonts w:ascii="Times New Roman" w:eastAsia="Calibri" w:hAnsi="Times New Roman" w:cs="Times New Roman"/>
          <w:sz w:val="24"/>
          <w:szCs w:val="24"/>
        </w:rPr>
        <w:t>considera-las</w:t>
      </w:r>
      <w:proofErr w:type="gramEnd"/>
      <w:r w:rsidR="004C2367">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mais notáveis que os livros impressos.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partir dessas bases, pode-se elaborar a pesquisa que está dividida em quatro capítulos</w:t>
      </w:r>
      <w:r w:rsidR="00CE00BF" w:rsidRPr="00E54860">
        <w:rPr>
          <w:rFonts w:ascii="Times New Roman" w:eastAsia="Calibri" w:hAnsi="Times New Roman" w:cs="Times New Roman"/>
          <w:sz w:val="24"/>
          <w:szCs w:val="24"/>
        </w:rPr>
        <w:t>, além da introdução</w:t>
      </w:r>
      <w:r w:rsidRPr="00E54860">
        <w:rPr>
          <w:rFonts w:ascii="Times New Roman" w:eastAsia="Calibri" w:hAnsi="Times New Roman" w:cs="Times New Roman"/>
          <w:sz w:val="24"/>
          <w:szCs w:val="24"/>
        </w:rPr>
        <w:t xml:space="preserve">. </w:t>
      </w:r>
      <w:r w:rsidR="009023C9"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sz w:val="24"/>
          <w:szCs w:val="24"/>
        </w:rPr>
        <w:t xml:space="preserve">dissertação </w:t>
      </w:r>
      <w:r w:rsidR="009023C9" w:rsidRPr="00E54860">
        <w:rPr>
          <w:rFonts w:ascii="Times New Roman" w:eastAsia="Calibri" w:hAnsi="Times New Roman" w:cs="Times New Roman"/>
          <w:sz w:val="24"/>
          <w:szCs w:val="24"/>
        </w:rPr>
        <w:t>tem seu corpo a partir d</w:t>
      </w:r>
      <w:r w:rsidRPr="00E54860">
        <w:rPr>
          <w:rFonts w:ascii="Times New Roman" w:eastAsia="Calibri" w:hAnsi="Times New Roman" w:cs="Times New Roman"/>
          <w:sz w:val="24"/>
          <w:szCs w:val="24"/>
        </w:rPr>
        <w:t xml:space="preserve">o </w:t>
      </w:r>
      <w:r w:rsidR="00CE00BF" w:rsidRPr="00E54860">
        <w:rPr>
          <w:rFonts w:ascii="Times New Roman" w:eastAsia="Calibri" w:hAnsi="Times New Roman" w:cs="Times New Roman"/>
          <w:sz w:val="24"/>
          <w:szCs w:val="24"/>
        </w:rPr>
        <w:t>capítulo 2</w:t>
      </w:r>
      <w:r w:rsidR="009023C9" w:rsidRPr="00E54860">
        <w:rPr>
          <w:rFonts w:ascii="Times New Roman" w:eastAsia="Calibri" w:hAnsi="Times New Roman" w:cs="Times New Roman"/>
          <w:sz w:val="24"/>
          <w:szCs w:val="24"/>
        </w:rPr>
        <w:t xml:space="preserve">, partindo da </w:t>
      </w:r>
      <w:r w:rsidRPr="00E54860">
        <w:rPr>
          <w:rFonts w:ascii="Times New Roman" w:eastAsia="Calibri" w:hAnsi="Times New Roman" w:cs="Times New Roman"/>
          <w:sz w:val="24"/>
          <w:szCs w:val="24"/>
        </w:rPr>
        <w:t xml:space="preserve">análise </w:t>
      </w:r>
      <w:r w:rsidR="009023C9" w:rsidRPr="00E54860">
        <w:rPr>
          <w:rFonts w:ascii="Times New Roman" w:eastAsia="Calibri" w:hAnsi="Times New Roman" w:cs="Times New Roman"/>
          <w:sz w:val="24"/>
          <w:szCs w:val="24"/>
        </w:rPr>
        <w:t>da</w:t>
      </w:r>
      <w:r w:rsidRPr="00E54860">
        <w:rPr>
          <w:rFonts w:ascii="Times New Roman" w:eastAsia="Calibri" w:hAnsi="Times New Roman" w:cs="Times New Roman"/>
          <w:sz w:val="24"/>
          <w:szCs w:val="24"/>
        </w:rPr>
        <w:t xml:space="preserve"> apresentação do conceito histórico da expressão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com a finalidade de demonstrar o momento em que os periódicos foram criados, amparados pelas políticas estatais, sobretudo do governo despótico de Carlos IV, que asseguraram a circulação de ideias ilustradas em todo reino espanhol.</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Os três capítulos </w:t>
      </w:r>
      <w:r w:rsidR="00D70C94" w:rsidRPr="00E54860">
        <w:rPr>
          <w:rFonts w:ascii="Times New Roman" w:eastAsia="Calibri" w:hAnsi="Times New Roman" w:cs="Times New Roman"/>
          <w:sz w:val="24"/>
          <w:szCs w:val="24"/>
        </w:rPr>
        <w:t xml:space="preserve">seguintes da </w:t>
      </w:r>
      <w:r w:rsidRPr="00E54860">
        <w:rPr>
          <w:rFonts w:ascii="Times New Roman" w:eastAsia="Calibri" w:hAnsi="Times New Roman" w:cs="Times New Roman"/>
          <w:sz w:val="24"/>
          <w:szCs w:val="24"/>
        </w:rPr>
        <w:t xml:space="preserve">dissertação procuram dar um formato próprio à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ao pensar suas feições no continente americano. </w:t>
      </w:r>
      <w:r w:rsidR="00FB41C0">
        <w:rPr>
          <w:rFonts w:ascii="Times New Roman" w:eastAsia="Calibri" w:hAnsi="Times New Roman" w:cs="Times New Roman"/>
          <w:sz w:val="24"/>
          <w:szCs w:val="24"/>
        </w:rPr>
        <w:t>O</w:t>
      </w:r>
      <w:r w:rsidR="00CE00BF" w:rsidRPr="00E54860">
        <w:rPr>
          <w:rFonts w:ascii="Times New Roman" w:eastAsia="Calibri" w:hAnsi="Times New Roman" w:cs="Times New Roman"/>
          <w:sz w:val="24"/>
          <w:szCs w:val="24"/>
        </w:rPr>
        <w:t xml:space="preserve"> capítulo 3</w:t>
      </w:r>
      <w:r w:rsidR="00D70C94"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aborda</w:t>
      </w:r>
      <w:r w:rsidR="00D70C94" w:rsidRPr="00E54860">
        <w:rPr>
          <w:rFonts w:ascii="Times New Roman" w:eastAsia="Calibri" w:hAnsi="Times New Roman" w:cs="Times New Roman"/>
          <w:sz w:val="24"/>
          <w:szCs w:val="24"/>
        </w:rPr>
        <w:t xml:space="preserve">, a partir do conceito de espaço de aprendizagem da </w:t>
      </w:r>
      <w:r w:rsidR="00D70C94" w:rsidRPr="00E54860">
        <w:rPr>
          <w:rFonts w:ascii="Times New Roman" w:eastAsia="Calibri" w:hAnsi="Times New Roman" w:cs="Times New Roman"/>
          <w:i/>
          <w:iCs/>
          <w:sz w:val="24"/>
          <w:szCs w:val="24"/>
        </w:rPr>
        <w:t>República das Letras</w:t>
      </w:r>
      <w:r w:rsidR="00D70C94" w:rsidRPr="00E54860">
        <w:rPr>
          <w:rFonts w:ascii="Times New Roman" w:eastAsia="Calibri" w:hAnsi="Times New Roman" w:cs="Times New Roman"/>
          <w:iCs/>
          <w:sz w:val="24"/>
          <w:szCs w:val="24"/>
        </w:rPr>
        <w:t>,</w:t>
      </w:r>
      <w:r w:rsidR="00D70C94"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como a crença educativa do conhecimento (impresso nos periódicos) estimulou um projeto artístico, literário e cultural nas principais localidades da América espanhola, arquitetado, principalmente, em comunicação </w:t>
      </w:r>
      <w:r w:rsidRPr="00E54860">
        <w:rPr>
          <w:rFonts w:ascii="Times New Roman" w:eastAsia="Calibri" w:hAnsi="Times New Roman" w:cs="Times New Roman"/>
          <w:sz w:val="24"/>
          <w:szCs w:val="24"/>
        </w:rPr>
        <w:lastRenderedPageBreak/>
        <w:t>com a realidade americana perante o cenário literário mundial.</w:t>
      </w:r>
      <w:r w:rsidR="00FB41C0">
        <w:rPr>
          <w:rFonts w:ascii="Times New Roman" w:eastAsia="Calibri" w:hAnsi="Times New Roman" w:cs="Times New Roman"/>
          <w:sz w:val="24"/>
          <w:szCs w:val="24"/>
        </w:rPr>
        <w:t xml:space="preserve"> Em consequência, se pretende analisar se </w:t>
      </w:r>
      <w:r w:rsidRPr="00E54860">
        <w:rPr>
          <w:rFonts w:ascii="Times New Roman" w:eastAsia="Calibri" w:hAnsi="Times New Roman" w:cs="Times New Roman"/>
          <w:sz w:val="24"/>
          <w:szCs w:val="24"/>
        </w:rPr>
        <w:t>este plano coletivo de espaço literário na Hispano-América seria a indicação da formação de uma consciência nacional americana (com base, na noção de pátria e nação que orientaram os periódicos americanos).</w:t>
      </w:r>
    </w:p>
    <w:p w:rsidR="006447C8" w:rsidRPr="00E54860" w:rsidRDefault="00CE00BF"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capítulo 4</w:t>
      </w:r>
      <w:r w:rsidR="00C77CB6" w:rsidRPr="00E54860">
        <w:rPr>
          <w:rFonts w:ascii="Times New Roman" w:eastAsia="Calibri" w:hAnsi="Times New Roman" w:cs="Times New Roman"/>
          <w:sz w:val="24"/>
          <w:szCs w:val="24"/>
        </w:rPr>
        <w:t xml:space="preserve">, por sua vez, </w:t>
      </w:r>
      <w:r w:rsidR="006447C8" w:rsidRPr="00E54860">
        <w:rPr>
          <w:rFonts w:ascii="Times New Roman" w:eastAsia="Calibri" w:hAnsi="Times New Roman" w:cs="Times New Roman"/>
          <w:sz w:val="24"/>
          <w:szCs w:val="24"/>
        </w:rPr>
        <w:t xml:space="preserve">propõe confirmar os esforços dos pensadores hispano-americanos de seguirem fielmente um dos principais preceitos da </w:t>
      </w:r>
      <w:r w:rsidR="006447C8" w:rsidRPr="00E54860">
        <w:rPr>
          <w:rFonts w:ascii="Times New Roman" w:eastAsia="Calibri" w:hAnsi="Times New Roman" w:cs="Times New Roman"/>
          <w:i/>
          <w:sz w:val="24"/>
          <w:szCs w:val="24"/>
        </w:rPr>
        <w:t>República das Letras</w:t>
      </w:r>
      <w:r w:rsidR="006447C8" w:rsidRPr="00E54860">
        <w:rPr>
          <w:rFonts w:ascii="Times New Roman" w:eastAsia="Calibri" w:hAnsi="Times New Roman" w:cs="Times New Roman"/>
          <w:sz w:val="24"/>
          <w:szCs w:val="24"/>
        </w:rPr>
        <w:t>: a criação de um espaço cultural que não se limitass</w:t>
      </w:r>
      <w:r w:rsidR="00ED1FF0" w:rsidRPr="00E54860">
        <w:rPr>
          <w:rFonts w:ascii="Times New Roman" w:eastAsia="Calibri" w:hAnsi="Times New Roman" w:cs="Times New Roman"/>
          <w:sz w:val="24"/>
          <w:szCs w:val="24"/>
        </w:rPr>
        <w:t>e por obstáculos geográficos e,</w:t>
      </w:r>
      <w:r w:rsidR="006447C8" w:rsidRPr="00E54860">
        <w:rPr>
          <w:rFonts w:ascii="Times New Roman" w:eastAsia="Calibri" w:hAnsi="Times New Roman" w:cs="Times New Roman"/>
          <w:sz w:val="24"/>
          <w:szCs w:val="24"/>
        </w:rPr>
        <w:t xml:space="preserve"> portanto, negando-se enquadrar em (alguns) prováveis conflitos morais, políticos e culturais. </w:t>
      </w:r>
      <w:r w:rsidR="00815D07" w:rsidRPr="00E54860">
        <w:rPr>
          <w:rFonts w:ascii="Times New Roman" w:eastAsia="Calibri" w:hAnsi="Times New Roman" w:cs="Times New Roman"/>
          <w:sz w:val="24"/>
          <w:szCs w:val="24"/>
        </w:rPr>
        <w:t>De modo que, com o passar do tempo, os americanos se viram cada vez mais em contato entre si (e com o resto do mundo), seja através de tertúlias e de sociedades econômicas, seja pelos deslocamentos de pessoas para o exercício de cargos na administração colonial, ou mesmo pelas trocas de cartas. Formou-se um novo contexto cultural para os hispano-americanos, apesar de toda a política exclusivista e isolacionista da Coroa espanhola, acentuada pela divisão da</w:t>
      </w:r>
      <w:r w:rsidR="00845522" w:rsidRPr="00E54860">
        <w:rPr>
          <w:rFonts w:ascii="Times New Roman" w:eastAsia="Calibri" w:hAnsi="Times New Roman" w:cs="Times New Roman"/>
          <w:sz w:val="24"/>
          <w:szCs w:val="24"/>
        </w:rPr>
        <w:t xml:space="preserve"> América espanhola dividida em vice-r</w:t>
      </w:r>
      <w:r w:rsidR="00815D07" w:rsidRPr="00E54860">
        <w:rPr>
          <w:rFonts w:ascii="Times New Roman" w:eastAsia="Calibri" w:hAnsi="Times New Roman" w:cs="Times New Roman"/>
          <w:sz w:val="24"/>
          <w:szCs w:val="24"/>
        </w:rPr>
        <w:t>einados e subunidades menores, e pela determinação de funções únicas de produção econômica</w:t>
      </w:r>
    </w:p>
    <w:p w:rsidR="00815D07" w:rsidRPr="00E54860" w:rsidRDefault="0030790C" w:rsidP="0070492A">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Já </w:t>
      </w:r>
      <w:r w:rsidR="006447C8" w:rsidRPr="00E54860">
        <w:rPr>
          <w:rFonts w:ascii="Times New Roman" w:eastAsia="Calibri" w:hAnsi="Times New Roman" w:cs="Times New Roman"/>
          <w:sz w:val="24"/>
          <w:szCs w:val="24"/>
        </w:rPr>
        <w:t>no ca</w:t>
      </w:r>
      <w:r w:rsidR="007B6768" w:rsidRPr="00E54860">
        <w:rPr>
          <w:rFonts w:ascii="Times New Roman" w:eastAsia="Calibri" w:hAnsi="Times New Roman" w:cs="Times New Roman"/>
          <w:sz w:val="24"/>
          <w:szCs w:val="24"/>
        </w:rPr>
        <w:t>p</w:t>
      </w:r>
      <w:r w:rsidR="00CE00BF" w:rsidRPr="00E54860">
        <w:rPr>
          <w:rFonts w:ascii="Times New Roman" w:eastAsia="Calibri" w:hAnsi="Times New Roman" w:cs="Times New Roman"/>
          <w:sz w:val="24"/>
          <w:szCs w:val="24"/>
        </w:rPr>
        <w:t>ítulo 5</w:t>
      </w:r>
      <w:r w:rsidR="007B6768" w:rsidRPr="00E54860">
        <w:rPr>
          <w:rFonts w:ascii="Times New Roman" w:eastAsia="Calibri" w:hAnsi="Times New Roman" w:cs="Times New Roman"/>
          <w:sz w:val="24"/>
          <w:szCs w:val="24"/>
        </w:rPr>
        <w:t xml:space="preserve"> é analisada </w:t>
      </w:r>
      <w:r w:rsidR="006447C8" w:rsidRPr="00E54860">
        <w:rPr>
          <w:rFonts w:ascii="Times New Roman" w:eastAsia="Calibri" w:hAnsi="Times New Roman" w:cs="Times New Roman"/>
          <w:sz w:val="24"/>
          <w:szCs w:val="24"/>
        </w:rPr>
        <w:t>uma combinação de dois valores almejados pelos pensadores da época</w:t>
      </w:r>
      <w:r w:rsidRPr="00E54860">
        <w:rPr>
          <w:rFonts w:ascii="Times New Roman" w:eastAsia="Calibri" w:hAnsi="Times New Roman" w:cs="Times New Roman"/>
          <w:sz w:val="24"/>
          <w:szCs w:val="24"/>
        </w:rPr>
        <w:t xml:space="preserve">. Em primeiro lugar, </w:t>
      </w:r>
      <w:r w:rsidR="00DE0090" w:rsidRPr="00E54860">
        <w:rPr>
          <w:rFonts w:ascii="Times New Roman" w:eastAsia="Calibri" w:hAnsi="Times New Roman" w:cs="Times New Roman"/>
          <w:sz w:val="24"/>
          <w:szCs w:val="24"/>
        </w:rPr>
        <w:t>a reivindicação ao princípio de igualdade</w:t>
      </w:r>
      <w:r w:rsidR="00FB41C0">
        <w:rPr>
          <w:rFonts w:ascii="Times New Roman" w:eastAsia="Calibri" w:hAnsi="Times New Roman" w:cs="Times New Roman"/>
          <w:sz w:val="24"/>
          <w:szCs w:val="24"/>
        </w:rPr>
        <w:t>,</w:t>
      </w:r>
      <w:r w:rsidR="00DE0090" w:rsidRPr="00E54860">
        <w:rPr>
          <w:rFonts w:ascii="Times New Roman" w:eastAsia="Calibri" w:hAnsi="Times New Roman" w:cs="Times New Roman"/>
          <w:sz w:val="24"/>
          <w:szCs w:val="24"/>
        </w:rPr>
        <w:t xml:space="preserve"> representado pelas contestações de um espaço literário em que a condição equivalente entre seus pares permitiria minimizar as vulnerabilidades decorridas do exercício da razão. O mérito estava também no centro desta pauta igualitária, sobretudo na busca para que as aptidões definissem o talento dos </w:t>
      </w:r>
      <w:r w:rsidR="00DE0090" w:rsidRPr="00E54860">
        <w:rPr>
          <w:rFonts w:ascii="Times New Roman" w:eastAsia="Calibri" w:hAnsi="Times New Roman" w:cs="Times New Roman"/>
          <w:i/>
          <w:sz w:val="24"/>
          <w:szCs w:val="24"/>
        </w:rPr>
        <w:t>homens das letras</w:t>
      </w:r>
      <w:r w:rsidR="00DE0090" w:rsidRPr="00E54860">
        <w:rPr>
          <w:rFonts w:ascii="Times New Roman" w:eastAsia="Calibri" w:hAnsi="Times New Roman" w:cs="Times New Roman"/>
          <w:sz w:val="24"/>
          <w:szCs w:val="24"/>
        </w:rPr>
        <w:t xml:space="preserve"> e não apenas o </w:t>
      </w:r>
      <w:r w:rsidR="00DE0090" w:rsidRPr="00E54860">
        <w:rPr>
          <w:rFonts w:ascii="Times New Roman" w:eastAsia="Calibri" w:hAnsi="Times New Roman" w:cs="Times New Roman"/>
          <w:i/>
          <w:iCs/>
          <w:sz w:val="24"/>
          <w:szCs w:val="24"/>
        </w:rPr>
        <w:t xml:space="preserve">status </w:t>
      </w:r>
      <w:r w:rsidR="00DE0090" w:rsidRPr="00E54860">
        <w:rPr>
          <w:rFonts w:ascii="Times New Roman" w:eastAsia="Calibri" w:hAnsi="Times New Roman" w:cs="Times New Roman"/>
          <w:sz w:val="24"/>
          <w:szCs w:val="24"/>
        </w:rPr>
        <w:t xml:space="preserve">social. </w:t>
      </w:r>
      <w:r w:rsidR="00722B1B" w:rsidRPr="00E54860">
        <w:rPr>
          <w:rFonts w:ascii="Times New Roman" w:eastAsia="Calibri" w:hAnsi="Times New Roman" w:cs="Times New Roman"/>
          <w:sz w:val="24"/>
          <w:szCs w:val="24"/>
        </w:rPr>
        <w:t xml:space="preserve">Nesse sentido, apesar de o igualitarismo apresentado pela República das Letras inclinar-se em atrair os seus fiéis representantes letrados, o discurso igualitário ocasionou em dinâmicas mais atraentes de colaboração que viabilizaram a presença de diferentes perfis sociais de curiosos. </w:t>
      </w:r>
      <w:r w:rsidR="00FB41C0">
        <w:rPr>
          <w:rFonts w:ascii="Times New Roman" w:eastAsia="Calibri" w:hAnsi="Times New Roman" w:cs="Times New Roman"/>
          <w:sz w:val="24"/>
          <w:szCs w:val="24"/>
        </w:rPr>
        <w:t xml:space="preserve">Era uma </w:t>
      </w:r>
      <w:r w:rsidR="00722B1B" w:rsidRPr="00E54860">
        <w:rPr>
          <w:rFonts w:ascii="Times New Roman" w:eastAsia="Calibri" w:hAnsi="Times New Roman" w:cs="Times New Roman"/>
          <w:sz w:val="24"/>
          <w:szCs w:val="24"/>
        </w:rPr>
        <w:t xml:space="preserve">novidade que se tornou promissora </w:t>
      </w:r>
      <w:r w:rsidR="0070492A">
        <w:rPr>
          <w:rFonts w:ascii="Times New Roman" w:eastAsia="Calibri" w:hAnsi="Times New Roman" w:cs="Times New Roman"/>
          <w:sz w:val="24"/>
          <w:szCs w:val="24"/>
        </w:rPr>
        <w:t xml:space="preserve">em impulsionar mudanças </w:t>
      </w:r>
      <w:r w:rsidR="00722B1B" w:rsidRPr="00E54860">
        <w:rPr>
          <w:rFonts w:ascii="Times New Roman" w:eastAsia="Calibri" w:hAnsi="Times New Roman" w:cs="Times New Roman"/>
          <w:sz w:val="24"/>
          <w:szCs w:val="24"/>
        </w:rPr>
        <w:t xml:space="preserve">na </w:t>
      </w:r>
      <w:r w:rsidR="0070492A">
        <w:rPr>
          <w:rFonts w:ascii="Times New Roman" w:eastAsia="Calibri" w:hAnsi="Times New Roman" w:cs="Times New Roman"/>
          <w:sz w:val="24"/>
          <w:szCs w:val="24"/>
        </w:rPr>
        <w:t>sociedade americana</w:t>
      </w:r>
      <w:r w:rsidR="00722B1B" w:rsidRPr="00E54860">
        <w:rPr>
          <w:rFonts w:ascii="Times New Roman" w:eastAsia="Calibri" w:hAnsi="Times New Roman" w:cs="Times New Roman"/>
          <w:sz w:val="24"/>
          <w:szCs w:val="24"/>
        </w:rPr>
        <w:t>, que se mantinha, no século XVIII, definida pela rigidez dos padrões de raça, de gênero, de cor e de condição econômica.</w:t>
      </w:r>
    </w:p>
    <w:p w:rsidR="00815D07" w:rsidRPr="00E54860" w:rsidRDefault="00722B1B"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segundo problema abordado no capítulo 5 é a liberdade de expressão, uma pauta do espaço republicano do saber que proclamava a desprendida manifestação da opinião e a acessibilidade do pensamento racional a todos os homens em sociedade. Em contrapartida, nessas livres demonstrações de ponto-de-vista, recomendava-se a conservação dos valores do convívio respeitoso da República das Letras. Para alcançar-se esta harmonia no espaço das opiniões na América hispânica, coibiu-se árduas críticas ao Estado monárquico e a Igreja Católica, aliás, duas instituições geralmente abordadas pela historiografia como inibidoras da independente exposição do pensamento, no território americano</w:t>
      </w:r>
      <w:r w:rsidR="00F72D01" w:rsidRPr="00E54860">
        <w:rPr>
          <w:rFonts w:ascii="Times New Roman" w:eastAsia="Calibri" w:hAnsi="Times New Roman" w:cs="Times New Roman"/>
          <w:sz w:val="24"/>
          <w:szCs w:val="24"/>
        </w:rPr>
        <w:t>.</w:t>
      </w:r>
    </w:p>
    <w:p w:rsidR="006447C8" w:rsidRPr="00E54860" w:rsidRDefault="0030790C"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Por fim, </w:t>
      </w:r>
      <w:r w:rsidR="00CA5359" w:rsidRPr="00E54860">
        <w:rPr>
          <w:rFonts w:ascii="Times New Roman" w:eastAsia="Calibri" w:hAnsi="Times New Roman" w:cs="Times New Roman"/>
          <w:sz w:val="24"/>
          <w:szCs w:val="24"/>
        </w:rPr>
        <w:t>se conclui</w:t>
      </w:r>
      <w:r w:rsidRPr="00E54860">
        <w:rPr>
          <w:rFonts w:ascii="Times New Roman" w:eastAsia="Calibri" w:hAnsi="Times New Roman" w:cs="Times New Roman"/>
          <w:sz w:val="24"/>
          <w:szCs w:val="24"/>
        </w:rPr>
        <w:t xml:space="preserve"> com as </w:t>
      </w:r>
      <w:r w:rsidR="00EA440A" w:rsidRPr="00E54860">
        <w:rPr>
          <w:rFonts w:ascii="Times New Roman" w:eastAsia="Calibri" w:hAnsi="Times New Roman" w:cs="Times New Roman"/>
          <w:sz w:val="24"/>
          <w:szCs w:val="24"/>
        </w:rPr>
        <w:t>C</w:t>
      </w:r>
      <w:r w:rsidR="006447C8" w:rsidRPr="00E54860">
        <w:rPr>
          <w:rFonts w:ascii="Times New Roman" w:eastAsia="Calibri" w:hAnsi="Times New Roman" w:cs="Times New Roman"/>
          <w:sz w:val="24"/>
          <w:szCs w:val="24"/>
        </w:rPr>
        <w:t xml:space="preserve">onsiderações </w:t>
      </w:r>
      <w:r w:rsidR="00EA440A" w:rsidRPr="00E54860">
        <w:rPr>
          <w:rFonts w:ascii="Times New Roman" w:eastAsia="Calibri" w:hAnsi="Times New Roman" w:cs="Times New Roman"/>
          <w:sz w:val="24"/>
          <w:szCs w:val="24"/>
        </w:rPr>
        <w:t>F</w:t>
      </w:r>
      <w:r w:rsidR="006447C8" w:rsidRPr="00E54860">
        <w:rPr>
          <w:rFonts w:ascii="Times New Roman" w:eastAsia="Calibri" w:hAnsi="Times New Roman" w:cs="Times New Roman"/>
          <w:sz w:val="24"/>
          <w:szCs w:val="24"/>
        </w:rPr>
        <w:t>inais</w:t>
      </w:r>
      <w:r w:rsidR="0088741C" w:rsidRPr="00E54860">
        <w:rPr>
          <w:rFonts w:ascii="Times New Roman" w:eastAsia="Calibri" w:hAnsi="Times New Roman" w:cs="Times New Roman"/>
          <w:sz w:val="24"/>
          <w:szCs w:val="24"/>
        </w:rPr>
        <w:t xml:space="preserve">, as quais, </w:t>
      </w:r>
      <w:r w:rsidR="006447C8" w:rsidRPr="00E54860">
        <w:rPr>
          <w:rFonts w:ascii="Times New Roman" w:eastAsia="Calibri" w:hAnsi="Times New Roman" w:cs="Times New Roman"/>
          <w:sz w:val="24"/>
          <w:szCs w:val="24"/>
        </w:rPr>
        <w:t>longe de pretender esgotar as discussões sobre o tema, figuram essencialmente como estímulo a novas perguntas, hipóteses e investigações sobre o universo dos letrados na Hispano-América.</w:t>
      </w:r>
      <w:bookmarkEnd w:id="0"/>
    </w:p>
    <w:p w:rsidR="0043220F" w:rsidRPr="00E54860" w:rsidRDefault="0043220F" w:rsidP="00903DB1">
      <w:pPr>
        <w:ind w:firstLine="709"/>
        <w:rPr>
          <w:rFonts w:ascii="Times New Roman" w:eastAsia="Calibri" w:hAnsi="Times New Roman" w:cs="Times New Roman"/>
          <w:sz w:val="24"/>
          <w:szCs w:val="24"/>
        </w:rPr>
      </w:pPr>
    </w:p>
    <w:p w:rsidR="006447C8" w:rsidRPr="00E54860" w:rsidRDefault="006447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0770C8" w:rsidRPr="00E54860" w:rsidRDefault="000770C8" w:rsidP="003D4476">
      <w:pPr>
        <w:rPr>
          <w:rFonts w:ascii="Times New Roman" w:eastAsia="Calibri" w:hAnsi="Times New Roman" w:cs="Times New Roman"/>
          <w:sz w:val="24"/>
          <w:szCs w:val="24"/>
        </w:rPr>
      </w:pPr>
    </w:p>
    <w:p w:rsidR="003D4476" w:rsidRPr="00E54860" w:rsidRDefault="003D4476"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CA5359" w:rsidRPr="00E54860" w:rsidRDefault="00CA5359"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722B1B" w:rsidRPr="00E54860" w:rsidRDefault="00722B1B" w:rsidP="003D4476">
      <w:pPr>
        <w:rPr>
          <w:rFonts w:ascii="Times New Roman" w:eastAsia="Calibri" w:hAnsi="Times New Roman" w:cs="Times New Roman"/>
          <w:sz w:val="24"/>
          <w:szCs w:val="24"/>
        </w:rPr>
      </w:pPr>
    </w:p>
    <w:p w:rsidR="002D3F81" w:rsidRDefault="002D3F81" w:rsidP="003D4476">
      <w:pPr>
        <w:rPr>
          <w:rFonts w:ascii="Times New Roman" w:eastAsia="Calibri" w:hAnsi="Times New Roman" w:cs="Times New Roman"/>
          <w:sz w:val="24"/>
          <w:szCs w:val="24"/>
        </w:rPr>
      </w:pPr>
    </w:p>
    <w:p w:rsidR="00D266FF" w:rsidRDefault="00D266FF" w:rsidP="003D4476">
      <w:pPr>
        <w:rPr>
          <w:rFonts w:ascii="Times New Roman" w:eastAsia="Calibri" w:hAnsi="Times New Roman" w:cs="Times New Roman"/>
          <w:sz w:val="24"/>
          <w:szCs w:val="24"/>
        </w:rPr>
      </w:pPr>
    </w:p>
    <w:p w:rsidR="00D266FF" w:rsidRPr="00E54860" w:rsidRDefault="00D266FF" w:rsidP="003D4476">
      <w:pPr>
        <w:rPr>
          <w:rFonts w:ascii="Times New Roman" w:eastAsia="Calibri" w:hAnsi="Times New Roman" w:cs="Times New Roman"/>
          <w:sz w:val="24"/>
          <w:szCs w:val="24"/>
        </w:rPr>
      </w:pPr>
    </w:p>
    <w:p w:rsidR="006447C8" w:rsidRPr="00D51C8A" w:rsidRDefault="006447C8" w:rsidP="001D645F">
      <w:pPr>
        <w:pStyle w:val="PargrafodaLista"/>
        <w:widowControl w:val="0"/>
        <w:numPr>
          <w:ilvl w:val="0"/>
          <w:numId w:val="21"/>
        </w:numPr>
        <w:ind w:left="426" w:hanging="426"/>
        <w:jc w:val="left"/>
        <w:outlineLvl w:val="0"/>
        <w:rPr>
          <w:rFonts w:ascii="Times New Roman" w:hAnsi="Times New Roman" w:cs="Times New Roman"/>
          <w:b/>
          <w:sz w:val="24"/>
          <w:szCs w:val="24"/>
        </w:rPr>
      </w:pPr>
      <w:bookmarkStart w:id="8" w:name="_Toc45374812"/>
      <w:bookmarkStart w:id="9" w:name="_Toc45374901"/>
      <w:bookmarkStart w:id="10" w:name="_Toc45811676"/>
      <w:bookmarkStart w:id="11" w:name="_Toc45813419"/>
      <w:r w:rsidRPr="00D51C8A">
        <w:rPr>
          <w:rFonts w:ascii="Times New Roman" w:hAnsi="Times New Roman" w:cs="Times New Roman"/>
          <w:b/>
          <w:sz w:val="24"/>
          <w:szCs w:val="24"/>
        </w:rPr>
        <w:lastRenderedPageBreak/>
        <w:t>A TRAJETÓRIA DA REPÚBLICA DO SABER E O CASO DOS PERIÓDICOS AMERICANOS</w:t>
      </w:r>
      <w:bookmarkEnd w:id="8"/>
      <w:bookmarkEnd w:id="9"/>
      <w:bookmarkEnd w:id="10"/>
      <w:bookmarkEnd w:id="11"/>
    </w:p>
    <w:p w:rsidR="006447C8" w:rsidRPr="00D51C8A" w:rsidRDefault="006447C8" w:rsidP="001D645F">
      <w:pPr>
        <w:rPr>
          <w:rFonts w:ascii="Times New Roman" w:eastAsia="Calibri" w:hAnsi="Times New Roman" w:cs="Times New Roman"/>
          <w:b/>
          <w:sz w:val="24"/>
          <w:szCs w:val="24"/>
        </w:rPr>
      </w:pPr>
    </w:p>
    <w:p w:rsidR="006447C8" w:rsidRPr="00D51C8A" w:rsidRDefault="005906C9" w:rsidP="00705CD5">
      <w:pPr>
        <w:pStyle w:val="Ttulo2"/>
        <w:numPr>
          <w:ilvl w:val="1"/>
          <w:numId w:val="21"/>
        </w:numPr>
        <w:spacing w:before="0"/>
        <w:ind w:left="567" w:hanging="567"/>
        <w:rPr>
          <w:rFonts w:ascii="Times New Roman" w:eastAsia="Calibri" w:hAnsi="Times New Roman"/>
          <w:color w:val="auto"/>
          <w:sz w:val="24"/>
        </w:rPr>
      </w:pPr>
      <w:bookmarkStart w:id="12" w:name="_Toc45374813"/>
      <w:bookmarkStart w:id="13" w:name="_Toc45374902"/>
      <w:bookmarkStart w:id="14" w:name="_Toc45811677"/>
      <w:bookmarkStart w:id="15" w:name="_Toc45813420"/>
      <w:bookmarkStart w:id="16" w:name="_Hlk40553839"/>
      <w:r w:rsidRPr="00D51C8A">
        <w:rPr>
          <w:rFonts w:ascii="Times New Roman" w:eastAsia="Calibri" w:hAnsi="Times New Roman"/>
          <w:color w:val="auto"/>
          <w:sz w:val="24"/>
        </w:rPr>
        <w:t>DEFINIÇÕES GERAIS E A HISTÓRIA DO CONCEITO DA REPÚBLICA DAS LETRAS</w:t>
      </w:r>
      <w:bookmarkEnd w:id="12"/>
      <w:bookmarkEnd w:id="13"/>
      <w:bookmarkEnd w:id="14"/>
      <w:bookmarkEnd w:id="15"/>
    </w:p>
    <w:bookmarkEnd w:id="16"/>
    <w:p w:rsidR="006447C8" w:rsidRPr="00D51C8A" w:rsidRDefault="006447C8" w:rsidP="002D3F81">
      <w:pPr>
        <w:widowControl w:val="0"/>
        <w:tabs>
          <w:tab w:val="left" w:pos="3852"/>
        </w:tabs>
        <w:ind w:firstLine="0"/>
        <w:rPr>
          <w:rFonts w:ascii="Times New Roman" w:eastAsia="Calibri" w:hAnsi="Times New Roman" w:cs="Times New Roman"/>
          <w:sz w:val="24"/>
          <w:szCs w:val="24"/>
        </w:rPr>
      </w:pPr>
    </w:p>
    <w:p w:rsidR="006447C8" w:rsidRPr="00E54860" w:rsidRDefault="006447C8" w:rsidP="00382F7B">
      <w:pPr>
        <w:ind w:firstLine="709"/>
        <w:rPr>
          <w:rFonts w:ascii="Times New Roman" w:eastAsia="Calibri" w:hAnsi="Times New Roman" w:cs="Times New Roman"/>
          <w:sz w:val="24"/>
          <w:szCs w:val="24"/>
        </w:rPr>
      </w:pPr>
      <w:r w:rsidRPr="00D51C8A">
        <w:rPr>
          <w:rFonts w:ascii="Times New Roman" w:eastAsia="Calibri" w:hAnsi="Times New Roman" w:cs="Times New Roman"/>
          <w:sz w:val="24"/>
          <w:szCs w:val="24"/>
        </w:rPr>
        <w:t xml:space="preserve">Dentre as definições evocadas à </w:t>
      </w:r>
      <w:r w:rsidRPr="00D51C8A">
        <w:rPr>
          <w:rFonts w:ascii="Times New Roman" w:eastAsia="Calibri" w:hAnsi="Times New Roman" w:cs="Times New Roman"/>
          <w:i/>
          <w:sz w:val="24"/>
          <w:szCs w:val="24"/>
        </w:rPr>
        <w:t>República das Letras</w:t>
      </w:r>
      <w:r w:rsidRPr="00D51C8A">
        <w:rPr>
          <w:rFonts w:ascii="Times New Roman" w:eastAsia="Calibri" w:hAnsi="Times New Roman" w:cs="Times New Roman"/>
          <w:sz w:val="24"/>
          <w:szCs w:val="24"/>
        </w:rPr>
        <w:t xml:space="preserve">, um editor anônimo da revista anual </w:t>
      </w:r>
      <w:r w:rsidRPr="00D51C8A">
        <w:rPr>
          <w:rFonts w:ascii="Times New Roman" w:eastAsia="Calibri" w:hAnsi="Times New Roman" w:cs="Times New Roman"/>
          <w:i/>
          <w:sz w:val="24"/>
          <w:szCs w:val="24"/>
        </w:rPr>
        <w:t xml:space="preserve">Histoire de </w:t>
      </w:r>
      <w:proofErr w:type="spellStart"/>
      <w:r w:rsidRPr="00D51C8A">
        <w:rPr>
          <w:rFonts w:ascii="Times New Roman" w:eastAsia="Calibri" w:hAnsi="Times New Roman" w:cs="Times New Roman"/>
          <w:i/>
          <w:sz w:val="24"/>
          <w:szCs w:val="24"/>
        </w:rPr>
        <w:t>la</w:t>
      </w:r>
      <w:proofErr w:type="spellEnd"/>
      <w:r w:rsidRPr="00D51C8A">
        <w:rPr>
          <w:rFonts w:ascii="Times New Roman" w:eastAsia="Calibri" w:hAnsi="Times New Roman" w:cs="Times New Roman"/>
          <w:i/>
          <w:sz w:val="24"/>
          <w:szCs w:val="24"/>
        </w:rPr>
        <w:t xml:space="preserve"> Republique </w:t>
      </w:r>
      <w:proofErr w:type="spellStart"/>
      <w:r w:rsidRPr="00D51C8A">
        <w:rPr>
          <w:rFonts w:ascii="Times New Roman" w:eastAsia="Calibri" w:hAnsi="Times New Roman" w:cs="Times New Roman"/>
          <w:i/>
          <w:sz w:val="24"/>
          <w:szCs w:val="24"/>
        </w:rPr>
        <w:t>des</w:t>
      </w:r>
      <w:proofErr w:type="spellEnd"/>
      <w:r w:rsidRPr="00D51C8A">
        <w:rPr>
          <w:rFonts w:ascii="Times New Roman" w:eastAsia="Calibri" w:hAnsi="Times New Roman" w:cs="Times New Roman"/>
          <w:i/>
          <w:sz w:val="24"/>
          <w:szCs w:val="24"/>
        </w:rPr>
        <w:t xml:space="preserve"> </w:t>
      </w:r>
      <w:proofErr w:type="spellStart"/>
      <w:r w:rsidRPr="00D51C8A">
        <w:rPr>
          <w:rFonts w:ascii="Times New Roman" w:eastAsia="Calibri" w:hAnsi="Times New Roman" w:cs="Times New Roman"/>
          <w:i/>
          <w:sz w:val="24"/>
          <w:szCs w:val="24"/>
        </w:rPr>
        <w:t>Lettres</w:t>
      </w:r>
      <w:proofErr w:type="spellEnd"/>
      <w:r w:rsidRPr="00D51C8A">
        <w:rPr>
          <w:rFonts w:ascii="Times New Roman" w:eastAsia="Calibri" w:hAnsi="Times New Roman" w:cs="Times New Roman"/>
          <w:i/>
          <w:sz w:val="24"/>
          <w:szCs w:val="24"/>
        </w:rPr>
        <w:t xml:space="preserve"> </w:t>
      </w:r>
      <w:proofErr w:type="spellStart"/>
      <w:r w:rsidRPr="00D51C8A">
        <w:rPr>
          <w:rFonts w:ascii="Times New Roman" w:eastAsia="Calibri" w:hAnsi="Times New Roman" w:cs="Times New Roman"/>
          <w:i/>
          <w:sz w:val="24"/>
          <w:szCs w:val="24"/>
        </w:rPr>
        <w:t>en</w:t>
      </w:r>
      <w:proofErr w:type="spellEnd"/>
      <w:r w:rsidRPr="00D51C8A">
        <w:rPr>
          <w:rFonts w:ascii="Times New Roman" w:eastAsia="Calibri" w:hAnsi="Times New Roman" w:cs="Times New Roman"/>
          <w:i/>
          <w:sz w:val="24"/>
          <w:szCs w:val="24"/>
        </w:rPr>
        <w:t xml:space="preserve"> France</w:t>
      </w:r>
      <w:r w:rsidRPr="00D51C8A">
        <w:rPr>
          <w:rFonts w:ascii="Times New Roman" w:eastAsia="Calibri" w:hAnsi="Times New Roman" w:cs="Times New Roman"/>
          <w:sz w:val="24"/>
          <w:szCs w:val="24"/>
        </w:rPr>
        <w:t xml:space="preserve"> soube abranger a</w:t>
      </w:r>
      <w:r w:rsidR="00D266FF">
        <w:rPr>
          <w:rFonts w:ascii="Times New Roman" w:eastAsia="Calibri" w:hAnsi="Times New Roman" w:cs="Times New Roman"/>
          <w:sz w:val="24"/>
          <w:szCs w:val="24"/>
        </w:rPr>
        <w:t>lguma</w:t>
      </w:r>
      <w:r w:rsidRPr="00D51C8A">
        <w:rPr>
          <w:rFonts w:ascii="Times New Roman" w:eastAsia="Calibri" w:hAnsi="Times New Roman" w:cs="Times New Roman"/>
          <w:sz w:val="24"/>
          <w:szCs w:val="24"/>
        </w:rPr>
        <w:t>s</w:t>
      </w:r>
      <w:r w:rsidR="00D266FF">
        <w:rPr>
          <w:rFonts w:ascii="Times New Roman" w:eastAsia="Calibri" w:hAnsi="Times New Roman" w:cs="Times New Roman"/>
          <w:sz w:val="24"/>
          <w:szCs w:val="24"/>
        </w:rPr>
        <w:t xml:space="preserve"> das</w:t>
      </w:r>
      <w:r w:rsidRPr="00D51C8A">
        <w:rPr>
          <w:rFonts w:ascii="Times New Roman" w:eastAsia="Calibri" w:hAnsi="Times New Roman" w:cs="Times New Roman"/>
          <w:sz w:val="24"/>
          <w:szCs w:val="24"/>
        </w:rPr>
        <w:t xml:space="preserve"> principais características:</w:t>
      </w:r>
    </w:p>
    <w:p w:rsidR="006447C8" w:rsidRPr="00E54860" w:rsidRDefault="006447C8" w:rsidP="006447C8">
      <w:pPr>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bookmarkStart w:id="17" w:name="_Hlk22042913"/>
      <w:r w:rsidRPr="00E54860">
        <w:rPr>
          <w:rFonts w:ascii="Times New Roman" w:eastAsia="Calibri" w:hAnsi="Times New Roman" w:cs="Times New Roman"/>
          <w:sz w:val="20"/>
          <w:szCs w:val="20"/>
        </w:rPr>
        <w:t>No meio de todos os governos que decidem o destino dos homens; no seio de tantos Estados, a maioria deles despóticos, governados por soberanos ou magistrados cuja autoridades se estende sobre pessoas e propriedades, existe um certo império que domina apenas a mente,</w:t>
      </w:r>
      <w:bookmarkEnd w:id="17"/>
      <w:r w:rsidRPr="00E54860">
        <w:rPr>
          <w:rFonts w:ascii="Times New Roman" w:eastAsia="Calibri" w:hAnsi="Times New Roman" w:cs="Times New Roman"/>
          <w:sz w:val="20"/>
          <w:szCs w:val="20"/>
        </w:rPr>
        <w:t xml:space="preserve"> [um império] que honramos com o nome República, porque preserva uma medida de independência e porque é quase a sua essência ser livre. É o império do talento e do pensamento. As academias são seus tribunais; pessoas distinguidas por seus talentos são seus dignitários. Sua reputação é o título deles... eles são, se você quiser, uma espécie de órfão, a quem a sorte nega aquelas distinções para as quais a natureza as intenciona. Eles formam uma espécie pelo mérito e ganham uma reputação tão brilhante quanto a das grandes potências da terra. </w:t>
      </w:r>
      <w:bookmarkStart w:id="18" w:name="_Hlk520305967"/>
      <w:r w:rsidRPr="00E54860">
        <w:rPr>
          <w:rFonts w:ascii="Times New Roman" w:eastAsia="Calibri" w:hAnsi="Times New Roman" w:cs="Times New Roman"/>
          <w:sz w:val="20"/>
          <w:szCs w:val="20"/>
        </w:rPr>
        <w:t>(Desconhecido, 1780, p. 5-6, apud DASTON, 1991, p. 367-368, tradução nossa)</w:t>
      </w:r>
      <w:r w:rsidR="00F80CA6" w:rsidRPr="00E54860">
        <w:rPr>
          <w:rFonts w:ascii="Times New Roman" w:eastAsia="Calibri" w:hAnsi="Times New Roman" w:cs="Times New Roman"/>
          <w:sz w:val="20"/>
          <w:szCs w:val="20"/>
        </w:rPr>
        <w:t>.</w:t>
      </w:r>
    </w:p>
    <w:bookmarkEnd w:id="18"/>
    <w:p w:rsidR="00012F4E" w:rsidRPr="00E54860" w:rsidRDefault="00012F4E" w:rsidP="00382F7B">
      <w:pPr>
        <w:ind w:firstLine="709"/>
        <w:rPr>
          <w:rFonts w:ascii="Times New Roman" w:eastAsia="Calibri" w:hAnsi="Times New Roman" w:cs="Times New Roman"/>
          <w:sz w:val="24"/>
          <w:szCs w:val="24"/>
        </w:rPr>
      </w:pP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editor da </w:t>
      </w:r>
      <w:r w:rsidRPr="00E54860">
        <w:rPr>
          <w:rFonts w:ascii="Times New Roman" w:eastAsia="Calibri" w:hAnsi="Times New Roman" w:cs="Times New Roman"/>
          <w:i/>
          <w:sz w:val="24"/>
          <w:szCs w:val="24"/>
        </w:rPr>
        <w:t>Histoire</w:t>
      </w:r>
      <w:r w:rsidRPr="00E54860">
        <w:rPr>
          <w:rFonts w:ascii="Times New Roman" w:eastAsia="Calibri" w:hAnsi="Times New Roman" w:cs="Times New Roman"/>
          <w:sz w:val="24"/>
          <w:szCs w:val="24"/>
        </w:rPr>
        <w:t xml:space="preserve"> faz uma recorrente comparação da época para explicar o conceito de uma república do saber dentre os distintos poderes que cerceiam os homens: o reino político, representado pelos Estados soberanos e em contraste, o reino/império da mente, cujo interesse está na razão, na memória, na imaginação e, sobretudo, em uma das manifestações destas faculdades, o conhecimento. Participar da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significava estar unido pela mesma paixão, pela mesma curiosidade: o conhecimento. Desta maneira, o termo designou o coletivo para indivíduos interessados “em letras”, que “cultivam conhecimento” ou se referem ao “conhe</w:t>
      </w:r>
      <w:r w:rsidR="00F80CA6" w:rsidRPr="00E54860">
        <w:rPr>
          <w:rFonts w:ascii="Times New Roman" w:eastAsia="Calibri" w:hAnsi="Times New Roman" w:cs="Times New Roman"/>
          <w:sz w:val="24"/>
          <w:szCs w:val="24"/>
        </w:rPr>
        <w:t>cimento em si” e suas produções</w:t>
      </w:r>
      <w:r w:rsidRPr="00E54860">
        <w:rPr>
          <w:rFonts w:ascii="Times New Roman" w:eastAsia="Calibri" w:hAnsi="Times New Roman" w:cs="Times New Roman"/>
          <w:sz w:val="24"/>
          <w:szCs w:val="24"/>
        </w:rPr>
        <w:t xml:space="preserve"> (LAMY, 2013, p. 92)</w:t>
      </w:r>
      <w:r w:rsidR="00F80CA6"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império da mente, ao ser distinto do império político, preserva em certa medida uma independência libertadora em relação à esfera política. Esses dois espaços não se estruturam igualmente, regras diferentes lhes regem, no entanto, ao interagirem constantemente tornam-se complementares. Mesmo assim, essa autonomia garante à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um espaço comum, em que o saber e a discussão deveriam reinar acima das lealdades confessionais, dinásticas ou territoriais, já que qualquer interferência poderia acarretar obstáculos ao interesse que tanto almej</w:t>
      </w:r>
      <w:r w:rsidR="00F80CA6" w:rsidRPr="00E54860">
        <w:rPr>
          <w:rFonts w:ascii="Times New Roman" w:eastAsia="Calibri" w:hAnsi="Times New Roman" w:cs="Times New Roman"/>
          <w:sz w:val="24"/>
          <w:szCs w:val="24"/>
        </w:rPr>
        <w:t xml:space="preserve">avam: valorizar o conhecimento </w:t>
      </w:r>
      <w:r w:rsidRPr="00E54860">
        <w:rPr>
          <w:rFonts w:ascii="Times New Roman" w:eastAsia="Calibri" w:hAnsi="Times New Roman" w:cs="Times New Roman"/>
          <w:sz w:val="24"/>
          <w:szCs w:val="24"/>
        </w:rPr>
        <w:t>(</w:t>
      </w:r>
      <w:r w:rsidR="007C3D23" w:rsidRPr="00E54860">
        <w:rPr>
          <w:rFonts w:ascii="Times New Roman" w:eastAsia="Calibri" w:hAnsi="Times New Roman" w:cs="Times New Roman"/>
          <w:sz w:val="24"/>
          <w:szCs w:val="24"/>
        </w:rPr>
        <w:t>TOMÁ</w:t>
      </w:r>
      <w:r w:rsidRPr="00E54860">
        <w:rPr>
          <w:rFonts w:ascii="Times New Roman" w:eastAsia="Calibri" w:hAnsi="Times New Roman" w:cs="Times New Roman"/>
          <w:sz w:val="24"/>
          <w:szCs w:val="24"/>
        </w:rPr>
        <w:t xml:space="preserve">S, </w:t>
      </w:r>
      <w:r w:rsidRPr="00E54860">
        <w:rPr>
          <w:rFonts w:ascii="Times New Roman" w:hAnsi="Times New Roman" w:cs="Times New Roman"/>
          <w:sz w:val="24"/>
          <w:szCs w:val="24"/>
        </w:rPr>
        <w:t>2010, p. 18)</w:t>
      </w:r>
      <w:r w:rsidR="00F80CA6" w:rsidRPr="00E54860">
        <w:rPr>
          <w:rFonts w:ascii="Times New Roman"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reivindicação por liberdade também se relacionava à estrutura social, pois o império da mente, ao valorizar o talento em “manejar” o pensamento, estabeleceu a prática como </w:t>
      </w:r>
      <w:r w:rsidRPr="00E54860">
        <w:rPr>
          <w:rFonts w:ascii="Times New Roman" w:eastAsia="Calibri" w:hAnsi="Times New Roman" w:cs="Times New Roman"/>
          <w:sz w:val="24"/>
          <w:szCs w:val="24"/>
        </w:rPr>
        <w:lastRenderedPageBreak/>
        <w:t>qualidade de mérito àqueles que participassem deste espaço. Seus títulos não viriam apenas nas heranças ou nas concess</w:t>
      </w:r>
      <w:r w:rsidR="00155134">
        <w:rPr>
          <w:rFonts w:ascii="Times New Roman" w:eastAsia="Calibri" w:hAnsi="Times New Roman" w:cs="Times New Roman"/>
          <w:sz w:val="24"/>
          <w:szCs w:val="24"/>
        </w:rPr>
        <w:t>ões reais, se estabelecendo também pelo julgamento que faz</w:t>
      </w:r>
      <w:r w:rsidRPr="00E54860">
        <w:rPr>
          <w:rFonts w:ascii="Times New Roman" w:eastAsia="Calibri" w:hAnsi="Times New Roman" w:cs="Times New Roman"/>
          <w:sz w:val="24"/>
          <w:szCs w:val="24"/>
        </w:rPr>
        <w:t xml:space="preserve">iam os espaços de estruturação do conhecimento – as academias, por exemplo –, avaliando os integrantes que compõem esta República. Por natureza, devido a sua sabedoria, o homem deveria ser digno de reconhecimento quando a sorte nega aquelas distinções para quais ser-lhe-ia de direito.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Pod</w:t>
      </w:r>
      <w:r w:rsidR="00365BEA" w:rsidRPr="00E54860">
        <w:rPr>
          <w:rFonts w:ascii="Times New Roman" w:eastAsia="Calibri" w:hAnsi="Times New Roman" w:cs="Times New Roman"/>
          <w:sz w:val="24"/>
          <w:szCs w:val="24"/>
        </w:rPr>
        <w:t xml:space="preserve">e se </w:t>
      </w:r>
      <w:r w:rsidRPr="00E54860">
        <w:rPr>
          <w:rFonts w:ascii="Times New Roman" w:eastAsia="Calibri" w:hAnsi="Times New Roman" w:cs="Times New Roman"/>
          <w:sz w:val="24"/>
          <w:szCs w:val="24"/>
        </w:rPr>
        <w:t xml:space="preserve">dizer que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se tornou um refúgio para variados pensadores exatamente por contrariar barreiras sociais, religiosas, linguísticas e nacionais que pudessem impedir a confraternidade entre seus membros. Naquele espaço deveriam ser tr</w:t>
      </w:r>
      <w:r w:rsidR="00155134">
        <w:rPr>
          <w:rFonts w:ascii="Times New Roman" w:eastAsia="Calibri" w:hAnsi="Times New Roman" w:cs="Times New Roman"/>
          <w:sz w:val="24"/>
          <w:szCs w:val="24"/>
        </w:rPr>
        <w:t>atados como semelhantes, iguais</w:t>
      </w:r>
      <w:r w:rsidRPr="00E54860">
        <w:rPr>
          <w:rFonts w:ascii="Times New Roman" w:eastAsia="Calibri" w:hAnsi="Times New Roman" w:cs="Times New Roman"/>
          <w:sz w:val="24"/>
          <w:szCs w:val="24"/>
        </w:rPr>
        <w:t xml:space="preserve"> em seu </w:t>
      </w:r>
      <w:r w:rsidRPr="00E54860">
        <w:rPr>
          <w:rFonts w:ascii="Times New Roman" w:eastAsia="Calibri" w:hAnsi="Times New Roman" w:cs="Times New Roman"/>
          <w:i/>
          <w:sz w:val="24"/>
          <w:szCs w:val="24"/>
        </w:rPr>
        <w:t>status.</w:t>
      </w:r>
      <w:r w:rsidRPr="00E54860">
        <w:rPr>
          <w:rFonts w:ascii="Times New Roman" w:eastAsia="Calibri" w:hAnsi="Times New Roman" w:cs="Times New Roman"/>
          <w:sz w:val="24"/>
          <w:szCs w:val="24"/>
        </w:rPr>
        <w:t xml:space="preserve"> Diante dos percalços enfrentados em sociedade, o propósito era tornar o conhecimento disposto a contribuir para o progresso dos homens, beneficiário ao bem comum de todos; para isso, o êxito viria somente caso se excedessem as forças humanas isoladas do pensamento</w:t>
      </w:r>
      <w:r w:rsidR="00DC4427" w:rsidRPr="00E54860">
        <w:rPr>
          <w:rFonts w:ascii="Times New Roman" w:hAnsi="Times New Roman" w:cs="Times New Roman"/>
        </w:rPr>
        <w:t xml:space="preserve"> </w:t>
      </w:r>
      <w:r w:rsidR="00DC4427" w:rsidRPr="00E54860">
        <w:rPr>
          <w:rFonts w:ascii="Times New Roman" w:eastAsia="Calibri" w:hAnsi="Times New Roman" w:cs="Times New Roman"/>
          <w:sz w:val="24"/>
          <w:szCs w:val="24"/>
        </w:rPr>
        <w:t>(L</w:t>
      </w:r>
      <w:r w:rsidRPr="00E54860">
        <w:rPr>
          <w:rFonts w:ascii="Times New Roman" w:eastAsia="Calibri" w:hAnsi="Times New Roman" w:cs="Times New Roman"/>
          <w:sz w:val="24"/>
          <w:szCs w:val="24"/>
        </w:rPr>
        <w:t>AMY, 2013, p. 94)</w:t>
      </w:r>
      <w:r w:rsidR="00F80CA6"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Era uma grande comunidade internaci</w:t>
      </w:r>
      <w:r w:rsidR="00C5022A">
        <w:rPr>
          <w:rFonts w:ascii="Times New Roman" w:eastAsia="Calibri" w:hAnsi="Times New Roman" w:cs="Times New Roman"/>
          <w:sz w:val="24"/>
          <w:szCs w:val="24"/>
        </w:rPr>
        <w:t>onal de estudiosos que refletia</w:t>
      </w:r>
      <w:r w:rsidRPr="00E54860">
        <w:rPr>
          <w:rFonts w:ascii="Times New Roman" w:eastAsia="Calibri" w:hAnsi="Times New Roman" w:cs="Times New Roman"/>
          <w:sz w:val="24"/>
          <w:szCs w:val="24"/>
        </w:rPr>
        <w:t xml:space="preserve"> seus gostos ecléticos, “cada um era uma enciclopédia, projetada para ensinar lições, algumas delas materiais ou visuais, sobre homem e natureza, ciência e história </w:t>
      </w:r>
      <w:bookmarkStart w:id="19" w:name="_Hlk9970754"/>
      <w:r w:rsidRPr="00E54860">
        <w:rPr>
          <w:rFonts w:ascii="Times New Roman" w:eastAsia="Calibri" w:hAnsi="Times New Roman" w:cs="Times New Roman"/>
          <w:sz w:val="24"/>
          <w:szCs w:val="24"/>
        </w:rPr>
        <w:t>–</w:t>
      </w:r>
      <w:bookmarkEnd w:id="19"/>
      <w:r w:rsidRPr="00E54860">
        <w:rPr>
          <w:rFonts w:ascii="Times New Roman" w:eastAsia="Calibri" w:hAnsi="Times New Roman" w:cs="Times New Roman"/>
          <w:sz w:val="24"/>
          <w:szCs w:val="24"/>
        </w:rPr>
        <w:t xml:space="preserve"> é um laboratório, no qual novas formas</w:t>
      </w:r>
      <w:r w:rsidR="00F80CA6" w:rsidRPr="00E54860">
        <w:rPr>
          <w:rFonts w:ascii="Times New Roman" w:eastAsia="Calibri" w:hAnsi="Times New Roman" w:cs="Times New Roman"/>
          <w:sz w:val="24"/>
          <w:szCs w:val="24"/>
        </w:rPr>
        <w:t xml:space="preserve"> de conhecimento tomavam forma”</w:t>
      </w:r>
      <w:r w:rsidRPr="00E54860">
        <w:rPr>
          <w:rFonts w:ascii="Times New Roman" w:eastAsia="Calibri" w:hAnsi="Times New Roman" w:cs="Times New Roman"/>
          <w:sz w:val="24"/>
          <w:szCs w:val="24"/>
        </w:rPr>
        <w:t xml:space="preserve"> (GRAFTON, 2009, p. 3, tradução nossa)</w:t>
      </w:r>
      <w:r w:rsidR="00F80CA6"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Todo esse sistema desejado e exercido estimulou um conjunto de generalistas, homens e mulheres</w:t>
      </w:r>
      <w:r w:rsidR="00F80CA6"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cujas artes, conhecimentos e interesses se estendiam a vários campos, não confinados em especializações.</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Diante da tal amplitude de gosto por conhecimento</w:t>
      </w:r>
      <w:r w:rsidR="00D9012F" w:rsidRPr="00E54860">
        <w:rPr>
          <w:rFonts w:ascii="Times New Roman" w:eastAsia="Calibri" w:hAnsi="Times New Roman" w:cs="Times New Roman"/>
          <w:sz w:val="24"/>
          <w:szCs w:val="24"/>
        </w:rPr>
        <w:t>, era necessário organizar o espaço republicano do saber</w:t>
      </w:r>
      <w:r w:rsidRPr="00E54860">
        <w:rPr>
          <w:rFonts w:ascii="Times New Roman" w:eastAsia="Calibri" w:hAnsi="Times New Roman" w:cs="Times New Roman"/>
          <w:sz w:val="24"/>
          <w:szCs w:val="24"/>
        </w:rPr>
        <w:t xml:space="preserve">.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configurava</w:t>
      </w:r>
      <w:r w:rsidR="00D9012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também</w:t>
      </w:r>
      <w:r w:rsidR="00D9012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união de indivíduos impulsionados pelo interesse comum em demarcar e organizar o conhecimento geral, era somente assim que aquele acúmulo de informações originário do “comércio” de comunicações</w:t>
      </w:r>
      <w:r w:rsidR="00C5022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que intercambiavam de forma regulável e transparente</w:t>
      </w:r>
      <w:r w:rsidR="00C5022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poderia ter fins úteis à humanidade.</w:t>
      </w:r>
    </w:p>
    <w:p w:rsidR="00D9012F" w:rsidRPr="00E54860" w:rsidRDefault="006447C8" w:rsidP="00382F7B">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E, com o exercício de sistematização, as informações se amplificaram cada vez mais, diante do intenso fluxo comercial intercontinental em que</w:t>
      </w:r>
      <w:r w:rsidR="004D51A0" w:rsidRPr="00E54860">
        <w:rPr>
          <w:rFonts w:ascii="Times New Roman" w:eastAsia="Calibri" w:hAnsi="Times New Roman" w:cs="Times New Roman"/>
          <w:sz w:val="24"/>
          <w:szCs w:val="24"/>
        </w:rPr>
        <w:t xml:space="preserve"> o</w:t>
      </w:r>
      <w:r w:rsidRPr="00E54860">
        <w:rPr>
          <w:rFonts w:ascii="Times New Roman" w:eastAsia="Calibri" w:hAnsi="Times New Roman" w:cs="Times New Roman"/>
          <w:sz w:val="24"/>
          <w:szCs w:val="24"/>
        </w:rPr>
        <w:t xml:space="preserve"> mundo passou a vivenciar, sobretudo a partir do século XV, em decorrência da navegação dos europeus pelos oceanos Atlântico e Índico e, logo depois, pelo Pacífico. </w:t>
      </w:r>
      <w:r w:rsidR="00D9012F" w:rsidRPr="00E54860">
        <w:rPr>
          <w:rFonts w:ascii="Times New Roman" w:eastAsia="Calibri" w:hAnsi="Times New Roman" w:cs="Times New Roman"/>
          <w:sz w:val="24"/>
          <w:szCs w:val="24"/>
        </w:rPr>
        <w:t xml:space="preserve">Os “Descobrimentos”, guiados por fins comerciais, proporcionaram o alargamento do mundo conhecido pelos europeus, através da constatação da existência por mais culturas distintas no mundo. Evidenciava-se, entre viagens e relatos que os pensadores da Antiguidade, berço do conhecimento para os modernos, não haviam explicado o suficiente sobre o funcionamento do mundo (MIERT, 2016).  Diante dessa evidenciação, caberia aos </w:t>
      </w:r>
      <w:proofErr w:type="spellStart"/>
      <w:r w:rsidR="00D9012F" w:rsidRPr="00E54860">
        <w:rPr>
          <w:rFonts w:ascii="Times New Roman" w:eastAsia="Calibri" w:hAnsi="Times New Roman" w:cs="Times New Roman"/>
          <w:i/>
          <w:iCs/>
          <w:sz w:val="24"/>
          <w:szCs w:val="24"/>
        </w:rPr>
        <w:t>philosophes</w:t>
      </w:r>
      <w:proofErr w:type="spellEnd"/>
      <w:r w:rsidR="00D9012F" w:rsidRPr="00E54860">
        <w:rPr>
          <w:rFonts w:ascii="Times New Roman" w:eastAsia="Calibri" w:hAnsi="Times New Roman" w:cs="Times New Roman"/>
          <w:sz w:val="24"/>
          <w:szCs w:val="24"/>
        </w:rPr>
        <w:t xml:space="preserve"> modernos decifrarem os problemas adquiridos pela percepção de novas dinâmicas humanas e da natureza física.</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Era uma constante atividade de conversação com os mortos, ou através do intercâmbio entre vivos, em que não apenas se buscava conduzir o espaço das informações, </w:t>
      </w:r>
      <w:r w:rsidR="004F270E">
        <w:rPr>
          <w:rFonts w:ascii="Times New Roman" w:eastAsia="Calibri" w:hAnsi="Times New Roman" w:cs="Times New Roman"/>
          <w:sz w:val="24"/>
          <w:szCs w:val="24"/>
        </w:rPr>
        <w:t>como também</w:t>
      </w:r>
      <w:r w:rsidRPr="00E54860">
        <w:rPr>
          <w:rFonts w:ascii="Times New Roman" w:eastAsia="Calibri" w:hAnsi="Times New Roman" w:cs="Times New Roman"/>
          <w:sz w:val="24"/>
          <w:szCs w:val="24"/>
        </w:rPr>
        <w:t xml:space="preserve"> superar o conhecimento produzido em momentos do passado, mesmo que respeitosamente, pois teriam sido os autores da Antiguidade que começaram tudo, sem estes não haveria um ponto de referência para os modernos. </w:t>
      </w:r>
      <w:r w:rsidR="004F270E">
        <w:rPr>
          <w:rFonts w:ascii="Times New Roman" w:eastAsia="Calibri" w:hAnsi="Times New Roman" w:cs="Times New Roman"/>
          <w:sz w:val="24"/>
          <w:szCs w:val="24"/>
        </w:rPr>
        <w:t xml:space="preserve">Agia-se </w:t>
      </w:r>
      <w:r w:rsidRPr="00E54860">
        <w:rPr>
          <w:rFonts w:ascii="Times New Roman" w:eastAsia="Calibri" w:hAnsi="Times New Roman" w:cs="Times New Roman"/>
          <w:sz w:val="24"/>
          <w:szCs w:val="24"/>
        </w:rPr>
        <w:t>para que o conhecimento alcançasse a posterida</w:t>
      </w:r>
      <w:r w:rsidR="004F270E">
        <w:rPr>
          <w:rFonts w:ascii="Times New Roman" w:eastAsia="Calibri" w:hAnsi="Times New Roman" w:cs="Times New Roman"/>
          <w:sz w:val="24"/>
          <w:szCs w:val="24"/>
        </w:rPr>
        <w:t>de e ultrapassasse as gerações.</w:t>
      </w:r>
    </w:p>
    <w:p w:rsidR="004D51A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 maneira alguma</w:t>
      </w:r>
      <w:r w:rsidR="00D9012F" w:rsidRPr="00E54860">
        <w:rPr>
          <w:rFonts w:ascii="Times New Roman" w:eastAsia="Calibri" w:hAnsi="Times New Roman" w:cs="Times New Roman"/>
          <w:sz w:val="24"/>
          <w:szCs w:val="24"/>
        </w:rPr>
        <w:t xml:space="preserve"> a</w:t>
      </w:r>
      <w:r w:rsidRPr="00E54860">
        <w:rPr>
          <w:rFonts w:ascii="Times New Roman" w:eastAsia="Calibri" w:hAnsi="Times New Roman" w:cs="Times New Roman"/>
          <w:sz w:val="24"/>
          <w:szCs w:val="24"/>
        </w:rPr>
        <w:t xml:space="preserve"> conversação se limitava à informação escrita (manuscrita ou </w:t>
      </w:r>
      <w:r w:rsidR="004D51A0" w:rsidRPr="00E54860">
        <w:rPr>
          <w:rFonts w:ascii="Times New Roman" w:eastAsia="Calibri" w:hAnsi="Times New Roman" w:cs="Times New Roman"/>
          <w:sz w:val="24"/>
          <w:szCs w:val="24"/>
        </w:rPr>
        <w:t xml:space="preserve">impressa), “viajavam” imagens, </w:t>
      </w:r>
    </w:p>
    <w:p w:rsidR="00C5022A" w:rsidRPr="00E54860" w:rsidRDefault="00C5022A" w:rsidP="00382F7B">
      <w:pPr>
        <w:ind w:firstLine="709"/>
        <w:rPr>
          <w:rFonts w:ascii="Times New Roman" w:eastAsia="Calibri" w:hAnsi="Times New Roman" w:cs="Times New Roman"/>
          <w:sz w:val="24"/>
          <w:szCs w:val="24"/>
        </w:rPr>
      </w:pPr>
    </w:p>
    <w:p w:rsidR="004D51A0" w:rsidRPr="00E54860" w:rsidRDefault="004D51A0" w:rsidP="004D51A0">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4"/>
        </w:rPr>
        <w:t>m</w:t>
      </w:r>
      <w:r w:rsidR="006447C8" w:rsidRPr="00E54860">
        <w:rPr>
          <w:rFonts w:ascii="Times New Roman" w:eastAsia="Calibri" w:hAnsi="Times New Roman" w:cs="Times New Roman"/>
          <w:sz w:val="20"/>
          <w:szCs w:val="24"/>
        </w:rPr>
        <w:t xml:space="preserve">ateriais botânicos, zoológicos, ou geológicos de toda classe, resultado de </w:t>
      </w:r>
      <w:r w:rsidR="006447C8" w:rsidRPr="00E54860">
        <w:rPr>
          <w:rFonts w:ascii="Times New Roman" w:eastAsia="Calibri" w:hAnsi="Times New Roman" w:cs="Times New Roman"/>
          <w:sz w:val="20"/>
          <w:szCs w:val="20"/>
        </w:rPr>
        <w:t>observações astronômicas, geográficas ou meteorológicas, figuras, modelos e preparações anatômicas, instrumentos e aparatos indispensáveis para todas essas observações químicas ou físicas, e um largo eteceteras de materiais. (</w:t>
      </w:r>
      <w:r w:rsidR="007C3D23" w:rsidRPr="00E54860">
        <w:rPr>
          <w:rFonts w:ascii="Times New Roman" w:eastAsia="Calibri" w:hAnsi="Times New Roman" w:cs="Times New Roman"/>
          <w:sz w:val="20"/>
          <w:szCs w:val="20"/>
        </w:rPr>
        <w:t>TOMÁS</w:t>
      </w:r>
      <w:r w:rsidR="006447C8" w:rsidRPr="00E54860">
        <w:rPr>
          <w:rFonts w:ascii="Times New Roman" w:eastAsia="Calibri" w:hAnsi="Times New Roman" w:cs="Times New Roman"/>
          <w:sz w:val="20"/>
          <w:szCs w:val="20"/>
        </w:rPr>
        <w:t xml:space="preserve">, </w:t>
      </w:r>
      <w:r w:rsidRPr="00E54860">
        <w:rPr>
          <w:rFonts w:ascii="Times New Roman" w:eastAsia="Calibri" w:hAnsi="Times New Roman" w:cs="Times New Roman"/>
          <w:sz w:val="20"/>
          <w:szCs w:val="20"/>
        </w:rPr>
        <w:t>2010, p. 27-28, tradução nossa).</w:t>
      </w:r>
    </w:p>
    <w:p w:rsidR="004D51A0" w:rsidRPr="00E54860" w:rsidRDefault="004D51A0" w:rsidP="00382F7B">
      <w:pPr>
        <w:ind w:firstLine="709"/>
        <w:rPr>
          <w:rFonts w:ascii="Times New Roman" w:eastAsia="Calibri" w:hAnsi="Times New Roman" w:cs="Times New Roman"/>
          <w:sz w:val="24"/>
          <w:szCs w:val="24"/>
        </w:rPr>
      </w:pP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cultura material – ou, como preferem alguns, a cultura científica –, nas suas mais variadas formas, fez parte desse esforço coletivo pela transmissão da informação. Porém, apesar de todo o material disponível para averiguação do conhecimento, as circunstâncias impulsionaram os membros da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a frequentarem o mercado da palavra escrita, “onde a letra impressa não era nem muito menos a única forma de expressão, mas, sim, a que mais cresceu em aceitação e eficácia comunicativa” </w:t>
      </w:r>
      <w:bookmarkStart w:id="20" w:name="_Hlk39328847"/>
      <w:r w:rsidRPr="00E54860">
        <w:rPr>
          <w:rFonts w:ascii="Times New Roman" w:eastAsia="Calibri" w:hAnsi="Times New Roman" w:cs="Times New Roman"/>
          <w:sz w:val="24"/>
          <w:szCs w:val="24"/>
        </w:rPr>
        <w:t>(</w:t>
      </w:r>
      <w:r w:rsidR="007C3D23" w:rsidRPr="00E54860">
        <w:rPr>
          <w:rFonts w:ascii="Times New Roman" w:eastAsia="Calibri" w:hAnsi="Times New Roman" w:cs="Times New Roman"/>
          <w:sz w:val="24"/>
          <w:szCs w:val="24"/>
        </w:rPr>
        <w:t>TOMÁS</w:t>
      </w:r>
      <w:r w:rsidRPr="00E54860">
        <w:rPr>
          <w:rFonts w:ascii="Times New Roman" w:eastAsia="Calibri" w:hAnsi="Times New Roman" w:cs="Times New Roman"/>
          <w:sz w:val="24"/>
          <w:szCs w:val="24"/>
        </w:rPr>
        <w:t>, 2010, p. 30, tradução nossa)</w:t>
      </w:r>
      <w:r w:rsidR="005B1D4E" w:rsidRPr="00E54860">
        <w:rPr>
          <w:rFonts w:ascii="Times New Roman" w:eastAsia="Calibri" w:hAnsi="Times New Roman" w:cs="Times New Roman"/>
          <w:sz w:val="24"/>
          <w:szCs w:val="24"/>
        </w:rPr>
        <w:t>.</w:t>
      </w:r>
    </w:p>
    <w:bookmarkEnd w:id="20"/>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suposto, a participação mais desejada nesse processo era escrever e publicar textos escritos das mais variadas ordens, todavia, </w:t>
      </w:r>
      <w:r w:rsidR="004270C1"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queles cuja situação não lhe permitia o feito também podia</w:t>
      </w:r>
      <w:r w:rsidR="004270C1" w:rsidRPr="00E54860">
        <w:rPr>
          <w:rFonts w:ascii="Times New Roman" w:eastAsia="Calibri" w:hAnsi="Times New Roman" w:cs="Times New Roman"/>
          <w:sz w:val="24"/>
          <w:szCs w:val="24"/>
        </w:rPr>
        <w:t>m</w:t>
      </w:r>
      <w:r w:rsidRPr="00E54860">
        <w:rPr>
          <w:rFonts w:ascii="Times New Roman" w:eastAsia="Calibri" w:hAnsi="Times New Roman" w:cs="Times New Roman"/>
          <w:sz w:val="24"/>
          <w:szCs w:val="24"/>
        </w:rPr>
        <w:t xml:space="preserve"> participar comprando, presenteando, emprestando, </w:t>
      </w:r>
      <w:r w:rsidR="004270C1" w:rsidRPr="00E54860">
        <w:rPr>
          <w:rFonts w:ascii="Times New Roman" w:eastAsia="Calibri" w:hAnsi="Times New Roman" w:cs="Times New Roman"/>
          <w:sz w:val="24"/>
          <w:szCs w:val="24"/>
        </w:rPr>
        <w:t>pedindo, ou até roubando livros</w:t>
      </w:r>
      <w:r w:rsidRPr="00E54860">
        <w:rPr>
          <w:rFonts w:ascii="Times New Roman" w:eastAsia="Calibri" w:hAnsi="Times New Roman" w:cs="Times New Roman"/>
          <w:sz w:val="24"/>
          <w:szCs w:val="24"/>
          <w:vertAlign w:val="superscript"/>
        </w:rPr>
        <w:t xml:space="preserve"> </w:t>
      </w:r>
      <w:r w:rsidRPr="00E54860">
        <w:rPr>
          <w:rFonts w:ascii="Times New Roman" w:eastAsia="Calibri" w:hAnsi="Times New Roman" w:cs="Times New Roman"/>
          <w:sz w:val="24"/>
          <w:szCs w:val="24"/>
        </w:rPr>
        <w:t>(</w:t>
      </w:r>
      <w:r w:rsidR="007C3D23" w:rsidRPr="00E54860">
        <w:rPr>
          <w:rFonts w:ascii="Times New Roman" w:eastAsia="Calibri" w:hAnsi="Times New Roman" w:cs="Times New Roman"/>
          <w:sz w:val="24"/>
          <w:szCs w:val="24"/>
        </w:rPr>
        <w:t>TOMÁS</w:t>
      </w:r>
      <w:r w:rsidRPr="00E54860">
        <w:rPr>
          <w:rFonts w:ascii="Times New Roman" w:eastAsia="Calibri" w:hAnsi="Times New Roman" w:cs="Times New Roman"/>
          <w:sz w:val="24"/>
          <w:szCs w:val="24"/>
        </w:rPr>
        <w:t>, 2010, p. 30)</w:t>
      </w:r>
      <w:r w:rsidR="004270C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Junto à forte cu</w:t>
      </w:r>
      <w:r w:rsidR="004F270E">
        <w:rPr>
          <w:rFonts w:ascii="Times New Roman" w:eastAsia="Calibri" w:hAnsi="Times New Roman" w:cs="Times New Roman"/>
          <w:sz w:val="24"/>
          <w:szCs w:val="24"/>
        </w:rPr>
        <w:t xml:space="preserve">ltura da escrita na era moderna, </w:t>
      </w:r>
      <w:r w:rsidRPr="00E54860">
        <w:rPr>
          <w:rFonts w:ascii="Times New Roman" w:eastAsia="Calibri" w:hAnsi="Times New Roman" w:cs="Times New Roman"/>
          <w:sz w:val="24"/>
          <w:szCs w:val="24"/>
        </w:rPr>
        <w:t xml:space="preserve">existia o costume de se acumular as publicações, estocando-as em gabinetes e bibliotecas pessoais, ou armazenando-as em extensas áreas institucionais de academias, escolas e universidades.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Escrita ou não-escrita, por séculos a </w:t>
      </w:r>
      <w:r w:rsidRPr="00E54860">
        <w:rPr>
          <w:rFonts w:ascii="Times New Roman" w:eastAsia="Calibri" w:hAnsi="Times New Roman" w:cs="Times New Roman"/>
          <w:i/>
          <w:sz w:val="24"/>
          <w:szCs w:val="24"/>
        </w:rPr>
        <w:t>República das Letras</w:t>
      </w:r>
      <w:r w:rsidR="004270C1" w:rsidRPr="00E54860">
        <w:rPr>
          <w:rFonts w:ascii="Times New Roman" w:eastAsia="Calibri" w:hAnsi="Times New Roman" w:cs="Times New Roman"/>
          <w:sz w:val="24"/>
          <w:szCs w:val="24"/>
        </w:rPr>
        <w:t xml:space="preserve"> classificou-se como um “novo conhecimento”</w:t>
      </w:r>
      <w:r w:rsidRPr="00E54860">
        <w:rPr>
          <w:rFonts w:ascii="Times New Roman" w:eastAsia="Calibri" w:hAnsi="Times New Roman" w:cs="Times New Roman"/>
          <w:sz w:val="24"/>
          <w:szCs w:val="24"/>
        </w:rPr>
        <w:t xml:space="preserve"> em comparação às tradicionais instituições, sobretudo as universidades, as quais, durante o final da era medieval e início dos te</w:t>
      </w:r>
      <w:r w:rsidR="004270C1" w:rsidRPr="00E54860">
        <w:rPr>
          <w:rFonts w:ascii="Times New Roman" w:eastAsia="Calibri" w:hAnsi="Times New Roman" w:cs="Times New Roman"/>
          <w:sz w:val="24"/>
          <w:szCs w:val="24"/>
        </w:rPr>
        <w:t>mpos modernos, eram justamente a</w:t>
      </w:r>
      <w:r w:rsidRPr="00E54860">
        <w:rPr>
          <w:rFonts w:ascii="Times New Roman" w:eastAsia="Calibri" w:hAnsi="Times New Roman" w:cs="Times New Roman"/>
          <w:sz w:val="24"/>
          <w:szCs w:val="24"/>
        </w:rPr>
        <w:t xml:space="preserve">s maiores representantes da </w:t>
      </w:r>
      <w:proofErr w:type="spellStart"/>
      <w:r w:rsidRPr="00E54860">
        <w:rPr>
          <w:rFonts w:ascii="Times New Roman" w:eastAsia="Calibri" w:hAnsi="Times New Roman" w:cs="Times New Roman"/>
          <w:i/>
          <w:sz w:val="24"/>
          <w:szCs w:val="24"/>
        </w:rPr>
        <w:t>Respublica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Christiana</w:t>
      </w:r>
      <w:proofErr w:type="spellEnd"/>
      <w:r w:rsidRPr="00E54860">
        <w:rPr>
          <w:rFonts w:ascii="Times New Roman" w:eastAsia="Calibri" w:hAnsi="Times New Roman" w:cs="Times New Roman"/>
          <w:sz w:val="24"/>
          <w:szCs w:val="24"/>
        </w:rPr>
        <w:t>. Em tese, essa república do saber não pretendia rivalizar com a “República Cristã”, o proposto se aproximava mais em diferenciar-se dela, optando por criar as condições epistemológicas e espirituais a uma cristandade “reformada”; retomando os autores e modelos da Antiguidade, aprende-se pelas ações e pensamentos do passado (MADRID, 2017, p. 529)</w:t>
      </w:r>
      <w:r w:rsidR="004270C1" w:rsidRPr="00E54860">
        <w:rPr>
          <w:rFonts w:ascii="Times New Roman" w:eastAsia="Calibri" w:hAnsi="Times New Roman" w:cs="Times New Roman"/>
          <w:sz w:val="24"/>
          <w:szCs w:val="24"/>
        </w:rPr>
        <w:t>.</w:t>
      </w:r>
    </w:p>
    <w:p w:rsidR="006447C8" w:rsidRPr="00C5022A" w:rsidRDefault="006447C8" w:rsidP="0015513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Em sua </w:t>
      </w:r>
      <w:proofErr w:type="gramStart"/>
      <w:r w:rsidRPr="00E54860">
        <w:rPr>
          <w:rFonts w:ascii="Times New Roman" w:eastAsia="Calibri" w:hAnsi="Times New Roman" w:cs="Times New Roman"/>
          <w:sz w:val="24"/>
          <w:szCs w:val="24"/>
        </w:rPr>
        <w:t xml:space="preserve">obra </w:t>
      </w:r>
      <w:r w:rsidRPr="00E54860">
        <w:rPr>
          <w:rFonts w:ascii="Times New Roman" w:eastAsia="Calibri" w:hAnsi="Times New Roman" w:cs="Times New Roman"/>
          <w:i/>
          <w:sz w:val="24"/>
          <w:szCs w:val="24"/>
        </w:rPr>
        <w:t>La</w:t>
      </w:r>
      <w:proofErr w:type="gram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
          <w:iCs/>
          <w:sz w:val="24"/>
          <w:szCs w:val="24"/>
        </w:rPr>
        <w:t xml:space="preserve">República de </w:t>
      </w:r>
      <w:proofErr w:type="spellStart"/>
      <w:r w:rsidRPr="00E54860">
        <w:rPr>
          <w:rFonts w:ascii="Times New Roman" w:eastAsia="Calibri" w:hAnsi="Times New Roman" w:cs="Times New Roman"/>
          <w:i/>
          <w:iCs/>
          <w:sz w:val="24"/>
          <w:szCs w:val="24"/>
        </w:rPr>
        <w:t>las</w:t>
      </w:r>
      <w:proofErr w:type="spellEnd"/>
      <w:r w:rsidRPr="00E54860">
        <w:rPr>
          <w:rFonts w:ascii="Times New Roman" w:eastAsia="Calibri" w:hAnsi="Times New Roman" w:cs="Times New Roman"/>
          <w:i/>
          <w:iCs/>
          <w:sz w:val="24"/>
          <w:szCs w:val="24"/>
        </w:rPr>
        <w:t xml:space="preserve"> Letras</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 xml:space="preserve">Marc </w:t>
      </w:r>
      <w:proofErr w:type="spellStart"/>
      <w:r w:rsidRPr="00E54860">
        <w:rPr>
          <w:rFonts w:ascii="Times New Roman" w:eastAsia="Calibri" w:hAnsi="Times New Roman" w:cs="Times New Roman"/>
          <w:sz w:val="24"/>
          <w:szCs w:val="24"/>
        </w:rPr>
        <w:t>Fumaroli</w:t>
      </w:r>
      <w:proofErr w:type="spellEnd"/>
      <w:r w:rsidRPr="00E54860">
        <w:rPr>
          <w:rFonts w:ascii="Times New Roman" w:eastAsia="Calibri" w:hAnsi="Times New Roman" w:cs="Times New Roman"/>
          <w:sz w:val="24"/>
          <w:szCs w:val="24"/>
        </w:rPr>
        <w:t xml:space="preserve"> descreve as duas repúblicas (</w:t>
      </w:r>
      <w:proofErr w:type="spellStart"/>
      <w:r w:rsidR="001C39C2" w:rsidRPr="00E54860">
        <w:rPr>
          <w:rFonts w:ascii="Times New Roman" w:eastAsia="Calibri" w:hAnsi="Times New Roman" w:cs="Times New Roman"/>
          <w:i/>
          <w:iCs/>
          <w:sz w:val="24"/>
          <w:szCs w:val="24"/>
        </w:rPr>
        <w:t>Respublica</w:t>
      </w:r>
      <w:proofErr w:type="spellEnd"/>
      <w:r w:rsidR="001C39C2" w:rsidRPr="00E54860">
        <w:rPr>
          <w:rFonts w:ascii="Times New Roman" w:eastAsia="Calibri" w:hAnsi="Times New Roman" w:cs="Times New Roman"/>
          <w:i/>
          <w:iCs/>
          <w:sz w:val="24"/>
          <w:szCs w:val="24"/>
        </w:rPr>
        <w:t xml:space="preserve"> </w:t>
      </w:r>
      <w:proofErr w:type="spellStart"/>
      <w:r w:rsidR="001C39C2" w:rsidRPr="00E54860">
        <w:rPr>
          <w:rFonts w:ascii="Times New Roman" w:eastAsia="Calibri" w:hAnsi="Times New Roman" w:cs="Times New Roman"/>
          <w:i/>
          <w:iCs/>
          <w:sz w:val="24"/>
          <w:szCs w:val="24"/>
        </w:rPr>
        <w:t>L</w:t>
      </w:r>
      <w:r w:rsidRPr="00E54860">
        <w:rPr>
          <w:rFonts w:ascii="Times New Roman" w:eastAsia="Calibri" w:hAnsi="Times New Roman" w:cs="Times New Roman"/>
          <w:i/>
          <w:iCs/>
          <w:sz w:val="24"/>
          <w:szCs w:val="24"/>
        </w:rPr>
        <w:t>itteraria</w:t>
      </w:r>
      <w:proofErr w:type="spellEnd"/>
      <w:r w:rsidRPr="00E54860">
        <w:rPr>
          <w:rFonts w:ascii="Times New Roman" w:eastAsia="Calibri" w:hAnsi="Times New Roman" w:cs="Times New Roman"/>
          <w:sz w:val="24"/>
          <w:szCs w:val="24"/>
        </w:rPr>
        <w:t xml:space="preserve"> e a </w:t>
      </w:r>
      <w:proofErr w:type="spellStart"/>
      <w:r w:rsidRPr="00E54860">
        <w:rPr>
          <w:rFonts w:ascii="Times New Roman" w:eastAsia="Calibri" w:hAnsi="Times New Roman" w:cs="Times New Roman"/>
          <w:i/>
          <w:iCs/>
          <w:sz w:val="24"/>
          <w:szCs w:val="24"/>
        </w:rPr>
        <w:t>R</w:t>
      </w:r>
      <w:r w:rsidR="001C39C2" w:rsidRPr="00E54860">
        <w:rPr>
          <w:rFonts w:ascii="Times New Roman" w:eastAsia="Calibri" w:hAnsi="Times New Roman" w:cs="Times New Roman"/>
          <w:i/>
          <w:iCs/>
          <w:sz w:val="24"/>
          <w:szCs w:val="24"/>
        </w:rPr>
        <w:t>espublica</w:t>
      </w:r>
      <w:proofErr w:type="spellEnd"/>
      <w:r w:rsidR="001C39C2" w:rsidRPr="00E54860">
        <w:rPr>
          <w:rFonts w:ascii="Times New Roman" w:eastAsia="Calibri" w:hAnsi="Times New Roman" w:cs="Times New Roman"/>
          <w:i/>
          <w:iCs/>
          <w:sz w:val="24"/>
          <w:szCs w:val="24"/>
        </w:rPr>
        <w:t xml:space="preserve"> </w:t>
      </w:r>
      <w:proofErr w:type="spellStart"/>
      <w:r w:rsidR="001C39C2" w:rsidRPr="00E54860">
        <w:rPr>
          <w:rFonts w:ascii="Times New Roman" w:eastAsia="Calibri" w:hAnsi="Times New Roman" w:cs="Times New Roman"/>
          <w:i/>
          <w:iCs/>
          <w:sz w:val="24"/>
          <w:szCs w:val="24"/>
        </w:rPr>
        <w:t>C</w:t>
      </w:r>
      <w:r w:rsidRPr="00E54860">
        <w:rPr>
          <w:rFonts w:ascii="Times New Roman" w:eastAsia="Calibri" w:hAnsi="Times New Roman" w:cs="Times New Roman"/>
          <w:i/>
          <w:iCs/>
          <w:sz w:val="24"/>
          <w:szCs w:val="24"/>
        </w:rPr>
        <w:t>hristiana</w:t>
      </w:r>
      <w:proofErr w:type="spellEnd"/>
      <w:r w:rsidRPr="00E54860">
        <w:rPr>
          <w:rFonts w:ascii="Times New Roman" w:eastAsia="Calibri" w:hAnsi="Times New Roman" w:cs="Times New Roman"/>
          <w:sz w:val="24"/>
          <w:szCs w:val="24"/>
        </w:rPr>
        <w:t xml:space="preserve">) como juntas e intercambiáveis, e que adquirem formato aproximado com a interpretação de Santo Agostinho em </w:t>
      </w:r>
      <w:r w:rsidRPr="00E54860">
        <w:rPr>
          <w:rFonts w:ascii="Times New Roman" w:eastAsia="Calibri" w:hAnsi="Times New Roman" w:cs="Times New Roman"/>
          <w:i/>
          <w:iCs/>
          <w:sz w:val="24"/>
          <w:szCs w:val="24"/>
        </w:rPr>
        <w:t xml:space="preserve">Cidade de Deus. </w:t>
      </w:r>
      <w:r w:rsidRPr="00E54860">
        <w:rPr>
          <w:rFonts w:ascii="Times New Roman" w:eastAsia="Calibri" w:hAnsi="Times New Roman" w:cs="Times New Roman"/>
          <w:sz w:val="24"/>
          <w:szCs w:val="24"/>
        </w:rPr>
        <w:t>Ao se opor à concepção de Cícero da “ideia de comunidade de interesses, que tende demasiado às paixões egoístas, para basear sua definição da coisa pública em ‘uma associação de seres razoáveis na participação concordante nos bens que amam’”</w:t>
      </w:r>
      <w:r w:rsidRPr="00E54860">
        <w:rPr>
          <w:rFonts w:ascii="Times New Roman" w:eastAsia="Calibri" w:hAnsi="Times New Roman" w:cs="Times New Roman"/>
          <w:sz w:val="20"/>
          <w:szCs w:val="24"/>
        </w:rPr>
        <w:t xml:space="preserve">, </w:t>
      </w:r>
      <w:r w:rsidRPr="00E54860">
        <w:rPr>
          <w:rFonts w:ascii="Times New Roman" w:eastAsia="Calibri" w:hAnsi="Times New Roman" w:cs="Times New Roman"/>
          <w:sz w:val="24"/>
          <w:szCs w:val="24"/>
        </w:rPr>
        <w:t>Agostinho deu base à definição de uma República Cristã</w:t>
      </w:r>
      <w:r w:rsidR="00E36E05" w:rsidRPr="00E54860">
        <w:rPr>
          <w:rFonts w:ascii="Times New Roman" w:eastAsia="Calibri" w:hAnsi="Times New Roman" w:cs="Times New Roman"/>
          <w:sz w:val="24"/>
          <w:szCs w:val="24"/>
        </w:rPr>
        <w:t>, unida pelo amor aos mesmo bens</w:t>
      </w:r>
      <w:r w:rsidR="00155134">
        <w:rPr>
          <w:rFonts w:ascii="Times New Roman" w:eastAsia="Calibri" w:hAnsi="Times New Roman" w:cs="Times New Roman"/>
          <w:sz w:val="24"/>
          <w:szCs w:val="24"/>
        </w:rPr>
        <w:t xml:space="preserve"> e por um direito, além de</w:t>
      </w:r>
      <w:r w:rsidRPr="00E54860">
        <w:rPr>
          <w:rFonts w:ascii="Times New Roman" w:eastAsia="Calibri" w:hAnsi="Times New Roman" w:cs="Times New Roman"/>
          <w:sz w:val="24"/>
          <w:szCs w:val="24"/>
        </w:rPr>
        <w:t xml:space="preserve"> </w:t>
      </w:r>
      <w:r w:rsidR="00D9012F" w:rsidRPr="00E54860">
        <w:rPr>
          <w:rFonts w:ascii="Times New Roman" w:eastAsia="Calibri" w:hAnsi="Times New Roman" w:cs="Times New Roman"/>
          <w:sz w:val="24"/>
          <w:szCs w:val="24"/>
        </w:rPr>
        <w:t>alg</w:t>
      </w:r>
      <w:r w:rsidRPr="00E54860">
        <w:rPr>
          <w:rFonts w:ascii="Times New Roman" w:eastAsia="Calibri" w:hAnsi="Times New Roman" w:cs="Times New Roman"/>
          <w:sz w:val="24"/>
          <w:szCs w:val="24"/>
        </w:rPr>
        <w:t xml:space="preserve">uns interesses comuns. </w:t>
      </w:r>
      <w:r w:rsidR="00155134">
        <w:rPr>
          <w:rFonts w:ascii="Times New Roman" w:eastAsia="Calibri" w:hAnsi="Times New Roman" w:cs="Times New Roman"/>
          <w:sz w:val="24"/>
          <w:szCs w:val="24"/>
        </w:rPr>
        <w:t xml:space="preserve">O </w:t>
      </w:r>
      <w:r w:rsidRPr="00E54860">
        <w:rPr>
          <w:rFonts w:ascii="Times New Roman" w:eastAsia="Calibri" w:hAnsi="Times New Roman" w:cs="Times New Roman"/>
          <w:sz w:val="24"/>
          <w:szCs w:val="24"/>
        </w:rPr>
        <w:t xml:space="preserve">elemento que Santo Agostinho queria incluir em sua definição política </w:t>
      </w:r>
      <w:r w:rsidRPr="00C5022A">
        <w:rPr>
          <w:rFonts w:ascii="Times New Roman" w:eastAsia="Calibri" w:hAnsi="Times New Roman" w:cs="Times New Roman"/>
          <w:sz w:val="24"/>
          <w:szCs w:val="24"/>
        </w:rPr>
        <w:t xml:space="preserve">para a sociedade se especificou “mediante o adjetivo </w:t>
      </w:r>
      <w:proofErr w:type="spellStart"/>
      <w:r w:rsidRPr="00C5022A">
        <w:rPr>
          <w:rFonts w:ascii="Times New Roman" w:eastAsia="Calibri" w:hAnsi="Times New Roman" w:cs="Times New Roman"/>
          <w:i/>
          <w:iCs/>
          <w:sz w:val="24"/>
          <w:szCs w:val="24"/>
        </w:rPr>
        <w:t>litteraria</w:t>
      </w:r>
      <w:proofErr w:type="spellEnd"/>
      <w:r w:rsidRPr="00C5022A">
        <w:rPr>
          <w:rFonts w:ascii="Times New Roman" w:eastAsia="Calibri" w:hAnsi="Times New Roman" w:cs="Times New Roman"/>
          <w:sz w:val="24"/>
          <w:szCs w:val="24"/>
        </w:rPr>
        <w:t xml:space="preserve">, que supõe, por sua vez, o </w:t>
      </w:r>
      <w:proofErr w:type="spellStart"/>
      <w:r w:rsidRPr="00C5022A">
        <w:rPr>
          <w:rFonts w:ascii="Times New Roman" w:eastAsia="Calibri" w:hAnsi="Times New Roman" w:cs="Times New Roman"/>
          <w:i/>
          <w:iCs/>
          <w:sz w:val="24"/>
          <w:szCs w:val="24"/>
        </w:rPr>
        <w:t>eruditio</w:t>
      </w:r>
      <w:proofErr w:type="spellEnd"/>
      <w:r w:rsidRPr="00C5022A">
        <w:rPr>
          <w:rFonts w:ascii="Times New Roman" w:eastAsia="Calibri" w:hAnsi="Times New Roman" w:cs="Times New Roman"/>
          <w:sz w:val="24"/>
          <w:szCs w:val="24"/>
        </w:rPr>
        <w:t xml:space="preserve"> dos cidadãos desta república, e a natureza do bem comum e</w:t>
      </w:r>
      <w:r w:rsidR="006B42CA" w:rsidRPr="00C5022A">
        <w:rPr>
          <w:rFonts w:ascii="Times New Roman" w:eastAsia="Calibri" w:hAnsi="Times New Roman" w:cs="Times New Roman"/>
          <w:sz w:val="24"/>
          <w:szCs w:val="24"/>
        </w:rPr>
        <w:t>m que os reúne em um mesmo amor</w:t>
      </w:r>
      <w:r w:rsidRPr="00C5022A">
        <w:rPr>
          <w:rFonts w:ascii="Times New Roman" w:eastAsia="Calibri" w:hAnsi="Times New Roman" w:cs="Times New Roman"/>
          <w:sz w:val="24"/>
          <w:szCs w:val="24"/>
        </w:rPr>
        <w:t>”</w:t>
      </w:r>
      <w:r w:rsidR="006B42CA" w:rsidRPr="00C5022A">
        <w:rPr>
          <w:rFonts w:ascii="Times New Roman" w:eastAsia="Calibri" w:hAnsi="Times New Roman" w:cs="Times New Roman"/>
          <w:sz w:val="24"/>
          <w:szCs w:val="24"/>
        </w:rPr>
        <w:t xml:space="preserve"> </w:t>
      </w:r>
      <w:r w:rsidRPr="00C5022A">
        <w:rPr>
          <w:rFonts w:ascii="Times New Roman" w:eastAsia="Calibri" w:hAnsi="Times New Roman" w:cs="Times New Roman"/>
          <w:sz w:val="24"/>
          <w:szCs w:val="24"/>
        </w:rPr>
        <w:t>(FUMAROLI, 2013, p. 22-23, tradução nossa)</w:t>
      </w:r>
      <w:r w:rsidR="006B42CA" w:rsidRPr="00C5022A">
        <w:rPr>
          <w:rFonts w:ascii="Times New Roman" w:eastAsia="Calibri" w:hAnsi="Times New Roman" w:cs="Times New Roman"/>
          <w:sz w:val="24"/>
          <w:szCs w:val="24"/>
        </w:rPr>
        <w:t>.</w:t>
      </w:r>
    </w:p>
    <w:p w:rsidR="006447C8" w:rsidRPr="00E54860" w:rsidRDefault="006447C8" w:rsidP="0026404B">
      <w:pPr>
        <w:ind w:firstLine="709"/>
        <w:rPr>
          <w:rFonts w:ascii="Times New Roman" w:eastAsia="Calibri" w:hAnsi="Times New Roman" w:cs="Times New Roman"/>
          <w:sz w:val="24"/>
          <w:szCs w:val="24"/>
        </w:rPr>
      </w:pPr>
      <w:r w:rsidRPr="00C5022A">
        <w:rPr>
          <w:rFonts w:ascii="Times New Roman" w:eastAsia="Calibri" w:hAnsi="Times New Roman" w:cs="Times New Roman"/>
          <w:sz w:val="24"/>
          <w:szCs w:val="24"/>
        </w:rPr>
        <w:t>Inclusive, dentre as tipologias governamentais possíveis na situação política romana, Cícero refere-se à classificação de “repúblic</w:t>
      </w:r>
      <w:r w:rsidR="0026404B" w:rsidRPr="00C5022A">
        <w:rPr>
          <w:rFonts w:ascii="Times New Roman" w:eastAsia="Calibri" w:hAnsi="Times New Roman" w:cs="Times New Roman"/>
          <w:sz w:val="24"/>
          <w:szCs w:val="24"/>
        </w:rPr>
        <w:t>a” enquanto “coisa do povo” – e</w:t>
      </w:r>
      <w:r w:rsidRPr="00C5022A">
        <w:rPr>
          <w:rFonts w:ascii="Times New Roman" w:eastAsia="Calibri" w:hAnsi="Times New Roman" w:cs="Times New Roman"/>
          <w:sz w:val="24"/>
          <w:szCs w:val="24"/>
        </w:rPr>
        <w:t xml:space="preserve"> não o poder na soberania do povo da “democracia” –, “em uma reunião que tem como fundamento no conhecimento</w:t>
      </w:r>
      <w:r w:rsidR="0026404B" w:rsidRPr="00C5022A">
        <w:rPr>
          <w:rFonts w:ascii="Times New Roman" w:eastAsia="Calibri" w:hAnsi="Times New Roman" w:cs="Times New Roman"/>
          <w:sz w:val="24"/>
          <w:szCs w:val="24"/>
        </w:rPr>
        <w:t xml:space="preserve"> jurídico e na utilidade comum”</w:t>
      </w:r>
      <w:r w:rsidRPr="00C5022A">
        <w:rPr>
          <w:rFonts w:ascii="Times New Roman" w:eastAsia="Calibri" w:hAnsi="Times New Roman" w:cs="Times New Roman"/>
          <w:sz w:val="24"/>
          <w:szCs w:val="24"/>
        </w:rPr>
        <w:t xml:space="preserve"> </w:t>
      </w:r>
      <w:bookmarkStart w:id="21" w:name="_Hlk39329142"/>
      <w:r w:rsidRPr="00C5022A">
        <w:rPr>
          <w:rFonts w:ascii="Times New Roman" w:eastAsia="Calibri" w:hAnsi="Times New Roman" w:cs="Times New Roman"/>
          <w:sz w:val="24"/>
          <w:szCs w:val="24"/>
        </w:rPr>
        <w:t>(</w:t>
      </w:r>
      <w:bookmarkStart w:id="22" w:name="_Hlk39329037"/>
      <w:r w:rsidRPr="00C5022A">
        <w:rPr>
          <w:rFonts w:ascii="Times New Roman" w:eastAsia="Calibri" w:hAnsi="Times New Roman" w:cs="Times New Roman"/>
          <w:sz w:val="24"/>
          <w:szCs w:val="24"/>
        </w:rPr>
        <w:t xml:space="preserve">CÍCERO, 1995, </w:t>
      </w:r>
      <w:r w:rsidR="00AD0FD8" w:rsidRPr="00C5022A">
        <w:rPr>
          <w:rFonts w:ascii="Times New Roman" w:eastAsia="Calibri" w:hAnsi="Times New Roman" w:cs="Times New Roman"/>
          <w:sz w:val="24"/>
          <w:szCs w:val="24"/>
        </w:rPr>
        <w:t>p. 1;</w:t>
      </w:r>
      <w:r w:rsidRPr="00C5022A">
        <w:rPr>
          <w:rFonts w:ascii="Times New Roman" w:eastAsia="Calibri" w:hAnsi="Times New Roman" w:cs="Times New Roman"/>
          <w:sz w:val="24"/>
          <w:szCs w:val="24"/>
        </w:rPr>
        <w:t xml:space="preserve"> 34</w:t>
      </w:r>
      <w:bookmarkEnd w:id="22"/>
      <w:r w:rsidRPr="00C5022A">
        <w:rPr>
          <w:rFonts w:ascii="Times New Roman" w:eastAsia="Calibri" w:hAnsi="Times New Roman" w:cs="Times New Roman"/>
          <w:sz w:val="24"/>
          <w:szCs w:val="24"/>
        </w:rPr>
        <w:t>)</w:t>
      </w:r>
      <w:r w:rsidR="0026404B" w:rsidRPr="00C5022A">
        <w:rPr>
          <w:rFonts w:ascii="Times New Roman" w:eastAsia="Calibri" w:hAnsi="Times New Roman" w:cs="Times New Roman"/>
          <w:sz w:val="24"/>
          <w:szCs w:val="24"/>
        </w:rPr>
        <w:t>.</w:t>
      </w:r>
      <w:r w:rsidRPr="00C5022A">
        <w:rPr>
          <w:rFonts w:ascii="Times New Roman" w:eastAsia="Calibri" w:hAnsi="Times New Roman" w:cs="Times New Roman"/>
          <w:sz w:val="24"/>
          <w:szCs w:val="24"/>
        </w:rPr>
        <w:t xml:space="preserve"> </w:t>
      </w:r>
      <w:bookmarkEnd w:id="21"/>
      <w:r w:rsidRPr="00C5022A">
        <w:rPr>
          <w:rFonts w:ascii="Times New Roman" w:eastAsia="Calibri" w:hAnsi="Times New Roman" w:cs="Times New Roman"/>
          <w:sz w:val="24"/>
          <w:szCs w:val="24"/>
        </w:rPr>
        <w:t xml:space="preserve">A causa dessa agregação </w:t>
      </w:r>
      <w:r w:rsidR="00D9012F" w:rsidRPr="00C5022A">
        <w:rPr>
          <w:rFonts w:ascii="Times New Roman" w:eastAsia="Calibri" w:hAnsi="Times New Roman" w:cs="Times New Roman"/>
          <w:sz w:val="24"/>
          <w:szCs w:val="24"/>
        </w:rPr>
        <w:t>equilibrava-se por um instinto de sociabilidade inato em todas pessoas</w:t>
      </w:r>
      <w:r w:rsidRPr="00C5022A">
        <w:rPr>
          <w:rFonts w:ascii="Times New Roman" w:eastAsia="Calibri" w:hAnsi="Times New Roman" w:cs="Times New Roman"/>
          <w:sz w:val="24"/>
          <w:szCs w:val="24"/>
        </w:rPr>
        <w:t>, já que a espécie humana não havia nascido para o isolamento e para viver errante, mas pela dispos</w:t>
      </w:r>
      <w:r w:rsidR="0026404B" w:rsidRPr="00C5022A">
        <w:rPr>
          <w:rFonts w:ascii="Times New Roman" w:eastAsia="Calibri" w:hAnsi="Times New Roman" w:cs="Times New Roman"/>
          <w:sz w:val="24"/>
          <w:szCs w:val="24"/>
        </w:rPr>
        <w:t>ição que os leva ao apoio mútuo</w:t>
      </w:r>
      <w:r w:rsidRPr="00C5022A">
        <w:rPr>
          <w:rFonts w:ascii="Times New Roman" w:eastAsia="Calibri" w:hAnsi="Times New Roman" w:cs="Times New Roman"/>
          <w:sz w:val="24"/>
          <w:szCs w:val="24"/>
        </w:rPr>
        <w:t xml:space="preserve"> (CÍCERO, 1995, p. 1; 34)</w:t>
      </w:r>
      <w:r w:rsidR="0026404B" w:rsidRPr="00C5022A">
        <w:rPr>
          <w:rFonts w:ascii="Times New Roman" w:eastAsia="Calibri" w:hAnsi="Times New Roman" w:cs="Times New Roman"/>
          <w:sz w:val="24"/>
          <w:szCs w:val="24"/>
        </w:rPr>
        <w:t>.</w:t>
      </w:r>
      <w:r w:rsidRPr="00C5022A">
        <w:rPr>
          <w:rFonts w:ascii="Times New Roman" w:eastAsia="Calibri" w:hAnsi="Times New Roman" w:cs="Times New Roman"/>
          <w:sz w:val="24"/>
          <w:szCs w:val="24"/>
        </w:rPr>
        <w:t xml:space="preserve"> Desde a Era Romana na Antiguidade existia essa concepção da República como meio fundamental par</w:t>
      </w:r>
      <w:r w:rsidR="0026404B" w:rsidRPr="00C5022A">
        <w:rPr>
          <w:rFonts w:ascii="Times New Roman" w:eastAsia="Calibri" w:hAnsi="Times New Roman" w:cs="Times New Roman"/>
          <w:sz w:val="24"/>
          <w:szCs w:val="24"/>
        </w:rPr>
        <w:t>a o desenrolar da sociabilidade</w:t>
      </w:r>
      <w:r w:rsidRPr="00C5022A">
        <w:rPr>
          <w:rFonts w:ascii="Times New Roman" w:eastAsia="Calibri" w:hAnsi="Times New Roman" w:cs="Times New Roman"/>
          <w:sz w:val="24"/>
          <w:szCs w:val="24"/>
        </w:rPr>
        <w:t xml:space="preserve"> (</w:t>
      </w:r>
      <w:bookmarkStart w:id="23" w:name="_Hlk39329508"/>
      <w:r w:rsidRPr="00C5022A">
        <w:rPr>
          <w:rFonts w:ascii="Times New Roman" w:eastAsia="Calibri" w:hAnsi="Times New Roman" w:cs="Times New Roman"/>
          <w:sz w:val="24"/>
          <w:szCs w:val="24"/>
        </w:rPr>
        <w:t>AMBRÓSIO, 2002)</w:t>
      </w:r>
      <w:bookmarkEnd w:id="23"/>
      <w:r w:rsidR="0026404B" w:rsidRPr="00C5022A">
        <w:rPr>
          <w:rFonts w:ascii="Times New Roman" w:eastAsia="Calibri" w:hAnsi="Times New Roman" w:cs="Times New Roman"/>
          <w:sz w:val="24"/>
          <w:szCs w:val="24"/>
        </w:rPr>
        <w:t xml:space="preserve">. </w:t>
      </w:r>
      <w:r w:rsidRPr="00C5022A">
        <w:rPr>
          <w:rFonts w:ascii="Times New Roman" w:eastAsia="Calibri" w:hAnsi="Times New Roman" w:cs="Times New Roman"/>
          <w:sz w:val="24"/>
          <w:szCs w:val="24"/>
        </w:rPr>
        <w:t>Os l</w:t>
      </w:r>
      <w:r w:rsidR="0026404B" w:rsidRPr="00C5022A">
        <w:rPr>
          <w:rFonts w:ascii="Times New Roman" w:eastAsia="Calibri" w:hAnsi="Times New Roman" w:cs="Times New Roman"/>
          <w:sz w:val="24"/>
          <w:szCs w:val="24"/>
        </w:rPr>
        <w:t xml:space="preserve">etrados, </w:t>
      </w:r>
      <w:r w:rsidRPr="00C5022A">
        <w:rPr>
          <w:rFonts w:ascii="Times New Roman" w:eastAsia="Calibri" w:hAnsi="Times New Roman" w:cs="Times New Roman"/>
          <w:sz w:val="24"/>
          <w:szCs w:val="24"/>
        </w:rPr>
        <w:t>quando recorreram a esse vocábulo, pretendiam resgatar uma forma ideal para o desenvolvimento social inerente ao homem.</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Revestido como espaço cristão e pelo princípio de sociabilidade, a república literária construiu uma imagem poderosa para si como formadora de conhecimento e da opinião pública, poderio que se tornou tão formidável quanto aquele adquirido pelos governos organizados. A partir dos episódios históricos da Reforma Protestante, desde a ruptura de Lutero com Roma, inaugurada em 1517, o termo assumiu um significado renovado, porque poderia atuar como uma alternativa à ideia da pan-europeia </w:t>
      </w:r>
      <w:proofErr w:type="spellStart"/>
      <w:r w:rsidRPr="00E54860">
        <w:rPr>
          <w:rFonts w:ascii="Times New Roman" w:eastAsia="Calibri" w:hAnsi="Times New Roman" w:cs="Times New Roman"/>
          <w:i/>
          <w:sz w:val="24"/>
          <w:szCs w:val="24"/>
        </w:rPr>
        <w:t>Respublica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Christiana</w:t>
      </w:r>
      <w:proofErr w:type="spellEnd"/>
      <w:r w:rsidRPr="00E54860">
        <w:rPr>
          <w:rFonts w:ascii="Times New Roman" w:eastAsia="Calibri" w:hAnsi="Times New Roman" w:cs="Times New Roman"/>
          <w:sz w:val="24"/>
          <w:szCs w:val="24"/>
        </w:rPr>
        <w:t>, que agora se encontrava fragmentada (MIERT, 2016, p. 272)</w:t>
      </w:r>
      <w:r w:rsidR="0052334A"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bookmarkStart w:id="24" w:name="_Hlk39145723"/>
      <w:r w:rsidRPr="00E54860">
        <w:rPr>
          <w:rFonts w:ascii="Times New Roman" w:eastAsia="Calibri" w:hAnsi="Times New Roman" w:cs="Times New Roman"/>
          <w:sz w:val="24"/>
          <w:szCs w:val="24"/>
        </w:rPr>
        <w:t xml:space="preserve">A Reforma Protestante </w:t>
      </w:r>
      <w:bookmarkEnd w:id="24"/>
      <w:r w:rsidRPr="00E54860">
        <w:rPr>
          <w:rFonts w:ascii="Times New Roman" w:eastAsia="Calibri" w:hAnsi="Times New Roman" w:cs="Times New Roman"/>
          <w:sz w:val="24"/>
          <w:szCs w:val="24"/>
        </w:rPr>
        <w:t xml:space="preserve">pôs em marcha outras manifestações religiosas frente ao valor unitário da fé católica e fez pensar que poderia existir uma resistência exitosa à autoridade da Igreja Católica. Ao configurar uma competência aberta de cultos, tornou-se inevitável a apelação à </w:t>
      </w:r>
      <w:r w:rsidRPr="00E54860">
        <w:rPr>
          <w:rFonts w:ascii="Times New Roman" w:eastAsia="Calibri" w:hAnsi="Times New Roman" w:cs="Times New Roman"/>
          <w:i/>
          <w:iCs/>
          <w:sz w:val="24"/>
          <w:szCs w:val="24"/>
        </w:rPr>
        <w:t>consciência individual</w:t>
      </w:r>
      <w:r w:rsidR="0052334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O impacto de gerações de criticismo racionalista influenciados pela valorização da consciência individual levou os homens a duvidar de sua fé </w:t>
      </w:r>
      <w:r w:rsidRPr="00E54860">
        <w:rPr>
          <w:rFonts w:ascii="Times New Roman" w:eastAsia="Calibri" w:hAnsi="Times New Roman" w:cs="Times New Roman"/>
          <w:sz w:val="24"/>
          <w:szCs w:val="24"/>
        </w:rPr>
        <w:lastRenderedPageBreak/>
        <w:t>e a diminuir a importância das diferenças doutrinais, pois fazia parte da dinâmica interpretativa das doutrinas religiosas serem esboçado</w:t>
      </w:r>
      <w:r w:rsidR="0052334A" w:rsidRPr="00E54860">
        <w:rPr>
          <w:rFonts w:ascii="Times New Roman" w:eastAsia="Calibri" w:hAnsi="Times New Roman" w:cs="Times New Roman"/>
          <w:sz w:val="24"/>
          <w:szCs w:val="24"/>
        </w:rPr>
        <w:t>s por distintos pontos de vista</w:t>
      </w:r>
      <w:r w:rsidRPr="00E54860">
        <w:rPr>
          <w:rFonts w:ascii="Times New Roman" w:eastAsia="Calibri" w:hAnsi="Times New Roman" w:cs="Times New Roman"/>
          <w:sz w:val="24"/>
          <w:szCs w:val="24"/>
        </w:rPr>
        <w:t xml:space="preserve"> (MADRID, 2017, p. 527)</w:t>
      </w:r>
      <w:r w:rsidR="0052334A"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Os conflitos religiosos, meio século antes e depois de 1600, intensificaram um ruído, um barulho ensurdecedor, que atraiu cada vez mais pessoas ao reino da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cada um querendo expor sua concepção de mundo. Inseridos neste contexto, seus defensores cultuavam tanto a comunicação quanto a prática da polêmica, pondo em evidência a necessidade da liberdade de consciência para o andamento do reino do pensamento – do qual a religiosid</w:t>
      </w:r>
      <w:r w:rsidR="00402DB5" w:rsidRPr="00E54860">
        <w:rPr>
          <w:rFonts w:ascii="Times New Roman" w:eastAsia="Calibri" w:hAnsi="Times New Roman" w:cs="Times New Roman"/>
          <w:sz w:val="24"/>
          <w:szCs w:val="24"/>
        </w:rPr>
        <w:t>ade também fazia parte</w:t>
      </w:r>
      <w:r w:rsidRPr="00E54860">
        <w:rPr>
          <w:rFonts w:ascii="Times New Roman" w:eastAsia="Calibri" w:hAnsi="Times New Roman" w:cs="Times New Roman"/>
          <w:sz w:val="24"/>
          <w:szCs w:val="24"/>
        </w:rPr>
        <w:t xml:space="preserve"> (MIERT, 2016, p. 273)</w:t>
      </w:r>
      <w:r w:rsidR="00402DB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Aliás, predispostos a ignorar “questões delicadas” associadas a crenças religiosas, para que o acesso cobiçado de informações acontecesse.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Durante esse período, os humanistas renascentistas, ao debaterem com o saber convencional “escolástico” defendido pelos teólogos e filósofos que dominavam as universidades medievais, desenvolveram novas redes de aprendizagem que garantiria vitalidade à comunidade erudita. Nesse convívio com a escolástica</w:t>
      </w:r>
      <w:r w:rsidRPr="00E54860">
        <w:rPr>
          <w:rFonts w:ascii="Times New Roman" w:eastAsia="Calibri" w:hAnsi="Times New Roman" w:cs="Times New Roman"/>
          <w:sz w:val="24"/>
          <w:szCs w:val="20"/>
        </w:rPr>
        <w:t xml:space="preserve">, os próprios humanistas procuraram ser enfáticos </w:t>
      </w:r>
      <w:r w:rsidR="00C5022A">
        <w:rPr>
          <w:rFonts w:ascii="Times New Roman" w:eastAsia="Calibri" w:hAnsi="Times New Roman" w:cs="Times New Roman"/>
          <w:sz w:val="24"/>
          <w:szCs w:val="20"/>
        </w:rPr>
        <w:t xml:space="preserve">em </w:t>
      </w:r>
      <w:r w:rsidRPr="00E54860">
        <w:rPr>
          <w:rFonts w:ascii="Times New Roman" w:eastAsia="Calibri" w:hAnsi="Times New Roman" w:cs="Times New Roman"/>
          <w:sz w:val="24"/>
          <w:szCs w:val="20"/>
        </w:rPr>
        <w:t xml:space="preserve">sua oposição a eles, como uma maneira de se contrastarem ao modo de pensamento que consideravam ultrapassado. Isso refletia o enfraquecimento histórico do método que proporcionava lógica ao pensamento escolástico, mas que se mostrava incapaz de adaptar-se à nova situação cultural sem prejudicar o seu intrínseco valor </w:t>
      </w:r>
      <w:r w:rsidRPr="00E54860">
        <w:rPr>
          <w:rFonts w:ascii="Times New Roman" w:eastAsia="Calibri" w:hAnsi="Times New Roman" w:cs="Times New Roman"/>
          <w:sz w:val="24"/>
          <w:szCs w:val="24"/>
        </w:rPr>
        <w:t>científico (MADRID, 2017, p. 516-517)</w:t>
      </w:r>
      <w:r w:rsidR="00A37E15"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0"/>
        </w:rPr>
      </w:pPr>
      <w:r w:rsidRPr="00E54860">
        <w:rPr>
          <w:rFonts w:ascii="Times New Roman" w:eastAsia="Calibri" w:hAnsi="Times New Roman" w:cs="Times New Roman"/>
          <w:sz w:val="24"/>
          <w:szCs w:val="20"/>
        </w:rPr>
        <w:t>Com</w:t>
      </w:r>
      <w:r w:rsidR="00365BEA" w:rsidRPr="00E54860">
        <w:rPr>
          <w:rFonts w:ascii="Times New Roman" w:eastAsia="Calibri" w:hAnsi="Times New Roman" w:cs="Times New Roman"/>
          <w:sz w:val="24"/>
          <w:szCs w:val="20"/>
        </w:rPr>
        <w:t xml:space="preserve"> os escolásticos, não se assiste</w:t>
      </w:r>
      <w:r w:rsidRPr="00E54860">
        <w:rPr>
          <w:rFonts w:ascii="Times New Roman" w:eastAsia="Calibri" w:hAnsi="Times New Roman" w:cs="Times New Roman"/>
          <w:sz w:val="24"/>
          <w:szCs w:val="20"/>
        </w:rPr>
        <w:t xml:space="preserve"> ao término do raciocínio frutífero, todavia, é verdadeiro que o pensamento escolástico dificultou uma unidade epistemológica da instituição acadêmica capaz de produzir grandes sínteses como a de São Tomás de Aquino, no sentido de produzir percepções generalistas do homem na terra, interagindo, criando... subordinado à vontade de Deus. Em consequência, negligenciou-se o estudo conexo das fontes ao centrar em vários casos sustentados por referências a comentaristas secundários. A proposta afastava os problemas filosóficos e teológicos de fundo, sustentadores da própria Cristandade, pelo exercício de indagações específicas relacionadas às ordens religiosas, num movimento tão minucioso como pouco significativo. </w:t>
      </w:r>
    </w:p>
    <w:p w:rsidR="006447C8" w:rsidRPr="00E54860" w:rsidRDefault="006447C8" w:rsidP="00382F7B">
      <w:pPr>
        <w:ind w:firstLine="709"/>
        <w:rPr>
          <w:rFonts w:ascii="Times New Roman" w:eastAsia="Calibri" w:hAnsi="Times New Roman" w:cs="Times New Roman"/>
          <w:sz w:val="24"/>
          <w:szCs w:val="20"/>
        </w:rPr>
      </w:pPr>
      <w:r w:rsidRPr="00E54860">
        <w:rPr>
          <w:rFonts w:ascii="Times New Roman" w:eastAsia="Calibri" w:hAnsi="Times New Roman" w:cs="Times New Roman"/>
          <w:sz w:val="24"/>
          <w:szCs w:val="20"/>
        </w:rPr>
        <w:t xml:space="preserve">A mudança desse ambiente virá mesmo com a infiltração gradual nas universidades dos ideais humanistas, permitindo a renovação na estrutura intelectual das universidades escolásticas. O avanço das ciências da natureza se fez dominante, especialmente em Paris, estimulando muitas universidades a seguiram seu modelo. </w:t>
      </w:r>
      <w:r w:rsidR="00D9012F" w:rsidRPr="00E54860">
        <w:rPr>
          <w:rFonts w:ascii="Times New Roman" w:eastAsia="Calibri" w:hAnsi="Times New Roman" w:cs="Times New Roman"/>
          <w:sz w:val="24"/>
          <w:szCs w:val="20"/>
        </w:rPr>
        <w:t>Evidente que houve desconcertos entre a aproximação da puramente contemplativa ciência natural com a ciência de natureza empírica</w:t>
      </w:r>
      <w:r w:rsidR="0043220F" w:rsidRPr="00E54860">
        <w:rPr>
          <w:rFonts w:ascii="Times New Roman" w:eastAsia="Calibri" w:hAnsi="Times New Roman" w:cs="Times New Roman"/>
          <w:sz w:val="24"/>
          <w:szCs w:val="20"/>
        </w:rPr>
        <w:t xml:space="preserve">, como demonstra bem a recepção condenatória </w:t>
      </w:r>
      <w:r w:rsidR="00D9012F" w:rsidRPr="00E54860">
        <w:rPr>
          <w:rFonts w:ascii="Times New Roman" w:eastAsia="Calibri" w:hAnsi="Times New Roman" w:cs="Times New Roman"/>
          <w:sz w:val="24"/>
          <w:szCs w:val="20"/>
        </w:rPr>
        <w:t xml:space="preserve">às ideias astronômicas de Galileu ou </w:t>
      </w:r>
      <w:r w:rsidR="00D9012F" w:rsidRPr="00E54860">
        <w:rPr>
          <w:rFonts w:ascii="Times New Roman" w:eastAsia="Calibri" w:hAnsi="Times New Roman" w:cs="Times New Roman"/>
          <w:sz w:val="24"/>
          <w:szCs w:val="20"/>
        </w:rPr>
        <w:lastRenderedPageBreak/>
        <w:t>de Kepler durante o século</w:t>
      </w:r>
      <w:r w:rsidR="00D9012F" w:rsidRPr="00E54860">
        <w:rPr>
          <w:rFonts w:ascii="Times New Roman" w:eastAsia="Calibri" w:hAnsi="Times New Roman" w:cs="Times New Roman"/>
          <w:sz w:val="24"/>
          <w:szCs w:val="24"/>
        </w:rPr>
        <w:t xml:space="preserve"> XVII</w:t>
      </w:r>
      <w:r w:rsidRPr="00E54860">
        <w:rPr>
          <w:rFonts w:ascii="Times New Roman" w:eastAsia="Calibri" w:hAnsi="Times New Roman" w:cs="Times New Roman"/>
          <w:sz w:val="24"/>
          <w:szCs w:val="20"/>
        </w:rPr>
        <w:t xml:space="preserve"> (MADRID, 2017, p. 518-519)</w:t>
      </w:r>
      <w:r w:rsidR="00A37E15" w:rsidRPr="00E54860">
        <w:rPr>
          <w:rFonts w:ascii="Times New Roman" w:eastAsia="Calibri" w:hAnsi="Times New Roman" w:cs="Times New Roman"/>
          <w:sz w:val="24"/>
          <w:szCs w:val="20"/>
        </w:rPr>
        <w:t>.</w:t>
      </w:r>
      <w:r w:rsidRPr="00E54860">
        <w:rPr>
          <w:rFonts w:ascii="Times New Roman" w:eastAsia="Calibri" w:hAnsi="Times New Roman" w:cs="Times New Roman"/>
          <w:sz w:val="24"/>
          <w:szCs w:val="20"/>
        </w:rPr>
        <w:t xml:space="preserve"> A complementaridade entre os dois modelos necessitava de mentes capazes de coordenar de maneira exitosa a dialética dos princípios que amparavam a antiga ortodoxia com os novos conhecimentos do mundo, o que, definitivamente, não era uma alternativa fácil.</w:t>
      </w:r>
    </w:p>
    <w:p w:rsidR="001E6B3E" w:rsidRPr="00E54860" w:rsidRDefault="006447C8" w:rsidP="00382F7B">
      <w:pPr>
        <w:ind w:firstLine="709"/>
        <w:rPr>
          <w:rFonts w:ascii="Times New Roman" w:eastAsia="Calibri" w:hAnsi="Times New Roman" w:cs="Times New Roman"/>
          <w:sz w:val="24"/>
          <w:szCs w:val="20"/>
        </w:rPr>
      </w:pPr>
      <w:r w:rsidRPr="00E54860">
        <w:rPr>
          <w:rFonts w:ascii="Times New Roman" w:eastAsia="Calibri" w:hAnsi="Times New Roman" w:cs="Times New Roman"/>
          <w:sz w:val="24"/>
          <w:szCs w:val="20"/>
        </w:rPr>
        <w:t>Esta tarefa representou uma das motivações para o surgimento dos espaços acadêmicos durante o século XV. As universidades, geralmente hostis às novas ideias debatidas pelos humanistas, incitaram nos humanistas incomodados a necessidade de criar uma instituiçã</w:t>
      </w:r>
      <w:r w:rsidR="001E6B3E" w:rsidRPr="00E54860">
        <w:rPr>
          <w:rFonts w:ascii="Times New Roman" w:eastAsia="Calibri" w:hAnsi="Times New Roman" w:cs="Times New Roman"/>
          <w:sz w:val="24"/>
          <w:szCs w:val="20"/>
        </w:rPr>
        <w:t xml:space="preserve">o com fins próprios. Inspirada </w:t>
      </w:r>
    </w:p>
    <w:p w:rsidR="001E6B3E" w:rsidRPr="00E54860" w:rsidRDefault="001E6B3E" w:rsidP="00382F7B">
      <w:pPr>
        <w:ind w:firstLine="709"/>
        <w:rPr>
          <w:rFonts w:ascii="Times New Roman" w:eastAsia="Calibri" w:hAnsi="Times New Roman" w:cs="Times New Roman"/>
          <w:sz w:val="24"/>
          <w:szCs w:val="20"/>
        </w:rPr>
      </w:pPr>
    </w:p>
    <w:p w:rsidR="006447C8" w:rsidRPr="00E54860" w:rsidRDefault="006447C8" w:rsidP="001E6B3E">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em Platão, a academia estava mais próxima do antigo simpósio ou banquete (inclusive na bebida) que do moderno seminário. Mais formal e duradoura que um círculo (os discípulos de Petrarca, por exemplo), mas menos formal que um departamento universitário, a academia era a forma social ideal para </w:t>
      </w:r>
      <w:r w:rsidR="001E6B3E" w:rsidRPr="00E54860">
        <w:rPr>
          <w:rFonts w:ascii="Times New Roman" w:eastAsia="Calibri" w:hAnsi="Times New Roman" w:cs="Times New Roman"/>
          <w:sz w:val="20"/>
          <w:szCs w:val="20"/>
        </w:rPr>
        <w:t>explorar a inovação</w:t>
      </w:r>
      <w:r w:rsidRPr="00E54860">
        <w:rPr>
          <w:rFonts w:ascii="Times New Roman" w:eastAsia="Calibri" w:hAnsi="Times New Roman" w:cs="Times New Roman"/>
          <w:sz w:val="20"/>
          <w:szCs w:val="20"/>
        </w:rPr>
        <w:t xml:space="preserve"> (BURKE, 2003, p. 37)</w:t>
      </w:r>
      <w:r w:rsidR="00A37E15" w:rsidRPr="00E54860">
        <w:rPr>
          <w:rFonts w:ascii="Times New Roman" w:eastAsia="Calibri" w:hAnsi="Times New Roman" w:cs="Times New Roman"/>
          <w:sz w:val="20"/>
          <w:szCs w:val="20"/>
        </w:rPr>
        <w:t>.</w:t>
      </w:r>
    </w:p>
    <w:p w:rsidR="001E6B3E" w:rsidRPr="00E54860" w:rsidRDefault="001E6B3E" w:rsidP="00382F7B">
      <w:pPr>
        <w:ind w:firstLine="709"/>
        <w:rPr>
          <w:rFonts w:ascii="Times New Roman" w:eastAsia="Calibri" w:hAnsi="Times New Roman" w:cs="Times New Roman"/>
          <w:sz w:val="24"/>
          <w:szCs w:val="20"/>
        </w:rPr>
      </w:pPr>
    </w:p>
    <w:p w:rsidR="00D9012F"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0"/>
        </w:rPr>
        <w:t xml:space="preserve">Essa tradição se propagou durante os séculos XVII e XVIII, períodos em que eram instituídas academias dentro das próprias universidades, seja de baixo para cima, organizadas por pessoas afins que formavam uma sociedade, ou pelos governos, cujos recursos eram necessários para projetos de larga escala. Mas as inovações não foram monopólio destas novas instituições. É necessário contextualizá-las adequadamente por temporalidades, somente assim </w:t>
      </w:r>
      <w:r w:rsidR="00365BEA" w:rsidRPr="00E54860">
        <w:rPr>
          <w:rFonts w:ascii="Times New Roman" w:eastAsia="Calibri" w:hAnsi="Times New Roman" w:cs="Times New Roman"/>
          <w:sz w:val="24"/>
          <w:szCs w:val="20"/>
        </w:rPr>
        <w:t>se entenderá</w:t>
      </w:r>
      <w:r w:rsidRPr="00E54860">
        <w:rPr>
          <w:rFonts w:ascii="Times New Roman" w:eastAsia="Calibri" w:hAnsi="Times New Roman" w:cs="Times New Roman"/>
          <w:sz w:val="24"/>
          <w:szCs w:val="20"/>
        </w:rPr>
        <w:t xml:space="preserve"> a </w:t>
      </w:r>
      <w:r w:rsidRPr="00E54860">
        <w:rPr>
          <w:rFonts w:ascii="Times New Roman" w:eastAsia="Calibri" w:hAnsi="Times New Roman" w:cs="Times New Roman"/>
          <w:sz w:val="24"/>
          <w:szCs w:val="24"/>
        </w:rPr>
        <w:t>relação existente entre as academias e as universidades. Muitos estudiosos pertenceram aos dois espaços, academia e universidade, seja ao mesmo tempo ou em momentos distintos de sua vida, enquanto outros sequer formaram seu intele</w:t>
      </w:r>
      <w:r w:rsidR="001E6B3E" w:rsidRPr="00E54860">
        <w:rPr>
          <w:rFonts w:ascii="Times New Roman" w:eastAsia="Calibri" w:hAnsi="Times New Roman" w:cs="Times New Roman"/>
          <w:sz w:val="24"/>
          <w:szCs w:val="24"/>
        </w:rPr>
        <w:t>cto em algum dos dois ambientes</w:t>
      </w:r>
      <w:r w:rsidR="00DC4427" w:rsidRPr="00E54860">
        <w:rPr>
          <w:rFonts w:ascii="Times New Roman" w:hAnsi="Times New Roman" w:cs="Times New Roman"/>
          <w:sz w:val="24"/>
          <w:szCs w:val="24"/>
        </w:rPr>
        <w:t xml:space="preserve"> </w:t>
      </w:r>
      <w:r w:rsidR="00DC4427" w:rsidRPr="00E54860">
        <w:rPr>
          <w:rFonts w:ascii="Times New Roman" w:eastAsia="Calibri" w:hAnsi="Times New Roman" w:cs="Times New Roman"/>
          <w:sz w:val="24"/>
          <w:szCs w:val="24"/>
        </w:rPr>
        <w:t>(B</w:t>
      </w:r>
      <w:r w:rsidRPr="00E54860">
        <w:rPr>
          <w:rFonts w:ascii="Times New Roman" w:eastAsia="Calibri" w:hAnsi="Times New Roman" w:cs="Times New Roman"/>
          <w:sz w:val="24"/>
          <w:szCs w:val="24"/>
        </w:rPr>
        <w:t>URKE, 2003, p. 26-27; 37; 39-40)</w:t>
      </w:r>
      <w:r w:rsidR="001E6B3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p>
    <w:p w:rsidR="00D9012F" w:rsidRPr="00E54860" w:rsidRDefault="00D9012F"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Não há uma oposição simples: academia progressista </w:t>
      </w:r>
      <w:r w:rsidRPr="00E54860">
        <w:rPr>
          <w:rFonts w:ascii="Times New Roman" w:eastAsia="Calibri" w:hAnsi="Times New Roman" w:cs="Times New Roman"/>
          <w:i/>
          <w:sz w:val="24"/>
          <w:szCs w:val="24"/>
        </w:rPr>
        <w:t xml:space="preserve">versus </w:t>
      </w:r>
      <w:r w:rsidRPr="00E54860">
        <w:rPr>
          <w:rFonts w:ascii="Times New Roman" w:eastAsia="Calibri" w:hAnsi="Times New Roman" w:cs="Times New Roman"/>
          <w:sz w:val="24"/>
          <w:szCs w:val="24"/>
        </w:rPr>
        <w:t xml:space="preserve">universidades reacionárias. As academias correspondem à adição de mais um elemento importante nesse movimento de valorização ao cultivo do saber, e de maneira alguma, suas criações se limitam a oposição às universidades medievais. Nem as universidades tinham a credibilidade de serem ambientes impassíveis de trocas de informações com distintos e novos espaços de produção de saber.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outro lado, </w:t>
      </w:r>
      <w:r w:rsidRPr="00E54860">
        <w:rPr>
          <w:rFonts w:ascii="Times New Roman" w:hAnsi="Times New Roman" w:cs="Times New Roman"/>
          <w:sz w:val="24"/>
          <w:szCs w:val="24"/>
        </w:rPr>
        <w:t xml:space="preserve">as universidades deste período perdem realmente o monopólio do trabalho acadêmico e de preparação das elites intelectuais que tiveram durante a universidade escolástica, e de qual tanto orgulho sentiam. Muitos homens de letras entraram a serviço de príncipes, passaram a integrar academias ou simplesmente se retiraram para desempenhar seu trabalho de maneira privada. Prova disso “é que os descobrimentos científicos dos séculos XVII e XVIII não estiveram, em sua maioria, vinculados aos centros universitários, à diferença do </w:t>
      </w:r>
      <w:r w:rsidRPr="00E54860">
        <w:rPr>
          <w:rFonts w:ascii="Times New Roman" w:hAnsi="Times New Roman" w:cs="Times New Roman"/>
          <w:sz w:val="24"/>
          <w:szCs w:val="24"/>
        </w:rPr>
        <w:lastRenderedPageBreak/>
        <w:t>que ocorrerá durante a vigência</w:t>
      </w:r>
      <w:r w:rsidR="001E6B3E" w:rsidRPr="00E54860">
        <w:rPr>
          <w:rFonts w:ascii="Times New Roman" w:hAnsi="Times New Roman" w:cs="Times New Roman"/>
          <w:sz w:val="24"/>
          <w:szCs w:val="24"/>
        </w:rPr>
        <w:t xml:space="preserve"> da universidade do século XIX”</w:t>
      </w:r>
      <w:r w:rsidRPr="00E54860">
        <w:rPr>
          <w:rFonts w:ascii="Times New Roman" w:hAnsi="Times New Roman" w:cs="Times New Roman"/>
        </w:rPr>
        <w:t xml:space="preserve"> (</w:t>
      </w:r>
      <w:r w:rsidRPr="00E54860">
        <w:rPr>
          <w:rFonts w:ascii="Times New Roman" w:hAnsi="Times New Roman" w:cs="Times New Roman"/>
          <w:sz w:val="24"/>
          <w:szCs w:val="24"/>
        </w:rPr>
        <w:t>MADRID, 2017, p. 528, tradução nossa)</w:t>
      </w:r>
      <w:r w:rsidR="001E6B3E" w:rsidRPr="00E54860">
        <w:rPr>
          <w:rFonts w:ascii="Times New Roman" w:hAnsi="Times New Roman" w:cs="Times New Roman"/>
          <w:sz w:val="24"/>
          <w:szCs w:val="24"/>
        </w:rPr>
        <w:t>.</w:t>
      </w:r>
    </w:p>
    <w:p w:rsidR="006447C8" w:rsidRPr="00E54860" w:rsidRDefault="006447C8" w:rsidP="00382F7B">
      <w:pPr>
        <w:ind w:firstLine="709"/>
        <w:rPr>
          <w:rFonts w:ascii="Times New Roman" w:hAnsi="Times New Roman" w:cs="Times New Roman"/>
          <w:sz w:val="24"/>
          <w:szCs w:val="24"/>
        </w:rPr>
      </w:pPr>
      <w:r w:rsidRPr="00E54860">
        <w:rPr>
          <w:rFonts w:ascii="Times New Roman" w:hAnsi="Times New Roman" w:cs="Times New Roman"/>
          <w:sz w:val="24"/>
          <w:szCs w:val="24"/>
        </w:rPr>
        <w:t xml:space="preserve">O novo tipo de letrado moderno que adquire cada vez mais consciência de si mesmo enquanto tal, e de seu grêmio, como um conjunto de homens importantes para o desenvolvimento do Estado, da sociedade e da vida pública. No medievo, essa unidade entre os letrados existia até por “um sistema internacional efetivamente unido pelo uso do latim e pela uniformidade essencial do currículo, possibilitando, assim, a mobilidade de alunos e professores, a chamada </w:t>
      </w:r>
      <w:proofErr w:type="spellStart"/>
      <w:r w:rsidRPr="00E54860">
        <w:rPr>
          <w:rFonts w:ascii="Times New Roman" w:hAnsi="Times New Roman" w:cs="Times New Roman"/>
          <w:i/>
          <w:sz w:val="24"/>
          <w:szCs w:val="24"/>
        </w:rPr>
        <w:t>peregrinatio</w:t>
      </w:r>
      <w:proofErr w:type="spellEnd"/>
      <w:r w:rsidRPr="00E54860">
        <w:rPr>
          <w:rFonts w:ascii="Times New Roman" w:hAnsi="Times New Roman" w:cs="Times New Roman"/>
          <w:i/>
          <w:sz w:val="24"/>
          <w:szCs w:val="24"/>
        </w:rPr>
        <w:t xml:space="preserve"> acadêmica </w:t>
      </w:r>
      <w:r w:rsidRPr="00E54860">
        <w:rPr>
          <w:rFonts w:ascii="Times New Roman" w:hAnsi="Times New Roman" w:cs="Times New Roman"/>
          <w:sz w:val="24"/>
          <w:szCs w:val="24"/>
        </w:rPr>
        <w:t xml:space="preserve">e o </w:t>
      </w:r>
      <w:r w:rsidRPr="00E54860">
        <w:rPr>
          <w:rFonts w:ascii="Times New Roman" w:hAnsi="Times New Roman" w:cs="Times New Roman"/>
          <w:i/>
          <w:sz w:val="24"/>
          <w:szCs w:val="24"/>
        </w:rPr>
        <w:t xml:space="preserve">jus </w:t>
      </w:r>
      <w:proofErr w:type="spellStart"/>
      <w:r w:rsidRPr="00E54860">
        <w:rPr>
          <w:rFonts w:ascii="Times New Roman" w:hAnsi="Times New Roman" w:cs="Times New Roman"/>
          <w:i/>
          <w:sz w:val="24"/>
          <w:szCs w:val="24"/>
        </w:rPr>
        <w:t>ubique</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docendi</w:t>
      </w:r>
      <w:proofErr w:type="spellEnd"/>
      <w:r w:rsidRPr="00E54860">
        <w:rPr>
          <w:rFonts w:ascii="Times New Roman" w:hAnsi="Times New Roman" w:cs="Times New Roman"/>
          <w:iCs/>
          <w:sz w:val="24"/>
          <w:szCs w:val="24"/>
        </w:rPr>
        <w:t>” (BURKE, 1999, p. 5, tradução nossa)</w:t>
      </w:r>
      <w:r w:rsidR="001E6B3E" w:rsidRPr="00E54860">
        <w:rPr>
          <w:rFonts w:ascii="Times New Roman" w:hAnsi="Times New Roman" w:cs="Times New Roman"/>
          <w:iCs/>
          <w:sz w:val="24"/>
          <w:szCs w:val="24"/>
        </w:rPr>
        <w:t>.</w:t>
      </w:r>
      <w:r w:rsidRPr="00E54860">
        <w:rPr>
          <w:rFonts w:ascii="Times New Roman" w:hAnsi="Times New Roman" w:cs="Times New Roman"/>
          <w:iCs/>
          <w:sz w:val="24"/>
          <w:szCs w:val="24"/>
        </w:rPr>
        <w:t xml:space="preserve"> Mas a relevância que os letrados deram as suas funções</w:t>
      </w:r>
      <w:r w:rsidRPr="00E54860">
        <w:rPr>
          <w:rFonts w:ascii="Times New Roman" w:hAnsi="Times New Roman" w:cs="Times New Roman"/>
          <w:i/>
          <w:sz w:val="24"/>
          <w:szCs w:val="24"/>
        </w:rPr>
        <w:t xml:space="preserve">, </w:t>
      </w:r>
      <w:r w:rsidRPr="00E54860">
        <w:rPr>
          <w:rFonts w:ascii="Times New Roman" w:hAnsi="Times New Roman" w:cs="Times New Roman"/>
          <w:sz w:val="24"/>
          <w:szCs w:val="24"/>
        </w:rPr>
        <w:t>amplificaram os propósitos que os uniam como grupo. Assim, de um modo gradual, se sente menos vinculado com a universidade como um projeto apostólico comum. Pelo contrário, tende a acentuar-se a desvinculação com as universidades concretas em que se desempenham, e começam a conceber-se como pertencentes a</w:t>
      </w:r>
      <w:r w:rsidR="001E6B3E" w:rsidRPr="00E54860">
        <w:rPr>
          <w:rFonts w:ascii="Times New Roman" w:hAnsi="Times New Roman" w:cs="Times New Roman"/>
          <w:sz w:val="24"/>
          <w:szCs w:val="24"/>
        </w:rPr>
        <w:t xml:space="preserve"> uma casta superior e exclusiva</w:t>
      </w:r>
      <w:r w:rsidRPr="00E54860">
        <w:rPr>
          <w:rFonts w:ascii="Times New Roman" w:hAnsi="Times New Roman" w:cs="Times New Roman"/>
          <w:sz w:val="24"/>
          <w:szCs w:val="24"/>
        </w:rPr>
        <w:t xml:space="preserve"> (MADRID, 2017, p. 522)</w:t>
      </w:r>
      <w:r w:rsidR="001E6B3E" w:rsidRPr="00E54860">
        <w:rPr>
          <w:rFonts w:ascii="Times New Roman" w:hAnsi="Times New Roman" w:cs="Times New Roman"/>
          <w:sz w:val="24"/>
          <w:szCs w:val="24"/>
        </w:rPr>
        <w:t>.</w:t>
      </w:r>
    </w:p>
    <w:p w:rsidR="00C5022A" w:rsidRDefault="006447C8" w:rsidP="00C5022A">
      <w:pPr>
        <w:ind w:firstLine="709"/>
        <w:rPr>
          <w:rFonts w:ascii="Times New Roman" w:hAnsi="Times New Roman" w:cs="Times New Roman"/>
          <w:sz w:val="24"/>
          <w:szCs w:val="24"/>
        </w:rPr>
      </w:pPr>
      <w:r w:rsidRPr="00E54860">
        <w:rPr>
          <w:rFonts w:ascii="Times New Roman" w:hAnsi="Times New Roman" w:cs="Times New Roman"/>
          <w:sz w:val="24"/>
          <w:szCs w:val="24"/>
        </w:rPr>
        <w:t>O latim ainda se fez presente por muito tempo no espaço de aprendizagem e viabilizou um produtivo intercâmbio acadêmico, ao menos até meados do século XVIII. Mas a linguagem não se manteve intacta diante destas mudanças epistemológicas, progressivamente a ideia do diálogo universal cooperativo se concretizará também na adoção dos idiomas vernáculos compree</w:t>
      </w:r>
      <w:r w:rsidR="00C5022A">
        <w:rPr>
          <w:rFonts w:ascii="Times New Roman" w:hAnsi="Times New Roman" w:cs="Times New Roman"/>
          <w:sz w:val="24"/>
          <w:szCs w:val="24"/>
        </w:rPr>
        <w:t xml:space="preserve">ndidos e falados pelas pessoas. </w:t>
      </w:r>
    </w:p>
    <w:p w:rsidR="006447C8" w:rsidRPr="00E54860" w:rsidRDefault="006447C8" w:rsidP="00C5022A">
      <w:pPr>
        <w:ind w:firstLine="709"/>
        <w:rPr>
          <w:rFonts w:ascii="Times New Roman" w:hAnsi="Times New Roman" w:cs="Times New Roman"/>
          <w:sz w:val="24"/>
          <w:szCs w:val="24"/>
        </w:rPr>
      </w:pPr>
      <w:r w:rsidRPr="00E54860">
        <w:rPr>
          <w:rFonts w:ascii="Times New Roman" w:hAnsi="Times New Roman" w:cs="Times New Roman"/>
          <w:sz w:val="24"/>
          <w:szCs w:val="24"/>
        </w:rPr>
        <w:t xml:space="preserve">Referia-se a um dos ideais humanistas em recuperar as línguas originais expressadas no cotidiano: a intenção era desarticular o que se entendia como a obscuridade do falar pela universidade escolástica, que interpretava as línguas nativas como exotéricas e encerradas sem si. O conhecimento para estar vivo, em constante produção, precisava corresponder às necessidades comuns e cotidianas do homem, assim, o idioma habitual seria a maneira mais fluída e eficiente para manifestar a comunicação do aprendizado. </w:t>
      </w:r>
    </w:p>
    <w:p w:rsidR="003C7E17" w:rsidRPr="00E54860" w:rsidRDefault="003C7E17" w:rsidP="00382F7B">
      <w:pPr>
        <w:ind w:firstLine="709"/>
        <w:rPr>
          <w:rFonts w:ascii="Times New Roman" w:hAnsi="Times New Roman" w:cs="Times New Roman"/>
          <w:sz w:val="24"/>
          <w:szCs w:val="24"/>
        </w:rPr>
      </w:pPr>
      <w:r w:rsidRPr="00E54860">
        <w:rPr>
          <w:rFonts w:ascii="Times New Roman" w:hAnsi="Times New Roman" w:cs="Times New Roman"/>
          <w:sz w:val="24"/>
          <w:szCs w:val="24"/>
        </w:rPr>
        <w:t xml:space="preserve">Com o decorrer dos séculos, a modernidade trouxe o esforço otimista em entender as origens das línguas nativas, resumido por Pierre </w:t>
      </w:r>
      <w:proofErr w:type="spellStart"/>
      <w:r w:rsidRPr="00E54860">
        <w:rPr>
          <w:rFonts w:ascii="Times New Roman" w:hAnsi="Times New Roman" w:cs="Times New Roman"/>
          <w:sz w:val="24"/>
          <w:szCs w:val="24"/>
        </w:rPr>
        <w:t>Bayle</w:t>
      </w:r>
      <w:proofErr w:type="spellEnd"/>
      <w:r w:rsidRPr="00E54860">
        <w:rPr>
          <w:rFonts w:ascii="Times New Roman" w:hAnsi="Times New Roman" w:cs="Times New Roman"/>
          <w:sz w:val="24"/>
          <w:szCs w:val="24"/>
        </w:rPr>
        <w:t xml:space="preserve"> em um artigo no </w:t>
      </w:r>
      <w:proofErr w:type="spellStart"/>
      <w:r w:rsidRPr="00E54860">
        <w:rPr>
          <w:rFonts w:ascii="Times New Roman" w:hAnsi="Times New Roman" w:cs="Times New Roman"/>
          <w:i/>
          <w:sz w:val="24"/>
          <w:szCs w:val="24"/>
        </w:rPr>
        <w:t>Dictionnaire</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Historique</w:t>
      </w:r>
      <w:proofErr w:type="spellEnd"/>
      <w:r w:rsidRPr="00E54860">
        <w:rPr>
          <w:rFonts w:ascii="Times New Roman" w:hAnsi="Times New Roman" w:cs="Times New Roman"/>
          <w:i/>
          <w:sz w:val="24"/>
          <w:szCs w:val="24"/>
        </w:rPr>
        <w:t xml:space="preserve"> et Critique: </w:t>
      </w:r>
      <w:r w:rsidRPr="00E54860">
        <w:rPr>
          <w:rFonts w:ascii="Times New Roman" w:hAnsi="Times New Roman" w:cs="Times New Roman"/>
          <w:sz w:val="24"/>
          <w:szCs w:val="24"/>
        </w:rPr>
        <w:t xml:space="preserve">“O estudo da nova filosofia e das línguas vivas”, escrevia ele, “determinou uma mudança intelectual e inaugurou um século mais esclarecido”. Ao se distanciar do latim, a </w:t>
      </w:r>
      <w:r w:rsidRPr="00E54860">
        <w:rPr>
          <w:rFonts w:ascii="Times New Roman" w:hAnsi="Times New Roman" w:cs="Times New Roman"/>
          <w:i/>
          <w:sz w:val="24"/>
          <w:szCs w:val="24"/>
        </w:rPr>
        <w:t>República das Letras</w:t>
      </w:r>
      <w:r w:rsidRPr="00E54860">
        <w:rPr>
          <w:rFonts w:ascii="Times New Roman" w:hAnsi="Times New Roman" w:cs="Times New Roman"/>
          <w:sz w:val="24"/>
          <w:szCs w:val="24"/>
        </w:rPr>
        <w:t xml:space="preserve"> moderna tinha agora como unidade “a razão natural aplicada aos fenômenos empíricos, e não as línguas clássicas, que mantinham o laço com a tradição”. O interesse parece “estar dirigido não ao conteúdo sobre o que versavam estes textos em línguas clássicas, mas bem ao diálogo com tais fontes”. (</w:t>
      </w:r>
      <w:r w:rsidRPr="00E54860">
        <w:rPr>
          <w:rFonts w:ascii="Times New Roman" w:hAnsi="Times New Roman" w:cs="Times New Roman"/>
        </w:rPr>
        <w:t>a</w:t>
      </w:r>
      <w:r w:rsidRPr="00E54860">
        <w:rPr>
          <w:rFonts w:ascii="Times New Roman" w:hAnsi="Times New Roman" w:cs="Times New Roman"/>
          <w:sz w:val="24"/>
          <w:szCs w:val="24"/>
        </w:rPr>
        <w:t xml:space="preserve">pud GOODMAN, 1991, p. 22, tradução nossa). </w:t>
      </w:r>
    </w:p>
    <w:p w:rsidR="001E6B3E" w:rsidRPr="00E54860" w:rsidRDefault="006447C8" w:rsidP="00382F7B">
      <w:pPr>
        <w:ind w:firstLine="709"/>
        <w:rPr>
          <w:rFonts w:ascii="Times New Roman" w:hAnsi="Times New Roman" w:cs="Times New Roman"/>
          <w:sz w:val="24"/>
          <w:szCs w:val="24"/>
        </w:rPr>
      </w:pPr>
      <w:r w:rsidRPr="00E54860">
        <w:rPr>
          <w:rFonts w:ascii="Times New Roman" w:hAnsi="Times New Roman" w:cs="Times New Roman"/>
          <w:sz w:val="24"/>
          <w:szCs w:val="24"/>
        </w:rPr>
        <w:lastRenderedPageBreak/>
        <w:t xml:space="preserve">Ditas fontes já não são consideradas como um conjunto imutável de sentenças, mas como interlocutores de tempos passados: “O objetivo principal do diálogo era persuadir a audiência acerca do argumentado, mais do que alcançar uma verdade única e imutável”. Neste sentido, o modelo do novo método </w:t>
      </w:r>
    </w:p>
    <w:p w:rsidR="001E6B3E" w:rsidRPr="00E54860" w:rsidRDefault="001E6B3E" w:rsidP="00382F7B">
      <w:pPr>
        <w:ind w:firstLine="709"/>
        <w:rPr>
          <w:rFonts w:ascii="Times New Roman" w:hAnsi="Times New Roman" w:cs="Times New Roman"/>
          <w:sz w:val="24"/>
          <w:szCs w:val="24"/>
        </w:rPr>
      </w:pPr>
    </w:p>
    <w:p w:rsidR="006447C8" w:rsidRPr="00E54860" w:rsidRDefault="006447C8" w:rsidP="001E6B3E">
      <w:pPr>
        <w:spacing w:line="240" w:lineRule="auto"/>
        <w:ind w:left="2268" w:firstLine="0"/>
        <w:rPr>
          <w:rFonts w:ascii="Times New Roman" w:hAnsi="Times New Roman" w:cs="Times New Roman"/>
          <w:sz w:val="20"/>
          <w:szCs w:val="24"/>
        </w:rPr>
      </w:pPr>
      <w:r w:rsidRPr="00E54860">
        <w:rPr>
          <w:rFonts w:ascii="Times New Roman" w:hAnsi="Times New Roman" w:cs="Times New Roman"/>
          <w:sz w:val="20"/>
          <w:szCs w:val="24"/>
        </w:rPr>
        <w:t>transita desde a dialética escolástica até uma forma de retórica centrada no brilhantismo da exposição e da eloquência, o que levava a evitar o uso de terminologia técnica, frequente na universidade escolástica, e a abrir-se às experiências pessoais e aos sentimentos considerados como rec</w:t>
      </w:r>
      <w:r w:rsidR="001E6B3E" w:rsidRPr="00E54860">
        <w:rPr>
          <w:rFonts w:ascii="Times New Roman" w:hAnsi="Times New Roman" w:cs="Times New Roman"/>
          <w:sz w:val="20"/>
          <w:szCs w:val="24"/>
        </w:rPr>
        <w:t>ursos para alcançar o objetivo.</w:t>
      </w:r>
      <w:r w:rsidRPr="00E54860">
        <w:rPr>
          <w:rFonts w:ascii="Times New Roman" w:hAnsi="Times New Roman" w:cs="Times New Roman"/>
          <w:color w:val="FF0000"/>
          <w:sz w:val="20"/>
          <w:szCs w:val="24"/>
        </w:rPr>
        <w:t xml:space="preserve"> </w:t>
      </w:r>
      <w:r w:rsidRPr="00E54860">
        <w:rPr>
          <w:rFonts w:ascii="Times New Roman" w:hAnsi="Times New Roman" w:cs="Times New Roman"/>
          <w:sz w:val="20"/>
          <w:szCs w:val="24"/>
        </w:rPr>
        <w:t>(MADRID, 2017, p. 522-523, tradução nossa)</w:t>
      </w:r>
      <w:r w:rsidR="001E6B3E" w:rsidRPr="00E54860">
        <w:rPr>
          <w:rFonts w:ascii="Times New Roman" w:hAnsi="Times New Roman" w:cs="Times New Roman"/>
          <w:sz w:val="20"/>
          <w:szCs w:val="24"/>
        </w:rPr>
        <w:t>.</w:t>
      </w:r>
    </w:p>
    <w:p w:rsidR="001E6B3E" w:rsidRPr="00E54860" w:rsidRDefault="001E6B3E" w:rsidP="00382F7B">
      <w:pPr>
        <w:ind w:firstLine="709"/>
        <w:rPr>
          <w:rFonts w:ascii="Times New Roman" w:hAnsi="Times New Roman" w:cs="Times New Roman"/>
          <w:color w:val="FF0000"/>
          <w:sz w:val="24"/>
          <w:szCs w:val="24"/>
        </w:rPr>
      </w:pPr>
    </w:p>
    <w:p w:rsidR="006447C8" w:rsidRPr="00E54860" w:rsidRDefault="006447C8" w:rsidP="00382F7B">
      <w:pPr>
        <w:ind w:firstLine="709"/>
        <w:rPr>
          <w:rFonts w:ascii="Times New Roman" w:hAnsi="Times New Roman" w:cs="Times New Roman"/>
          <w:sz w:val="24"/>
          <w:szCs w:val="24"/>
        </w:rPr>
      </w:pPr>
      <w:r w:rsidRPr="00E54860">
        <w:rPr>
          <w:rFonts w:ascii="Times New Roman" w:hAnsi="Times New Roman" w:cs="Times New Roman"/>
          <w:sz w:val="24"/>
          <w:szCs w:val="24"/>
        </w:rPr>
        <w:t xml:space="preserve">Percebe-se também essa mudança epistemológica por meio do termo latino </w:t>
      </w:r>
      <w:proofErr w:type="spellStart"/>
      <w:r w:rsidRPr="00E54860">
        <w:rPr>
          <w:rFonts w:ascii="Times New Roman" w:hAnsi="Times New Roman" w:cs="Times New Roman"/>
          <w:i/>
          <w:sz w:val="24"/>
          <w:szCs w:val="24"/>
        </w:rPr>
        <w:t>litterae</w:t>
      </w:r>
      <w:proofErr w:type="spellEnd"/>
      <w:r w:rsidRPr="00E54860">
        <w:rPr>
          <w:rFonts w:ascii="Times New Roman" w:hAnsi="Times New Roman" w:cs="Times New Roman"/>
          <w:i/>
          <w:sz w:val="24"/>
          <w:szCs w:val="24"/>
        </w:rPr>
        <w:t xml:space="preserve">, </w:t>
      </w:r>
      <w:r w:rsidRPr="00E54860">
        <w:rPr>
          <w:rFonts w:ascii="Times New Roman" w:hAnsi="Times New Roman" w:cs="Times New Roman"/>
          <w:iCs/>
          <w:sz w:val="24"/>
          <w:szCs w:val="24"/>
        </w:rPr>
        <w:t>que</w:t>
      </w:r>
      <w:r w:rsidRPr="00E54860">
        <w:rPr>
          <w:rFonts w:ascii="Times New Roman" w:hAnsi="Times New Roman" w:cs="Times New Roman"/>
          <w:sz w:val="24"/>
          <w:szCs w:val="24"/>
        </w:rPr>
        <w:t xml:space="preserve"> tinha no século XV o significado de “aprendizado”. Para os humanistas que cunharam o termo, essa aprendizagem foi interpretada por princípios literários e linguísticos, omitindo-se o estudo da natureza, dado que os humanistas acreditavam que a análise apropriada da humanidade era o homem. Havia, portanto, uma pretensão em especificar o termo “</w:t>
      </w:r>
      <w:proofErr w:type="spellStart"/>
      <w:r w:rsidRPr="00E54860">
        <w:rPr>
          <w:rFonts w:ascii="Times New Roman" w:hAnsi="Times New Roman" w:cs="Times New Roman"/>
          <w:i/>
          <w:sz w:val="24"/>
          <w:szCs w:val="24"/>
        </w:rPr>
        <w:t>litterae</w:t>
      </w:r>
      <w:proofErr w:type="spellEnd"/>
      <w:r w:rsidRPr="00E54860">
        <w:rPr>
          <w:rFonts w:ascii="Times New Roman" w:hAnsi="Times New Roman" w:cs="Times New Roman"/>
          <w:sz w:val="24"/>
          <w:szCs w:val="24"/>
        </w:rPr>
        <w:t xml:space="preserve">” a segmentos específicos do conhecimento humano, o que reduzia a extensão da </w:t>
      </w:r>
      <w:proofErr w:type="spellStart"/>
      <w:r w:rsidRPr="00E54860">
        <w:rPr>
          <w:rFonts w:ascii="Times New Roman" w:hAnsi="Times New Roman" w:cs="Times New Roman"/>
          <w:i/>
          <w:sz w:val="24"/>
          <w:szCs w:val="24"/>
        </w:rPr>
        <w:t>Respublica</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litterar</w:t>
      </w:r>
      <w:r w:rsidR="00183693" w:rsidRPr="00E54860">
        <w:rPr>
          <w:rFonts w:ascii="Times New Roman" w:hAnsi="Times New Roman" w:cs="Times New Roman"/>
          <w:i/>
          <w:sz w:val="24"/>
          <w:szCs w:val="24"/>
        </w:rPr>
        <w:t>ia</w:t>
      </w:r>
      <w:proofErr w:type="spellEnd"/>
      <w:r w:rsidRPr="00E54860">
        <w:rPr>
          <w:rFonts w:ascii="Times New Roman" w:hAnsi="Times New Roman" w:cs="Times New Roman"/>
          <w:sz w:val="24"/>
          <w:szCs w:val="24"/>
        </w:rPr>
        <w:t>. Apesar disso, os filósofos naturais foram capazes de entrar nessa república, já existindo em meados do século XVI ligações entre o humanismo, a astro</w:t>
      </w:r>
      <w:r w:rsidR="00BE15D9" w:rsidRPr="00E54860">
        <w:rPr>
          <w:rFonts w:ascii="Times New Roman" w:hAnsi="Times New Roman" w:cs="Times New Roman"/>
          <w:sz w:val="24"/>
          <w:szCs w:val="24"/>
        </w:rPr>
        <w:t>nomia e a medicina, por exemplo</w:t>
      </w:r>
      <w:r w:rsidRPr="00E54860">
        <w:rPr>
          <w:rFonts w:ascii="Times New Roman" w:hAnsi="Times New Roman" w:cs="Times New Roman"/>
          <w:sz w:val="24"/>
          <w:szCs w:val="24"/>
        </w:rPr>
        <w:t xml:space="preserve"> (BURKE, 1999, p. 5; 11)</w:t>
      </w:r>
      <w:r w:rsidR="00BE15D9" w:rsidRPr="00E54860">
        <w:rPr>
          <w:rFonts w:ascii="Times New Roman"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 o período ilustrado, a ciência natural (da natureza) adquire valoroso </w:t>
      </w:r>
      <w:r w:rsidRPr="00E54860">
        <w:rPr>
          <w:rFonts w:ascii="Times New Roman" w:eastAsia="Calibri" w:hAnsi="Times New Roman" w:cs="Times New Roman"/>
          <w:i/>
          <w:iCs/>
          <w:sz w:val="24"/>
          <w:szCs w:val="24"/>
        </w:rPr>
        <w:t xml:space="preserve">status </w:t>
      </w:r>
      <w:r w:rsidRPr="00E54860">
        <w:rPr>
          <w:rFonts w:ascii="Times New Roman" w:eastAsia="Calibri" w:hAnsi="Times New Roman" w:cs="Times New Roman"/>
          <w:sz w:val="24"/>
          <w:szCs w:val="24"/>
        </w:rPr>
        <w:t xml:space="preserve">como ramo de conhecimento, resultando até em </w:t>
      </w:r>
      <w:r w:rsidR="00E004C5" w:rsidRPr="00E54860">
        <w:rPr>
          <w:rFonts w:ascii="Times New Roman" w:eastAsia="Calibri" w:hAnsi="Times New Roman" w:cs="Times New Roman"/>
          <w:sz w:val="24"/>
          <w:szCs w:val="24"/>
        </w:rPr>
        <w:t>definições mais brandas quanto às</w:t>
      </w:r>
      <w:r w:rsidRPr="00E54860">
        <w:rPr>
          <w:rFonts w:ascii="Times New Roman" w:eastAsia="Calibri" w:hAnsi="Times New Roman" w:cs="Times New Roman"/>
          <w:sz w:val="24"/>
          <w:szCs w:val="24"/>
        </w:rPr>
        <w:t xml:space="preserve"> diferenças entre a literatura e a ciência – como não faziam os humanistas renascentistas. Para Voltaire, por exemplo, o homem de letras era também um homem de ciência, pois ambos mantinham vínculos íntimos mediante interesses</w:t>
      </w:r>
      <w:r w:rsidR="00E004C5" w:rsidRPr="00E54860">
        <w:rPr>
          <w:rFonts w:ascii="Times New Roman" w:eastAsia="Calibri" w:hAnsi="Times New Roman" w:cs="Times New Roman"/>
          <w:sz w:val="24"/>
          <w:szCs w:val="24"/>
        </w:rPr>
        <w:t xml:space="preserve"> comuns e necessidades naturais</w:t>
      </w:r>
      <w:r w:rsidRPr="00E54860">
        <w:rPr>
          <w:rFonts w:ascii="Times New Roman" w:eastAsia="Calibri" w:hAnsi="Times New Roman" w:cs="Times New Roman"/>
          <w:sz w:val="24"/>
          <w:szCs w:val="24"/>
        </w:rPr>
        <w:t xml:space="preserve"> (VOVELLE, 1995, p. 154)</w:t>
      </w:r>
      <w:r w:rsidR="00E004C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É com esta proposta que a </w:t>
      </w:r>
      <w:proofErr w:type="spellStart"/>
      <w:r w:rsidR="001C39C2" w:rsidRPr="00E54860">
        <w:rPr>
          <w:rFonts w:ascii="Times New Roman" w:eastAsia="Calibri" w:hAnsi="Times New Roman" w:cs="Times New Roman"/>
          <w:i/>
          <w:sz w:val="24"/>
          <w:szCs w:val="24"/>
        </w:rPr>
        <w:t>Respublica</w:t>
      </w:r>
      <w:proofErr w:type="spellEnd"/>
      <w:r w:rsidR="001C39C2" w:rsidRPr="00E54860">
        <w:rPr>
          <w:rFonts w:ascii="Times New Roman" w:eastAsia="Calibri" w:hAnsi="Times New Roman" w:cs="Times New Roman"/>
          <w:i/>
          <w:sz w:val="24"/>
          <w:szCs w:val="24"/>
        </w:rPr>
        <w:t xml:space="preserve"> </w:t>
      </w:r>
      <w:proofErr w:type="spellStart"/>
      <w:r w:rsidR="001C39C2" w:rsidRPr="00E54860">
        <w:rPr>
          <w:rFonts w:ascii="Times New Roman" w:eastAsia="Calibri" w:hAnsi="Times New Roman" w:cs="Times New Roman"/>
          <w:i/>
          <w:sz w:val="24"/>
          <w:szCs w:val="24"/>
        </w:rPr>
        <w:t>L</w:t>
      </w:r>
      <w:r w:rsidRPr="00E54860">
        <w:rPr>
          <w:rFonts w:ascii="Times New Roman" w:eastAsia="Calibri" w:hAnsi="Times New Roman" w:cs="Times New Roman"/>
          <w:i/>
          <w:sz w:val="24"/>
          <w:szCs w:val="24"/>
        </w:rPr>
        <w:t>itteraria</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se expande para uma </w:t>
      </w:r>
      <w:proofErr w:type="spellStart"/>
      <w:r w:rsidRPr="00E54860">
        <w:rPr>
          <w:rFonts w:ascii="Times New Roman" w:eastAsia="Calibri" w:hAnsi="Times New Roman" w:cs="Times New Roman"/>
          <w:i/>
          <w:sz w:val="24"/>
          <w:szCs w:val="24"/>
        </w:rPr>
        <w:t>Repúblique</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des</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Lettres</w:t>
      </w:r>
      <w:proofErr w:type="spellEnd"/>
      <w:r w:rsidRPr="00E54860">
        <w:rPr>
          <w:rFonts w:ascii="Times New Roman" w:eastAsia="Calibri" w:hAnsi="Times New Roman" w:cs="Times New Roman"/>
          <w:sz w:val="24"/>
          <w:szCs w:val="24"/>
        </w:rPr>
        <w:t xml:space="preserve"> científica.</w:t>
      </w:r>
    </w:p>
    <w:p w:rsidR="006447C8" w:rsidRPr="00E54860" w:rsidRDefault="006447C8" w:rsidP="00382F7B">
      <w:pPr>
        <w:ind w:firstLine="709"/>
        <w:rPr>
          <w:rFonts w:ascii="Times New Roman" w:hAnsi="Times New Roman" w:cs="Times New Roman"/>
          <w:sz w:val="24"/>
          <w:szCs w:val="24"/>
          <w:vertAlign w:val="superscript"/>
        </w:rPr>
      </w:pPr>
      <w:r w:rsidRPr="00E54860">
        <w:rPr>
          <w:rFonts w:ascii="Times New Roman" w:hAnsi="Times New Roman" w:cs="Times New Roman"/>
          <w:sz w:val="24"/>
          <w:szCs w:val="24"/>
        </w:rPr>
        <w:t>Todo esse extenso movimento aconteceu sobretudo a</w:t>
      </w:r>
      <w:r w:rsidRPr="00E54860">
        <w:rPr>
          <w:rFonts w:ascii="Times New Roman" w:eastAsia="Calibri" w:hAnsi="Times New Roman" w:cs="Times New Roman"/>
          <w:sz w:val="24"/>
          <w:szCs w:val="20"/>
        </w:rPr>
        <w:t>través das cidades, ambiente que floresceu uma classe de instruídos muito diversificada, dispersa e pequena em número</w:t>
      </w:r>
      <w:r w:rsidR="00365BEA" w:rsidRPr="00E54860">
        <w:rPr>
          <w:rFonts w:ascii="Times New Roman" w:eastAsia="Calibri" w:hAnsi="Times New Roman" w:cs="Times New Roman"/>
          <w:sz w:val="24"/>
          <w:szCs w:val="20"/>
        </w:rPr>
        <w:t xml:space="preserve"> populacional, caso se compare</w:t>
      </w:r>
      <w:r w:rsidRPr="00E54860">
        <w:rPr>
          <w:rFonts w:ascii="Times New Roman" w:eastAsia="Calibri" w:hAnsi="Times New Roman" w:cs="Times New Roman"/>
          <w:sz w:val="24"/>
          <w:szCs w:val="20"/>
        </w:rPr>
        <w:t xml:space="preserve"> a ambientes rurais, que configurava uma particularidade completamente oposta àquela que persistia nos centros universitários: a tendência em se manter nos claustros. O que explica, pelo menos em parte, porque surgiu na Itália do século XV as academias europeias: ali havia uma interrompida tradição do mundo pagão que se conservou na região antes mesmo da invenção da imprensa. Ou seja, já havia na Itália um público, normalmente urbano, de leitores e escritores laicos, dos quais os textos compartilhados continham, diferentemente do discurso escolástico, um bom número de elementos privados e </w:t>
      </w:r>
      <w:r w:rsidRPr="00E54860">
        <w:rPr>
          <w:rFonts w:ascii="Times New Roman" w:eastAsia="Calibri" w:hAnsi="Times New Roman" w:cs="Times New Roman"/>
          <w:sz w:val="24"/>
          <w:szCs w:val="20"/>
        </w:rPr>
        <w:lastRenderedPageBreak/>
        <w:t>pessoais – um conteúdo baseado, acima de tudo, na cons</w:t>
      </w:r>
      <w:r w:rsidR="00E004C5" w:rsidRPr="00E54860">
        <w:rPr>
          <w:rFonts w:ascii="Times New Roman" w:eastAsia="Calibri" w:hAnsi="Times New Roman" w:cs="Times New Roman"/>
          <w:sz w:val="24"/>
          <w:szCs w:val="20"/>
        </w:rPr>
        <w:t>ciência individual</w:t>
      </w:r>
      <w:r w:rsidRPr="00E54860">
        <w:rPr>
          <w:rFonts w:ascii="Times New Roman" w:eastAsia="Calibri" w:hAnsi="Times New Roman" w:cs="Times New Roman"/>
          <w:sz w:val="24"/>
          <w:szCs w:val="20"/>
        </w:rPr>
        <w:t xml:space="preserve"> (MADRID, 2017, p. 525)</w:t>
      </w:r>
      <w:r w:rsidR="00E004C5" w:rsidRPr="00E54860">
        <w:rPr>
          <w:rFonts w:ascii="Times New Roman" w:eastAsia="Calibri" w:hAnsi="Times New Roman" w:cs="Times New Roman"/>
          <w:sz w:val="24"/>
          <w:szCs w:val="20"/>
        </w:rPr>
        <w:t>.</w:t>
      </w:r>
    </w:p>
    <w:p w:rsidR="006447C8" w:rsidRPr="00E54860" w:rsidRDefault="006447C8" w:rsidP="00382F7B">
      <w:pPr>
        <w:ind w:firstLine="709"/>
        <w:rPr>
          <w:rFonts w:ascii="Times New Roman" w:eastAsia="Calibri" w:hAnsi="Times New Roman" w:cs="Times New Roman"/>
          <w:sz w:val="24"/>
          <w:szCs w:val="20"/>
        </w:rPr>
      </w:pPr>
      <w:r w:rsidRPr="00E54860">
        <w:rPr>
          <w:rFonts w:ascii="Times New Roman" w:eastAsia="Calibri" w:hAnsi="Times New Roman" w:cs="Times New Roman"/>
          <w:sz w:val="24"/>
          <w:szCs w:val="20"/>
        </w:rPr>
        <w:t>Com a aparição da imprensa em meados do século XV, aumentou a sensação vertiginosa da impossibilidade em conter o conhecimento consagrado nos livros impressos, pois passava a existir variados gêneros, argumentações e vernáculos, que se deslocavam de um espaço a outro,</w:t>
      </w:r>
      <w:r w:rsidR="00E004C5" w:rsidRPr="00E54860">
        <w:rPr>
          <w:rFonts w:ascii="Times New Roman" w:eastAsia="Calibri" w:hAnsi="Times New Roman" w:cs="Times New Roman"/>
          <w:sz w:val="24"/>
          <w:szCs w:val="20"/>
        </w:rPr>
        <w:t xml:space="preserve"> </w:t>
      </w:r>
      <w:r w:rsidRPr="00E54860">
        <w:rPr>
          <w:rFonts w:ascii="Times New Roman" w:eastAsia="Calibri" w:hAnsi="Times New Roman" w:cs="Times New Roman"/>
          <w:sz w:val="24"/>
          <w:szCs w:val="20"/>
        </w:rPr>
        <w:t xml:space="preserve">em uma quantidade que variava em dezenas a centenas de edições, em velocidade nunca vista. Parecia que o conhecimento estava mais vivo do que nunca. Todos – autores, leitores e expectadores – tornaram-se conscientes de que a obra imprensa escapou-lhes do controle. (MIERT, 2016; </w:t>
      </w:r>
      <w:r w:rsidR="007C3D23" w:rsidRPr="00E54860">
        <w:rPr>
          <w:rFonts w:ascii="Times New Roman" w:eastAsia="Calibri" w:hAnsi="Times New Roman" w:cs="Times New Roman"/>
          <w:sz w:val="24"/>
          <w:szCs w:val="24"/>
        </w:rPr>
        <w:t>TOMÁS</w:t>
      </w:r>
      <w:r w:rsidRPr="00E54860">
        <w:rPr>
          <w:rFonts w:ascii="Times New Roman" w:eastAsia="Calibri" w:hAnsi="Times New Roman" w:cs="Times New Roman"/>
          <w:sz w:val="24"/>
          <w:szCs w:val="20"/>
        </w:rPr>
        <w:t>, 2010)</w:t>
      </w:r>
      <w:r w:rsidR="00E004C5" w:rsidRPr="00E54860">
        <w:rPr>
          <w:rFonts w:ascii="Times New Roman" w:eastAsia="Calibri" w:hAnsi="Times New Roman" w:cs="Times New Roman"/>
          <w:sz w:val="24"/>
          <w:szCs w:val="20"/>
        </w:rPr>
        <w:t>.</w:t>
      </w:r>
    </w:p>
    <w:p w:rsidR="00E004C5" w:rsidRPr="00E54860" w:rsidRDefault="006447C8" w:rsidP="00382F7B">
      <w:pPr>
        <w:ind w:firstLine="709"/>
        <w:rPr>
          <w:rFonts w:ascii="Times New Roman" w:eastAsia="Calibri" w:hAnsi="Times New Roman" w:cs="Times New Roman"/>
          <w:sz w:val="24"/>
          <w:szCs w:val="20"/>
        </w:rPr>
      </w:pPr>
      <w:r w:rsidRPr="00E54860">
        <w:rPr>
          <w:rFonts w:ascii="Times New Roman" w:eastAsia="Calibri" w:hAnsi="Times New Roman" w:cs="Times New Roman"/>
          <w:sz w:val="24"/>
          <w:szCs w:val="20"/>
        </w:rPr>
        <w:t xml:space="preserve">Essa república literária também se robusteceu por práticas antigas. As correspondências geraram uma confortável sensação de intimidade entre distantes, que, aliás, respondia ao </w:t>
      </w:r>
      <w:proofErr w:type="spellStart"/>
      <w:r w:rsidRPr="00E54860">
        <w:rPr>
          <w:rFonts w:ascii="Times New Roman" w:eastAsia="Calibri" w:hAnsi="Times New Roman" w:cs="Times New Roman"/>
          <w:i/>
          <w:sz w:val="24"/>
          <w:szCs w:val="20"/>
        </w:rPr>
        <w:t>ethos</w:t>
      </w:r>
      <w:proofErr w:type="spellEnd"/>
      <w:r w:rsidRPr="00E54860">
        <w:rPr>
          <w:rFonts w:ascii="Times New Roman" w:eastAsia="Calibri" w:hAnsi="Times New Roman" w:cs="Times New Roman"/>
          <w:i/>
          <w:sz w:val="24"/>
          <w:szCs w:val="20"/>
        </w:rPr>
        <w:t xml:space="preserve"> </w:t>
      </w:r>
      <w:r w:rsidRPr="00E54860">
        <w:rPr>
          <w:rFonts w:ascii="Times New Roman" w:eastAsia="Calibri" w:hAnsi="Times New Roman" w:cs="Times New Roman"/>
          <w:sz w:val="24"/>
          <w:szCs w:val="20"/>
        </w:rPr>
        <w:t>humanista de expressar a subjetividade e provocar amizades pessoais para a</w:t>
      </w:r>
      <w:r w:rsidR="00E004C5" w:rsidRPr="00E54860">
        <w:rPr>
          <w:rFonts w:ascii="Times New Roman" w:eastAsia="Calibri" w:hAnsi="Times New Roman" w:cs="Times New Roman"/>
          <w:sz w:val="24"/>
          <w:szCs w:val="20"/>
        </w:rPr>
        <w:t>lém da coincidência intelectual</w:t>
      </w:r>
      <w:r w:rsidRPr="00E54860">
        <w:rPr>
          <w:rFonts w:ascii="Times New Roman" w:eastAsia="Calibri" w:hAnsi="Times New Roman" w:cs="Times New Roman"/>
          <w:sz w:val="24"/>
          <w:szCs w:val="20"/>
        </w:rPr>
        <w:t xml:space="preserve"> (MADRID, 2017, p. 520-521)</w:t>
      </w:r>
      <w:r w:rsidR="00E004C5" w:rsidRPr="00E54860">
        <w:rPr>
          <w:rFonts w:ascii="Times New Roman" w:eastAsia="Calibri" w:hAnsi="Times New Roman" w:cs="Times New Roman"/>
          <w:sz w:val="24"/>
          <w:szCs w:val="20"/>
        </w:rPr>
        <w:t>.</w:t>
      </w:r>
      <w:r w:rsidRPr="00E54860">
        <w:rPr>
          <w:rFonts w:ascii="Times New Roman" w:eastAsia="Calibri" w:hAnsi="Times New Roman" w:cs="Times New Roman"/>
          <w:sz w:val="24"/>
          <w:szCs w:val="20"/>
        </w:rPr>
        <w:t xml:space="preserve"> A inclinação epistolar </w:t>
      </w:r>
    </w:p>
    <w:p w:rsidR="00E004C5" w:rsidRPr="00E54860" w:rsidRDefault="00E004C5" w:rsidP="00382F7B">
      <w:pPr>
        <w:ind w:firstLine="709"/>
        <w:rPr>
          <w:rFonts w:ascii="Times New Roman" w:eastAsia="Calibri" w:hAnsi="Times New Roman" w:cs="Times New Roman"/>
          <w:sz w:val="24"/>
          <w:szCs w:val="20"/>
        </w:rPr>
      </w:pPr>
    </w:p>
    <w:p w:rsidR="006447C8" w:rsidRPr="00E54860" w:rsidRDefault="006447C8" w:rsidP="00E004C5">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nos permite entender como, através da desintegração da </w:t>
      </w:r>
      <w:r w:rsidRPr="00E54860">
        <w:rPr>
          <w:rFonts w:ascii="Times New Roman" w:eastAsia="Calibri" w:hAnsi="Times New Roman" w:cs="Times New Roman"/>
          <w:iCs/>
          <w:sz w:val="20"/>
          <w:szCs w:val="24"/>
        </w:rPr>
        <w:t>unidade eclesiástica</w:t>
      </w:r>
      <w:r w:rsidRPr="00E54860">
        <w:rPr>
          <w:rFonts w:ascii="Times New Roman" w:eastAsia="Calibri" w:hAnsi="Times New Roman" w:cs="Times New Roman"/>
          <w:sz w:val="20"/>
          <w:szCs w:val="24"/>
        </w:rPr>
        <w:t xml:space="preserve"> na Europa, se forma u</w:t>
      </w:r>
      <w:r w:rsidR="0076699C" w:rsidRPr="00E54860">
        <w:rPr>
          <w:rFonts w:ascii="Times New Roman" w:eastAsia="Calibri" w:hAnsi="Times New Roman" w:cs="Times New Roman"/>
          <w:sz w:val="20"/>
          <w:szCs w:val="24"/>
        </w:rPr>
        <w:t>ma república do saber europeu</w:t>
      </w:r>
      <w:r w:rsidR="00E004C5" w:rsidRPr="00E54860">
        <w:rPr>
          <w:rFonts w:ascii="Times New Roman" w:eastAsia="Calibri" w:hAnsi="Times New Roman" w:cs="Times New Roman"/>
          <w:sz w:val="20"/>
          <w:szCs w:val="24"/>
        </w:rPr>
        <w:t xml:space="preserve"> [...]</w:t>
      </w:r>
      <w:r w:rsidRPr="00E54860">
        <w:rPr>
          <w:rFonts w:ascii="Times New Roman" w:eastAsia="Calibri" w:hAnsi="Times New Roman" w:cs="Times New Roman"/>
          <w:sz w:val="20"/>
          <w:szCs w:val="24"/>
        </w:rPr>
        <w:t xml:space="preserve"> Se bem revisarmos os livros acadêmicos desde o século XVI até princípios do século XIX, se advertirá que, na grande maioria dos casos, começavam com uma ou duas cartas, seja entre um autor e outro escri</w:t>
      </w:r>
      <w:r w:rsidR="00E004C5" w:rsidRPr="00E54860">
        <w:rPr>
          <w:rFonts w:ascii="Times New Roman" w:eastAsia="Calibri" w:hAnsi="Times New Roman" w:cs="Times New Roman"/>
          <w:sz w:val="20"/>
          <w:szCs w:val="24"/>
        </w:rPr>
        <w:t>tor, ou bem a alguma autoridade</w:t>
      </w:r>
      <w:r w:rsidRPr="00E54860">
        <w:rPr>
          <w:rFonts w:ascii="Times New Roman" w:eastAsia="Calibri" w:hAnsi="Times New Roman" w:cs="Times New Roman"/>
          <w:sz w:val="20"/>
          <w:szCs w:val="24"/>
        </w:rPr>
        <w:t xml:space="preserve"> (MADRID, 2017, p. 521, tradução nossa)</w:t>
      </w:r>
      <w:r w:rsidR="00E004C5" w:rsidRPr="00E54860">
        <w:rPr>
          <w:rFonts w:ascii="Times New Roman" w:eastAsia="Calibri" w:hAnsi="Times New Roman" w:cs="Times New Roman"/>
          <w:sz w:val="20"/>
          <w:szCs w:val="24"/>
        </w:rPr>
        <w:t>.</w:t>
      </w:r>
    </w:p>
    <w:p w:rsidR="00E004C5" w:rsidRPr="00E54860" w:rsidRDefault="00E004C5" w:rsidP="00382F7B">
      <w:pPr>
        <w:ind w:firstLine="709"/>
        <w:rPr>
          <w:rFonts w:ascii="Times New Roman" w:eastAsia="Calibri" w:hAnsi="Times New Roman" w:cs="Times New Roman"/>
          <w:sz w:val="24"/>
          <w:szCs w:val="20"/>
        </w:rPr>
      </w:pPr>
    </w:p>
    <w:p w:rsidR="006447C8" w:rsidRPr="00E54860" w:rsidRDefault="007B6768" w:rsidP="00382F7B">
      <w:pPr>
        <w:ind w:firstLine="709"/>
        <w:rPr>
          <w:rFonts w:ascii="Times New Roman" w:hAnsi="Times New Roman" w:cs="Times New Roman"/>
          <w:sz w:val="24"/>
          <w:szCs w:val="24"/>
        </w:rPr>
      </w:pPr>
      <w:r w:rsidRPr="00E54860">
        <w:rPr>
          <w:rFonts w:ascii="Times New Roman" w:hAnsi="Times New Roman" w:cs="Times New Roman"/>
          <w:sz w:val="24"/>
          <w:szCs w:val="24"/>
        </w:rPr>
        <w:t>Outro elemento que precisa ser adicionado</w:t>
      </w:r>
      <w:r w:rsidR="006447C8" w:rsidRPr="00E54860">
        <w:rPr>
          <w:rFonts w:ascii="Times New Roman" w:hAnsi="Times New Roman" w:cs="Times New Roman"/>
          <w:sz w:val="24"/>
          <w:szCs w:val="24"/>
        </w:rPr>
        <w:t xml:space="preserve"> ao quadro de mudanças contribuidoras para o desenvolvimento dessas redes republicanas de saberes são aqueles produzidos pela formação e consolidação dos Estados nacionais. Remete-se à conjuntura em que os governantes absolutistas se atentaram à utilidade das universidades e das academias, dentre tantas outras práticas comunicativas educacionais, </w:t>
      </w:r>
      <w:r w:rsidRPr="00E54860">
        <w:rPr>
          <w:rFonts w:ascii="Times New Roman" w:hAnsi="Times New Roman" w:cs="Times New Roman"/>
          <w:sz w:val="24"/>
          <w:szCs w:val="24"/>
        </w:rPr>
        <w:t>ao percebere</w:t>
      </w:r>
      <w:r w:rsidR="006447C8" w:rsidRPr="00E54860">
        <w:rPr>
          <w:rFonts w:ascii="Times New Roman" w:hAnsi="Times New Roman" w:cs="Times New Roman"/>
          <w:sz w:val="24"/>
          <w:szCs w:val="24"/>
        </w:rPr>
        <w:t>m que, por meio do conhecimento científico e tecnológico desenvolvidos naqueles espaços de saber, poderiam beneficiar-se, tornando o Estado centralizado por um aparato burocrático mais eficiente e resolutivo, o que possibilitaria melhor governabilidade.</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hAnsi="Times New Roman" w:cs="Times New Roman"/>
          <w:sz w:val="24"/>
          <w:szCs w:val="24"/>
        </w:rPr>
        <w:t xml:space="preserve">Era a conjuntura em que </w:t>
      </w:r>
      <w:r w:rsidRPr="00E54860">
        <w:rPr>
          <w:rFonts w:ascii="Times New Roman" w:hAnsi="Times New Roman" w:cs="Times New Roman"/>
          <w:i/>
          <w:iCs/>
          <w:sz w:val="24"/>
          <w:szCs w:val="24"/>
        </w:rPr>
        <w:t>República das Letras,</w:t>
      </w:r>
      <w:r w:rsidRPr="00E54860">
        <w:rPr>
          <w:rFonts w:ascii="Times New Roman" w:hAnsi="Times New Roman" w:cs="Times New Roman"/>
          <w:sz w:val="24"/>
          <w:szCs w:val="24"/>
        </w:rPr>
        <w:t xml:space="preserve"> sob a regência das ideias iluministas setecentistas, garantira aos valores normativos republicanos do saber seu ápice de </w:t>
      </w:r>
      <w:r w:rsidRPr="00E54860">
        <w:rPr>
          <w:rFonts w:ascii="Times New Roman" w:eastAsia="Calibri" w:hAnsi="Times New Roman" w:cs="Times New Roman"/>
          <w:sz w:val="24"/>
          <w:szCs w:val="24"/>
        </w:rPr>
        <w:t>universalização do conhecimento, a partir de um número crescente de distintos espaços de sociabilidade. Tais expansões asseguraram força e visibilidade ao projeto de comunidade intelectual internac</w:t>
      </w:r>
      <w:r w:rsidR="007B6768" w:rsidRPr="00E54860">
        <w:rPr>
          <w:rFonts w:ascii="Times New Roman" w:eastAsia="Calibri" w:hAnsi="Times New Roman" w:cs="Times New Roman"/>
          <w:sz w:val="24"/>
          <w:szCs w:val="24"/>
        </w:rPr>
        <w:t>ional, na condição de contraponto</w:t>
      </w:r>
      <w:r w:rsidRPr="00E54860">
        <w:rPr>
          <w:rFonts w:ascii="Times New Roman" w:eastAsia="Calibri" w:hAnsi="Times New Roman" w:cs="Times New Roman"/>
          <w:sz w:val="24"/>
          <w:szCs w:val="24"/>
        </w:rPr>
        <w:t xml:space="preserve"> às suas longas e antigas tradições</w:t>
      </w:r>
      <w:r w:rsidR="007B67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existentes</w:t>
      </w:r>
      <w:r w:rsidR="005906C9" w:rsidRPr="00E54860">
        <w:rPr>
          <w:rFonts w:ascii="Times New Roman" w:eastAsia="Calibri" w:hAnsi="Times New Roman" w:cs="Times New Roman"/>
          <w:sz w:val="24"/>
          <w:szCs w:val="24"/>
        </w:rPr>
        <w:t xml:space="preserve"> desde os finais da Idade Média</w:t>
      </w:r>
      <w:r w:rsidRPr="00E54860">
        <w:rPr>
          <w:rFonts w:ascii="Times New Roman" w:hAnsi="Times New Roman" w:cs="Times New Roman"/>
          <w:sz w:val="24"/>
          <w:szCs w:val="24"/>
        </w:rPr>
        <w:t xml:space="preserve"> (GRAFTON, 2009, p. 11; 18)</w:t>
      </w:r>
      <w:r w:rsidR="005906C9" w:rsidRPr="00E54860">
        <w:rPr>
          <w:rFonts w:ascii="Times New Roman" w:hAnsi="Times New Roman" w:cs="Times New Roman"/>
          <w:sz w:val="24"/>
          <w:szCs w:val="24"/>
        </w:rPr>
        <w:t>.</w:t>
      </w:r>
    </w:p>
    <w:p w:rsidR="006447C8" w:rsidRPr="00E54860" w:rsidRDefault="006447C8" w:rsidP="00382F7B">
      <w:pPr>
        <w:ind w:firstLine="709"/>
        <w:rPr>
          <w:rFonts w:ascii="Times New Roman" w:hAnsi="Times New Roman" w:cs="Times New Roman"/>
          <w:sz w:val="24"/>
          <w:szCs w:val="24"/>
        </w:rPr>
      </w:pPr>
      <w:r w:rsidRPr="00E54860">
        <w:rPr>
          <w:rFonts w:ascii="Times New Roman" w:hAnsi="Times New Roman" w:cs="Times New Roman"/>
          <w:sz w:val="24"/>
          <w:szCs w:val="24"/>
        </w:rPr>
        <w:t xml:space="preserve">Durante os reinados de Carlos III e Carlos IV, o Estado espanhol reproduziu o raciocínio estatal do período mediante a intenção de identificar e promover as melhores ideias associadas </w:t>
      </w:r>
      <w:r w:rsidRPr="00E54860">
        <w:rPr>
          <w:rFonts w:ascii="Times New Roman" w:hAnsi="Times New Roman" w:cs="Times New Roman"/>
          <w:sz w:val="24"/>
          <w:szCs w:val="24"/>
        </w:rPr>
        <w:lastRenderedPageBreak/>
        <w:t xml:space="preserve">ao ideário racionalista ilustrado, que mais tarde seriam aproveitadas para objetivos econômicos e políticos. Essa reforma da Ilustração manifestou-se entre grupos de pensadores que trabalharam dentro dos limites da estrutura política, econômica e social existentes para reforçá-las através de uma modificação parcial. Tais patrocínios – estatais e privados </w:t>
      </w:r>
      <w:r w:rsidR="0043220F" w:rsidRPr="00E54860">
        <w:rPr>
          <w:rFonts w:ascii="Times New Roman" w:hAnsi="Times New Roman" w:cs="Times New Roman"/>
          <w:sz w:val="24"/>
          <w:szCs w:val="24"/>
        </w:rPr>
        <w:t xml:space="preserve">feitos </w:t>
      </w:r>
      <w:r w:rsidRPr="00E54860">
        <w:rPr>
          <w:rFonts w:ascii="Times New Roman" w:hAnsi="Times New Roman" w:cs="Times New Roman"/>
          <w:sz w:val="24"/>
          <w:szCs w:val="24"/>
        </w:rPr>
        <w:t>pelas aristocracias –, asseguraram a presença efetiva da Ilustração em todo o reino espanhol pelas categorias do “absolutismo ilust</w:t>
      </w:r>
      <w:r w:rsidR="005906C9" w:rsidRPr="00E54860">
        <w:rPr>
          <w:rFonts w:ascii="Times New Roman" w:hAnsi="Times New Roman" w:cs="Times New Roman"/>
          <w:sz w:val="24"/>
          <w:szCs w:val="24"/>
        </w:rPr>
        <w:t>rado” e “despotismo ilustrado”.</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hAnsi="Times New Roman" w:cs="Times New Roman"/>
          <w:sz w:val="24"/>
          <w:szCs w:val="24"/>
        </w:rPr>
        <w:t>A</w:t>
      </w:r>
      <w:r w:rsidR="00A760C3">
        <w:rPr>
          <w:rFonts w:ascii="Times New Roman" w:hAnsi="Times New Roman" w:cs="Times New Roman"/>
          <w:sz w:val="24"/>
          <w:szCs w:val="24"/>
        </w:rPr>
        <w:t xml:space="preserve"> certeza de ter existido pr</w:t>
      </w:r>
      <w:r w:rsidR="00F7730F">
        <w:rPr>
          <w:rFonts w:ascii="Times New Roman" w:hAnsi="Times New Roman" w:cs="Times New Roman"/>
          <w:sz w:val="24"/>
          <w:szCs w:val="24"/>
        </w:rPr>
        <w:t>á</w:t>
      </w:r>
      <w:r w:rsidR="00A760C3">
        <w:rPr>
          <w:rFonts w:ascii="Times New Roman" w:hAnsi="Times New Roman" w:cs="Times New Roman"/>
          <w:sz w:val="24"/>
          <w:szCs w:val="24"/>
        </w:rPr>
        <w:t xml:space="preserve">ticas ilustradas no reino espanhol deriva do abandono </w:t>
      </w:r>
      <w:r w:rsidR="00F7730F">
        <w:rPr>
          <w:rFonts w:ascii="Times New Roman" w:hAnsi="Times New Roman" w:cs="Times New Roman"/>
          <w:sz w:val="24"/>
          <w:szCs w:val="24"/>
        </w:rPr>
        <w:t>à</w:t>
      </w:r>
      <w:r w:rsidRPr="00E54860">
        <w:rPr>
          <w:rFonts w:ascii="Times New Roman" w:hAnsi="Times New Roman" w:cs="Times New Roman"/>
          <w:sz w:val="24"/>
          <w:szCs w:val="24"/>
        </w:rPr>
        <w:t>s considerações restritas de Iluminismo, que tendem “a reduzir a um grupo específico de doutrinas identificáveis e ao pequeno grupo de pensado</w:t>
      </w:r>
      <w:r w:rsidR="007B6768" w:rsidRPr="00E54860">
        <w:rPr>
          <w:rFonts w:ascii="Times New Roman" w:hAnsi="Times New Roman" w:cs="Times New Roman"/>
          <w:sz w:val="24"/>
          <w:szCs w:val="24"/>
        </w:rPr>
        <w:t>res que as propagaram”</w:t>
      </w:r>
      <w:r w:rsidR="00F7730F">
        <w:rPr>
          <w:rFonts w:ascii="Times New Roman" w:hAnsi="Times New Roman" w:cs="Times New Roman"/>
          <w:sz w:val="24"/>
          <w:szCs w:val="24"/>
        </w:rPr>
        <w:t>,</w:t>
      </w:r>
      <w:r w:rsidR="007B6768" w:rsidRPr="00E54860">
        <w:rPr>
          <w:rFonts w:ascii="Times New Roman" w:hAnsi="Times New Roman" w:cs="Times New Roman"/>
          <w:sz w:val="24"/>
          <w:szCs w:val="24"/>
        </w:rPr>
        <w:t xml:space="preserve"> </w:t>
      </w:r>
      <w:r w:rsidR="00A760C3">
        <w:rPr>
          <w:rFonts w:ascii="Times New Roman" w:hAnsi="Times New Roman" w:cs="Times New Roman"/>
          <w:sz w:val="24"/>
          <w:szCs w:val="24"/>
        </w:rPr>
        <w:t xml:space="preserve">pois, afastaram </w:t>
      </w:r>
      <w:r w:rsidR="007B6768" w:rsidRPr="00E54860">
        <w:rPr>
          <w:rFonts w:ascii="Times New Roman" w:hAnsi="Times New Roman" w:cs="Times New Roman"/>
          <w:sz w:val="24"/>
          <w:szCs w:val="24"/>
        </w:rPr>
        <w:t>as</w:t>
      </w:r>
      <w:r w:rsidRPr="00E54860">
        <w:rPr>
          <w:rFonts w:ascii="Times New Roman" w:hAnsi="Times New Roman" w:cs="Times New Roman"/>
          <w:sz w:val="24"/>
          <w:szCs w:val="24"/>
        </w:rPr>
        <w:t xml:space="preserve"> teorias e aspirações que davam uma “aparência intelectual” egoísta às políticas ilustradas do Estado espanhol, em que a reforma ilustrada não é mais que “um novo modo de descrever antigos projetos guiados pela razão de Estado” </w:t>
      </w:r>
      <w:bookmarkStart w:id="25" w:name="_Hlk39405253"/>
      <w:r w:rsidRPr="00E54860">
        <w:rPr>
          <w:rFonts w:ascii="Times New Roman" w:hAnsi="Times New Roman" w:cs="Times New Roman"/>
          <w:sz w:val="24"/>
          <w:szCs w:val="24"/>
        </w:rPr>
        <w:t>(</w:t>
      </w:r>
      <w:bookmarkStart w:id="26" w:name="_Hlk39331474"/>
      <w:r w:rsidRPr="00E54860">
        <w:rPr>
          <w:rFonts w:ascii="Times New Roman" w:hAnsi="Times New Roman" w:cs="Times New Roman"/>
          <w:sz w:val="24"/>
          <w:szCs w:val="24"/>
        </w:rPr>
        <w:t>PAQUETTE, 2014, p. 77</w:t>
      </w:r>
      <w:bookmarkEnd w:id="26"/>
      <w:r w:rsidRPr="00E54860">
        <w:rPr>
          <w:rFonts w:ascii="Times New Roman" w:hAnsi="Times New Roman" w:cs="Times New Roman"/>
          <w:sz w:val="24"/>
          <w:szCs w:val="24"/>
        </w:rPr>
        <w:t>-78, tradução nossa)</w:t>
      </w:r>
      <w:r w:rsidR="005906C9" w:rsidRPr="00E54860">
        <w:rPr>
          <w:rFonts w:ascii="Times New Roman" w:hAnsi="Times New Roman" w:cs="Times New Roman"/>
          <w:sz w:val="24"/>
          <w:szCs w:val="24"/>
        </w:rPr>
        <w:t>.</w:t>
      </w:r>
    </w:p>
    <w:p w:rsidR="003C7E17" w:rsidRPr="00E54860" w:rsidRDefault="006447C8" w:rsidP="003C7E17">
      <w:pPr>
        <w:ind w:firstLine="709"/>
        <w:rPr>
          <w:rFonts w:ascii="Times New Roman" w:hAnsi="Times New Roman" w:cs="Times New Roman"/>
          <w:sz w:val="24"/>
          <w:szCs w:val="24"/>
        </w:rPr>
      </w:pPr>
      <w:r w:rsidRPr="00E54860">
        <w:rPr>
          <w:rFonts w:ascii="Times New Roman" w:eastAsia="Calibri" w:hAnsi="Times New Roman" w:cs="Times New Roman"/>
          <w:sz w:val="24"/>
          <w:szCs w:val="24"/>
        </w:rPr>
        <w:t xml:space="preserve">O pensamento ilustrado moderado e hegemônico europeu compactou frequentemente com essa finalidade exploratória em prol da felicidade humana, dando assim um enorme impulso aos governantes absolutistas para reprogramarem seus métodos na conquista de interesses pela eliminação de qualquer obstáculo que impedia um ótimo funcionamento </w:t>
      </w:r>
      <w:r w:rsidR="005906C9" w:rsidRPr="00E54860">
        <w:rPr>
          <w:rFonts w:ascii="Times New Roman" w:eastAsia="Calibri" w:hAnsi="Times New Roman" w:cs="Times New Roman"/>
          <w:sz w:val="24"/>
          <w:szCs w:val="24"/>
        </w:rPr>
        <w:t xml:space="preserve">do sistema monárquico. </w:t>
      </w:r>
      <w:bookmarkEnd w:id="25"/>
      <w:r w:rsidR="00A760C3">
        <w:rPr>
          <w:rFonts w:ascii="Times New Roman" w:eastAsia="Calibri" w:hAnsi="Times New Roman" w:cs="Times New Roman"/>
          <w:sz w:val="24"/>
          <w:szCs w:val="24"/>
        </w:rPr>
        <w:t>Tal comportamento reformista dos governantes era interpretado pela</w:t>
      </w:r>
      <w:r w:rsidR="00A760C3" w:rsidRPr="00E54860">
        <w:rPr>
          <w:rFonts w:ascii="Times New Roman" w:eastAsia="Calibri" w:hAnsi="Times New Roman" w:cs="Times New Roman"/>
          <w:sz w:val="24"/>
          <w:szCs w:val="24"/>
        </w:rPr>
        <w:t xml:space="preserve"> </w:t>
      </w:r>
      <w:r w:rsidR="003C7E17" w:rsidRPr="00E54860">
        <w:rPr>
          <w:rFonts w:ascii="Times New Roman" w:eastAsia="Calibri" w:hAnsi="Times New Roman" w:cs="Times New Roman"/>
          <w:sz w:val="24"/>
          <w:szCs w:val="24"/>
        </w:rPr>
        <w:t>maioria dos ilustrados</w:t>
      </w:r>
      <w:r w:rsidR="00A760C3">
        <w:rPr>
          <w:rFonts w:ascii="Times New Roman" w:eastAsia="Calibri" w:hAnsi="Times New Roman" w:cs="Times New Roman"/>
          <w:sz w:val="24"/>
          <w:szCs w:val="24"/>
        </w:rPr>
        <w:t xml:space="preserve"> como coerente, já que se vi</w:t>
      </w:r>
      <w:r w:rsidR="003C7E17" w:rsidRPr="00E54860">
        <w:rPr>
          <w:rFonts w:ascii="Times New Roman" w:eastAsia="Calibri" w:hAnsi="Times New Roman" w:cs="Times New Roman"/>
          <w:sz w:val="24"/>
          <w:szCs w:val="24"/>
        </w:rPr>
        <w:t>a</w:t>
      </w:r>
      <w:r w:rsidR="00A760C3">
        <w:rPr>
          <w:rFonts w:ascii="Times New Roman" w:eastAsia="Calibri" w:hAnsi="Times New Roman" w:cs="Times New Roman"/>
          <w:sz w:val="24"/>
          <w:szCs w:val="24"/>
        </w:rPr>
        <w:t xml:space="preserve"> na</w:t>
      </w:r>
      <w:r w:rsidR="003C7E17" w:rsidRPr="00E54860">
        <w:rPr>
          <w:rFonts w:ascii="Times New Roman" w:eastAsia="Calibri" w:hAnsi="Times New Roman" w:cs="Times New Roman"/>
          <w:sz w:val="24"/>
          <w:szCs w:val="24"/>
        </w:rPr>
        <w:t xml:space="preserve"> monarquia a entidade institucional mais adequada para intervir sistematicamente na economia e na sociedade em geral.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hAnsi="Times New Roman" w:cs="Times New Roman"/>
          <w:sz w:val="24"/>
          <w:szCs w:val="24"/>
        </w:rPr>
        <w:t>A imprensa hispano-americana se desenvolveu durante o século XVIII precisamente através desse cenário reformista espanhol</w:t>
      </w:r>
      <w:r w:rsidRPr="00E54860">
        <w:rPr>
          <w:rFonts w:ascii="Times New Roman" w:eastAsia="Calibri" w:hAnsi="Times New Roman" w:cs="Times New Roman"/>
          <w:sz w:val="24"/>
          <w:szCs w:val="24"/>
        </w:rPr>
        <w:t>, portanto, como reflexo das manifestações ilustradas espanholas que teriam trazido o progresso em terras americanas. Um tal crescimento evidenciado em distintos âmbitos da sociedade americana, que, em alguns casos, originou-se de reformas “que eram demasiado difíceis de experimentar na Península, onde, entre outros obstáculos, as elites limitavam o raio de ação dos políticos”, e converteram as colônias da América em laboratório para firme</w:t>
      </w:r>
      <w:r w:rsidR="005906C9" w:rsidRPr="00E54860">
        <w:rPr>
          <w:rFonts w:ascii="Times New Roman" w:eastAsia="Calibri" w:hAnsi="Times New Roman" w:cs="Times New Roman"/>
          <w:sz w:val="24"/>
          <w:szCs w:val="24"/>
        </w:rPr>
        <w:t>s esforços dirigidos pela Coroa</w:t>
      </w:r>
      <w:r w:rsidRPr="00E54860">
        <w:rPr>
          <w:rFonts w:ascii="Times New Roman" w:eastAsia="Calibri" w:hAnsi="Times New Roman" w:cs="Times New Roman"/>
          <w:sz w:val="24"/>
          <w:szCs w:val="24"/>
        </w:rPr>
        <w:t xml:space="preserve"> (PAQUETTE, 2014, p. 89, tradução nossa)</w:t>
      </w:r>
      <w:r w:rsidR="005906C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C7E17" w:rsidRPr="00E54860">
        <w:rPr>
          <w:rFonts w:ascii="Times New Roman" w:eastAsia="Calibri" w:hAnsi="Times New Roman" w:cs="Times New Roman"/>
          <w:sz w:val="24"/>
          <w:szCs w:val="24"/>
        </w:rPr>
        <w:t>Como então sinaliza a receptiva política espanhola em criar periódicos no território americano, ao invés de autorizá-los no espaço metropolitano espanhol, principalmente, em receio por refletir os terríveis acontecimentos da Revolução Francesa na territorialmente próxima sociedade espanhola.</w:t>
      </w:r>
    </w:p>
    <w:p w:rsidR="00CE0DEB" w:rsidRPr="00E54860" w:rsidRDefault="00CE0DEB" w:rsidP="006447C8">
      <w:pPr>
        <w:ind w:firstLine="709"/>
        <w:rPr>
          <w:rFonts w:ascii="Times New Roman" w:eastAsia="Calibri" w:hAnsi="Times New Roman" w:cs="Times New Roman"/>
          <w:sz w:val="24"/>
          <w:szCs w:val="24"/>
        </w:rPr>
      </w:pPr>
    </w:p>
    <w:p w:rsidR="00CE0DEB" w:rsidRPr="00E54860" w:rsidRDefault="00CE0DEB" w:rsidP="006447C8">
      <w:pPr>
        <w:ind w:firstLine="709"/>
        <w:rPr>
          <w:rFonts w:ascii="Times New Roman" w:eastAsia="Calibri" w:hAnsi="Times New Roman" w:cs="Times New Roman"/>
          <w:sz w:val="24"/>
          <w:szCs w:val="24"/>
        </w:rPr>
      </w:pPr>
    </w:p>
    <w:p w:rsidR="003C7E17" w:rsidRPr="00E54860" w:rsidRDefault="003C7E17" w:rsidP="006447C8">
      <w:pPr>
        <w:ind w:firstLine="709"/>
        <w:rPr>
          <w:rFonts w:ascii="Times New Roman"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27" w:name="_Toc45374814"/>
      <w:bookmarkStart w:id="28" w:name="_Toc45374903"/>
      <w:bookmarkStart w:id="29" w:name="_Toc45811678"/>
      <w:bookmarkStart w:id="30" w:name="_Toc45813421"/>
      <w:bookmarkStart w:id="31" w:name="_Hlk40553898"/>
      <w:r w:rsidRPr="00E54860">
        <w:rPr>
          <w:rFonts w:ascii="Times New Roman" w:eastAsia="Calibri" w:hAnsi="Times New Roman"/>
          <w:color w:val="auto"/>
          <w:sz w:val="24"/>
        </w:rPr>
        <w:lastRenderedPageBreak/>
        <w:t>CRESCIMENTO NA AMÉRICA: O CONTEXTO DE PRODUÇÃO DOS PERIÓDICOS SETECENTISTAS</w:t>
      </w:r>
      <w:bookmarkEnd w:id="27"/>
      <w:bookmarkEnd w:id="28"/>
      <w:bookmarkEnd w:id="29"/>
      <w:bookmarkEnd w:id="30"/>
    </w:p>
    <w:bookmarkEnd w:id="31"/>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século XVIII é usualmente nomeado na História como o período de crescimento na América Hispânica, ou mesmo como uma fase de recuperação em relação a séculos anteriores nos setores demográficos, urbanísticos, econômicos e culturais. Na verdade, a interpretação de crescimento dada ao contexto histórico hispano-americano setecentista demonstra a pretensão de inserir a América na geoeconomia da época. Ao século XVIII</w:t>
      </w:r>
      <w:r w:rsidR="007B6768" w:rsidRPr="00E54860">
        <w:rPr>
          <w:rFonts w:ascii="Times New Roman" w:eastAsia="Calibri" w:hAnsi="Times New Roman" w:cs="Times New Roman"/>
          <w:sz w:val="24"/>
          <w:szCs w:val="24"/>
        </w:rPr>
        <w:t>, associa-se</w:t>
      </w:r>
      <w:r w:rsidRPr="00E54860">
        <w:rPr>
          <w:rFonts w:ascii="Times New Roman" w:eastAsia="Calibri" w:hAnsi="Times New Roman" w:cs="Times New Roman"/>
          <w:sz w:val="24"/>
          <w:szCs w:val="24"/>
        </w:rPr>
        <w:t xml:space="preserve"> um período de prosperidade aparente, de formação de grandes riquezas, originadas pelo comércio internacional em expansão e por melhorias nas técnicas de produção.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Conjuntamente, o período remete ao avanço da ciência e à libertação do próprio homem, sobretudo das amarras associadas às instituições tradicionais do Antigo Regime. Enfim, como o intervalo histórico produtor de um contexto progressista que será materializado séculos depois, já que estes “crescimentos” seriam indícios de uma novidade pronta para explodir. Pela lógica, o desenvolvimento socioeconômico e cultural na América seria o complemento dessa economia global que se movimenta, mas, também, se concentra desigualmente, e que produz também trocas culturais.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Conforme mencionou-se, o momento de formação e manifestação do desenvolvimento setecentista hispano-americano ampara-se na ação das políticas governamentais da dinastia Bourbon na América, nomeada como a </w:t>
      </w:r>
      <w:r w:rsidR="00A44FD7" w:rsidRPr="00E54860">
        <w:rPr>
          <w:rFonts w:ascii="Times New Roman" w:eastAsia="Calibri" w:hAnsi="Times New Roman" w:cs="Times New Roman"/>
          <w:i/>
          <w:sz w:val="24"/>
          <w:szCs w:val="24"/>
        </w:rPr>
        <w:t>Segunda Conquista da América</w:t>
      </w:r>
      <w:r w:rsidR="00A44FD7" w:rsidRPr="00E54860">
        <w:rPr>
          <w:rFonts w:ascii="Times New Roman" w:eastAsia="Calibri" w:hAnsi="Times New Roman" w:cs="Times New Roman"/>
          <w:iCs/>
          <w:sz w:val="24"/>
          <w:szCs w:val="24"/>
        </w:rPr>
        <w:t xml:space="preserve"> (LYNCH, 1976). </w:t>
      </w:r>
      <w:r w:rsidRPr="00E54860">
        <w:rPr>
          <w:rFonts w:ascii="Times New Roman" w:eastAsia="Calibri" w:hAnsi="Times New Roman" w:cs="Times New Roman"/>
          <w:iCs/>
          <w:sz w:val="24"/>
          <w:szCs w:val="24"/>
        </w:rPr>
        <w:t>Corresponde às medidas prática que se concentraram</w:t>
      </w:r>
      <w:r w:rsidRPr="00E54860">
        <w:rPr>
          <w:rFonts w:ascii="Times New Roman" w:eastAsia="Calibri" w:hAnsi="Times New Roman" w:cs="Times New Roman"/>
          <w:sz w:val="24"/>
          <w:szCs w:val="24"/>
        </w:rPr>
        <w:t xml:space="preserve"> na segunda metade do século XVIII:</w:t>
      </w:r>
    </w:p>
    <w:p w:rsidR="006447C8" w:rsidRPr="00E54860" w:rsidRDefault="006447C8" w:rsidP="00903DB1">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A partir de então, sob o reinado de Carlos III e Carlos IV, a quantidade e a intensidade das reformas além-mar aumentou. Testemunhos da época presenciaram a incursão em terras indígenas, assentamentos dispersos em periferias rurais que compreendiam desde a Patagônia até a moderna Columbia Britânica; e a recuperação militar da Flórida, Luisiana e da Costa de Mosquito. A Coroa também tentou renovar a Armada, melhorar e ampliar o exército e as milícias coloniais, modernizar as fortificações costeiras, modificar a educação universitária, aprovar um regime comercial mais flexível, potenciar a produção mineradora, fomentar a produção agrícola baseada nas exportações, e reduzir o controle dos b</w:t>
      </w:r>
      <w:r w:rsidR="00297085" w:rsidRPr="00E54860">
        <w:rPr>
          <w:rFonts w:ascii="Times New Roman" w:eastAsia="Calibri" w:hAnsi="Times New Roman" w:cs="Times New Roman"/>
          <w:sz w:val="20"/>
          <w:szCs w:val="20"/>
        </w:rPr>
        <w:t xml:space="preserve">ens eclesiásticos e patronatos. </w:t>
      </w:r>
      <w:r w:rsidRPr="00E54860">
        <w:rPr>
          <w:rFonts w:ascii="Times New Roman" w:eastAsia="Calibri" w:hAnsi="Times New Roman" w:cs="Times New Roman"/>
          <w:sz w:val="20"/>
          <w:szCs w:val="20"/>
        </w:rPr>
        <w:t>(PAQUETTE, 2014, p. 74, tradução nossa)</w:t>
      </w:r>
      <w:r w:rsidR="00297085" w:rsidRPr="00E54860">
        <w:rPr>
          <w:rFonts w:ascii="Times New Roman" w:eastAsia="Calibri" w:hAnsi="Times New Roman" w:cs="Times New Roman"/>
          <w:sz w:val="20"/>
          <w:szCs w:val="20"/>
        </w:rPr>
        <w:t>.</w:t>
      </w:r>
    </w:p>
    <w:p w:rsidR="006447C8" w:rsidRPr="00E54860" w:rsidRDefault="006447C8" w:rsidP="006447C8">
      <w:pPr>
        <w:rPr>
          <w:rFonts w:ascii="Times New Roman" w:eastAsia="Calibri" w:hAnsi="Times New Roman" w:cs="Times New Roman"/>
          <w:sz w:val="24"/>
          <w:szCs w:val="24"/>
        </w:rPr>
      </w:pPr>
    </w:p>
    <w:p w:rsidR="006447C8" w:rsidRPr="00E54860" w:rsidRDefault="005A12C1"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Se pôr em comparação</w:t>
      </w:r>
      <w:r w:rsidR="006447C8" w:rsidRPr="00E54860">
        <w:rPr>
          <w:rFonts w:ascii="Times New Roman" w:eastAsia="Calibri" w:hAnsi="Times New Roman" w:cs="Times New Roman"/>
          <w:sz w:val="24"/>
          <w:szCs w:val="24"/>
        </w:rPr>
        <w:t xml:space="preserve"> os esforços em administrar a América por dinastias espanholas anteriores, realmente houve um esforço sistemático pelo reformismo </w:t>
      </w:r>
      <w:proofErr w:type="spellStart"/>
      <w:r w:rsidR="006447C8" w:rsidRPr="00E54860">
        <w:rPr>
          <w:rFonts w:ascii="Times New Roman" w:eastAsia="Calibri" w:hAnsi="Times New Roman" w:cs="Times New Roman"/>
          <w:sz w:val="24"/>
          <w:szCs w:val="24"/>
        </w:rPr>
        <w:t>bourbônico</w:t>
      </w:r>
      <w:proofErr w:type="spellEnd"/>
      <w:r w:rsidR="006447C8" w:rsidRPr="00E54860">
        <w:rPr>
          <w:rFonts w:ascii="Times New Roman" w:eastAsia="Calibri" w:hAnsi="Times New Roman" w:cs="Times New Roman"/>
          <w:sz w:val="24"/>
          <w:szCs w:val="24"/>
        </w:rPr>
        <w:t xml:space="preserve"> em melhorar a administração. Para isso, “remodelaram o governo imperial, centralizaram o mecanismo de controle e modernizaram a burocracia. Criaram-se funcionários novos, os intendentes. Tentaram-se novos métodos de governo” (LYNCH, 2001, p. 25), empenhados por “erigir um </w:t>
      </w:r>
      <w:r w:rsidR="006447C8" w:rsidRPr="00E54860">
        <w:rPr>
          <w:rFonts w:ascii="Times New Roman" w:eastAsia="Calibri" w:hAnsi="Times New Roman" w:cs="Times New Roman"/>
          <w:sz w:val="24"/>
          <w:szCs w:val="24"/>
        </w:rPr>
        <w:lastRenderedPageBreak/>
        <w:t>Estado-Nação unificado, subordinado à monarquia e capaz de insufl</w:t>
      </w:r>
      <w:r w:rsidR="00297085" w:rsidRPr="00E54860">
        <w:rPr>
          <w:rFonts w:ascii="Times New Roman" w:eastAsia="Calibri" w:hAnsi="Times New Roman" w:cs="Times New Roman"/>
          <w:sz w:val="24"/>
          <w:szCs w:val="24"/>
        </w:rPr>
        <w:t>ar um novo espírito patriótico”</w:t>
      </w:r>
      <w:r w:rsidR="006447C8" w:rsidRPr="00E54860">
        <w:rPr>
          <w:rFonts w:ascii="Times New Roman" w:eastAsia="Calibri" w:hAnsi="Times New Roman" w:cs="Times New Roman"/>
          <w:sz w:val="24"/>
          <w:szCs w:val="24"/>
        </w:rPr>
        <w:t xml:space="preserve"> (PAQUETTE, 2014, p. 73, tradução nossa)</w:t>
      </w:r>
      <w:r w:rsidR="00297085" w:rsidRPr="00E54860">
        <w:rPr>
          <w:rFonts w:ascii="Times New Roman" w:eastAsia="Calibri" w:hAnsi="Times New Roman" w:cs="Times New Roman"/>
          <w:sz w:val="24"/>
          <w:szCs w:val="24"/>
        </w:rPr>
        <w:t>.</w:t>
      </w:r>
    </w:p>
    <w:p w:rsidR="006447C8" w:rsidRPr="00E54860" w:rsidRDefault="006447C8" w:rsidP="0029708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Seja por consequência dessas intenções, ou simplesmente por coincidência, a América espanhola experimentou esse notável crescimento em diferentes segmentos da vida colonial entre as vantagens e os rompimentos de equilíbrio. As reformas provocaram uma “aversão difusa e que instigaram a resistência, em especial nas comunidades ameríndias. Houve mais de cem levantes significativos nas comunidades indígenas da América espanhola entre 1720 e 1790”. Os crioulos também colaboraram nessas revoltas, “principalmente porque sua participação na política se viu reduzida drasticamente”. </w:t>
      </w:r>
      <w:bookmarkStart w:id="32" w:name="_Hlk39409901"/>
      <w:r w:rsidRPr="00E54860">
        <w:rPr>
          <w:rFonts w:ascii="Times New Roman" w:eastAsia="Calibri" w:hAnsi="Times New Roman" w:cs="Times New Roman"/>
          <w:sz w:val="24"/>
          <w:szCs w:val="24"/>
        </w:rPr>
        <w:t>(PAQUETTE, 2014, p. 90-91, tradução nossa)</w:t>
      </w:r>
      <w:r w:rsidR="00297085" w:rsidRPr="00E54860">
        <w:rPr>
          <w:rFonts w:ascii="Times New Roman" w:eastAsia="Calibri" w:hAnsi="Times New Roman" w:cs="Times New Roman"/>
          <w:sz w:val="24"/>
          <w:szCs w:val="24"/>
        </w:rPr>
        <w:t>.</w:t>
      </w:r>
    </w:p>
    <w:bookmarkEnd w:id="32"/>
    <w:p w:rsidR="00DC2985"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entanto, parece inegável que ex</w:t>
      </w:r>
      <w:r w:rsidR="00DC2985">
        <w:rPr>
          <w:rFonts w:ascii="Times New Roman" w:eastAsia="Calibri" w:hAnsi="Times New Roman" w:cs="Times New Roman"/>
          <w:sz w:val="24"/>
          <w:szCs w:val="24"/>
        </w:rPr>
        <w:t xml:space="preserve">istiram grandes oportunidades: </w:t>
      </w:r>
    </w:p>
    <w:p w:rsidR="00DC2985" w:rsidRDefault="00DC2985" w:rsidP="00382F7B">
      <w:pPr>
        <w:ind w:firstLine="709"/>
        <w:rPr>
          <w:rFonts w:ascii="Times New Roman" w:eastAsia="Calibri" w:hAnsi="Times New Roman" w:cs="Times New Roman"/>
          <w:sz w:val="24"/>
          <w:szCs w:val="24"/>
        </w:rPr>
      </w:pPr>
    </w:p>
    <w:p w:rsidR="006447C8" w:rsidRPr="00DC2985" w:rsidRDefault="006447C8" w:rsidP="00DC2985">
      <w:pPr>
        <w:spacing w:line="240" w:lineRule="auto"/>
        <w:ind w:left="2268" w:firstLine="0"/>
        <w:rPr>
          <w:rFonts w:ascii="Times New Roman" w:eastAsia="Calibri" w:hAnsi="Times New Roman" w:cs="Times New Roman"/>
          <w:sz w:val="20"/>
          <w:szCs w:val="24"/>
        </w:rPr>
      </w:pPr>
      <w:r w:rsidRPr="00DC2985">
        <w:rPr>
          <w:rFonts w:ascii="Times New Roman" w:eastAsia="Calibri" w:hAnsi="Times New Roman" w:cs="Times New Roman"/>
          <w:sz w:val="20"/>
          <w:szCs w:val="24"/>
        </w:rPr>
        <w:t xml:space="preserve">as elites crioulas participavam ativamente nos assuntos cívicos e aproveitaram das novas oportunidades favorecidas pelas reformas políticas e econômicas. A vida intelectual florescia graças a vigorosa reforma universitária. Criaram-se vias novas para os intercâmbios literários, puseram-se em marcha expedições científicas e enriqueceram as </w:t>
      </w:r>
      <w:r w:rsidR="00DC2985" w:rsidRPr="00DC2985">
        <w:rPr>
          <w:rFonts w:ascii="Times New Roman" w:eastAsia="Calibri" w:hAnsi="Times New Roman" w:cs="Times New Roman"/>
          <w:sz w:val="20"/>
          <w:szCs w:val="24"/>
        </w:rPr>
        <w:t xml:space="preserve">artes visuais e a arquitetura </w:t>
      </w:r>
      <w:r w:rsidRPr="00DC2985">
        <w:rPr>
          <w:rFonts w:ascii="Times New Roman" w:eastAsia="Calibri" w:hAnsi="Times New Roman" w:cs="Times New Roman"/>
          <w:sz w:val="20"/>
          <w:szCs w:val="24"/>
        </w:rPr>
        <w:t>(PAQUETTE, 2014, p. 91, tradução nossa)</w:t>
      </w:r>
      <w:r w:rsidR="00315716" w:rsidRPr="00DC2985">
        <w:rPr>
          <w:rFonts w:ascii="Times New Roman" w:eastAsia="Calibri" w:hAnsi="Times New Roman" w:cs="Times New Roman"/>
          <w:sz w:val="20"/>
          <w:szCs w:val="24"/>
        </w:rPr>
        <w:t>.</w:t>
      </w:r>
    </w:p>
    <w:p w:rsidR="00DC2985" w:rsidRDefault="00DC2985" w:rsidP="00382F7B">
      <w:pPr>
        <w:ind w:firstLine="709"/>
        <w:rPr>
          <w:rFonts w:ascii="Times New Roman" w:eastAsia="Calibri" w:hAnsi="Times New Roman" w:cs="Times New Roman"/>
          <w:sz w:val="24"/>
          <w:szCs w:val="24"/>
        </w:rPr>
      </w:pP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Havia bastante de otimismo no reformismo ilustrado espanhol, e foi contagiante, na medida de que seus seguidores se caracterizaram como representantes das luzes, construtores das soluções viáveis, em oposição às trevas dos tempos anteriores. Porém, a sensação experimentada estava envolta por percepções que não resistiam a traços pessimistas, já que a esperança estava atenta aos perigos e desafios que condiziam a má condição humana. A imperfectibilidade do homem tornara nítida a dificuldade em “propagar a tolerância, conter o fanatismo religiosos e, de maneira distinta, melhorar a organização humana, a ordem e o estado geral da saúde </w:t>
      </w:r>
      <w:r w:rsidR="00315716"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t xml:space="preserve"> </w:t>
      </w:r>
      <w:r w:rsidRPr="00E54860">
        <w:rPr>
          <w:rFonts w:ascii="Times New Roman" w:eastAsia="Calibri" w:hAnsi="Times New Roman" w:cs="Times New Roman"/>
          <w:sz w:val="24"/>
          <w:szCs w:val="24"/>
        </w:rPr>
        <w:t>(ISRAEL, 2013, p. 17)</w:t>
      </w:r>
      <w:r w:rsidR="00315716"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contrapartida, o otimismo se sustentava sobretudo na his</w:t>
      </w:r>
      <w:r w:rsidR="007B6768" w:rsidRPr="00E54860">
        <w:rPr>
          <w:rFonts w:ascii="Times New Roman" w:eastAsia="Calibri" w:hAnsi="Times New Roman" w:cs="Times New Roman"/>
          <w:sz w:val="24"/>
          <w:szCs w:val="24"/>
        </w:rPr>
        <w:t>tória, em razão de depara</w:t>
      </w:r>
      <w:r w:rsidR="00722B1B" w:rsidRPr="00E54860">
        <w:rPr>
          <w:rFonts w:ascii="Times New Roman" w:eastAsia="Calibri" w:hAnsi="Times New Roman" w:cs="Times New Roman"/>
          <w:sz w:val="24"/>
          <w:szCs w:val="24"/>
        </w:rPr>
        <w:t>r-se</w:t>
      </w:r>
      <w:r w:rsidRPr="00E54860">
        <w:rPr>
          <w:rFonts w:ascii="Times New Roman" w:eastAsia="Calibri" w:hAnsi="Times New Roman" w:cs="Times New Roman"/>
          <w:sz w:val="24"/>
          <w:szCs w:val="24"/>
        </w:rPr>
        <w:t xml:space="preserve"> com evidências de que a razão humana progredia, encontrando-se os indivíduos menos ignorantes, bárbaros e ferozes qu</w:t>
      </w:r>
      <w:r w:rsidR="00722B1B" w:rsidRPr="00E54860">
        <w:rPr>
          <w:rFonts w:ascii="Times New Roman" w:eastAsia="Calibri" w:hAnsi="Times New Roman" w:cs="Times New Roman"/>
          <w:sz w:val="24"/>
          <w:szCs w:val="24"/>
        </w:rPr>
        <w:t>e nossos antepassados. Havia</w:t>
      </w:r>
      <w:r w:rsidRPr="00E54860">
        <w:rPr>
          <w:rFonts w:ascii="Times New Roman" w:eastAsia="Calibri" w:hAnsi="Times New Roman" w:cs="Times New Roman"/>
          <w:sz w:val="24"/>
          <w:szCs w:val="24"/>
        </w:rPr>
        <w:t xml:space="preserve">, portanto, </w:t>
      </w:r>
      <w:r w:rsidR="00722B1B" w:rsidRPr="00E54860">
        <w:rPr>
          <w:rFonts w:ascii="Times New Roman" w:eastAsia="Calibri" w:hAnsi="Times New Roman" w:cs="Times New Roman"/>
          <w:sz w:val="24"/>
          <w:szCs w:val="24"/>
        </w:rPr>
        <w:t>menor resistência</w:t>
      </w:r>
      <w:r w:rsidRPr="00E54860">
        <w:rPr>
          <w:rFonts w:ascii="Times New Roman" w:eastAsia="Calibri" w:hAnsi="Times New Roman" w:cs="Times New Roman"/>
          <w:sz w:val="24"/>
          <w:szCs w:val="24"/>
        </w:rPr>
        <w:t xml:space="preserve"> à ignorância e à superstição, enfim, </w:t>
      </w:r>
      <w:r w:rsidR="00722B1B" w:rsidRPr="00E54860">
        <w:rPr>
          <w:rFonts w:ascii="Times New Roman" w:eastAsia="Calibri" w:hAnsi="Times New Roman" w:cs="Times New Roman"/>
          <w:sz w:val="24"/>
          <w:szCs w:val="24"/>
        </w:rPr>
        <w:t>a priorização d</w:t>
      </w:r>
      <w:r w:rsidRPr="00E54860">
        <w:rPr>
          <w:rFonts w:ascii="Times New Roman" w:eastAsia="Calibri" w:hAnsi="Times New Roman" w:cs="Times New Roman"/>
          <w:sz w:val="24"/>
          <w:szCs w:val="24"/>
        </w:rPr>
        <w:t xml:space="preserve">a razão. Por maior que fossem as dúvidas </w:t>
      </w:r>
      <w:r w:rsidR="00365BEA" w:rsidRPr="00E54860">
        <w:rPr>
          <w:rFonts w:ascii="Times New Roman" w:eastAsia="Calibri" w:hAnsi="Times New Roman" w:cs="Times New Roman"/>
          <w:sz w:val="24"/>
          <w:szCs w:val="24"/>
        </w:rPr>
        <w:t>sentidas</w:t>
      </w:r>
      <w:r w:rsidRPr="00E54860">
        <w:rPr>
          <w:rFonts w:ascii="Times New Roman" w:eastAsia="Calibri" w:hAnsi="Times New Roman" w:cs="Times New Roman"/>
          <w:sz w:val="24"/>
          <w:szCs w:val="24"/>
        </w:rPr>
        <w:t xml:space="preserve"> acerca do futuro, os modernos homens instruídos tinham a certeza de que eles próprios já viviam no que designavam </w:t>
      </w:r>
      <w:proofErr w:type="spellStart"/>
      <w:r w:rsidRPr="00E54860">
        <w:rPr>
          <w:rFonts w:ascii="Times New Roman" w:eastAsia="Calibri" w:hAnsi="Times New Roman" w:cs="Times New Roman"/>
          <w:i/>
          <w:sz w:val="24"/>
          <w:szCs w:val="24"/>
        </w:rPr>
        <w:t>siècle</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lumiéres</w:t>
      </w:r>
      <w:proofErr w:type="spellEnd"/>
      <w:r w:rsidR="00DC2985">
        <w:rPr>
          <w:rFonts w:ascii="Times New Roman" w:eastAsia="Calibri" w:hAnsi="Times New Roman" w:cs="Times New Roman"/>
          <w:sz w:val="24"/>
          <w:szCs w:val="24"/>
        </w:rPr>
        <w:t xml:space="preserve"> ou Iluminismo, em que </w:t>
      </w:r>
      <w:r w:rsidRPr="00E54860">
        <w:rPr>
          <w:rFonts w:ascii="Times New Roman" w:eastAsia="Calibri" w:hAnsi="Times New Roman" w:cs="Times New Roman"/>
          <w:sz w:val="24"/>
          <w:szCs w:val="24"/>
        </w:rPr>
        <w:t>toda a Idade Moderna era incontestavelmente superior a qu</w:t>
      </w:r>
      <w:r w:rsidR="00012F4E" w:rsidRPr="00E54860">
        <w:rPr>
          <w:rFonts w:ascii="Times New Roman" w:eastAsia="Calibri" w:hAnsi="Times New Roman" w:cs="Times New Roman"/>
          <w:sz w:val="24"/>
          <w:szCs w:val="24"/>
        </w:rPr>
        <w:t>alquer outro período no passado</w:t>
      </w:r>
      <w:r w:rsidRPr="00E54860">
        <w:rPr>
          <w:rFonts w:ascii="Times New Roman" w:eastAsia="Calibri" w:hAnsi="Times New Roman" w:cs="Times New Roman"/>
          <w:sz w:val="24"/>
          <w:szCs w:val="24"/>
        </w:rPr>
        <w:t xml:space="preserve"> (HAMPSON, 1973)</w:t>
      </w:r>
      <w:r w:rsidR="00012F4E"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Muitos pensadores ilustrados pensavam dessa maneira, como Voltaire, barão d’</w:t>
      </w:r>
      <w:proofErr w:type="spellStart"/>
      <w:r w:rsidRPr="00E54860">
        <w:rPr>
          <w:rFonts w:ascii="Times New Roman" w:eastAsia="Calibri" w:hAnsi="Times New Roman" w:cs="Times New Roman"/>
          <w:sz w:val="24"/>
          <w:szCs w:val="24"/>
        </w:rPr>
        <w:t>Holbach</w:t>
      </w:r>
      <w:proofErr w:type="spellEnd"/>
      <w:r w:rsidRPr="00E54860">
        <w:rPr>
          <w:rFonts w:ascii="Times New Roman" w:eastAsia="Calibri" w:hAnsi="Times New Roman" w:cs="Times New Roman"/>
          <w:sz w:val="24"/>
          <w:szCs w:val="24"/>
        </w:rPr>
        <w:t xml:space="preserve"> e Immanuel Kant (</w:t>
      </w:r>
      <w:r w:rsidR="004A5445" w:rsidRPr="00E54860">
        <w:rPr>
          <w:rFonts w:ascii="Times New Roman" w:eastAsia="Calibri" w:hAnsi="Times New Roman" w:cs="Times New Roman"/>
          <w:sz w:val="24"/>
          <w:szCs w:val="24"/>
        </w:rPr>
        <w:t>ISRAEL, 2013</w:t>
      </w:r>
      <w:r w:rsidRPr="00E54860">
        <w:rPr>
          <w:rFonts w:ascii="Times New Roman" w:eastAsia="Calibri" w:hAnsi="Times New Roman" w:cs="Times New Roman"/>
          <w:sz w:val="24"/>
          <w:szCs w:val="24"/>
        </w:rPr>
        <w:t>)</w:t>
      </w:r>
      <w:r w:rsidR="00A52B9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Entendia-se que a razão promovia o progresso quando </w:t>
      </w:r>
      <w:r w:rsidRPr="00E54860">
        <w:rPr>
          <w:rFonts w:ascii="Times New Roman" w:eastAsia="Calibri" w:hAnsi="Times New Roman" w:cs="Times New Roman"/>
          <w:sz w:val="24"/>
          <w:szCs w:val="24"/>
        </w:rPr>
        <w:lastRenderedPageBreak/>
        <w:t xml:space="preserve">transformada em práticas de sociabilidade educacionais. Mesmo com incertezas, para os ilustrados valia a pena persistirem na instrução, uma vez que, em algum momento, bem aprendias promoveria mudanças paradisíacas. Não havia equívocos: certamente, a ciência – como manifestação da razão – asseguraria o progresso a toda sociedade e a toda pátria que abarcar essa sociedade.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Nesse sentido, a percepção de crescimento econômico, mercantil e urbanístico setecentista originou-se nas referências formuladas pelos próprios viventes durante o século XVIII. Em uma imagem progressista de si, representavam o momento como de abertura para expectativas confiantes no tempo presente e futuro. E, de fato, esses discursos foram necessários. Entre a comunhão de urgências “reais” de logística e da propaganda estatais, a defesa pela prosperidade afastaria a instalação de governos republicanos, tão temidos após a Revolução Francesa, ou impediria o intenso comércio entre colônias americanas e potências europeias intrusas. Na situação América-Espanha, a pauta pelo crescimento ordenado poderia distanciar e controlar qualquer ameaça de mudanças significativas na estrutura colonial e, ao mesmo tempo, atraía o interesse de americanos e espanhóis ao propor o aperfeiçoamento desta mesma estrutura colonial.</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Não obstante, a esperança no presente experimentada pelo cenário cultural-científico americano lidou definitivamente com circunstâncias particulares. Embora o otimismo iluminista tenha encorajado a sociedade hispano-americana em buscar novas matérias-primas, incentivar o desenvolvimento através de inovações técnicas para a indústria e a agricultura, tal como estimular o controle de endemias e as melhorias na infraestrutura, persistiam as adversidades ao serem indagados dentro de um ambiente tutelado e dependente da metrópole espanhola, afastado dos grandes centros de produção localizados na Europa.</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causa disso, abordar a criação do jornalismo hispano-americano setecentista tornou-se necessariamente contar a sua história alicerçado pela listagem de </w:t>
      </w:r>
      <w:r w:rsidRPr="00E54860">
        <w:rPr>
          <w:rFonts w:ascii="Times New Roman" w:eastAsia="Calibri" w:hAnsi="Times New Roman" w:cs="Times New Roman"/>
          <w:i/>
          <w:sz w:val="24"/>
          <w:szCs w:val="24"/>
        </w:rPr>
        <w:t>fatores de dependência</w:t>
      </w:r>
      <w:r w:rsidRPr="00E54860">
        <w:rPr>
          <w:rFonts w:ascii="Times New Roman" w:eastAsia="Calibri" w:hAnsi="Times New Roman" w:cs="Times New Roman"/>
          <w:iCs/>
          <w:sz w:val="24"/>
          <w:szCs w:val="24"/>
        </w:rPr>
        <w:t>,</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para demonstrar a</w:t>
      </w:r>
      <w:r w:rsidRPr="00E54860">
        <w:rPr>
          <w:rFonts w:ascii="Times New Roman" w:eastAsia="Calibri" w:hAnsi="Times New Roman" w:cs="Times New Roman"/>
          <w:sz w:val="24"/>
          <w:szCs w:val="24"/>
        </w:rPr>
        <w:t>s conjecturas que dificultaram o desenvolvimento da imprensa. Assim, para que fosse possível existir, a imprensa dependia tanto da energia quanto do talento de um editor ou equipe que praticavam um trabalho insuficientemente profissionalizado e pouco ou nada remunerado.</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Quanto às condições materiais, a maquinaria restrita e de baixo rendimento muitas vezes trabalhava vários dias para preparar um único número, e o custo do papel correspondeu a outro obstáculo para o periodismo colonial, pois era caro e subordinado aos trâmites do comércio externo para a sua obtenção. O periodismo necessitava também da presença de uma população relativamente densa com um setor dotado de nível de instrução suficientemente </w:t>
      </w:r>
      <w:r w:rsidRPr="00E54860">
        <w:rPr>
          <w:rFonts w:ascii="Times New Roman" w:eastAsia="Calibri" w:hAnsi="Times New Roman" w:cs="Times New Roman"/>
          <w:sz w:val="24"/>
          <w:szCs w:val="24"/>
        </w:rPr>
        <w:lastRenderedPageBreak/>
        <w:t>elevado para prover massa crítica aos leitores. Reunir todos esses fatores exigia obrigatoriamente de os periodistas estarem em grandes centros econômicos, políticos e culturais, posto que somente tais centros reuniram a conjuntura propícia à existência da imprensa periódica.</w:t>
      </w:r>
    </w:p>
    <w:p w:rsidR="00AC795A"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certo, teria sido improvável a produção e o consumo dos periódicos em território americano caso não existissem periódicos instalados e regulamentados na metrópole espanhola. Em Madri, durante o reinado de Carlos III se incorpora a gazeta à Coroa – feito que se repete na Hispano-América –, adquirindo deste modo um aspecto totalmente ofi</w:t>
      </w:r>
      <w:r w:rsidR="00AC795A" w:rsidRPr="00E54860">
        <w:rPr>
          <w:rFonts w:ascii="Times New Roman" w:eastAsia="Calibri" w:hAnsi="Times New Roman" w:cs="Times New Roman"/>
          <w:sz w:val="24"/>
          <w:szCs w:val="24"/>
        </w:rPr>
        <w:t xml:space="preserve">cial. Desde o primeiro momento </w:t>
      </w:r>
    </w:p>
    <w:p w:rsidR="00AC795A" w:rsidRPr="00E54860" w:rsidRDefault="00AC795A" w:rsidP="00382F7B">
      <w:pPr>
        <w:ind w:firstLine="709"/>
        <w:rPr>
          <w:rFonts w:ascii="Times New Roman" w:eastAsia="Calibri" w:hAnsi="Times New Roman" w:cs="Times New Roman"/>
          <w:sz w:val="24"/>
          <w:szCs w:val="24"/>
        </w:rPr>
      </w:pPr>
    </w:p>
    <w:p w:rsidR="006447C8" w:rsidRPr="00E54860" w:rsidRDefault="006447C8" w:rsidP="00AC795A">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aparece no periódico o sentido propagandístico e publicitário, ao que se une, no momento de guerra, o político. Em tempos de paz, as páginas da imprensa têm como motivo fundamental a atividade cotidiana, o didatismo e a comunicação dos avanços técnicos e científicos </w:t>
      </w:r>
      <w:bookmarkStart w:id="33" w:name="_Hlk39423396"/>
      <w:r w:rsidRPr="00E54860">
        <w:rPr>
          <w:rFonts w:ascii="Times New Roman" w:eastAsia="Calibri" w:hAnsi="Times New Roman" w:cs="Times New Roman"/>
          <w:sz w:val="20"/>
          <w:szCs w:val="24"/>
        </w:rPr>
        <w:t>(PÉREZ DE TUDELA, 1980</w:t>
      </w:r>
      <w:bookmarkEnd w:id="33"/>
      <w:r w:rsidRPr="00E54860">
        <w:rPr>
          <w:rFonts w:ascii="Times New Roman" w:eastAsia="Calibri" w:hAnsi="Times New Roman" w:cs="Times New Roman"/>
          <w:sz w:val="20"/>
          <w:szCs w:val="24"/>
        </w:rPr>
        <w:t>, p. 168, tradução nossa)</w:t>
      </w:r>
      <w:r w:rsidR="00AC795A" w:rsidRPr="00E54860">
        <w:rPr>
          <w:rFonts w:ascii="Times New Roman" w:eastAsia="Calibri" w:hAnsi="Times New Roman" w:cs="Times New Roman"/>
          <w:sz w:val="20"/>
          <w:szCs w:val="24"/>
        </w:rPr>
        <w:t>.</w:t>
      </w:r>
    </w:p>
    <w:p w:rsidR="00AC795A" w:rsidRPr="00E54860" w:rsidRDefault="00AC795A" w:rsidP="00382F7B">
      <w:pPr>
        <w:ind w:firstLine="709"/>
        <w:rPr>
          <w:rFonts w:ascii="Times New Roman" w:eastAsia="Calibri" w:hAnsi="Times New Roman" w:cs="Times New Roman"/>
          <w:sz w:val="24"/>
          <w:szCs w:val="24"/>
        </w:rPr>
      </w:pP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momento que a imprensa se tornava mais um instrumento de governabilidade, no reinado seguinte de Carlos IV</w:t>
      </w:r>
      <w:r w:rsidR="00AC795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novas leis foram promulgadas, dotando a imprensa de regras mais claras de como atuar e os limites que não poderia ultrapassar</w:t>
      </w:r>
      <w:r w:rsidRPr="00E54860">
        <w:rPr>
          <w:rFonts w:ascii="Times New Roman" w:eastAsia="Calibri" w:hAnsi="Times New Roman" w:cs="Times New Roman"/>
          <w:sz w:val="24"/>
          <w:szCs w:val="24"/>
          <w:vertAlign w:val="superscript"/>
        </w:rPr>
        <w:footnoteReference w:id="2"/>
      </w:r>
      <w:r w:rsidR="00AC795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Esses regulamentos valiam também para as colônias além-mar e de maneira semelhante deram sustentação e estímulo à multiplicação dos i</w:t>
      </w:r>
      <w:r w:rsidR="00845522" w:rsidRPr="00E54860">
        <w:rPr>
          <w:rFonts w:ascii="Times New Roman" w:eastAsia="Calibri" w:hAnsi="Times New Roman" w:cs="Times New Roman"/>
          <w:sz w:val="24"/>
          <w:szCs w:val="24"/>
        </w:rPr>
        <w:t>mpressos periódicos na América e</w:t>
      </w:r>
      <w:r w:rsidRPr="00E54860">
        <w:rPr>
          <w:rFonts w:ascii="Times New Roman" w:eastAsia="Calibri" w:hAnsi="Times New Roman" w:cs="Times New Roman"/>
          <w:sz w:val="24"/>
          <w:szCs w:val="24"/>
        </w:rPr>
        <w:t>spanhola. Sustentação essa que não se limitava às leis, mas também ao próprio conteúdo, dado que o início do jornalismo hispano-americano nas primeiras décadas do século XVIII foi realizado principalmente através das matérias copiadas dos periódicos espanhóis. Num período ainda de pouco reconhecimento dos impressos como instrumento de aprendizagem e com um reduzido grupo de indivíduos envolvidos em sua escrita.</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verdade que tais periódicos eram escritos por uma elite heterogênea e que manifestava opiniões diversas, capazes de serem distintas daquelas interessantes ao Estado. </w:t>
      </w:r>
      <w:r w:rsidR="003C7E17" w:rsidRPr="00E54860">
        <w:rPr>
          <w:rFonts w:ascii="Times New Roman" w:eastAsia="Calibri" w:hAnsi="Times New Roman" w:cs="Times New Roman"/>
          <w:sz w:val="24"/>
          <w:szCs w:val="24"/>
        </w:rPr>
        <w:t xml:space="preserve">De qualquer maneira, pouco se conhece da história do periodismo na Europa e na América durante o século XVIII sem o apoio ou regulamentação estatal sobre os impressos. Fora desse ambiente oficial, a </w:t>
      </w:r>
      <w:r w:rsidR="00DC2985">
        <w:rPr>
          <w:rFonts w:ascii="Times New Roman" w:eastAsia="Calibri" w:hAnsi="Times New Roman" w:cs="Times New Roman"/>
          <w:sz w:val="24"/>
          <w:szCs w:val="24"/>
        </w:rPr>
        <w:t xml:space="preserve">confirmação da </w:t>
      </w:r>
      <w:r w:rsidR="003C7E17" w:rsidRPr="00E54860">
        <w:rPr>
          <w:rFonts w:ascii="Times New Roman" w:eastAsia="Calibri" w:hAnsi="Times New Roman" w:cs="Times New Roman"/>
          <w:sz w:val="24"/>
          <w:szCs w:val="24"/>
        </w:rPr>
        <w:t>existência de produções clandestina</w:t>
      </w:r>
      <w:r w:rsidR="00DC2985">
        <w:rPr>
          <w:rFonts w:ascii="Times New Roman" w:eastAsia="Calibri" w:hAnsi="Times New Roman" w:cs="Times New Roman"/>
          <w:sz w:val="24"/>
          <w:szCs w:val="24"/>
        </w:rPr>
        <w:t>s</w:t>
      </w:r>
      <w:r w:rsidR="003C7E17" w:rsidRPr="00E54860">
        <w:rPr>
          <w:rFonts w:ascii="Times New Roman" w:eastAsia="Calibri" w:hAnsi="Times New Roman" w:cs="Times New Roman"/>
          <w:sz w:val="24"/>
          <w:szCs w:val="24"/>
        </w:rPr>
        <w:t xml:space="preserve"> de jornais se </w:t>
      </w:r>
      <w:r w:rsidR="00DC2985">
        <w:rPr>
          <w:rFonts w:ascii="Times New Roman" w:eastAsia="Calibri" w:hAnsi="Times New Roman" w:cs="Times New Roman"/>
          <w:sz w:val="24"/>
          <w:szCs w:val="24"/>
        </w:rPr>
        <w:t xml:space="preserve">faz </w:t>
      </w:r>
      <w:r w:rsidR="003C7E17" w:rsidRPr="00E54860">
        <w:rPr>
          <w:rFonts w:ascii="Times New Roman" w:eastAsia="Calibri" w:hAnsi="Times New Roman" w:cs="Times New Roman"/>
          <w:sz w:val="24"/>
          <w:szCs w:val="24"/>
        </w:rPr>
        <w:t xml:space="preserve">bastante difícil, </w:t>
      </w:r>
      <w:r w:rsidR="00DC2985">
        <w:rPr>
          <w:rFonts w:ascii="Times New Roman" w:eastAsia="Calibri" w:hAnsi="Times New Roman" w:cs="Times New Roman"/>
          <w:sz w:val="24"/>
          <w:szCs w:val="24"/>
        </w:rPr>
        <w:t>o que demonstra</w:t>
      </w:r>
      <w:r w:rsidR="003C7E17" w:rsidRPr="00E54860">
        <w:rPr>
          <w:rFonts w:ascii="Times New Roman" w:eastAsia="Calibri" w:hAnsi="Times New Roman" w:cs="Times New Roman"/>
          <w:sz w:val="24"/>
          <w:szCs w:val="24"/>
        </w:rPr>
        <w:t xml:space="preserve"> como a censura existia e não foi leviana.</w:t>
      </w:r>
    </w:p>
    <w:p w:rsidR="006447C8" w:rsidRPr="00E54860" w:rsidRDefault="00DC2985" w:rsidP="00382F7B">
      <w:pPr>
        <w:ind w:firstLine="709"/>
        <w:rPr>
          <w:rFonts w:ascii="Times New Roman" w:eastAsia="Calibri" w:hAnsi="Times New Roman" w:cs="Times New Roman"/>
          <w:sz w:val="24"/>
          <w:szCs w:val="24"/>
        </w:rPr>
      </w:pPr>
      <w:r>
        <w:rPr>
          <w:rFonts w:ascii="Times New Roman" w:eastAsia="Calibri" w:hAnsi="Times New Roman" w:cs="Times New Roman"/>
          <w:sz w:val="24"/>
          <w:szCs w:val="24"/>
        </w:rPr>
        <w:t>A</w:t>
      </w:r>
      <w:r w:rsidR="006447C8" w:rsidRPr="00E54860">
        <w:rPr>
          <w:rFonts w:ascii="Times New Roman" w:eastAsia="Calibri" w:hAnsi="Times New Roman" w:cs="Times New Roman"/>
          <w:sz w:val="24"/>
          <w:szCs w:val="24"/>
        </w:rPr>
        <w:t xml:space="preserve"> história dos periódicos americanos se inicia como instrumento informativo do Estado desde a chegada dos espanhóis nas terras americanas</w:t>
      </w:r>
      <w:r>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por causa do trabalho efetuado por </w:t>
      </w:r>
      <w:r w:rsidR="006447C8" w:rsidRPr="00E54860">
        <w:rPr>
          <w:rFonts w:ascii="Times New Roman" w:eastAsia="Calibri" w:hAnsi="Times New Roman" w:cs="Times New Roman"/>
          <w:sz w:val="24"/>
          <w:szCs w:val="24"/>
        </w:rPr>
        <w:lastRenderedPageBreak/>
        <w:t xml:space="preserve">cronistas na Conquista. Ao mesclar o literário com o histórico </w:t>
      </w:r>
      <w:bookmarkStart w:id="34" w:name="_Hlk535400855"/>
      <w:r w:rsidR="006447C8" w:rsidRPr="00E54860">
        <w:rPr>
          <w:rFonts w:ascii="Times New Roman" w:eastAsia="Calibri" w:hAnsi="Times New Roman" w:cs="Times New Roman"/>
          <w:sz w:val="24"/>
          <w:szCs w:val="24"/>
        </w:rPr>
        <w:t>–</w:t>
      </w:r>
      <w:bookmarkEnd w:id="34"/>
      <w:r w:rsidR="006447C8" w:rsidRPr="00E54860">
        <w:rPr>
          <w:rFonts w:ascii="Times New Roman" w:eastAsia="Calibri" w:hAnsi="Times New Roman" w:cs="Times New Roman"/>
          <w:sz w:val="24"/>
          <w:szCs w:val="24"/>
        </w:rPr>
        <w:t xml:space="preserve"> considerado a base do periodismo –, as crônicas comunicavam e davam a conhecer alguns fa</w:t>
      </w:r>
      <w:r w:rsidR="00E10AE6" w:rsidRPr="00E54860">
        <w:rPr>
          <w:rFonts w:ascii="Times New Roman" w:eastAsia="Calibri" w:hAnsi="Times New Roman" w:cs="Times New Roman"/>
          <w:sz w:val="24"/>
          <w:szCs w:val="24"/>
        </w:rPr>
        <w:t>tos, supérfluos ou essenciais, à</w:t>
      </w:r>
      <w:r w:rsidR="006447C8" w:rsidRPr="00E54860">
        <w:rPr>
          <w:rFonts w:ascii="Times New Roman" w:eastAsia="Calibri" w:hAnsi="Times New Roman" w:cs="Times New Roman"/>
          <w:sz w:val="24"/>
          <w:szCs w:val="24"/>
        </w:rPr>
        <w:t xml:space="preserve"> toda a comunidade, como para toda a nação diretamente implicada ou interessada no que se narrava. Os relatos dos cronistas tornaram-se uma tradição longeva no apontamento e na comunicação de dados entre a América e a Europa. (PÉREZ DE TUDELA, 1980)</w:t>
      </w:r>
      <w:r w:rsidR="00AC795A"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Mas</w:t>
      </w:r>
      <w:r w:rsidR="007F662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efetivamente</w:t>
      </w:r>
      <w:r w:rsidR="007F662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chegada das máquinas de impressão </w:t>
      </w:r>
      <w:r w:rsidR="007F662A">
        <w:rPr>
          <w:rFonts w:ascii="Times New Roman" w:eastAsia="Calibri" w:hAnsi="Times New Roman" w:cs="Times New Roman"/>
          <w:sz w:val="24"/>
          <w:szCs w:val="24"/>
        </w:rPr>
        <w:t>constitui</w:t>
      </w:r>
      <w:r w:rsidRPr="00E54860">
        <w:rPr>
          <w:rFonts w:ascii="Times New Roman" w:eastAsia="Calibri" w:hAnsi="Times New Roman" w:cs="Times New Roman"/>
          <w:sz w:val="24"/>
          <w:szCs w:val="24"/>
        </w:rPr>
        <w:t xml:space="preserve"> o cenário propício para dar formato à história dos periódicos na América. A impressão nos séculos XVI e XVII se limitava, sobretudo, a </w:t>
      </w:r>
      <w:proofErr w:type="spellStart"/>
      <w:r w:rsidRPr="00E54860">
        <w:rPr>
          <w:rFonts w:ascii="Times New Roman" w:eastAsia="Calibri" w:hAnsi="Times New Roman" w:cs="Times New Roman"/>
          <w:i/>
          <w:sz w:val="24"/>
          <w:szCs w:val="24"/>
        </w:rPr>
        <w:t>hojas</w:t>
      </w:r>
      <w:proofErr w:type="spellEnd"/>
      <w:r w:rsidRPr="00E54860">
        <w:rPr>
          <w:rFonts w:ascii="Times New Roman" w:eastAsia="Calibri" w:hAnsi="Times New Roman" w:cs="Times New Roman"/>
          <w:i/>
          <w:sz w:val="24"/>
          <w:szCs w:val="24"/>
        </w:rPr>
        <w:t xml:space="preserve"> volantes, simples </w:t>
      </w:r>
      <w:proofErr w:type="spellStart"/>
      <w:r w:rsidRPr="00E54860">
        <w:rPr>
          <w:rFonts w:ascii="Times New Roman" w:eastAsia="Calibri" w:hAnsi="Times New Roman" w:cs="Times New Roman"/>
          <w:i/>
          <w:sz w:val="24"/>
          <w:szCs w:val="24"/>
        </w:rPr>
        <w:t>boletines</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ou </w:t>
      </w:r>
      <w:proofErr w:type="spellStart"/>
      <w:r w:rsidRPr="00E54860">
        <w:rPr>
          <w:rFonts w:ascii="Times New Roman" w:eastAsia="Calibri" w:hAnsi="Times New Roman" w:cs="Times New Roman"/>
          <w:i/>
          <w:sz w:val="24"/>
          <w:szCs w:val="24"/>
        </w:rPr>
        <w:t>gacetillas</w:t>
      </w:r>
      <w:proofErr w:type="spellEnd"/>
      <w:r w:rsidRPr="00E54860">
        <w:rPr>
          <w:rFonts w:ascii="Times New Roman" w:eastAsia="Calibri" w:hAnsi="Times New Roman" w:cs="Times New Roman"/>
          <w:sz w:val="24"/>
          <w:szCs w:val="24"/>
        </w:rPr>
        <w:t>. Ainda que tais impressos possam ser considerados como precursores do jornalismo americano, careciam precisamente de qualquer periodicidade, além de nem sempre haver em seus planos registrar notícias de interesse local, repetindo, muitas vezes, publicações de papéis periódicos europeus (REVELLO, 1974, p. 160)</w:t>
      </w:r>
      <w:r w:rsidR="00E10AE6" w:rsidRPr="00E54860">
        <w:rPr>
          <w:rFonts w:ascii="Times New Roman" w:eastAsia="Calibri" w:hAnsi="Times New Roman" w:cs="Times New Roman"/>
          <w:sz w:val="24"/>
          <w:szCs w:val="24"/>
        </w:rPr>
        <w:t>.</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Era possível encontrar </w:t>
      </w:r>
      <w:proofErr w:type="spellStart"/>
      <w:r w:rsidRPr="00E54860">
        <w:rPr>
          <w:rFonts w:ascii="Times New Roman" w:eastAsia="Calibri" w:hAnsi="Times New Roman" w:cs="Times New Roman"/>
          <w:i/>
          <w:sz w:val="24"/>
          <w:szCs w:val="24"/>
        </w:rPr>
        <w:t>hojas</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i/>
          <w:sz w:val="24"/>
          <w:szCs w:val="24"/>
        </w:rPr>
        <w:t>boletines</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ou </w:t>
      </w:r>
      <w:proofErr w:type="spellStart"/>
      <w:r w:rsidRPr="00E54860">
        <w:rPr>
          <w:rFonts w:ascii="Times New Roman" w:eastAsia="Calibri" w:hAnsi="Times New Roman" w:cs="Times New Roman"/>
          <w:i/>
          <w:sz w:val="24"/>
          <w:szCs w:val="24"/>
        </w:rPr>
        <w:t>gacetillas</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na capital da Nova Espanha ou na cidade de Lima. Em seu livro</w:t>
      </w:r>
      <w:r w:rsidRPr="00E54860">
        <w:rPr>
          <w:rFonts w:ascii="Times New Roman" w:eastAsia="Calibri" w:hAnsi="Times New Roman" w:cs="Times New Roman"/>
          <w:i/>
          <w:sz w:val="24"/>
          <w:szCs w:val="24"/>
        </w:rPr>
        <w:t xml:space="preserve"> El libro,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imprenta</w:t>
      </w:r>
      <w:proofErr w:type="spellEnd"/>
      <w:r w:rsidRPr="00E54860">
        <w:rPr>
          <w:rFonts w:ascii="Times New Roman" w:eastAsia="Calibri" w:hAnsi="Times New Roman" w:cs="Times New Roman"/>
          <w:i/>
          <w:sz w:val="24"/>
          <w:szCs w:val="24"/>
        </w:rPr>
        <w:t xml:space="preserve"> y </w:t>
      </w:r>
      <w:proofErr w:type="spellStart"/>
      <w:r w:rsidRPr="00E54860">
        <w:rPr>
          <w:rFonts w:ascii="Times New Roman" w:eastAsia="Calibri" w:hAnsi="Times New Roman" w:cs="Times New Roman"/>
          <w:i/>
          <w:sz w:val="24"/>
          <w:szCs w:val="24"/>
        </w:rPr>
        <w:t>el</w:t>
      </w:r>
      <w:proofErr w:type="spellEnd"/>
      <w:r w:rsidRPr="00E54860">
        <w:rPr>
          <w:rFonts w:ascii="Times New Roman" w:eastAsia="Calibri" w:hAnsi="Times New Roman" w:cs="Times New Roman"/>
          <w:i/>
          <w:sz w:val="24"/>
          <w:szCs w:val="24"/>
        </w:rPr>
        <w:t xml:space="preserve"> periodismo </w:t>
      </w:r>
      <w:proofErr w:type="spellStart"/>
      <w:r w:rsidRPr="00E54860">
        <w:rPr>
          <w:rFonts w:ascii="Times New Roman" w:eastAsia="Calibri" w:hAnsi="Times New Roman" w:cs="Times New Roman"/>
          <w:i/>
          <w:sz w:val="24"/>
          <w:szCs w:val="24"/>
        </w:rPr>
        <w:t>en</w:t>
      </w:r>
      <w:proofErr w:type="spellEnd"/>
      <w:r w:rsidRPr="00E54860">
        <w:rPr>
          <w:rFonts w:ascii="Times New Roman" w:eastAsia="Calibri" w:hAnsi="Times New Roman" w:cs="Times New Roman"/>
          <w:i/>
          <w:sz w:val="24"/>
          <w:szCs w:val="24"/>
        </w:rPr>
        <w:t xml:space="preserve"> América durante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dominación</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española</w:t>
      </w:r>
      <w:proofErr w:type="spellEnd"/>
      <w:r w:rsidRPr="00E54860">
        <w:rPr>
          <w:rFonts w:ascii="Times New Roman" w:eastAsia="Calibri" w:hAnsi="Times New Roman" w:cs="Times New Roman"/>
          <w:sz w:val="24"/>
          <w:szCs w:val="24"/>
        </w:rPr>
        <w:t xml:space="preserve">, José Torres </w:t>
      </w:r>
      <w:proofErr w:type="spellStart"/>
      <w:r w:rsidRPr="00E54860">
        <w:rPr>
          <w:rFonts w:ascii="Times New Roman" w:eastAsia="Calibri" w:hAnsi="Times New Roman" w:cs="Times New Roman"/>
          <w:sz w:val="24"/>
          <w:szCs w:val="24"/>
        </w:rPr>
        <w:t>Revello</w:t>
      </w:r>
      <w:proofErr w:type="spellEnd"/>
      <w:r w:rsidRPr="00E54860">
        <w:rPr>
          <w:rFonts w:ascii="Times New Roman" w:eastAsia="Calibri" w:hAnsi="Times New Roman" w:cs="Times New Roman"/>
          <w:sz w:val="24"/>
          <w:szCs w:val="24"/>
        </w:rPr>
        <w:t xml:space="preserve"> demonstra a tímida, mas longa tradição de impressões de livros na América. O pouco material informativo e a raridade que envolvia os impressos como as </w:t>
      </w:r>
      <w:proofErr w:type="spellStart"/>
      <w:r w:rsidRPr="00E54860">
        <w:rPr>
          <w:rFonts w:ascii="Times New Roman" w:eastAsia="Calibri" w:hAnsi="Times New Roman" w:cs="Times New Roman"/>
          <w:i/>
          <w:sz w:val="24"/>
          <w:szCs w:val="24"/>
        </w:rPr>
        <w:t>hojas</w:t>
      </w:r>
      <w:proofErr w:type="spellEnd"/>
      <w:r w:rsidRPr="00E54860">
        <w:rPr>
          <w:rFonts w:ascii="Times New Roman" w:eastAsia="Calibri" w:hAnsi="Times New Roman" w:cs="Times New Roman"/>
          <w:i/>
          <w:sz w:val="24"/>
          <w:szCs w:val="24"/>
        </w:rPr>
        <w:t xml:space="preserve"> volantes</w:t>
      </w:r>
      <w:r w:rsidRPr="00E54860">
        <w:rPr>
          <w:rFonts w:ascii="Times New Roman" w:eastAsia="Calibri" w:hAnsi="Times New Roman" w:cs="Times New Roman"/>
          <w:sz w:val="24"/>
          <w:szCs w:val="24"/>
        </w:rPr>
        <w:t xml:space="preserve"> estimularam a preferência pela leitura de livros por pequenos grupos de consumidores. Devido às restrições que imperavam sobre a imprensa, os redatores dessas folhas soltas tinham que levar à mínima expressão as informações e comentários contidos nelas, reduzindo-se a serem simples </w:t>
      </w:r>
      <w:proofErr w:type="spellStart"/>
      <w:r w:rsidRPr="00E54860">
        <w:rPr>
          <w:rFonts w:ascii="Times New Roman" w:eastAsia="Calibri" w:hAnsi="Times New Roman" w:cs="Times New Roman"/>
          <w:i/>
          <w:sz w:val="24"/>
          <w:szCs w:val="24"/>
        </w:rPr>
        <w:t>gacetillas</w:t>
      </w:r>
      <w:proofErr w:type="spellEnd"/>
      <w:r w:rsidRPr="00E54860">
        <w:rPr>
          <w:rFonts w:ascii="Times New Roman" w:eastAsia="Calibri" w:hAnsi="Times New Roman" w:cs="Times New Roman"/>
          <w:sz w:val="24"/>
          <w:szCs w:val="24"/>
        </w:rPr>
        <w:t xml:space="preserve">, condenadas sempre a perecer por calor público. </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Enquanto isso, a maioria dos livros impressos eram obras de temáticas hagiográficas e de tratados apologéticos, sobretudo com funções catequéticas. Destaque também aos livros profanos, recorrentemente proibidos pela Inquisição, os chamados livros de cavalaria. Mesmo sendo gêneros que não tinham necessariamente qualquer vínculo com a história local ou regional, eram bastante populares e adorados pelo pequeno público leitor e seus ouvintes.</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Era um contexto em que existiam poucas máquinas de impressão, todas oriundas da Europa, além do que, às vezes, vinham estrangeiros para manuseá-las em pequenas oficinas. Algumas ordens religiosas, como a jesuítica, tiveram autorização da Coroa Espanhola para imprimir textos de cunho educativo. De modo geral</w:t>
      </w:r>
      <w:r w:rsidR="007F662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foi limitado o controle laico sobre as máquinas de impressão, sendo raridade estarem em posse de hispano-americanos, aliás, era recorrente tais máquinas serem transladadas de região a região da América em busca de mercado de investimentos e compradores dos seus impressos. Inclusive, em virtude dessas </w:t>
      </w:r>
      <w:r w:rsidRPr="00E54860">
        <w:rPr>
          <w:rFonts w:ascii="Times New Roman" w:eastAsia="Calibri" w:hAnsi="Times New Roman" w:cs="Times New Roman"/>
          <w:sz w:val="24"/>
          <w:szCs w:val="24"/>
        </w:rPr>
        <w:lastRenderedPageBreak/>
        <w:t>migrações é que terá início a prática de imprimir relatos, notícias ou ficções, em grande pa</w:t>
      </w:r>
      <w:r w:rsidR="004C14E0" w:rsidRPr="00E54860">
        <w:rPr>
          <w:rFonts w:ascii="Times New Roman" w:eastAsia="Calibri" w:hAnsi="Times New Roman" w:cs="Times New Roman"/>
          <w:sz w:val="24"/>
          <w:szCs w:val="24"/>
        </w:rPr>
        <w:t>rte das cidadezinhas americanas</w:t>
      </w:r>
      <w:r w:rsidRPr="00E54860">
        <w:rPr>
          <w:rFonts w:ascii="Times New Roman" w:eastAsia="Calibri" w:hAnsi="Times New Roman" w:cs="Times New Roman"/>
          <w:sz w:val="24"/>
          <w:szCs w:val="24"/>
        </w:rPr>
        <w:t xml:space="preserve"> (REVELLO, 1974)</w:t>
      </w:r>
      <w:r w:rsidR="00E10AE6" w:rsidRPr="00E54860">
        <w:rPr>
          <w:rFonts w:ascii="Times New Roman" w:eastAsia="Calibri" w:hAnsi="Times New Roman" w:cs="Times New Roman"/>
          <w:sz w:val="24"/>
          <w:szCs w:val="24"/>
        </w:rPr>
        <w:t>.</w:t>
      </w:r>
    </w:p>
    <w:p w:rsidR="00F4471D"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 o passar das décadas, o ofício foi sendo aprendido por nativos americanos, como também o maquinário foi se nacionalizando a partir dos reparos realizados por mãos americanas e de peças feitas na América.</w:t>
      </w:r>
      <w:r w:rsidR="009B6D89" w:rsidRPr="00E54860">
        <w:rPr>
          <w:rFonts w:ascii="Times New Roman" w:eastAsia="Calibri" w:hAnsi="Times New Roman" w:cs="Times New Roman"/>
          <w:sz w:val="24"/>
          <w:szCs w:val="24"/>
        </w:rPr>
        <w:t xml:space="preserve"> </w:t>
      </w:r>
      <w:r w:rsidR="00F4471D" w:rsidRPr="00E54860">
        <w:rPr>
          <w:rFonts w:ascii="Times New Roman" w:eastAsia="Calibri" w:hAnsi="Times New Roman" w:cs="Times New Roman"/>
          <w:sz w:val="24"/>
          <w:szCs w:val="24"/>
        </w:rPr>
        <w:t>Durante esse</w:t>
      </w:r>
      <w:r w:rsidR="009B6D89" w:rsidRPr="00E54860">
        <w:rPr>
          <w:rFonts w:ascii="Times New Roman" w:eastAsia="Calibri" w:hAnsi="Times New Roman" w:cs="Times New Roman"/>
          <w:sz w:val="24"/>
          <w:szCs w:val="24"/>
        </w:rPr>
        <w:t xml:space="preserve"> processo</w:t>
      </w:r>
      <w:r w:rsidR="00F4471D" w:rsidRPr="00E54860">
        <w:rPr>
          <w:rFonts w:ascii="Times New Roman" w:eastAsia="Calibri" w:hAnsi="Times New Roman" w:cs="Times New Roman"/>
          <w:sz w:val="24"/>
          <w:szCs w:val="24"/>
        </w:rPr>
        <w:t xml:space="preserve"> transformador, revelou-se</w:t>
      </w:r>
      <w:r w:rsidR="009B6D89" w:rsidRPr="00E54860">
        <w:rPr>
          <w:rFonts w:ascii="Times New Roman" w:eastAsia="Calibri" w:hAnsi="Times New Roman" w:cs="Times New Roman"/>
          <w:sz w:val="24"/>
          <w:szCs w:val="24"/>
        </w:rPr>
        <w:t xml:space="preserve"> como a imprensa realmente corresponde</w:t>
      </w:r>
      <w:r w:rsidR="00F4471D" w:rsidRPr="00E54860">
        <w:rPr>
          <w:rFonts w:ascii="Times New Roman" w:eastAsia="Calibri" w:hAnsi="Times New Roman" w:cs="Times New Roman"/>
          <w:sz w:val="24"/>
          <w:szCs w:val="24"/>
        </w:rPr>
        <w:t>u a</w:t>
      </w:r>
      <w:r w:rsidR="009B6D89" w:rsidRPr="00E54860">
        <w:rPr>
          <w:rFonts w:ascii="Times New Roman" w:eastAsia="Calibri" w:hAnsi="Times New Roman" w:cs="Times New Roman"/>
          <w:sz w:val="24"/>
          <w:szCs w:val="24"/>
        </w:rPr>
        <w:t xml:space="preserve"> um empreendimento citadino, realizado e concentrad</w:t>
      </w:r>
      <w:r w:rsidR="00F4471D" w:rsidRPr="00E54860">
        <w:rPr>
          <w:rFonts w:ascii="Times New Roman" w:eastAsia="Calibri" w:hAnsi="Times New Roman" w:cs="Times New Roman"/>
          <w:sz w:val="24"/>
          <w:szCs w:val="24"/>
        </w:rPr>
        <w:t>o nas grandes zonas urbanas americanas.</w:t>
      </w:r>
    </w:p>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Assim, aos poucos</w:t>
      </w:r>
      <w:r w:rsidR="00F8419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os primeiros periódicos foram oficializados em ritmo constante</w:t>
      </w:r>
      <w:r w:rsidR="00F8419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partir de 1722, começando pelas primeiras gazetas mexicanas e depois, sendo publicada em Lima a edição americana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Madrid. </w:t>
      </w:r>
      <w:r w:rsidRPr="00E54860">
        <w:rPr>
          <w:rFonts w:ascii="Times New Roman" w:eastAsia="Calibri" w:hAnsi="Times New Roman" w:cs="Times New Roman"/>
          <w:sz w:val="24"/>
          <w:szCs w:val="24"/>
        </w:rPr>
        <w:t xml:space="preserve">Por seu papel percursor,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México y </w:t>
      </w:r>
      <w:proofErr w:type="spellStart"/>
      <w:proofErr w:type="gramStart"/>
      <w:r w:rsidRPr="00E54860">
        <w:rPr>
          <w:rFonts w:ascii="Times New Roman" w:eastAsia="Calibri" w:hAnsi="Times New Roman" w:cs="Times New Roman"/>
          <w:i/>
          <w:sz w:val="24"/>
          <w:szCs w:val="24"/>
        </w:rPr>
        <w:t>Noticias</w:t>
      </w:r>
      <w:proofErr w:type="spellEnd"/>
      <w:proofErr w:type="gramEnd"/>
      <w:r w:rsidRPr="00E54860">
        <w:rPr>
          <w:rFonts w:ascii="Times New Roman" w:eastAsia="Calibri" w:hAnsi="Times New Roman" w:cs="Times New Roman"/>
          <w:i/>
          <w:sz w:val="24"/>
          <w:szCs w:val="24"/>
        </w:rPr>
        <w:t xml:space="preserve"> de Nueva </w:t>
      </w:r>
      <w:proofErr w:type="spellStart"/>
      <w:r w:rsidRPr="00E54860">
        <w:rPr>
          <w:rFonts w:ascii="Times New Roman" w:eastAsia="Calibri" w:hAnsi="Times New Roman" w:cs="Times New Roman"/>
          <w:i/>
          <w:sz w:val="24"/>
          <w:szCs w:val="24"/>
        </w:rPr>
        <w:t>España</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(de 1722) foi um dos mais importantes periódicos americanos. Publicada pelo doutor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Juan Ignacio </w:t>
      </w:r>
      <w:proofErr w:type="spellStart"/>
      <w:r w:rsidRPr="00E54860">
        <w:rPr>
          <w:rFonts w:ascii="Times New Roman" w:eastAsia="Calibri" w:hAnsi="Times New Roman" w:cs="Times New Roman"/>
          <w:sz w:val="24"/>
          <w:szCs w:val="24"/>
        </w:rPr>
        <w:t>Castorena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Ursúa</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Goyeneche</w:t>
      </w:r>
      <w:proofErr w:type="spellEnd"/>
      <w:r w:rsidRPr="00E54860">
        <w:rPr>
          <w:rFonts w:ascii="Times New Roman" w:eastAsia="Calibri" w:hAnsi="Times New Roman" w:cs="Times New Roman"/>
          <w:sz w:val="24"/>
          <w:szCs w:val="24"/>
        </w:rPr>
        <w:t xml:space="preserve">, suas notícias eram divididas por regiões e havia informações sobre festividades, personagens e sucessos de guerras ou dominações </w:t>
      </w:r>
      <w:bookmarkStart w:id="35" w:name="_Hlk39423920"/>
      <w:r w:rsidRPr="00E54860">
        <w:rPr>
          <w:rFonts w:ascii="Times New Roman" w:eastAsia="Calibri" w:hAnsi="Times New Roman" w:cs="Times New Roman"/>
          <w:sz w:val="24"/>
          <w:szCs w:val="24"/>
        </w:rPr>
        <w:t>(SALDAÑA, 1995)</w:t>
      </w:r>
      <w:r w:rsidR="00F84199" w:rsidRPr="00E54860">
        <w:rPr>
          <w:rFonts w:ascii="Times New Roman" w:eastAsia="Calibri" w:hAnsi="Times New Roman" w:cs="Times New Roman"/>
          <w:sz w:val="24"/>
          <w:szCs w:val="24"/>
        </w:rPr>
        <w:t>.</w:t>
      </w:r>
    </w:p>
    <w:bookmarkEnd w:id="35"/>
    <w:p w:rsidR="006447C8"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Encerrado pela censura após seis edições, o trabalho de Juan Ignacio abriu caminho para o jornalismo na América Hispânica. Seis anos depois surgiu mais um periódico,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de México</w:t>
      </w:r>
      <w:r w:rsidRPr="00E54860">
        <w:rPr>
          <w:rFonts w:ascii="Times New Roman" w:eastAsia="Calibri" w:hAnsi="Times New Roman" w:cs="Times New Roman"/>
          <w:sz w:val="24"/>
          <w:szCs w:val="24"/>
        </w:rPr>
        <w:t xml:space="preserve">, fechado após dois anos de atividade. Depois deles, aparece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Guatemala</w:t>
      </w:r>
      <w:r w:rsidRPr="00E54860">
        <w:rPr>
          <w:rFonts w:ascii="Times New Roman" w:eastAsia="Calibri" w:hAnsi="Times New Roman" w:cs="Times New Roman"/>
          <w:sz w:val="24"/>
          <w:szCs w:val="24"/>
        </w:rPr>
        <w:t xml:space="preserve"> (de 1729 a 1731) e em 1744 desponta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Lima</w:t>
      </w:r>
      <w:r w:rsidRPr="00E54860">
        <w:rPr>
          <w:rFonts w:ascii="Times New Roman" w:eastAsia="Calibri" w:hAnsi="Times New Roman" w:cs="Times New Roman"/>
          <w:sz w:val="24"/>
          <w:szCs w:val="24"/>
        </w:rPr>
        <w:t xml:space="preserve">, reaparecendo em 1743 (até 1767) e, novamente, em 1793. Um dos periódicos mais decisivos e influentes nesta etapa de iniciação da imprensa periódica hispano-americana foi o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(de 1768), publicado por José A.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Sua curta duração </w:t>
      </w:r>
      <w:bookmarkStart w:id="36" w:name="_Hlk34902516"/>
      <w:r w:rsidRPr="00E54860">
        <w:rPr>
          <w:rFonts w:ascii="Times New Roman" w:eastAsia="Calibri" w:hAnsi="Times New Roman" w:cs="Times New Roman"/>
          <w:sz w:val="24"/>
          <w:szCs w:val="24"/>
        </w:rPr>
        <w:t>–</w:t>
      </w:r>
      <w:bookmarkEnd w:id="36"/>
      <w:r w:rsidRPr="00E54860">
        <w:rPr>
          <w:rFonts w:ascii="Times New Roman" w:eastAsia="Calibri" w:hAnsi="Times New Roman" w:cs="Times New Roman"/>
          <w:sz w:val="24"/>
          <w:szCs w:val="24"/>
        </w:rPr>
        <w:t xml:space="preserve"> três meses – não deixou de influenciar a publicação de outros periódicos, como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Volante</w:t>
      </w:r>
      <w:r w:rsidRPr="00E54860">
        <w:rPr>
          <w:rFonts w:ascii="Times New Roman" w:eastAsia="Calibri" w:hAnsi="Times New Roman" w:cs="Times New Roman"/>
          <w:sz w:val="24"/>
          <w:szCs w:val="24"/>
        </w:rPr>
        <w:t xml:space="preserve"> (outra criação do amigo de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Ignacio </w:t>
      </w:r>
      <w:proofErr w:type="spellStart"/>
      <w:r w:rsidRPr="00E54860">
        <w:rPr>
          <w:rFonts w:ascii="Times New Roman" w:eastAsia="Calibri" w:hAnsi="Times New Roman" w:cs="Times New Roman"/>
          <w:sz w:val="24"/>
          <w:szCs w:val="24"/>
        </w:rPr>
        <w:t>Bartolache</w:t>
      </w:r>
      <w:proofErr w:type="spellEnd"/>
      <w:r w:rsidRPr="00E54860">
        <w:rPr>
          <w:rFonts w:ascii="Times New Roman" w:eastAsia="Calibri" w:hAnsi="Times New Roman" w:cs="Times New Roman"/>
          <w:sz w:val="24"/>
          <w:szCs w:val="24"/>
        </w:rPr>
        <w:t xml:space="preserve">) e, anos depois, em 1786,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w:t>
      </w:r>
      <w:r w:rsidRPr="00E54860">
        <w:rPr>
          <w:rFonts w:ascii="Times New Roman" w:eastAsia="Calibri" w:hAnsi="Times New Roman" w:cs="Times New Roman"/>
          <w:sz w:val="24"/>
          <w:szCs w:val="24"/>
        </w:rPr>
        <w:t xml:space="preserve">, com envolvimento de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(SALDAÑA, 1995)</w:t>
      </w:r>
      <w:r w:rsidR="0098055B" w:rsidRPr="00E54860">
        <w:rPr>
          <w:rFonts w:ascii="Times New Roman" w:eastAsia="Calibri" w:hAnsi="Times New Roman" w:cs="Times New Roman"/>
          <w:sz w:val="24"/>
          <w:szCs w:val="24"/>
        </w:rPr>
        <w:t>.</w:t>
      </w:r>
    </w:p>
    <w:p w:rsidR="00382F7B" w:rsidRPr="00E54860" w:rsidRDefault="006447C8" w:rsidP="00382F7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Nos anos de 1790</w:t>
      </w:r>
      <w:r w:rsidR="0098055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w:t>
      </w:r>
      <w:r w:rsidRPr="00E54860">
        <w:rPr>
          <w:rFonts w:ascii="Times New Roman" w:eastAsia="Calibri" w:hAnsi="Times New Roman" w:cs="Times New Roman"/>
          <w:i/>
          <w:sz w:val="24"/>
          <w:szCs w:val="24"/>
        </w:rPr>
        <w:t>boom</w:t>
      </w:r>
      <w:r w:rsidRPr="00E54860">
        <w:rPr>
          <w:rFonts w:ascii="Times New Roman" w:eastAsia="Calibri" w:hAnsi="Times New Roman" w:cs="Times New Roman"/>
          <w:sz w:val="24"/>
          <w:szCs w:val="24"/>
        </w:rPr>
        <w:t xml:space="preserve"> dos impressos nas principais capitais dos vice-reinados americanos já se fazia visível e comunicável entre os principais envolvidos na realização desses periódicos. Minimamente autônomos, os editores elegiam os artigos publicados, em recorrência escritos pelo próprio público – ou se passando como público –, com um conteúdo associado aos interesses locais, regionais e pautas globais, expostos através de temáticas variadas, e prioridade para informações científicas e técnicas. Mantiveram-se as informações administrativas e as disposições reais, presentes fortemente nas décadas de 1740 até 1770, mas progressivamente f</w:t>
      </w:r>
      <w:r w:rsidR="00D76DD7" w:rsidRPr="00E54860">
        <w:rPr>
          <w:rFonts w:ascii="Times New Roman" w:eastAsia="Calibri" w:hAnsi="Times New Roman" w:cs="Times New Roman"/>
          <w:sz w:val="24"/>
          <w:szCs w:val="24"/>
        </w:rPr>
        <w:t>ez-se menos regulares (POUPENEY-</w:t>
      </w:r>
      <w:r w:rsidRPr="00E54860">
        <w:rPr>
          <w:rFonts w:ascii="Times New Roman" w:eastAsia="Calibri" w:hAnsi="Times New Roman" w:cs="Times New Roman"/>
          <w:sz w:val="24"/>
          <w:szCs w:val="24"/>
        </w:rPr>
        <w:t>HART, 2010</w:t>
      </w:r>
      <w:r w:rsidR="00974968"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 p. 16)</w:t>
      </w:r>
      <w:r w:rsidR="0098055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As Ordens Reais reproduzidas pelos periódicos hispano-americanos muitas vezes </w:t>
      </w:r>
      <w:r w:rsidR="0098055B" w:rsidRPr="00E54860">
        <w:rPr>
          <w:rFonts w:ascii="Times New Roman" w:eastAsia="Calibri" w:hAnsi="Times New Roman" w:cs="Times New Roman"/>
          <w:sz w:val="24"/>
          <w:szCs w:val="24"/>
        </w:rPr>
        <w:t xml:space="preserve">representaram </w:t>
      </w:r>
      <w:r w:rsidRPr="00E54860">
        <w:rPr>
          <w:rFonts w:ascii="Times New Roman" w:eastAsia="Calibri" w:hAnsi="Times New Roman" w:cs="Times New Roman"/>
          <w:sz w:val="24"/>
          <w:szCs w:val="24"/>
        </w:rPr>
        <w:t xml:space="preserve">a única maneira dos residentes da América que não participassem da dinâmica administrativa colonial </w:t>
      </w:r>
      <w:r w:rsidR="0098055B"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sz w:val="24"/>
          <w:szCs w:val="24"/>
        </w:rPr>
        <w:t xml:space="preserve">conhecer </w:t>
      </w:r>
      <w:r w:rsidRPr="00E54860">
        <w:rPr>
          <w:rFonts w:ascii="Times New Roman" w:eastAsia="Calibri" w:hAnsi="Times New Roman" w:cs="Times New Roman"/>
          <w:sz w:val="24"/>
          <w:szCs w:val="24"/>
        </w:rPr>
        <w:lastRenderedPageBreak/>
        <w:t xml:space="preserve">as decisões do monarca espanhol. Essas tais Ordens eram impostas aos editores dos papéis periódicos para serem publicadas por intermédio dos vice-reis, </w:t>
      </w:r>
      <w:r w:rsidR="007B6768" w:rsidRPr="00E54860">
        <w:rPr>
          <w:rFonts w:ascii="Times New Roman" w:eastAsia="Calibri" w:hAnsi="Times New Roman" w:cs="Times New Roman"/>
          <w:sz w:val="24"/>
          <w:szCs w:val="24"/>
        </w:rPr>
        <w:t xml:space="preserve">como pode ser visto </w:t>
      </w:r>
      <w:r w:rsidR="00236B38" w:rsidRPr="00E54860">
        <w:rPr>
          <w:rFonts w:ascii="Times New Roman" w:eastAsia="Calibri" w:hAnsi="Times New Roman" w:cs="Times New Roman"/>
          <w:sz w:val="24"/>
          <w:szCs w:val="24"/>
        </w:rPr>
        <w:t xml:space="preserve">na </w:t>
      </w:r>
      <w:r w:rsidR="00236B38" w:rsidRPr="00E54860">
        <w:rPr>
          <w:rFonts w:ascii="Times New Roman" w:eastAsia="Calibri" w:hAnsi="Times New Roman" w:cs="Times New Roman"/>
          <w:i/>
          <w:sz w:val="24"/>
          <w:szCs w:val="24"/>
        </w:rPr>
        <w:t>Figura 1</w:t>
      </w:r>
      <w:r w:rsidR="00236B38"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abaixo</w:t>
      </w:r>
      <w:r w:rsidR="00382F7B" w:rsidRPr="00E54860">
        <w:rPr>
          <w:rFonts w:ascii="Times New Roman" w:eastAsia="Calibri" w:hAnsi="Times New Roman" w:cs="Times New Roman"/>
          <w:sz w:val="24"/>
          <w:szCs w:val="24"/>
        </w:rPr>
        <w:t>:</w:t>
      </w:r>
    </w:p>
    <w:p w:rsidR="0098055B" w:rsidRPr="00E54860" w:rsidRDefault="0098055B" w:rsidP="00382F7B">
      <w:pPr>
        <w:ind w:firstLine="709"/>
        <w:rPr>
          <w:rFonts w:ascii="Times New Roman" w:eastAsia="Calibri" w:hAnsi="Times New Roman" w:cs="Times New Roman"/>
          <w:sz w:val="24"/>
          <w:szCs w:val="24"/>
        </w:rPr>
      </w:pPr>
    </w:p>
    <w:p w:rsidR="006447C8" w:rsidRPr="00E54860" w:rsidRDefault="00196A66" w:rsidP="00196A66">
      <w:pPr>
        <w:widowControl w:val="0"/>
        <w:ind w:left="709" w:firstLine="0"/>
        <w:jc w:val="left"/>
        <w:rPr>
          <w:rFonts w:ascii="Times New Roman" w:hAnsi="Times New Roman" w:cs="Times New Roman"/>
          <w:bCs/>
          <w:sz w:val="24"/>
          <w:szCs w:val="24"/>
        </w:rPr>
      </w:pPr>
      <w:r w:rsidRPr="00E54860">
        <w:rPr>
          <w:rFonts w:ascii="Times New Roman" w:hAnsi="Times New Roman" w:cs="Times New Roman"/>
          <w:b/>
          <w:bCs/>
          <w:sz w:val="24"/>
          <w:szCs w:val="24"/>
        </w:rPr>
        <w:t xml:space="preserve">Figura 1 – </w:t>
      </w:r>
      <w:r w:rsidR="006447C8" w:rsidRPr="00E54860">
        <w:rPr>
          <w:rFonts w:ascii="Times New Roman" w:hAnsi="Times New Roman" w:cs="Times New Roman"/>
          <w:bCs/>
          <w:sz w:val="24"/>
          <w:szCs w:val="24"/>
        </w:rPr>
        <w:t xml:space="preserve">“Real Ordem” no </w:t>
      </w:r>
      <w:r w:rsidR="006447C8" w:rsidRPr="00E54860">
        <w:rPr>
          <w:rFonts w:ascii="Times New Roman" w:hAnsi="Times New Roman" w:cs="Times New Roman"/>
          <w:bCs/>
          <w:i/>
          <w:iCs/>
          <w:sz w:val="24"/>
          <w:szCs w:val="24"/>
        </w:rPr>
        <w:t xml:space="preserve">Papel Periódico de </w:t>
      </w:r>
      <w:proofErr w:type="spellStart"/>
      <w:r w:rsidR="006447C8" w:rsidRPr="00E54860">
        <w:rPr>
          <w:rFonts w:ascii="Times New Roman" w:hAnsi="Times New Roman" w:cs="Times New Roman"/>
          <w:bCs/>
          <w:i/>
          <w:iCs/>
          <w:sz w:val="24"/>
          <w:szCs w:val="24"/>
        </w:rPr>
        <w:t>la</w:t>
      </w:r>
      <w:proofErr w:type="spellEnd"/>
      <w:r w:rsidR="006447C8" w:rsidRPr="00E54860">
        <w:rPr>
          <w:rFonts w:ascii="Times New Roman" w:hAnsi="Times New Roman" w:cs="Times New Roman"/>
          <w:bCs/>
          <w:i/>
          <w:iCs/>
          <w:sz w:val="24"/>
          <w:szCs w:val="24"/>
        </w:rPr>
        <w:t xml:space="preserve"> </w:t>
      </w:r>
      <w:proofErr w:type="spellStart"/>
      <w:r w:rsidR="006447C8" w:rsidRPr="00E54860">
        <w:rPr>
          <w:rFonts w:ascii="Times New Roman" w:hAnsi="Times New Roman" w:cs="Times New Roman"/>
          <w:bCs/>
          <w:i/>
          <w:iCs/>
          <w:sz w:val="24"/>
          <w:szCs w:val="24"/>
        </w:rPr>
        <w:t>Ciudad</w:t>
      </w:r>
      <w:proofErr w:type="spellEnd"/>
      <w:r w:rsidR="006447C8" w:rsidRPr="00E54860">
        <w:rPr>
          <w:rFonts w:ascii="Times New Roman" w:hAnsi="Times New Roman" w:cs="Times New Roman"/>
          <w:bCs/>
          <w:i/>
          <w:iCs/>
          <w:sz w:val="24"/>
          <w:szCs w:val="24"/>
        </w:rPr>
        <w:t xml:space="preserve"> de Santafé de Bogotá</w:t>
      </w:r>
      <w:r w:rsidR="006447C8" w:rsidRPr="00E54860">
        <w:rPr>
          <w:rFonts w:ascii="Times New Roman" w:hAnsi="Times New Roman" w:cs="Times New Roman"/>
          <w:bCs/>
          <w:sz w:val="24"/>
          <w:szCs w:val="24"/>
        </w:rPr>
        <w:t>, imposto pelo rei da Espanha</w:t>
      </w:r>
    </w:p>
    <w:p w:rsidR="00196A66" w:rsidRPr="00E54860" w:rsidRDefault="00196A66" w:rsidP="00196A66">
      <w:pPr>
        <w:widowControl w:val="0"/>
        <w:tabs>
          <w:tab w:val="left" w:pos="2921"/>
        </w:tabs>
        <w:spacing w:line="240" w:lineRule="auto"/>
        <w:ind w:left="709" w:firstLine="0"/>
        <w:jc w:val="left"/>
        <w:rPr>
          <w:rFonts w:ascii="Times New Roman" w:hAnsi="Times New Roman" w:cs="Times New Roman"/>
          <w:bCs/>
          <w:sz w:val="24"/>
          <w:szCs w:val="24"/>
        </w:rPr>
      </w:pPr>
      <w:r w:rsidRPr="00E54860">
        <w:rPr>
          <w:rFonts w:ascii="Times New Roman" w:hAnsi="Times New Roman" w:cs="Times New Roman"/>
          <w:bCs/>
          <w:sz w:val="24"/>
          <w:szCs w:val="24"/>
        </w:rPr>
        <w:tab/>
      </w:r>
    </w:p>
    <w:p w:rsidR="00382F7B" w:rsidRPr="00E54860" w:rsidRDefault="005C26F9" w:rsidP="0098055B">
      <w:pPr>
        <w:ind w:firstLine="0"/>
        <w:jc w:val="center"/>
        <w:rPr>
          <w:rFonts w:ascii="Times New Roman" w:hAnsi="Times New Roman" w:cs="Times New Roman"/>
          <w:sz w:val="20"/>
          <w:szCs w:val="20"/>
        </w:rPr>
      </w:pPr>
      <w:r w:rsidRPr="00E54860">
        <w:rPr>
          <w:rFonts w:ascii="Times New Roman" w:hAnsi="Times New Roman" w:cs="Times New Roman"/>
          <w:noProof/>
          <w:sz w:val="20"/>
          <w:szCs w:val="20"/>
          <w:lang w:eastAsia="pt-BR"/>
        </w:rPr>
        <w:drawing>
          <wp:inline distT="0" distB="0" distL="0" distR="0">
            <wp:extent cx="3801600" cy="2800800"/>
            <wp:effectExtent l="0" t="0" r="889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r="3075"/>
                    <a:stretch/>
                  </pic:blipFill>
                  <pic:spPr bwMode="auto">
                    <a:xfrm>
                      <a:off x="0" y="0"/>
                      <a:ext cx="3801600" cy="2800800"/>
                    </a:xfrm>
                    <a:prstGeom prst="rect">
                      <a:avLst/>
                    </a:prstGeom>
                    <a:noFill/>
                    <a:ln>
                      <a:noFill/>
                    </a:ln>
                    <a:extLst>
                      <a:ext uri="{53640926-AAD7-44D8-BBD7-CCE9431645EC}">
                        <a14:shadowObscured xmlns:a14="http://schemas.microsoft.com/office/drawing/2010/main"/>
                      </a:ext>
                    </a:extLst>
                  </pic:spPr>
                </pic:pic>
              </a:graphicData>
            </a:graphic>
          </wp:inline>
        </w:drawing>
      </w:r>
    </w:p>
    <w:p w:rsidR="005C26F9" w:rsidRPr="00E54860" w:rsidRDefault="006447C8" w:rsidP="00196A66">
      <w:pPr>
        <w:ind w:left="709" w:firstLine="0"/>
        <w:jc w:val="left"/>
        <w:rPr>
          <w:rFonts w:ascii="Times New Roman" w:hAnsi="Times New Roman" w:cs="Times New Roman"/>
          <w:sz w:val="20"/>
          <w:szCs w:val="20"/>
        </w:rPr>
      </w:pPr>
      <w:r w:rsidRPr="00E54860">
        <w:rPr>
          <w:rFonts w:ascii="Times New Roman" w:hAnsi="Times New Roman" w:cs="Times New Roman"/>
          <w:sz w:val="20"/>
          <w:szCs w:val="20"/>
        </w:rPr>
        <w:t xml:space="preserve">Fonte: Biblioteca Virtual Luís </w:t>
      </w:r>
      <w:proofErr w:type="spellStart"/>
      <w:r w:rsidRPr="00E54860">
        <w:rPr>
          <w:rFonts w:ascii="Times New Roman" w:hAnsi="Times New Roman" w:cs="Times New Roman"/>
          <w:sz w:val="20"/>
          <w:szCs w:val="20"/>
        </w:rPr>
        <w:t>Ángel</w:t>
      </w:r>
      <w:proofErr w:type="spellEnd"/>
      <w:r w:rsidRPr="00E54860">
        <w:rPr>
          <w:rFonts w:ascii="Times New Roman" w:hAnsi="Times New Roman" w:cs="Times New Roman"/>
          <w:sz w:val="20"/>
          <w:szCs w:val="20"/>
        </w:rPr>
        <w:t xml:space="preserve"> Arango.</w:t>
      </w:r>
    </w:p>
    <w:p w:rsidR="0098055B" w:rsidRPr="00E54860" w:rsidRDefault="0098055B" w:rsidP="00903DB1">
      <w:pPr>
        <w:tabs>
          <w:tab w:val="left" w:pos="4820"/>
        </w:tabs>
        <w:ind w:firstLine="709"/>
        <w:rPr>
          <w:rFonts w:ascii="Times New Roman" w:eastAsia="Calibri" w:hAnsi="Times New Roman" w:cs="Times New Roman"/>
          <w:sz w:val="24"/>
          <w:szCs w:val="24"/>
        </w:rPr>
      </w:pPr>
    </w:p>
    <w:p w:rsidR="006447C8" w:rsidRPr="00E54860" w:rsidRDefault="006447C8" w:rsidP="00903DB1">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Quanto ao formato dos periódicos, após o decreto de 1785 predominou a publicação exata de quatro ou oito folhas por edição, sendo escassos os elementos</w:t>
      </w:r>
      <w:r w:rsidR="0098055B" w:rsidRPr="00E54860">
        <w:rPr>
          <w:rFonts w:ascii="Times New Roman" w:eastAsia="Calibri" w:hAnsi="Times New Roman" w:cs="Times New Roman"/>
          <w:sz w:val="24"/>
          <w:szCs w:val="24"/>
        </w:rPr>
        <w:t xml:space="preserve"> iconográficos, dentre os quais nota-se </w:t>
      </w:r>
      <w:r w:rsidRPr="00E54860">
        <w:rPr>
          <w:rFonts w:ascii="Times New Roman" w:eastAsia="Calibri" w:hAnsi="Times New Roman" w:cs="Times New Roman"/>
          <w:sz w:val="24"/>
          <w:szCs w:val="24"/>
        </w:rPr>
        <w:t>raras ilustrações</w:t>
      </w:r>
      <w:r w:rsidR="0098055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que se resumiam a quadros estatísticos (sobretudo meteorológicos, como exposto na </w:t>
      </w:r>
      <w:r w:rsidR="00236B38" w:rsidRPr="00E54860">
        <w:rPr>
          <w:rFonts w:ascii="Times New Roman" w:eastAsia="Calibri" w:hAnsi="Times New Roman" w:cs="Times New Roman"/>
          <w:i/>
          <w:sz w:val="24"/>
          <w:szCs w:val="24"/>
        </w:rPr>
        <w:t>F</w:t>
      </w:r>
      <w:r w:rsidRPr="00E54860">
        <w:rPr>
          <w:rFonts w:ascii="Times New Roman" w:eastAsia="Calibri" w:hAnsi="Times New Roman" w:cs="Times New Roman"/>
          <w:i/>
          <w:sz w:val="24"/>
          <w:szCs w:val="24"/>
        </w:rPr>
        <w:t xml:space="preserve">igura </w:t>
      </w:r>
      <w:r w:rsidR="00236B38" w:rsidRPr="00E54860">
        <w:rPr>
          <w:rFonts w:ascii="Times New Roman" w:eastAsia="Calibri" w:hAnsi="Times New Roman" w:cs="Times New Roman"/>
          <w:i/>
          <w:sz w:val="24"/>
          <w:szCs w:val="24"/>
        </w:rPr>
        <w:t>2</w:t>
      </w:r>
      <w:r w:rsidR="00236B38"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w:t>
      </w:r>
      <w:r w:rsidR="00236B38" w:rsidRPr="00E54860">
        <w:rPr>
          <w:rFonts w:ascii="Times New Roman" w:eastAsia="Calibri" w:hAnsi="Times New Roman" w:cs="Times New Roman"/>
          <w:sz w:val="24"/>
          <w:szCs w:val="24"/>
        </w:rPr>
        <w:t xml:space="preserve"> seguir)</w:t>
      </w:r>
      <w:r w:rsidRPr="00E54860">
        <w:rPr>
          <w:rFonts w:ascii="Times New Roman" w:eastAsia="Calibri" w:hAnsi="Times New Roman" w:cs="Times New Roman"/>
          <w:sz w:val="24"/>
          <w:szCs w:val="24"/>
        </w:rPr>
        <w:t xml:space="preserve"> e desenhos </w:t>
      </w:r>
      <w:r w:rsidR="00236B38" w:rsidRPr="00E54860">
        <w:rPr>
          <w:rFonts w:ascii="Times New Roman" w:eastAsia="Calibri" w:hAnsi="Times New Roman" w:cs="Times New Roman"/>
          <w:sz w:val="24"/>
          <w:szCs w:val="24"/>
        </w:rPr>
        <w:t xml:space="preserve">(cf. </w:t>
      </w:r>
      <w:r w:rsidR="00236B38" w:rsidRPr="00E54860">
        <w:rPr>
          <w:rFonts w:ascii="Times New Roman" w:eastAsia="Calibri" w:hAnsi="Times New Roman" w:cs="Times New Roman"/>
          <w:i/>
          <w:sz w:val="24"/>
          <w:szCs w:val="24"/>
        </w:rPr>
        <w:t>Figura 3</w:t>
      </w:r>
      <w:r w:rsidR="00236B38"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que até ocupavam uma página inteira, semelhante à exposição de um inseto que assolava os solos americanos, reproduzido pela gazeta mexicana: </w:t>
      </w:r>
    </w:p>
    <w:p w:rsidR="0098055B" w:rsidRPr="00E54860" w:rsidRDefault="0098055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CE0DEB" w:rsidRPr="00E54860" w:rsidRDefault="00CE0DEB" w:rsidP="00903DB1">
      <w:pPr>
        <w:tabs>
          <w:tab w:val="left" w:pos="4820"/>
        </w:tabs>
        <w:ind w:firstLine="709"/>
        <w:rPr>
          <w:rFonts w:ascii="Times New Roman" w:eastAsia="Calibri" w:hAnsi="Times New Roman" w:cs="Times New Roman"/>
          <w:sz w:val="24"/>
          <w:szCs w:val="24"/>
        </w:rPr>
      </w:pPr>
    </w:p>
    <w:p w:rsidR="006447C8" w:rsidRPr="00E54860" w:rsidRDefault="006447C8" w:rsidP="00196A66">
      <w:pPr>
        <w:widowControl w:val="0"/>
        <w:ind w:left="709" w:firstLine="0"/>
        <w:jc w:val="left"/>
        <w:rPr>
          <w:rFonts w:ascii="Times New Roman" w:hAnsi="Times New Roman" w:cs="Times New Roman"/>
          <w:bCs/>
          <w:i/>
          <w:sz w:val="24"/>
          <w:szCs w:val="24"/>
        </w:rPr>
      </w:pPr>
      <w:r w:rsidRPr="00E54860">
        <w:rPr>
          <w:rFonts w:ascii="Times New Roman" w:hAnsi="Times New Roman" w:cs="Times New Roman"/>
          <w:b/>
          <w:bCs/>
          <w:sz w:val="24"/>
          <w:szCs w:val="24"/>
        </w:rPr>
        <w:lastRenderedPageBreak/>
        <w:t>Figura 2</w:t>
      </w:r>
      <w:r w:rsidR="00196A66" w:rsidRPr="00E54860">
        <w:rPr>
          <w:rFonts w:ascii="Times New Roman" w:hAnsi="Times New Roman" w:cs="Times New Roman"/>
          <w:b/>
          <w:bCs/>
          <w:sz w:val="24"/>
          <w:szCs w:val="24"/>
        </w:rPr>
        <w:t xml:space="preserve"> – </w:t>
      </w:r>
      <w:r w:rsidRPr="00E54860">
        <w:rPr>
          <w:rFonts w:ascii="Times New Roman" w:hAnsi="Times New Roman" w:cs="Times New Roman"/>
          <w:bCs/>
          <w:sz w:val="24"/>
          <w:szCs w:val="24"/>
        </w:rPr>
        <w:t xml:space="preserve">Exemplo da meteorologia presente no </w:t>
      </w:r>
      <w:r w:rsidRPr="00E54860">
        <w:rPr>
          <w:rFonts w:ascii="Times New Roman" w:hAnsi="Times New Roman" w:cs="Times New Roman"/>
          <w:bCs/>
          <w:i/>
          <w:sz w:val="24"/>
          <w:szCs w:val="24"/>
        </w:rPr>
        <w:t xml:space="preserve">Papel Periódico de </w:t>
      </w:r>
      <w:proofErr w:type="spellStart"/>
      <w:r w:rsidRPr="00E54860">
        <w:rPr>
          <w:rFonts w:ascii="Times New Roman" w:hAnsi="Times New Roman" w:cs="Times New Roman"/>
          <w:bCs/>
          <w:i/>
          <w:sz w:val="24"/>
          <w:szCs w:val="24"/>
        </w:rPr>
        <w:t>la</w:t>
      </w:r>
      <w:proofErr w:type="spellEnd"/>
      <w:r w:rsidRPr="00E54860">
        <w:rPr>
          <w:rFonts w:ascii="Times New Roman" w:hAnsi="Times New Roman" w:cs="Times New Roman"/>
          <w:bCs/>
          <w:i/>
          <w:sz w:val="24"/>
          <w:szCs w:val="24"/>
        </w:rPr>
        <w:t xml:space="preserve"> </w:t>
      </w:r>
      <w:proofErr w:type="spellStart"/>
      <w:r w:rsidRPr="00E54860">
        <w:rPr>
          <w:rFonts w:ascii="Times New Roman" w:hAnsi="Times New Roman" w:cs="Times New Roman"/>
          <w:bCs/>
          <w:i/>
          <w:sz w:val="24"/>
          <w:szCs w:val="24"/>
        </w:rPr>
        <w:t>Ciudad</w:t>
      </w:r>
      <w:proofErr w:type="spellEnd"/>
      <w:r w:rsidRPr="00E54860">
        <w:rPr>
          <w:rFonts w:ascii="Times New Roman" w:hAnsi="Times New Roman" w:cs="Times New Roman"/>
          <w:bCs/>
          <w:i/>
          <w:sz w:val="24"/>
          <w:szCs w:val="24"/>
        </w:rPr>
        <w:t xml:space="preserve"> de Santafé de Bogotá</w:t>
      </w:r>
    </w:p>
    <w:p w:rsidR="00196A66" w:rsidRPr="00E54860" w:rsidRDefault="00196A66" w:rsidP="00196A66">
      <w:pPr>
        <w:widowControl w:val="0"/>
        <w:tabs>
          <w:tab w:val="left" w:pos="1698"/>
        </w:tabs>
        <w:spacing w:line="240" w:lineRule="auto"/>
        <w:ind w:firstLine="0"/>
        <w:jc w:val="left"/>
        <w:rPr>
          <w:rFonts w:ascii="Times New Roman" w:hAnsi="Times New Roman" w:cs="Times New Roman"/>
          <w:b/>
          <w:bCs/>
          <w:i/>
          <w:iCs/>
          <w:sz w:val="24"/>
          <w:szCs w:val="24"/>
        </w:rPr>
      </w:pPr>
      <w:r w:rsidRPr="00E54860">
        <w:rPr>
          <w:rFonts w:ascii="Times New Roman" w:hAnsi="Times New Roman" w:cs="Times New Roman"/>
          <w:b/>
          <w:bCs/>
          <w:i/>
          <w:iCs/>
          <w:sz w:val="24"/>
          <w:szCs w:val="24"/>
        </w:rPr>
        <w:tab/>
      </w:r>
    </w:p>
    <w:p w:rsidR="006447C8" w:rsidRPr="00E54860" w:rsidRDefault="006447C8" w:rsidP="006447C8">
      <w:pPr>
        <w:keepNext/>
        <w:ind w:firstLine="0"/>
        <w:jc w:val="center"/>
        <w:rPr>
          <w:rFonts w:ascii="Times New Roman" w:hAnsi="Times New Roman" w:cs="Times New Roman"/>
        </w:rPr>
      </w:pPr>
      <w:r w:rsidRPr="00E54860">
        <w:rPr>
          <w:rFonts w:ascii="Times New Roman" w:hAnsi="Times New Roman" w:cs="Times New Roman"/>
          <w:noProof/>
          <w:lang w:eastAsia="pt-BR"/>
        </w:rPr>
        <w:drawing>
          <wp:inline distT="0" distB="0" distL="0" distR="0" wp14:anchorId="67D626B3" wp14:editId="1D978C07">
            <wp:extent cx="4743450" cy="186736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6" b="24049"/>
                    <a:stretch/>
                  </pic:blipFill>
                  <pic:spPr bwMode="auto">
                    <a:xfrm>
                      <a:off x="0" y="0"/>
                      <a:ext cx="4743450" cy="1867366"/>
                    </a:xfrm>
                    <a:prstGeom prst="rect">
                      <a:avLst/>
                    </a:prstGeom>
                    <a:noFill/>
                    <a:ln>
                      <a:noFill/>
                    </a:ln>
                    <a:extLst>
                      <a:ext uri="{53640926-AAD7-44D8-BBD7-CCE9431645EC}">
                        <a14:shadowObscured xmlns:a14="http://schemas.microsoft.com/office/drawing/2010/main"/>
                      </a:ext>
                    </a:extLst>
                  </pic:spPr>
                </pic:pic>
              </a:graphicData>
            </a:graphic>
          </wp:inline>
        </w:drawing>
      </w:r>
    </w:p>
    <w:p w:rsidR="006447C8" w:rsidRPr="00E54860" w:rsidRDefault="006447C8" w:rsidP="00196A66">
      <w:pPr>
        <w:ind w:left="709" w:firstLine="0"/>
        <w:jc w:val="left"/>
        <w:rPr>
          <w:rFonts w:ascii="Times New Roman" w:hAnsi="Times New Roman" w:cs="Times New Roman"/>
          <w:sz w:val="20"/>
          <w:szCs w:val="20"/>
        </w:rPr>
      </w:pPr>
      <w:r w:rsidRPr="00E54860">
        <w:rPr>
          <w:rFonts w:ascii="Times New Roman" w:hAnsi="Times New Roman" w:cs="Times New Roman"/>
          <w:sz w:val="20"/>
          <w:szCs w:val="20"/>
        </w:rPr>
        <w:t xml:space="preserve">Fonte: Biblioteca Virtual Luís </w:t>
      </w:r>
      <w:proofErr w:type="spellStart"/>
      <w:r w:rsidRPr="00E54860">
        <w:rPr>
          <w:rFonts w:ascii="Times New Roman" w:hAnsi="Times New Roman" w:cs="Times New Roman"/>
          <w:sz w:val="20"/>
          <w:szCs w:val="20"/>
        </w:rPr>
        <w:t>Ángel</w:t>
      </w:r>
      <w:proofErr w:type="spellEnd"/>
      <w:r w:rsidRPr="00E54860">
        <w:rPr>
          <w:rFonts w:ascii="Times New Roman" w:hAnsi="Times New Roman" w:cs="Times New Roman"/>
          <w:sz w:val="20"/>
          <w:szCs w:val="20"/>
        </w:rPr>
        <w:t xml:space="preserve"> Arango.</w:t>
      </w:r>
    </w:p>
    <w:p w:rsidR="00CE0DEB" w:rsidRPr="00E54860" w:rsidRDefault="00CE0DEB" w:rsidP="00196A66">
      <w:pPr>
        <w:ind w:left="709" w:firstLine="0"/>
        <w:jc w:val="left"/>
        <w:rPr>
          <w:rFonts w:ascii="Times New Roman" w:hAnsi="Times New Roman" w:cs="Times New Roman"/>
          <w:b/>
          <w:bCs/>
          <w:sz w:val="24"/>
          <w:szCs w:val="24"/>
        </w:rPr>
      </w:pPr>
    </w:p>
    <w:p w:rsidR="006447C8" w:rsidRPr="00E54860" w:rsidRDefault="006447C8" w:rsidP="00196A66">
      <w:pPr>
        <w:ind w:left="709" w:firstLine="0"/>
        <w:jc w:val="left"/>
        <w:rPr>
          <w:rFonts w:ascii="Times New Roman" w:hAnsi="Times New Roman" w:cs="Times New Roman"/>
          <w:bCs/>
          <w:i/>
          <w:sz w:val="24"/>
          <w:szCs w:val="24"/>
        </w:rPr>
      </w:pPr>
      <w:r w:rsidRPr="00E54860">
        <w:rPr>
          <w:rFonts w:ascii="Times New Roman" w:hAnsi="Times New Roman" w:cs="Times New Roman"/>
          <w:b/>
          <w:bCs/>
          <w:sz w:val="24"/>
          <w:szCs w:val="24"/>
        </w:rPr>
        <w:t>Figura 3</w:t>
      </w:r>
      <w:r w:rsidR="00196A66" w:rsidRPr="00E54860">
        <w:rPr>
          <w:rFonts w:ascii="Times New Roman" w:hAnsi="Times New Roman" w:cs="Times New Roman"/>
          <w:b/>
          <w:bCs/>
          <w:sz w:val="24"/>
          <w:szCs w:val="24"/>
        </w:rPr>
        <w:t xml:space="preserve"> – </w:t>
      </w:r>
      <w:r w:rsidRPr="00E54860">
        <w:rPr>
          <w:rFonts w:ascii="Times New Roman" w:hAnsi="Times New Roman" w:cs="Times New Roman"/>
          <w:bCs/>
          <w:sz w:val="24"/>
          <w:szCs w:val="24"/>
        </w:rPr>
        <w:t xml:space="preserve">Uma das poucas imagens encontradas no periódico </w:t>
      </w:r>
      <w:proofErr w:type="spellStart"/>
      <w:r w:rsidRPr="00E54860">
        <w:rPr>
          <w:rFonts w:ascii="Times New Roman" w:hAnsi="Times New Roman" w:cs="Times New Roman"/>
          <w:bCs/>
          <w:i/>
          <w:sz w:val="24"/>
          <w:szCs w:val="24"/>
        </w:rPr>
        <w:t>Gaceta</w:t>
      </w:r>
      <w:proofErr w:type="spellEnd"/>
      <w:r w:rsidRPr="00E54860">
        <w:rPr>
          <w:rFonts w:ascii="Times New Roman" w:hAnsi="Times New Roman" w:cs="Times New Roman"/>
          <w:bCs/>
          <w:i/>
          <w:sz w:val="24"/>
          <w:szCs w:val="24"/>
        </w:rPr>
        <w:t xml:space="preserve"> de Literatura de México</w:t>
      </w:r>
    </w:p>
    <w:p w:rsidR="00196A66" w:rsidRPr="00E54860" w:rsidRDefault="00196A66" w:rsidP="00196A66">
      <w:pPr>
        <w:spacing w:line="240" w:lineRule="auto"/>
        <w:ind w:firstLine="0"/>
        <w:jc w:val="center"/>
        <w:rPr>
          <w:rFonts w:ascii="Times New Roman" w:hAnsi="Times New Roman" w:cs="Times New Roman"/>
          <w:bCs/>
          <w:sz w:val="24"/>
          <w:szCs w:val="24"/>
        </w:rPr>
      </w:pPr>
    </w:p>
    <w:p w:rsidR="006447C8" w:rsidRPr="00E54860" w:rsidRDefault="006447C8" w:rsidP="006447C8">
      <w:pPr>
        <w:spacing w:line="240" w:lineRule="auto"/>
        <w:ind w:firstLine="0"/>
        <w:jc w:val="center"/>
        <w:rPr>
          <w:rFonts w:ascii="Times New Roman" w:hAnsi="Times New Roman" w:cs="Times New Roman"/>
          <w:sz w:val="20"/>
          <w:szCs w:val="20"/>
        </w:rPr>
      </w:pPr>
      <w:r w:rsidRPr="00E54860">
        <w:rPr>
          <w:rFonts w:ascii="Times New Roman" w:hAnsi="Times New Roman" w:cs="Times New Roman"/>
          <w:noProof/>
          <w:lang w:eastAsia="pt-BR"/>
        </w:rPr>
        <w:drawing>
          <wp:inline distT="0" distB="0" distL="0" distR="0" wp14:anchorId="59E3AAB4" wp14:editId="0E18A425">
            <wp:extent cx="2552700" cy="357033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3570331"/>
                    </a:xfrm>
                    <a:prstGeom prst="rect">
                      <a:avLst/>
                    </a:prstGeom>
                    <a:noFill/>
                    <a:ln>
                      <a:noFill/>
                    </a:ln>
                  </pic:spPr>
                </pic:pic>
              </a:graphicData>
            </a:graphic>
          </wp:inline>
        </w:drawing>
      </w:r>
    </w:p>
    <w:p w:rsidR="006447C8" w:rsidRPr="00E54860" w:rsidRDefault="006447C8" w:rsidP="00196A66">
      <w:pPr>
        <w:ind w:left="709" w:firstLine="0"/>
        <w:jc w:val="left"/>
        <w:rPr>
          <w:rFonts w:ascii="Times New Roman" w:hAnsi="Times New Roman" w:cs="Times New Roman"/>
          <w:sz w:val="20"/>
          <w:szCs w:val="20"/>
        </w:rPr>
      </w:pPr>
      <w:r w:rsidRPr="00E54860">
        <w:rPr>
          <w:rFonts w:ascii="Times New Roman" w:hAnsi="Times New Roman" w:cs="Times New Roman"/>
          <w:sz w:val="20"/>
          <w:szCs w:val="20"/>
        </w:rPr>
        <w:t xml:space="preserve">Fonte: Biblioteca Digital da </w:t>
      </w:r>
      <w:proofErr w:type="spellStart"/>
      <w:r w:rsidRPr="00E54860">
        <w:rPr>
          <w:rFonts w:ascii="Times New Roman" w:hAnsi="Times New Roman" w:cs="Times New Roman"/>
          <w:sz w:val="20"/>
          <w:szCs w:val="20"/>
        </w:rPr>
        <w:t>Universidad</w:t>
      </w:r>
      <w:proofErr w:type="spellEnd"/>
      <w:r w:rsidRPr="00E54860">
        <w:rPr>
          <w:rFonts w:ascii="Times New Roman" w:hAnsi="Times New Roman" w:cs="Times New Roman"/>
          <w:sz w:val="20"/>
          <w:szCs w:val="20"/>
        </w:rPr>
        <w:t xml:space="preserve"> Autónoma de </w:t>
      </w:r>
      <w:proofErr w:type="spellStart"/>
      <w:r w:rsidRPr="00E54860">
        <w:rPr>
          <w:rFonts w:ascii="Times New Roman" w:hAnsi="Times New Roman" w:cs="Times New Roman"/>
          <w:sz w:val="20"/>
          <w:szCs w:val="20"/>
        </w:rPr>
        <w:t>Nuevo</w:t>
      </w:r>
      <w:proofErr w:type="spellEnd"/>
      <w:r w:rsidRPr="00E54860">
        <w:rPr>
          <w:rFonts w:ascii="Times New Roman" w:hAnsi="Times New Roman" w:cs="Times New Roman"/>
          <w:sz w:val="20"/>
          <w:szCs w:val="20"/>
        </w:rPr>
        <w:t xml:space="preserve"> León.</w:t>
      </w:r>
    </w:p>
    <w:p w:rsidR="0098055B" w:rsidRPr="00E54860" w:rsidRDefault="0098055B" w:rsidP="00382F7B">
      <w:pPr>
        <w:tabs>
          <w:tab w:val="left" w:pos="4820"/>
        </w:tabs>
        <w:ind w:firstLine="709"/>
        <w:rPr>
          <w:rFonts w:ascii="Times New Roman" w:eastAsia="Calibri" w:hAnsi="Times New Roman" w:cs="Times New Roman"/>
          <w:sz w:val="24"/>
          <w:szCs w:val="24"/>
        </w:rPr>
      </w:pPr>
    </w:p>
    <w:p w:rsidR="006447C8" w:rsidRPr="00E54860" w:rsidRDefault="006447C8" w:rsidP="00382F7B">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As publicações ocorriam regularmente uma vez por semana, quando não ultrapassavam mais de uma edição na semana, sendo comum ocorrer aos domingos. Organizados em seções, se dividiam pela publicação de notícias e artigos científicos, variando o espaço ocupado por cada categoria informativa conforme o periódico. Dentre os periódicos existia uma aparente </w:t>
      </w:r>
      <w:r w:rsidRPr="00E54860">
        <w:rPr>
          <w:rFonts w:ascii="Times New Roman" w:eastAsia="Calibri" w:hAnsi="Times New Roman" w:cs="Times New Roman"/>
          <w:sz w:val="24"/>
          <w:szCs w:val="24"/>
        </w:rPr>
        <w:lastRenderedPageBreak/>
        <w:t xml:space="preserve">distinção entre as </w:t>
      </w:r>
      <w:r w:rsidRPr="00E54860">
        <w:rPr>
          <w:rFonts w:ascii="Times New Roman" w:eastAsia="Calibri" w:hAnsi="Times New Roman" w:cs="Times New Roman"/>
          <w:i/>
          <w:sz w:val="24"/>
          <w:szCs w:val="24"/>
        </w:rPr>
        <w:t>gazetas</w:t>
      </w:r>
      <w:r w:rsidRPr="00E54860">
        <w:rPr>
          <w:rFonts w:ascii="Times New Roman" w:eastAsia="Calibri" w:hAnsi="Times New Roman" w:cs="Times New Roman"/>
          <w:sz w:val="24"/>
          <w:szCs w:val="24"/>
        </w:rPr>
        <w:t xml:space="preserve"> e os </w:t>
      </w:r>
      <w:r w:rsidRPr="00E54860">
        <w:rPr>
          <w:rFonts w:ascii="Times New Roman" w:eastAsia="Calibri" w:hAnsi="Times New Roman" w:cs="Times New Roman"/>
          <w:i/>
          <w:sz w:val="24"/>
          <w:szCs w:val="24"/>
        </w:rPr>
        <w:t>papeis periódicos</w:t>
      </w:r>
      <w:r w:rsidRPr="00E54860">
        <w:rPr>
          <w:rFonts w:ascii="Times New Roman" w:eastAsia="Calibri" w:hAnsi="Times New Roman" w:cs="Times New Roman"/>
          <w:sz w:val="24"/>
          <w:szCs w:val="24"/>
        </w:rPr>
        <w:t>: no primeiro modelo, o impresso é mais antigo, sendo visível a inspiração nas publicações oficiais peninsulares e a pretensão de comunicar informações práticas de ordem comerc</w:t>
      </w:r>
      <w:r w:rsidR="00D76DD7" w:rsidRPr="00E54860">
        <w:rPr>
          <w:rFonts w:ascii="Times New Roman" w:eastAsia="Calibri" w:hAnsi="Times New Roman" w:cs="Times New Roman"/>
          <w:sz w:val="24"/>
          <w:szCs w:val="24"/>
        </w:rPr>
        <w:t>ial e administrativa. (POUPENEY-</w:t>
      </w:r>
      <w:r w:rsidRPr="00E54860">
        <w:rPr>
          <w:rFonts w:ascii="Times New Roman" w:eastAsia="Calibri" w:hAnsi="Times New Roman" w:cs="Times New Roman"/>
          <w:sz w:val="24"/>
          <w:szCs w:val="24"/>
        </w:rPr>
        <w:t>HART, 2010</w:t>
      </w:r>
      <w:r w:rsidR="00E07DBC"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 p.</w:t>
      </w:r>
      <w:r w:rsidR="0098055B"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19)</w:t>
      </w:r>
      <w:r w:rsidR="0098055B" w:rsidRPr="00E54860">
        <w:rPr>
          <w:rFonts w:ascii="Times New Roman" w:eastAsia="Calibri" w:hAnsi="Times New Roman" w:cs="Times New Roman"/>
          <w:sz w:val="24"/>
          <w:szCs w:val="24"/>
        </w:rPr>
        <w:t>.</w:t>
      </w:r>
    </w:p>
    <w:p w:rsidR="006447C8" w:rsidRPr="00E54860" w:rsidRDefault="006447C8" w:rsidP="00382F7B">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Já nos papéis periódicos</w:t>
      </w:r>
      <w:r w:rsidR="007F662A">
        <w:rPr>
          <w:rFonts w:ascii="Times New Roman" w:eastAsia="Calibri" w:hAnsi="Times New Roman" w:cs="Times New Roman"/>
          <w:sz w:val="24"/>
          <w:szCs w:val="24"/>
        </w:rPr>
        <w:t>, predominava</w:t>
      </w:r>
      <w:r w:rsidRPr="00E54860">
        <w:rPr>
          <w:rFonts w:ascii="Times New Roman" w:eastAsia="Calibri" w:hAnsi="Times New Roman" w:cs="Times New Roman"/>
          <w:sz w:val="24"/>
          <w:szCs w:val="24"/>
        </w:rPr>
        <w:t xml:space="preserve"> a publicação de textos científicos orientados por uma abordagem reformista no</w:t>
      </w:r>
      <w:r w:rsidR="00B43EA9"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campo</w:t>
      </w:r>
      <w:r w:rsidR="00B43EA9"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da educação, saúde, cultura e economia. Também são encontradas traduções de textos científicos europeus ou mesmo produções de textos próprios influenciados pelas tendências europeias. Os textos técnicos abordavam temas variados: enfermidades (causas, diagnósticos e tratamentos), técnicas agrícolas (o combate a praga e inundações ou sobre o desgaste dos solos), educação (reformas na didática e no conteúdo de ensino) etc. </w:t>
      </w:r>
    </w:p>
    <w:p w:rsidR="006447C8" w:rsidRPr="00E54860" w:rsidRDefault="006447C8" w:rsidP="00FB4F91">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Existia também o apelo a textos de cunho f</w:t>
      </w:r>
      <w:r w:rsidR="007F662A">
        <w:rPr>
          <w:rFonts w:ascii="Times New Roman" w:eastAsia="Calibri" w:hAnsi="Times New Roman" w:cs="Times New Roman"/>
          <w:sz w:val="24"/>
          <w:szCs w:val="24"/>
        </w:rPr>
        <w:t>ilosófico em que se questionava</w:t>
      </w:r>
      <w:r w:rsidRPr="00E54860">
        <w:rPr>
          <w:rFonts w:ascii="Times New Roman" w:eastAsia="Calibri" w:hAnsi="Times New Roman" w:cs="Times New Roman"/>
          <w:sz w:val="24"/>
          <w:szCs w:val="24"/>
        </w:rPr>
        <w:t xml:space="preserve"> o papel da razão, da ciência ou mesmo da sensibilidade patriótica. Inclusive, as artes foram priorizadas com publicações poéticas de autoria americana ou europeia. Em um dos poemas publicados no periódico de Bogotá</w:t>
      </w:r>
      <w:r w:rsidR="0043135E">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fazia-se a homenagem ao rei da Espanha, como Pai e Protetor da América:</w:t>
      </w:r>
    </w:p>
    <w:p w:rsidR="00382F7B" w:rsidRPr="00E54860" w:rsidRDefault="00382F7B" w:rsidP="00FB4F91">
      <w:pPr>
        <w:ind w:firstLine="0"/>
        <w:rPr>
          <w:rFonts w:ascii="Times New Roman" w:eastAsia="Calibri" w:hAnsi="Times New Roman" w:cs="Times New Roman"/>
          <w:sz w:val="24"/>
          <w:szCs w:val="24"/>
          <w:lang w:val="es-ES"/>
        </w:rPr>
      </w:pPr>
    </w:p>
    <w:p w:rsidR="006447C8" w:rsidRPr="00E54860" w:rsidRDefault="006447C8" w:rsidP="00FB4F91">
      <w:pPr>
        <w:spacing w:line="240" w:lineRule="auto"/>
        <w:ind w:left="2268" w:firstLine="0"/>
        <w:jc w:val="left"/>
        <w:rPr>
          <w:rFonts w:ascii="Times New Roman" w:eastAsia="Calibri" w:hAnsi="Times New Roman" w:cs="Times New Roman"/>
          <w:i/>
          <w:sz w:val="20"/>
          <w:szCs w:val="24"/>
          <w:lang w:val="es-ES"/>
        </w:rPr>
      </w:pPr>
      <w:r w:rsidRPr="00E54860">
        <w:rPr>
          <w:rFonts w:ascii="Times New Roman" w:eastAsia="Calibri" w:hAnsi="Times New Roman" w:cs="Times New Roman"/>
          <w:i/>
          <w:sz w:val="20"/>
          <w:szCs w:val="24"/>
          <w:lang w:val="es-ES"/>
        </w:rPr>
        <w:t xml:space="preserve">La </w:t>
      </w:r>
      <w:proofErr w:type="spellStart"/>
      <w:r w:rsidRPr="00E54860">
        <w:rPr>
          <w:rFonts w:ascii="Times New Roman" w:eastAsia="Calibri" w:hAnsi="Times New Roman" w:cs="Times New Roman"/>
          <w:i/>
          <w:sz w:val="20"/>
          <w:szCs w:val="24"/>
          <w:lang w:val="es-ES"/>
        </w:rPr>
        <w:t>America</w:t>
      </w:r>
      <w:proofErr w:type="spellEnd"/>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¡O Carlos </w:t>
      </w:r>
      <w:proofErr w:type="spellStart"/>
      <w:r w:rsidRPr="00E54860">
        <w:rPr>
          <w:rFonts w:ascii="Times New Roman" w:eastAsia="Calibri" w:hAnsi="Times New Roman" w:cs="Times New Roman"/>
          <w:sz w:val="20"/>
          <w:szCs w:val="24"/>
          <w:lang w:val="es-ES"/>
        </w:rPr>
        <w:t>Augustino</w:t>
      </w:r>
      <w:proofErr w:type="spellEnd"/>
      <w:r w:rsidRPr="00E54860">
        <w:rPr>
          <w:rFonts w:ascii="Times New Roman" w:eastAsia="Calibri" w:hAnsi="Times New Roman" w:cs="Times New Roman"/>
          <w:sz w:val="20"/>
          <w:szCs w:val="24"/>
          <w:lang w:val="es-ES"/>
        </w:rPr>
        <w:t xml:space="preserve"> y Humano!</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w:t>
      </w:r>
      <w:proofErr w:type="spellStart"/>
      <w:r w:rsidRPr="00E54860">
        <w:rPr>
          <w:rFonts w:ascii="Times New Roman" w:eastAsia="Calibri" w:hAnsi="Times New Roman" w:cs="Times New Roman"/>
          <w:sz w:val="20"/>
          <w:szCs w:val="24"/>
          <w:lang w:val="es-ES"/>
        </w:rPr>
        <w:t>Conquéaccion</w:t>
      </w:r>
      <w:proofErr w:type="spellEnd"/>
      <w:r w:rsidRPr="00E54860">
        <w:rPr>
          <w:rFonts w:ascii="Times New Roman" w:eastAsia="Calibri" w:hAnsi="Times New Roman" w:cs="Times New Roman"/>
          <w:sz w:val="20"/>
          <w:szCs w:val="24"/>
          <w:lang w:val="es-ES"/>
        </w:rPr>
        <w:t xml:space="preserve"> </w:t>
      </w:r>
      <w:proofErr w:type="spellStart"/>
      <w:r w:rsidRPr="00E54860">
        <w:rPr>
          <w:rFonts w:ascii="Times New Roman" w:eastAsia="Calibri" w:hAnsi="Times New Roman" w:cs="Times New Roman"/>
          <w:sz w:val="20"/>
          <w:szCs w:val="24"/>
          <w:lang w:val="es-ES"/>
        </w:rPr>
        <w:t>espodré</w:t>
      </w:r>
      <w:proofErr w:type="spellEnd"/>
      <w:r w:rsidRPr="00E54860">
        <w:rPr>
          <w:rFonts w:ascii="Times New Roman" w:eastAsia="Calibri" w:hAnsi="Times New Roman" w:cs="Times New Roman"/>
          <w:sz w:val="20"/>
          <w:szCs w:val="24"/>
          <w:lang w:val="es-ES"/>
        </w:rPr>
        <w:t xml:space="preserve"> desde este día</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Mostrar mi gratitud y mi </w:t>
      </w:r>
      <w:proofErr w:type="spellStart"/>
      <w:r w:rsidRPr="00E54860">
        <w:rPr>
          <w:rFonts w:ascii="Times New Roman" w:eastAsia="Calibri" w:hAnsi="Times New Roman" w:cs="Times New Roman"/>
          <w:sz w:val="20"/>
          <w:szCs w:val="24"/>
          <w:lang w:val="es-ES"/>
        </w:rPr>
        <w:t>alegria</w:t>
      </w:r>
      <w:proofErr w:type="spellEnd"/>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proofErr w:type="gramStart"/>
      <w:r w:rsidRPr="00E54860">
        <w:rPr>
          <w:rFonts w:ascii="Times New Roman" w:eastAsia="Calibri" w:hAnsi="Times New Roman" w:cs="Times New Roman"/>
          <w:sz w:val="20"/>
          <w:szCs w:val="24"/>
          <w:lang w:val="es-ES"/>
        </w:rPr>
        <w:t>Al verme tan horada por tu mano?</w:t>
      </w:r>
      <w:proofErr w:type="gramEnd"/>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Mi Padre </w:t>
      </w:r>
      <w:proofErr w:type="spellStart"/>
      <w:r w:rsidRPr="00E54860">
        <w:rPr>
          <w:rFonts w:ascii="Times New Roman" w:eastAsia="Calibri" w:hAnsi="Times New Roman" w:cs="Times New Roman"/>
          <w:sz w:val="20"/>
          <w:szCs w:val="24"/>
          <w:lang w:val="es-ES"/>
        </w:rPr>
        <w:t>yá</w:t>
      </w:r>
      <w:proofErr w:type="spellEnd"/>
      <w:r w:rsidRPr="00E54860">
        <w:rPr>
          <w:rFonts w:ascii="Times New Roman" w:eastAsia="Calibri" w:hAnsi="Times New Roman" w:cs="Times New Roman"/>
          <w:sz w:val="20"/>
          <w:szCs w:val="24"/>
          <w:lang w:val="es-ES"/>
        </w:rPr>
        <w:t xml:space="preserve">, mas </w:t>
      </w:r>
      <w:proofErr w:type="spellStart"/>
      <w:r w:rsidRPr="00E54860">
        <w:rPr>
          <w:rFonts w:ascii="Times New Roman" w:eastAsia="Calibri" w:hAnsi="Times New Roman" w:cs="Times New Roman"/>
          <w:sz w:val="20"/>
          <w:szCs w:val="24"/>
          <w:lang w:val="es-ES"/>
        </w:rPr>
        <w:t>bienque</w:t>
      </w:r>
      <w:proofErr w:type="spellEnd"/>
      <w:r w:rsidRPr="00E54860">
        <w:rPr>
          <w:rFonts w:ascii="Times New Roman" w:eastAsia="Calibri" w:hAnsi="Times New Roman" w:cs="Times New Roman"/>
          <w:sz w:val="20"/>
          <w:szCs w:val="24"/>
          <w:lang w:val="es-ES"/>
        </w:rPr>
        <w:t xml:space="preserve"> Soberano,</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Te llamaré, y </w:t>
      </w:r>
      <w:proofErr w:type="spellStart"/>
      <w:r w:rsidRPr="00E54860">
        <w:rPr>
          <w:rFonts w:ascii="Times New Roman" w:eastAsia="Calibri" w:hAnsi="Times New Roman" w:cs="Times New Roman"/>
          <w:sz w:val="20"/>
          <w:szCs w:val="24"/>
          <w:lang w:val="es-ES"/>
        </w:rPr>
        <w:t>y</w:t>
      </w:r>
      <w:proofErr w:type="spellEnd"/>
      <w:r w:rsidRPr="00E54860">
        <w:rPr>
          <w:rFonts w:ascii="Times New Roman" w:eastAsia="Calibri" w:hAnsi="Times New Roman" w:cs="Times New Roman"/>
          <w:sz w:val="20"/>
          <w:szCs w:val="24"/>
          <w:lang w:val="es-ES"/>
        </w:rPr>
        <w:t xml:space="preserve"> eterna la voz </w:t>
      </w:r>
      <w:proofErr w:type="spellStart"/>
      <w:r w:rsidRPr="00E54860">
        <w:rPr>
          <w:rFonts w:ascii="Times New Roman" w:eastAsia="Calibri" w:hAnsi="Times New Roman" w:cs="Times New Roman"/>
          <w:sz w:val="20"/>
          <w:szCs w:val="24"/>
          <w:lang w:val="es-ES"/>
        </w:rPr>
        <w:t>mia</w:t>
      </w:r>
      <w:proofErr w:type="spellEnd"/>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Cantará de tu amor la </w:t>
      </w:r>
      <w:proofErr w:type="spellStart"/>
      <w:r w:rsidRPr="00E54860">
        <w:rPr>
          <w:rFonts w:ascii="Times New Roman" w:eastAsia="Calibri" w:hAnsi="Times New Roman" w:cs="Times New Roman"/>
          <w:sz w:val="20"/>
          <w:szCs w:val="24"/>
          <w:lang w:val="es-ES"/>
        </w:rPr>
        <w:t>bizarria</w:t>
      </w:r>
      <w:proofErr w:type="spellEnd"/>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proofErr w:type="spellStart"/>
      <w:r w:rsidRPr="00E54860">
        <w:rPr>
          <w:rFonts w:ascii="Times New Roman" w:eastAsia="Calibri" w:hAnsi="Times New Roman" w:cs="Times New Roman"/>
          <w:sz w:val="20"/>
          <w:szCs w:val="24"/>
          <w:lang w:val="es-ES"/>
        </w:rPr>
        <w:t>Com</w:t>
      </w:r>
      <w:proofErr w:type="spellEnd"/>
      <w:r w:rsidRPr="00E54860">
        <w:rPr>
          <w:rFonts w:ascii="Times New Roman" w:eastAsia="Calibri" w:hAnsi="Times New Roman" w:cs="Times New Roman"/>
          <w:sz w:val="20"/>
          <w:szCs w:val="24"/>
          <w:lang w:val="es-ES"/>
        </w:rPr>
        <w:t xml:space="preserve"> </w:t>
      </w:r>
      <w:proofErr w:type="spellStart"/>
      <w:r w:rsidRPr="00E54860">
        <w:rPr>
          <w:rFonts w:ascii="Times New Roman" w:eastAsia="Calibri" w:hAnsi="Times New Roman" w:cs="Times New Roman"/>
          <w:sz w:val="20"/>
          <w:szCs w:val="24"/>
          <w:lang w:val="es-ES"/>
        </w:rPr>
        <w:t>teson</w:t>
      </w:r>
      <w:proofErr w:type="spellEnd"/>
      <w:r w:rsidRPr="00E54860">
        <w:rPr>
          <w:rFonts w:ascii="Times New Roman" w:eastAsia="Calibri" w:hAnsi="Times New Roman" w:cs="Times New Roman"/>
          <w:sz w:val="20"/>
          <w:szCs w:val="24"/>
          <w:lang w:val="es-ES"/>
        </w:rPr>
        <w:t xml:space="preserve"> </w:t>
      </w:r>
      <w:proofErr w:type="gramStart"/>
      <w:r w:rsidRPr="00E54860">
        <w:rPr>
          <w:rFonts w:ascii="Times New Roman" w:eastAsia="Calibri" w:hAnsi="Times New Roman" w:cs="Times New Roman"/>
          <w:sz w:val="20"/>
          <w:szCs w:val="24"/>
          <w:lang w:val="es-ES"/>
        </w:rPr>
        <w:t>siempre fiel y siempre ufano</w:t>
      </w:r>
      <w:proofErr w:type="gramEnd"/>
      <w:r w:rsidRPr="00E54860">
        <w:rPr>
          <w:rFonts w:ascii="Times New Roman" w:eastAsia="Calibri" w:hAnsi="Times New Roman" w:cs="Times New Roman"/>
          <w:sz w:val="20"/>
          <w:szCs w:val="24"/>
          <w:lang w:val="es-ES"/>
        </w:rPr>
        <w:t>.</w:t>
      </w:r>
    </w:p>
    <w:p w:rsidR="006447C8" w:rsidRPr="00E54860" w:rsidRDefault="006447C8" w:rsidP="00FB4F91">
      <w:pPr>
        <w:spacing w:line="240" w:lineRule="auto"/>
        <w:ind w:left="2268" w:firstLine="0"/>
        <w:jc w:val="left"/>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Al Ser In </w:t>
      </w:r>
      <w:proofErr w:type="spellStart"/>
      <w:r w:rsidRPr="00E54860">
        <w:rPr>
          <w:rFonts w:ascii="Times New Roman" w:eastAsia="Calibri" w:hAnsi="Times New Roman" w:cs="Times New Roman"/>
          <w:sz w:val="20"/>
          <w:szCs w:val="24"/>
        </w:rPr>
        <w:t>menso</w:t>
      </w:r>
      <w:proofErr w:type="spellEnd"/>
      <w:r w:rsidRPr="00E54860">
        <w:rPr>
          <w:rFonts w:ascii="Times New Roman" w:eastAsia="Calibri" w:hAnsi="Times New Roman" w:cs="Times New Roman"/>
          <w:sz w:val="20"/>
          <w:szCs w:val="24"/>
        </w:rPr>
        <w:t xml:space="preserve"> pedir é incessante</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Que veas los hijos de tus hijos </w:t>
      </w:r>
      <w:proofErr w:type="spellStart"/>
      <w:r w:rsidRPr="00E54860">
        <w:rPr>
          <w:rFonts w:ascii="Times New Roman" w:eastAsia="Calibri" w:hAnsi="Times New Roman" w:cs="Times New Roman"/>
          <w:sz w:val="20"/>
          <w:szCs w:val="24"/>
          <w:lang w:val="es-ES"/>
        </w:rPr>
        <w:t>belos</w:t>
      </w:r>
      <w:proofErr w:type="spellEnd"/>
    </w:p>
    <w:p w:rsidR="006447C8" w:rsidRPr="00E54860" w:rsidRDefault="006447C8" w:rsidP="00FB4F91">
      <w:pPr>
        <w:spacing w:line="240" w:lineRule="auto"/>
        <w:ind w:left="2268" w:firstLine="0"/>
        <w:jc w:val="left"/>
        <w:rPr>
          <w:rFonts w:ascii="Times New Roman" w:eastAsia="Calibri" w:hAnsi="Times New Roman" w:cs="Times New Roman"/>
          <w:sz w:val="20"/>
          <w:szCs w:val="24"/>
        </w:rPr>
      </w:pPr>
      <w:proofErr w:type="spellStart"/>
      <w:r w:rsidRPr="00E54860">
        <w:rPr>
          <w:rFonts w:ascii="Times New Roman" w:eastAsia="Calibri" w:hAnsi="Times New Roman" w:cs="Times New Roman"/>
          <w:sz w:val="20"/>
          <w:szCs w:val="24"/>
        </w:rPr>
        <w:t>Reynando</w:t>
      </w:r>
      <w:proofErr w:type="spellEnd"/>
      <w:r w:rsidRPr="00E54860">
        <w:rPr>
          <w:rFonts w:ascii="Times New Roman" w:eastAsia="Calibri" w:hAnsi="Times New Roman" w:cs="Times New Roman"/>
          <w:sz w:val="20"/>
          <w:szCs w:val="24"/>
        </w:rPr>
        <w:t xml:space="preserve"> sobre tronos de diamante;</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Y que el tuyo </w:t>
      </w:r>
      <w:proofErr w:type="spellStart"/>
      <w:r w:rsidRPr="00E54860">
        <w:rPr>
          <w:rFonts w:ascii="Times New Roman" w:eastAsia="Calibri" w:hAnsi="Times New Roman" w:cs="Times New Roman"/>
          <w:sz w:val="20"/>
          <w:szCs w:val="24"/>
          <w:lang w:val="es-ES"/>
        </w:rPr>
        <w:t>tanbiená</w:t>
      </w:r>
      <w:proofErr w:type="spellEnd"/>
      <w:r w:rsidRPr="00E54860">
        <w:rPr>
          <w:rFonts w:ascii="Times New Roman" w:eastAsia="Calibri" w:hAnsi="Times New Roman" w:cs="Times New Roman"/>
          <w:sz w:val="20"/>
          <w:szCs w:val="24"/>
          <w:lang w:val="es-ES"/>
        </w:rPr>
        <w:t xml:space="preserve"> par de aquellos</w:t>
      </w:r>
    </w:p>
    <w:p w:rsidR="006447C8"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 xml:space="preserve">Le dé al Estado gloria </w:t>
      </w:r>
      <w:proofErr w:type="spellStart"/>
      <w:r w:rsidRPr="00E54860">
        <w:rPr>
          <w:rFonts w:ascii="Times New Roman" w:eastAsia="Calibri" w:hAnsi="Times New Roman" w:cs="Times New Roman"/>
          <w:sz w:val="20"/>
          <w:szCs w:val="24"/>
          <w:lang w:val="es-ES"/>
        </w:rPr>
        <w:t>mas</w:t>
      </w:r>
      <w:proofErr w:type="spellEnd"/>
      <w:r w:rsidRPr="00E54860">
        <w:rPr>
          <w:rFonts w:ascii="Times New Roman" w:eastAsia="Calibri" w:hAnsi="Times New Roman" w:cs="Times New Roman"/>
          <w:sz w:val="20"/>
          <w:szCs w:val="24"/>
          <w:lang w:val="es-ES"/>
        </w:rPr>
        <w:t xml:space="preserve"> </w:t>
      </w:r>
      <w:proofErr w:type="spellStart"/>
      <w:r w:rsidRPr="00E54860">
        <w:rPr>
          <w:rFonts w:ascii="Times New Roman" w:eastAsia="Calibri" w:hAnsi="Times New Roman" w:cs="Times New Roman"/>
          <w:sz w:val="20"/>
          <w:szCs w:val="24"/>
          <w:lang w:val="es-ES"/>
        </w:rPr>
        <w:t>triunte</w:t>
      </w:r>
      <w:proofErr w:type="spellEnd"/>
      <w:r w:rsidRPr="00E54860">
        <w:rPr>
          <w:rFonts w:ascii="Times New Roman" w:eastAsia="Calibri" w:hAnsi="Times New Roman" w:cs="Times New Roman"/>
          <w:sz w:val="20"/>
          <w:szCs w:val="24"/>
          <w:lang w:val="es-ES"/>
        </w:rPr>
        <w:t>,</w:t>
      </w:r>
    </w:p>
    <w:p w:rsidR="00FB4F91" w:rsidRPr="00E54860" w:rsidRDefault="006447C8" w:rsidP="00FB4F91">
      <w:pPr>
        <w:spacing w:line="240" w:lineRule="auto"/>
        <w:ind w:left="2268" w:firstLine="0"/>
        <w:jc w:val="left"/>
        <w:rPr>
          <w:rFonts w:ascii="Times New Roman" w:eastAsia="Calibri" w:hAnsi="Times New Roman" w:cs="Times New Roman"/>
          <w:sz w:val="20"/>
          <w:szCs w:val="24"/>
          <w:lang w:val="es-ES"/>
        </w:rPr>
      </w:pPr>
      <w:r w:rsidRPr="00E54860">
        <w:rPr>
          <w:rFonts w:ascii="Times New Roman" w:eastAsia="Calibri" w:hAnsi="Times New Roman" w:cs="Times New Roman"/>
          <w:sz w:val="20"/>
          <w:szCs w:val="24"/>
          <w:lang w:val="es-ES"/>
        </w:rPr>
        <w:t>Y à la Iglesia de Dios nuevos destellos.</w:t>
      </w:r>
    </w:p>
    <w:p w:rsidR="00FB4F91" w:rsidRPr="00E54860" w:rsidRDefault="00FB4F91" w:rsidP="00FB4F91">
      <w:pPr>
        <w:spacing w:line="240" w:lineRule="auto"/>
        <w:ind w:left="2268" w:firstLine="0"/>
        <w:jc w:val="left"/>
        <w:rPr>
          <w:rFonts w:ascii="Times New Roman" w:eastAsia="Calibri" w:hAnsi="Times New Roman" w:cs="Times New Roman"/>
          <w:sz w:val="20"/>
          <w:szCs w:val="24"/>
          <w:lang w:val="es-ES"/>
        </w:rPr>
      </w:pPr>
    </w:p>
    <w:p w:rsidR="006447C8" w:rsidRPr="00E54860" w:rsidRDefault="006447C8" w:rsidP="00FB4F91">
      <w:pPr>
        <w:spacing w:line="240" w:lineRule="auto"/>
        <w:ind w:left="2268" w:firstLine="0"/>
        <w:jc w:val="left"/>
        <w:rPr>
          <w:rFonts w:ascii="Times New Roman" w:eastAsia="Calibri" w:hAnsi="Times New Roman" w:cs="Times New Roman"/>
          <w:sz w:val="16"/>
          <w:szCs w:val="24"/>
          <w:lang w:val="es-ES"/>
        </w:rPr>
      </w:pPr>
      <w:r w:rsidRPr="00E54860">
        <w:rPr>
          <w:rFonts w:ascii="Times New Roman" w:eastAsia="Calibri" w:hAnsi="Times New Roman" w:cs="Times New Roman"/>
          <w:sz w:val="20"/>
          <w:szCs w:val="24"/>
        </w:rPr>
        <w:t>Anônimo (sócio da Tertúlia “</w:t>
      </w:r>
      <w:proofErr w:type="spellStart"/>
      <w:r w:rsidRPr="00E54860">
        <w:rPr>
          <w:rFonts w:ascii="Times New Roman" w:eastAsia="Calibri" w:hAnsi="Times New Roman" w:cs="Times New Roman"/>
          <w:sz w:val="20"/>
          <w:szCs w:val="24"/>
        </w:rPr>
        <w:t>Eutropélica</w:t>
      </w:r>
      <w:proofErr w:type="spellEnd"/>
      <w:r w:rsidRPr="00E54860">
        <w:rPr>
          <w:rFonts w:ascii="Times New Roman" w:eastAsia="Calibri" w:hAnsi="Times New Roman" w:cs="Times New Roman"/>
          <w:sz w:val="20"/>
          <w:szCs w:val="24"/>
        </w:rPr>
        <w:t>”)</w:t>
      </w:r>
      <w:r w:rsidR="00FB4F91" w:rsidRPr="00E54860">
        <w:rPr>
          <w:rFonts w:ascii="Times New Roman" w:eastAsia="Calibri" w:hAnsi="Times New Roman" w:cs="Times New Roman"/>
          <w:sz w:val="20"/>
          <w:szCs w:val="24"/>
          <w:vertAlign w:val="superscript"/>
        </w:rPr>
        <w:footnoteReference w:id="3"/>
      </w:r>
      <w:r w:rsidR="00FB4F91" w:rsidRPr="00E54860">
        <w:rPr>
          <w:rFonts w:ascii="Times New Roman" w:eastAsia="Calibri" w:hAnsi="Times New Roman" w:cs="Times New Roman"/>
          <w:sz w:val="20"/>
          <w:szCs w:val="24"/>
        </w:rPr>
        <w:t>.</w:t>
      </w:r>
    </w:p>
    <w:p w:rsidR="00B43EA9" w:rsidRPr="00E54860" w:rsidRDefault="00B43EA9" w:rsidP="00382F7B">
      <w:pPr>
        <w:tabs>
          <w:tab w:val="left" w:pos="4820"/>
        </w:tabs>
        <w:ind w:firstLine="709"/>
        <w:rPr>
          <w:rFonts w:ascii="Times New Roman" w:eastAsia="Calibri" w:hAnsi="Times New Roman" w:cs="Times New Roman"/>
          <w:sz w:val="24"/>
          <w:szCs w:val="24"/>
        </w:rPr>
      </w:pPr>
    </w:p>
    <w:p w:rsidR="006447C8" w:rsidRPr="00E54860" w:rsidRDefault="006447C8" w:rsidP="00382F7B">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Nos papéis periódicos, os fatos históricos tinham um papel importante: se relatava a biografia das instituições ou das personalidades políticas e eclesiásticas locais, bem como havia o enfoque na história da colonização, via de regra através da exa</w:t>
      </w:r>
      <w:r w:rsidR="00B43EA9" w:rsidRPr="00E54860">
        <w:rPr>
          <w:rFonts w:ascii="Times New Roman" w:eastAsia="Calibri" w:hAnsi="Times New Roman" w:cs="Times New Roman"/>
          <w:sz w:val="24"/>
          <w:szCs w:val="24"/>
        </w:rPr>
        <w:t xml:space="preserve">ltação das riquezas minerais e </w:t>
      </w:r>
      <w:r w:rsidRPr="00E54860">
        <w:rPr>
          <w:rFonts w:ascii="Times New Roman" w:eastAsia="Calibri" w:hAnsi="Times New Roman" w:cs="Times New Roman"/>
          <w:sz w:val="24"/>
          <w:szCs w:val="24"/>
        </w:rPr>
        <w:t>materiais dos povos aborígenes (que, de resto, justificavam o interesse do colonizador nas Américas). Ademais, havia os classificados de venda, de aluguel, de achados e perdidos, de embarcações e mercadorias aportadas</w:t>
      </w:r>
      <w:r w:rsidR="00F62B1F" w:rsidRPr="00E54860">
        <w:rPr>
          <w:rFonts w:ascii="Times New Roman" w:eastAsia="Calibri" w:hAnsi="Times New Roman" w:cs="Times New Roman"/>
          <w:sz w:val="24"/>
          <w:szCs w:val="24"/>
        </w:rPr>
        <w:t xml:space="preserve"> (cf. </w:t>
      </w:r>
      <w:r w:rsidR="00F62B1F" w:rsidRPr="00E54860">
        <w:rPr>
          <w:rFonts w:ascii="Times New Roman" w:eastAsia="Calibri" w:hAnsi="Times New Roman" w:cs="Times New Roman"/>
          <w:i/>
          <w:sz w:val="24"/>
          <w:szCs w:val="24"/>
        </w:rPr>
        <w:t>Figura 4</w:t>
      </w:r>
      <w:r w:rsidR="00F62B1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as quais tinham boa reputação, não sendo </w:t>
      </w:r>
      <w:r w:rsidRPr="00E54860">
        <w:rPr>
          <w:rFonts w:ascii="Times New Roman" w:eastAsia="Calibri" w:hAnsi="Times New Roman" w:cs="Times New Roman"/>
          <w:sz w:val="24"/>
          <w:szCs w:val="24"/>
        </w:rPr>
        <w:lastRenderedPageBreak/>
        <w:t xml:space="preserve">atípico ocuparem metade do espaço de toda a publicação periódica (hipoteticamente, por razões pecuniárias). </w:t>
      </w:r>
    </w:p>
    <w:p w:rsidR="00B43EA9" w:rsidRPr="00E54860" w:rsidRDefault="00B43EA9" w:rsidP="00382F7B">
      <w:pPr>
        <w:tabs>
          <w:tab w:val="left" w:pos="4820"/>
        </w:tabs>
        <w:ind w:firstLine="709"/>
        <w:rPr>
          <w:rFonts w:ascii="Times New Roman" w:eastAsia="Calibri" w:hAnsi="Times New Roman" w:cs="Times New Roman"/>
          <w:sz w:val="24"/>
          <w:szCs w:val="24"/>
        </w:rPr>
      </w:pPr>
    </w:p>
    <w:p w:rsidR="006447C8" w:rsidRPr="00E54860" w:rsidRDefault="006447C8" w:rsidP="00FB4F91">
      <w:pPr>
        <w:widowControl w:val="0"/>
        <w:ind w:left="709" w:firstLine="0"/>
        <w:jc w:val="left"/>
        <w:rPr>
          <w:rFonts w:ascii="Times New Roman" w:hAnsi="Times New Roman" w:cs="Times New Roman"/>
          <w:b/>
          <w:bCs/>
          <w:i/>
          <w:iCs/>
          <w:sz w:val="24"/>
          <w:szCs w:val="24"/>
        </w:rPr>
      </w:pPr>
      <w:bookmarkStart w:id="37" w:name="_Hlk38349247"/>
      <w:r w:rsidRPr="00E54860">
        <w:rPr>
          <w:rFonts w:ascii="Times New Roman" w:hAnsi="Times New Roman" w:cs="Times New Roman"/>
          <w:b/>
          <w:bCs/>
          <w:sz w:val="24"/>
          <w:szCs w:val="24"/>
        </w:rPr>
        <w:t>Figura 4</w:t>
      </w:r>
      <w:r w:rsidR="00FB4F91" w:rsidRPr="00E54860">
        <w:rPr>
          <w:rFonts w:ascii="Times New Roman" w:hAnsi="Times New Roman" w:cs="Times New Roman"/>
          <w:b/>
          <w:bCs/>
          <w:sz w:val="24"/>
          <w:szCs w:val="24"/>
        </w:rPr>
        <w:t xml:space="preserve"> – </w:t>
      </w:r>
      <w:r w:rsidRPr="00E54860">
        <w:rPr>
          <w:rFonts w:ascii="Times New Roman" w:hAnsi="Times New Roman" w:cs="Times New Roman"/>
          <w:bCs/>
          <w:sz w:val="24"/>
          <w:szCs w:val="24"/>
        </w:rPr>
        <w:t xml:space="preserve">Anúncios de venda, notícias soltas e chegada de embarcações dentre as “Notícias Particulares” do </w:t>
      </w:r>
      <w:r w:rsidRPr="00E54860">
        <w:rPr>
          <w:rFonts w:ascii="Times New Roman" w:hAnsi="Times New Roman" w:cs="Times New Roman"/>
          <w:bCs/>
          <w:i/>
          <w:iCs/>
          <w:sz w:val="24"/>
          <w:szCs w:val="24"/>
        </w:rPr>
        <w:t xml:space="preserve">Papel Periódico de </w:t>
      </w:r>
      <w:proofErr w:type="spellStart"/>
      <w:r w:rsidRPr="00E54860">
        <w:rPr>
          <w:rFonts w:ascii="Times New Roman" w:hAnsi="Times New Roman" w:cs="Times New Roman"/>
          <w:bCs/>
          <w:i/>
          <w:iCs/>
          <w:sz w:val="24"/>
          <w:szCs w:val="24"/>
        </w:rPr>
        <w:t>la</w:t>
      </w:r>
      <w:proofErr w:type="spellEnd"/>
      <w:r w:rsidRPr="00E54860">
        <w:rPr>
          <w:rFonts w:ascii="Times New Roman" w:hAnsi="Times New Roman" w:cs="Times New Roman"/>
          <w:bCs/>
          <w:i/>
          <w:iCs/>
          <w:sz w:val="24"/>
          <w:szCs w:val="24"/>
        </w:rPr>
        <w:t xml:space="preserve"> Havana</w:t>
      </w:r>
      <w:bookmarkEnd w:id="37"/>
    </w:p>
    <w:p w:rsidR="00FB4F91" w:rsidRPr="00E54860" w:rsidRDefault="00FB4F91" w:rsidP="00FB4F91">
      <w:pPr>
        <w:widowControl w:val="0"/>
        <w:tabs>
          <w:tab w:val="left" w:pos="1834"/>
        </w:tabs>
        <w:spacing w:line="240" w:lineRule="auto"/>
        <w:ind w:left="709" w:firstLine="0"/>
        <w:jc w:val="left"/>
        <w:rPr>
          <w:rFonts w:ascii="Times New Roman" w:hAnsi="Times New Roman" w:cs="Times New Roman"/>
          <w:b/>
          <w:bCs/>
          <w:i/>
          <w:iCs/>
          <w:sz w:val="24"/>
          <w:szCs w:val="24"/>
        </w:rPr>
      </w:pPr>
      <w:r w:rsidRPr="00E54860">
        <w:rPr>
          <w:rFonts w:ascii="Times New Roman" w:hAnsi="Times New Roman" w:cs="Times New Roman"/>
          <w:b/>
          <w:bCs/>
          <w:i/>
          <w:iCs/>
          <w:sz w:val="24"/>
          <w:szCs w:val="24"/>
        </w:rPr>
        <w:tab/>
      </w:r>
    </w:p>
    <w:p w:rsidR="00382F7B" w:rsidRPr="00E54860" w:rsidRDefault="006447C8" w:rsidP="00382F7B">
      <w:pPr>
        <w:ind w:firstLine="0"/>
        <w:jc w:val="center"/>
        <w:rPr>
          <w:rFonts w:ascii="Times New Roman" w:hAnsi="Times New Roman" w:cs="Times New Roman"/>
          <w:sz w:val="20"/>
          <w:szCs w:val="20"/>
        </w:rPr>
      </w:pPr>
      <w:r w:rsidRPr="00E54860">
        <w:rPr>
          <w:rFonts w:ascii="Times New Roman" w:hAnsi="Times New Roman" w:cs="Times New Roman"/>
          <w:noProof/>
          <w:lang w:eastAsia="pt-BR"/>
        </w:rPr>
        <w:drawing>
          <wp:inline distT="0" distB="0" distL="0" distR="0" wp14:anchorId="625DD05E" wp14:editId="440F9771">
            <wp:extent cx="3869458" cy="5486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458" cy="5486400"/>
                    </a:xfrm>
                    <a:prstGeom prst="rect">
                      <a:avLst/>
                    </a:prstGeom>
                    <a:noFill/>
                    <a:ln>
                      <a:noFill/>
                    </a:ln>
                  </pic:spPr>
                </pic:pic>
              </a:graphicData>
            </a:graphic>
          </wp:inline>
        </w:drawing>
      </w:r>
    </w:p>
    <w:p w:rsidR="006447C8" w:rsidRPr="00E54860" w:rsidRDefault="006447C8" w:rsidP="00FB4F91">
      <w:pPr>
        <w:ind w:left="709" w:firstLine="0"/>
        <w:jc w:val="left"/>
        <w:rPr>
          <w:rFonts w:ascii="Times New Roman" w:hAnsi="Times New Roman" w:cs="Times New Roman"/>
          <w:sz w:val="20"/>
          <w:szCs w:val="20"/>
        </w:rPr>
      </w:pPr>
      <w:r w:rsidRPr="00E54860">
        <w:rPr>
          <w:rFonts w:ascii="Times New Roman" w:hAnsi="Times New Roman" w:cs="Times New Roman"/>
          <w:sz w:val="20"/>
          <w:szCs w:val="20"/>
        </w:rPr>
        <w:t>Fonte: Biblioteca Digital Cubana.</w:t>
      </w:r>
      <w:r w:rsidR="00B43EA9" w:rsidRPr="00E54860">
        <w:rPr>
          <w:rFonts w:ascii="Times New Roman" w:hAnsi="Times New Roman" w:cs="Times New Roman"/>
          <w:sz w:val="20"/>
          <w:szCs w:val="20"/>
        </w:rPr>
        <w:tab/>
      </w:r>
    </w:p>
    <w:p w:rsidR="006447C8" w:rsidRPr="00E54860" w:rsidRDefault="006447C8" w:rsidP="00B43EA9">
      <w:pPr>
        <w:widowControl w:val="0"/>
        <w:ind w:firstLine="709"/>
        <w:rPr>
          <w:rFonts w:ascii="Times New Roman" w:hAnsi="Times New Roman" w:cs="Times New Roman"/>
          <w:sz w:val="24"/>
          <w:szCs w:val="20"/>
        </w:rPr>
      </w:pPr>
    </w:p>
    <w:p w:rsidR="006447C8" w:rsidRPr="00E54860" w:rsidRDefault="006447C8" w:rsidP="00B43EA9">
      <w:pPr>
        <w:widowControl w:val="0"/>
        <w:ind w:firstLine="709"/>
        <w:rPr>
          <w:rFonts w:ascii="Times New Roman" w:hAnsi="Times New Roman" w:cs="Times New Roman"/>
          <w:sz w:val="24"/>
          <w:szCs w:val="24"/>
        </w:rPr>
      </w:pPr>
      <w:r w:rsidRPr="00E54860">
        <w:rPr>
          <w:rFonts w:ascii="Times New Roman" w:hAnsi="Times New Roman" w:cs="Times New Roman"/>
          <w:sz w:val="24"/>
          <w:szCs w:val="24"/>
        </w:rPr>
        <w:t>Dentre as notícias informadas nesta edi</w:t>
      </w:r>
      <w:r w:rsidR="00B43EA9" w:rsidRPr="00E54860">
        <w:rPr>
          <w:rFonts w:ascii="Times New Roman" w:hAnsi="Times New Roman" w:cs="Times New Roman"/>
          <w:sz w:val="24"/>
          <w:szCs w:val="24"/>
        </w:rPr>
        <w:t xml:space="preserve">ção do papel periódico </w:t>
      </w:r>
      <w:proofErr w:type="spellStart"/>
      <w:r w:rsidR="00B43EA9" w:rsidRPr="00E54860">
        <w:rPr>
          <w:rFonts w:ascii="Times New Roman" w:hAnsi="Times New Roman" w:cs="Times New Roman"/>
          <w:i/>
          <w:sz w:val="24"/>
          <w:szCs w:val="24"/>
        </w:rPr>
        <w:t>habanero</w:t>
      </w:r>
      <w:proofErr w:type="spellEnd"/>
      <w:r w:rsidR="00B43EA9" w:rsidRPr="00E54860">
        <w:rPr>
          <w:rFonts w:ascii="Times New Roman" w:hAnsi="Times New Roman" w:cs="Times New Roman"/>
          <w:sz w:val="24"/>
          <w:szCs w:val="24"/>
        </w:rPr>
        <w:t xml:space="preserve">, </w:t>
      </w:r>
      <w:r w:rsidRPr="00E54860">
        <w:rPr>
          <w:rFonts w:ascii="Times New Roman" w:hAnsi="Times New Roman" w:cs="Times New Roman"/>
          <w:sz w:val="24"/>
          <w:szCs w:val="24"/>
        </w:rPr>
        <w:t>estavam o falecimento de uma senhora viúva e o acontecimento do sorteio de caridade na Igreja Maior da cidade. Quanto à seção de vendas, priorizou-se a venda de escravas e, por último, a informação dos navios que atracaram no porto da Havana.</w:t>
      </w:r>
    </w:p>
    <w:p w:rsidR="006447C8" w:rsidRPr="00E54860" w:rsidRDefault="006447C8" w:rsidP="00382F7B">
      <w:pPr>
        <w:widowControl w:val="0"/>
        <w:ind w:firstLine="709"/>
        <w:rPr>
          <w:rFonts w:ascii="Times New Roman" w:hAnsi="Times New Roman" w:cs="Times New Roman"/>
          <w:sz w:val="24"/>
          <w:szCs w:val="24"/>
        </w:rPr>
      </w:pPr>
      <w:r w:rsidRPr="00E54860">
        <w:rPr>
          <w:rFonts w:ascii="Times New Roman" w:hAnsi="Times New Roman" w:cs="Times New Roman"/>
          <w:sz w:val="24"/>
          <w:szCs w:val="24"/>
        </w:rPr>
        <w:t xml:space="preserve">Mas o destaque principal da edição periódica era dado aos artigos científicos, logo no </w:t>
      </w:r>
      <w:r w:rsidRPr="00E54860">
        <w:rPr>
          <w:rFonts w:ascii="Times New Roman" w:hAnsi="Times New Roman" w:cs="Times New Roman"/>
          <w:sz w:val="24"/>
          <w:szCs w:val="24"/>
        </w:rPr>
        <w:lastRenderedPageBreak/>
        <w:t>início da publicação.</w:t>
      </w:r>
      <w:r w:rsidRPr="00E54860">
        <w:rPr>
          <w:rFonts w:ascii="Times New Roman" w:hAnsi="Times New Roman" w:cs="Times New Roman"/>
        </w:rPr>
        <w:t xml:space="preserve"> </w:t>
      </w:r>
      <w:r w:rsidRPr="00E54860">
        <w:rPr>
          <w:rFonts w:ascii="Times New Roman" w:hAnsi="Times New Roman" w:cs="Times New Roman"/>
          <w:sz w:val="24"/>
          <w:szCs w:val="24"/>
        </w:rPr>
        <w:t>Exatamente conforme fez o autor do periódico de Bogotá na sua primeira edição</w:t>
      </w:r>
      <w:r w:rsidR="00F62B1F" w:rsidRPr="00E54860">
        <w:rPr>
          <w:rFonts w:ascii="Times New Roman" w:hAnsi="Times New Roman" w:cs="Times New Roman"/>
          <w:sz w:val="24"/>
          <w:szCs w:val="24"/>
        </w:rPr>
        <w:t xml:space="preserve"> </w:t>
      </w:r>
      <w:r w:rsidR="00F62B1F" w:rsidRPr="00E54860">
        <w:rPr>
          <w:rFonts w:ascii="Times New Roman" w:eastAsia="Calibri" w:hAnsi="Times New Roman" w:cs="Times New Roman"/>
          <w:sz w:val="24"/>
          <w:szCs w:val="24"/>
        </w:rPr>
        <w:t xml:space="preserve">(cf. </w:t>
      </w:r>
      <w:r w:rsidR="00F62B1F" w:rsidRPr="00E54860">
        <w:rPr>
          <w:rFonts w:ascii="Times New Roman" w:eastAsia="Calibri" w:hAnsi="Times New Roman" w:cs="Times New Roman"/>
          <w:i/>
          <w:sz w:val="24"/>
          <w:szCs w:val="24"/>
        </w:rPr>
        <w:t>Figura 5</w:t>
      </w:r>
      <w:r w:rsidR="00F62B1F" w:rsidRPr="00E54860">
        <w:rPr>
          <w:rFonts w:ascii="Times New Roman" w:eastAsia="Calibri" w:hAnsi="Times New Roman" w:cs="Times New Roman"/>
          <w:sz w:val="24"/>
          <w:szCs w:val="24"/>
        </w:rPr>
        <w:t xml:space="preserve">), </w:t>
      </w:r>
      <w:r w:rsidRPr="00E54860">
        <w:rPr>
          <w:rFonts w:ascii="Times New Roman" w:hAnsi="Times New Roman" w:cs="Times New Roman"/>
          <w:sz w:val="24"/>
          <w:szCs w:val="24"/>
        </w:rPr>
        <w:t>ao realçar que todas as ações dos homens deveriam ser ditadas pela razão, em prol da utilidade comum:</w:t>
      </w:r>
    </w:p>
    <w:p w:rsidR="00CE0DEB" w:rsidRPr="00E54860" w:rsidRDefault="00CE0DEB" w:rsidP="00382F7B">
      <w:pPr>
        <w:widowControl w:val="0"/>
        <w:ind w:firstLine="709"/>
        <w:rPr>
          <w:rFonts w:ascii="Times New Roman" w:hAnsi="Times New Roman" w:cs="Times New Roman"/>
          <w:sz w:val="24"/>
          <w:szCs w:val="24"/>
        </w:rPr>
      </w:pPr>
    </w:p>
    <w:p w:rsidR="006447C8" w:rsidRPr="00E54860" w:rsidRDefault="006447C8" w:rsidP="00FB4F91">
      <w:pPr>
        <w:widowControl w:val="0"/>
        <w:ind w:left="709" w:firstLine="0"/>
        <w:jc w:val="left"/>
        <w:rPr>
          <w:rFonts w:ascii="Times New Roman" w:hAnsi="Times New Roman" w:cs="Times New Roman"/>
          <w:b/>
          <w:bCs/>
          <w:i/>
          <w:iCs/>
          <w:sz w:val="24"/>
          <w:szCs w:val="24"/>
        </w:rPr>
      </w:pPr>
      <w:bookmarkStart w:id="38" w:name="_Hlk43307506"/>
      <w:r w:rsidRPr="00E54860">
        <w:rPr>
          <w:rFonts w:ascii="Times New Roman" w:hAnsi="Times New Roman" w:cs="Times New Roman"/>
          <w:b/>
          <w:bCs/>
          <w:sz w:val="24"/>
          <w:szCs w:val="24"/>
        </w:rPr>
        <w:t>Figura 5</w:t>
      </w:r>
      <w:r w:rsidR="00FB4F91" w:rsidRPr="00E54860">
        <w:rPr>
          <w:rFonts w:ascii="Times New Roman" w:hAnsi="Times New Roman" w:cs="Times New Roman"/>
          <w:b/>
          <w:bCs/>
          <w:sz w:val="24"/>
          <w:szCs w:val="24"/>
        </w:rPr>
        <w:t xml:space="preserve"> – </w:t>
      </w:r>
      <w:r w:rsidRPr="00E54860">
        <w:rPr>
          <w:rFonts w:ascii="Times New Roman" w:hAnsi="Times New Roman" w:cs="Times New Roman"/>
          <w:bCs/>
          <w:sz w:val="24"/>
          <w:szCs w:val="24"/>
        </w:rPr>
        <w:t xml:space="preserve">Primeira página do número </w:t>
      </w:r>
      <w:r w:rsidR="00236B38" w:rsidRPr="00E54860">
        <w:rPr>
          <w:rFonts w:ascii="Times New Roman" w:hAnsi="Times New Roman" w:cs="Times New Roman"/>
          <w:bCs/>
          <w:sz w:val="24"/>
          <w:szCs w:val="24"/>
        </w:rPr>
        <w:t>inaugural d</w:t>
      </w:r>
      <w:r w:rsidRPr="00E54860">
        <w:rPr>
          <w:rFonts w:ascii="Times New Roman" w:hAnsi="Times New Roman" w:cs="Times New Roman"/>
          <w:bCs/>
          <w:sz w:val="24"/>
          <w:szCs w:val="24"/>
        </w:rPr>
        <w:t xml:space="preserve">o </w:t>
      </w:r>
      <w:r w:rsidRPr="00E54860">
        <w:rPr>
          <w:rFonts w:ascii="Times New Roman" w:hAnsi="Times New Roman" w:cs="Times New Roman"/>
          <w:bCs/>
          <w:i/>
          <w:iCs/>
          <w:sz w:val="24"/>
          <w:szCs w:val="24"/>
        </w:rPr>
        <w:t xml:space="preserve">Papel Periódico de </w:t>
      </w:r>
      <w:proofErr w:type="spellStart"/>
      <w:r w:rsidRPr="00E54860">
        <w:rPr>
          <w:rFonts w:ascii="Times New Roman" w:hAnsi="Times New Roman" w:cs="Times New Roman"/>
          <w:bCs/>
          <w:i/>
          <w:iCs/>
          <w:sz w:val="24"/>
          <w:szCs w:val="24"/>
        </w:rPr>
        <w:t>la</w:t>
      </w:r>
      <w:proofErr w:type="spellEnd"/>
      <w:r w:rsidRPr="00E54860">
        <w:rPr>
          <w:rFonts w:ascii="Times New Roman" w:hAnsi="Times New Roman" w:cs="Times New Roman"/>
          <w:bCs/>
          <w:i/>
          <w:iCs/>
          <w:sz w:val="24"/>
          <w:szCs w:val="24"/>
        </w:rPr>
        <w:t xml:space="preserve"> </w:t>
      </w:r>
      <w:proofErr w:type="spellStart"/>
      <w:r w:rsidR="00066FC6" w:rsidRPr="00E54860">
        <w:rPr>
          <w:rFonts w:ascii="Times New Roman" w:hAnsi="Times New Roman" w:cs="Times New Roman"/>
          <w:bCs/>
          <w:i/>
          <w:iCs/>
          <w:sz w:val="24"/>
          <w:szCs w:val="24"/>
        </w:rPr>
        <w:t>C</w:t>
      </w:r>
      <w:r w:rsidRPr="00E54860">
        <w:rPr>
          <w:rFonts w:ascii="Times New Roman" w:hAnsi="Times New Roman" w:cs="Times New Roman"/>
          <w:bCs/>
          <w:i/>
          <w:iCs/>
          <w:sz w:val="24"/>
          <w:szCs w:val="24"/>
        </w:rPr>
        <w:t>iudad</w:t>
      </w:r>
      <w:proofErr w:type="spellEnd"/>
      <w:r w:rsidRPr="00E54860">
        <w:rPr>
          <w:rFonts w:ascii="Times New Roman" w:hAnsi="Times New Roman" w:cs="Times New Roman"/>
          <w:bCs/>
          <w:i/>
          <w:iCs/>
          <w:sz w:val="24"/>
          <w:szCs w:val="24"/>
        </w:rPr>
        <w:t xml:space="preserve"> de Santafé de Bogotá</w:t>
      </w:r>
    </w:p>
    <w:p w:rsidR="00FB4F91" w:rsidRPr="00E54860" w:rsidRDefault="00FB4F91" w:rsidP="006447C8">
      <w:pPr>
        <w:widowControl w:val="0"/>
        <w:spacing w:line="240" w:lineRule="auto"/>
        <w:ind w:firstLine="0"/>
        <w:jc w:val="center"/>
        <w:rPr>
          <w:rFonts w:ascii="Times New Roman" w:hAnsi="Times New Roman" w:cs="Times New Roman"/>
          <w:b/>
          <w:bCs/>
          <w:i/>
          <w:iCs/>
          <w:sz w:val="24"/>
          <w:szCs w:val="24"/>
        </w:rPr>
      </w:pPr>
    </w:p>
    <w:bookmarkEnd w:id="38"/>
    <w:p w:rsidR="00382F7B" w:rsidRPr="00E54860" w:rsidRDefault="006447C8" w:rsidP="00382F7B">
      <w:pPr>
        <w:widowControl w:val="0"/>
        <w:spacing w:line="240" w:lineRule="auto"/>
        <w:ind w:firstLine="0"/>
        <w:jc w:val="center"/>
        <w:rPr>
          <w:rFonts w:ascii="Times New Roman" w:hAnsi="Times New Roman" w:cs="Times New Roman"/>
          <w:sz w:val="20"/>
          <w:szCs w:val="20"/>
        </w:rPr>
      </w:pPr>
      <w:r w:rsidRPr="00E54860">
        <w:rPr>
          <w:rFonts w:ascii="Times New Roman" w:hAnsi="Times New Roman" w:cs="Times New Roman"/>
          <w:noProof/>
          <w:lang w:eastAsia="pt-BR"/>
        </w:rPr>
        <w:drawing>
          <wp:inline distT="0" distB="0" distL="0" distR="0" wp14:anchorId="2531961B" wp14:editId="7A584B4B">
            <wp:extent cx="4454963" cy="5743575"/>
            <wp:effectExtent l="0" t="0" r="317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3347" b="1538"/>
                    <a:stretch/>
                  </pic:blipFill>
                  <pic:spPr bwMode="auto">
                    <a:xfrm>
                      <a:off x="0" y="0"/>
                      <a:ext cx="4454963" cy="5743575"/>
                    </a:xfrm>
                    <a:prstGeom prst="rect">
                      <a:avLst/>
                    </a:prstGeom>
                    <a:noFill/>
                    <a:ln>
                      <a:noFill/>
                    </a:ln>
                    <a:extLst>
                      <a:ext uri="{53640926-AAD7-44D8-BBD7-CCE9431645EC}">
                        <a14:shadowObscured xmlns:a14="http://schemas.microsoft.com/office/drawing/2010/main"/>
                      </a:ext>
                    </a:extLst>
                  </pic:spPr>
                </pic:pic>
              </a:graphicData>
            </a:graphic>
          </wp:inline>
        </w:drawing>
      </w:r>
    </w:p>
    <w:p w:rsidR="006447C8" w:rsidRPr="00E54860" w:rsidRDefault="006447C8" w:rsidP="00FB4F91">
      <w:pPr>
        <w:ind w:left="709" w:firstLine="0"/>
        <w:jc w:val="left"/>
        <w:rPr>
          <w:rFonts w:ascii="Times New Roman" w:hAnsi="Times New Roman" w:cs="Times New Roman"/>
          <w:sz w:val="20"/>
          <w:szCs w:val="20"/>
        </w:rPr>
      </w:pPr>
      <w:r w:rsidRPr="00E54860">
        <w:rPr>
          <w:rFonts w:ascii="Times New Roman" w:hAnsi="Times New Roman" w:cs="Times New Roman"/>
          <w:sz w:val="20"/>
          <w:szCs w:val="20"/>
        </w:rPr>
        <w:t xml:space="preserve">Fonte: Biblioteca Virtual Luís </w:t>
      </w:r>
      <w:proofErr w:type="spellStart"/>
      <w:r w:rsidRPr="00E54860">
        <w:rPr>
          <w:rFonts w:ascii="Times New Roman" w:hAnsi="Times New Roman" w:cs="Times New Roman"/>
          <w:sz w:val="20"/>
          <w:szCs w:val="20"/>
        </w:rPr>
        <w:t>Ángel</w:t>
      </w:r>
      <w:proofErr w:type="spellEnd"/>
      <w:r w:rsidRPr="00E54860">
        <w:rPr>
          <w:rFonts w:ascii="Times New Roman" w:hAnsi="Times New Roman" w:cs="Times New Roman"/>
          <w:sz w:val="20"/>
          <w:szCs w:val="20"/>
        </w:rPr>
        <w:t xml:space="preserve"> Arango.</w:t>
      </w:r>
    </w:p>
    <w:p w:rsidR="00903DB1" w:rsidRPr="00E54860" w:rsidRDefault="006447C8" w:rsidP="008807EC">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w:t>
      </w:r>
    </w:p>
    <w:p w:rsidR="006447C8" w:rsidRPr="00E54860" w:rsidRDefault="006447C8" w:rsidP="00903DB1">
      <w:pPr>
        <w:tabs>
          <w:tab w:val="left" w:pos="4820"/>
        </w:tabs>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Ainda que essas características específicas estivessem presentes nos papéis periódicos, tais nomenclaturas (gazeta e papel periódico) não são tão confiáveis para se definir esses impressos, visto que foi comum à época compartilharem o emprego dos termos como </w:t>
      </w:r>
      <w:r w:rsidRPr="00E54860">
        <w:rPr>
          <w:rFonts w:ascii="Times New Roman" w:eastAsia="Calibri" w:hAnsi="Times New Roman" w:cs="Times New Roman"/>
          <w:sz w:val="24"/>
          <w:szCs w:val="24"/>
        </w:rPr>
        <w:lastRenderedPageBreak/>
        <w:t xml:space="preserve">sinônimos: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sz w:val="24"/>
          <w:szCs w:val="24"/>
        </w:rPr>
        <w:t xml:space="preserve"> por exemplo, preferiu expor conteúdo científico. </w:t>
      </w:r>
      <w:r w:rsidR="003C7E17" w:rsidRPr="00E54860">
        <w:rPr>
          <w:rFonts w:ascii="Times New Roman" w:eastAsia="Calibri" w:hAnsi="Times New Roman" w:cs="Times New Roman"/>
          <w:sz w:val="24"/>
          <w:szCs w:val="24"/>
        </w:rPr>
        <w:t>Independente do nome, gazeta ou papel periódico,</w:t>
      </w:r>
      <w:r w:rsidRPr="00E54860">
        <w:rPr>
          <w:rFonts w:ascii="Times New Roman" w:eastAsia="Calibri" w:hAnsi="Times New Roman" w:cs="Times New Roman"/>
          <w:sz w:val="24"/>
          <w:szCs w:val="24"/>
        </w:rPr>
        <w:t xml:space="preserve"> </w:t>
      </w:r>
      <w:r w:rsidR="003C7E17" w:rsidRPr="00E54860">
        <w:rPr>
          <w:rFonts w:ascii="Times New Roman" w:eastAsia="Calibri" w:hAnsi="Times New Roman" w:cs="Times New Roman"/>
          <w:sz w:val="24"/>
          <w:szCs w:val="24"/>
        </w:rPr>
        <w:t xml:space="preserve">a crença otimista que </w:t>
      </w:r>
      <w:r w:rsidR="00176B76" w:rsidRPr="00E54860">
        <w:rPr>
          <w:rFonts w:ascii="Times New Roman" w:eastAsia="Calibri" w:hAnsi="Times New Roman" w:cs="Times New Roman"/>
          <w:sz w:val="24"/>
          <w:szCs w:val="24"/>
        </w:rPr>
        <w:t xml:space="preserve">permitiu com que fossem </w:t>
      </w:r>
      <w:r w:rsidR="003C7E17" w:rsidRPr="00E54860">
        <w:rPr>
          <w:rFonts w:ascii="Times New Roman" w:eastAsia="Calibri" w:hAnsi="Times New Roman" w:cs="Times New Roman"/>
          <w:sz w:val="24"/>
          <w:szCs w:val="24"/>
        </w:rPr>
        <w:t xml:space="preserve">reivindicados como instrumento eficiente de comunicação </w:t>
      </w:r>
      <w:r w:rsidRPr="00E54860">
        <w:rPr>
          <w:rFonts w:ascii="Times New Roman" w:eastAsia="Calibri" w:hAnsi="Times New Roman" w:cs="Times New Roman"/>
          <w:sz w:val="24"/>
          <w:szCs w:val="24"/>
        </w:rPr>
        <w:t xml:space="preserve">não conteve a desconfiança a tecnologia de reprodução mecânica e massiva de textos pelo governo espanhol. Nesse sentido, precisou-se muito da benevolência das autoridades políticas para a concessão de licenças práticas de impressão na colônia </w:t>
      </w:r>
      <w:bookmarkStart w:id="39" w:name="_Hlk39493219"/>
      <w:r w:rsidRPr="00E54860">
        <w:rPr>
          <w:rFonts w:ascii="Times New Roman" w:eastAsia="Calibri" w:hAnsi="Times New Roman" w:cs="Times New Roman"/>
          <w:sz w:val="24"/>
          <w:szCs w:val="24"/>
        </w:rPr>
        <w:t xml:space="preserve">– </w:t>
      </w:r>
      <w:bookmarkEnd w:id="39"/>
      <w:r w:rsidRPr="00E54860">
        <w:rPr>
          <w:rFonts w:ascii="Times New Roman" w:eastAsia="Calibri" w:hAnsi="Times New Roman" w:cs="Times New Roman"/>
          <w:sz w:val="24"/>
          <w:szCs w:val="24"/>
        </w:rPr>
        <w:t>as quais poderiam s</w:t>
      </w:r>
      <w:r w:rsidR="00B43EA9" w:rsidRPr="00E54860">
        <w:rPr>
          <w:rFonts w:ascii="Times New Roman" w:eastAsia="Calibri" w:hAnsi="Times New Roman" w:cs="Times New Roman"/>
          <w:sz w:val="24"/>
          <w:szCs w:val="24"/>
        </w:rPr>
        <w:t>er revogadas a qualquer momento</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2010</w:t>
      </w:r>
      <w:r w:rsidR="00E07DBC" w:rsidRPr="00E54860">
        <w:rPr>
          <w:rFonts w:ascii="Times New Roman" w:eastAsia="Calibri" w:hAnsi="Times New Roman" w:cs="Times New Roman"/>
          <w:sz w:val="24"/>
          <w:szCs w:val="24"/>
        </w:rPr>
        <w:t>b</w:t>
      </w:r>
      <w:r w:rsidRPr="00E54860">
        <w:rPr>
          <w:rFonts w:ascii="Times New Roman" w:eastAsia="Calibri" w:hAnsi="Times New Roman" w:cs="Times New Roman"/>
          <w:sz w:val="24"/>
          <w:szCs w:val="24"/>
        </w:rPr>
        <w:t>)</w:t>
      </w:r>
      <w:r w:rsidR="00B43EA9" w:rsidRPr="00E54860">
        <w:rPr>
          <w:rFonts w:ascii="Times New Roman" w:eastAsia="Calibri" w:hAnsi="Times New Roman" w:cs="Times New Roman"/>
          <w:sz w:val="24"/>
          <w:szCs w:val="24"/>
        </w:rPr>
        <w:t>.</w:t>
      </w:r>
    </w:p>
    <w:p w:rsidR="003D4476" w:rsidRPr="00E54860" w:rsidRDefault="006447C8" w:rsidP="003D4476">
      <w:pPr>
        <w:ind w:firstLine="709"/>
        <w:rPr>
          <w:rFonts w:ascii="Times New Roman" w:eastAsia="Calibri" w:hAnsi="Times New Roman" w:cs="Times New Roman"/>
          <w:sz w:val="24"/>
          <w:szCs w:val="24"/>
        </w:rPr>
      </w:pPr>
      <w:r w:rsidRPr="00E54860">
        <w:rPr>
          <w:rFonts w:ascii="Times New Roman" w:eastAsia="Calibri" w:hAnsi="Times New Roman" w:cs="Times New Roman"/>
          <w:color w:val="FF0000"/>
          <w:sz w:val="24"/>
          <w:szCs w:val="24"/>
        </w:rPr>
        <w:t xml:space="preserve"> </w:t>
      </w:r>
      <w:r w:rsidR="00365BEA" w:rsidRPr="00E54860">
        <w:rPr>
          <w:rFonts w:ascii="Times New Roman" w:eastAsia="Calibri" w:hAnsi="Times New Roman" w:cs="Times New Roman"/>
          <w:sz w:val="24"/>
          <w:szCs w:val="24"/>
        </w:rPr>
        <w:t>Viu-se</w:t>
      </w:r>
      <w:r w:rsidRPr="00E54860">
        <w:rPr>
          <w:rFonts w:ascii="Times New Roman" w:eastAsia="Calibri" w:hAnsi="Times New Roman" w:cs="Times New Roman"/>
          <w:sz w:val="24"/>
          <w:szCs w:val="24"/>
        </w:rPr>
        <w:t xml:space="preserve"> como essas concessões aconteceram porque conseguiam sintetizar a ambição da Coroa Espanhola</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que necessitava ampliar sua esfera de influência no novo continente</w:t>
      </w:r>
      <w:r w:rsidR="000841BA" w:rsidRPr="00E54860">
        <w:rPr>
          <w:rFonts w:ascii="Times New Roman" w:eastAsia="Calibri" w:hAnsi="Times New Roman" w:cs="Times New Roman"/>
          <w:sz w:val="24"/>
          <w:szCs w:val="24"/>
        </w:rPr>
        <w:t xml:space="preserve"> (</w:t>
      </w:r>
      <w:r w:rsidR="009B6D89" w:rsidRPr="00E54860">
        <w:rPr>
          <w:rFonts w:ascii="Times New Roman" w:eastAsia="Calibri" w:hAnsi="Times New Roman" w:cs="Times New Roman"/>
          <w:sz w:val="24"/>
          <w:szCs w:val="24"/>
        </w:rPr>
        <w:t>a partir d</w:t>
      </w:r>
      <w:r w:rsidR="000841BA" w:rsidRPr="00E54860">
        <w:rPr>
          <w:rFonts w:ascii="Times New Roman" w:eastAsia="Calibri" w:hAnsi="Times New Roman" w:cs="Times New Roman"/>
          <w:sz w:val="24"/>
          <w:szCs w:val="24"/>
        </w:rPr>
        <w:t xml:space="preserve">as principais </w:t>
      </w:r>
      <w:r w:rsidR="009B6D89" w:rsidRPr="00E54860">
        <w:rPr>
          <w:rFonts w:ascii="Times New Roman" w:eastAsia="Calibri" w:hAnsi="Times New Roman" w:cs="Times New Roman"/>
          <w:sz w:val="24"/>
          <w:szCs w:val="24"/>
        </w:rPr>
        <w:t>capitais do Reino)</w:t>
      </w:r>
      <w:r w:rsidRPr="00E54860">
        <w:rPr>
          <w:rFonts w:ascii="Times New Roman" w:eastAsia="Calibri" w:hAnsi="Times New Roman" w:cs="Times New Roman"/>
          <w:sz w:val="24"/>
          <w:szCs w:val="24"/>
        </w:rPr>
        <w:t>, mas, no outro segmento, havia também os colonos americanos, que acolheram realmente a proposta de implementação desses impressos. Através dos periódicos – e não apenas por eles –, os colonos se propuseram a assumir cada vez mais a responsabilidade de buscar alternativas (científicas) para atuar nos seus espaços de vivência. Tal atitude representou um</w:t>
      </w:r>
      <w:r w:rsidRPr="00E54860">
        <w:rPr>
          <w:rFonts w:ascii="Times New Roman" w:eastAsia="Calibri" w:hAnsi="Times New Roman" w:cs="Times New Roman"/>
          <w:color w:val="FF0000"/>
          <w:sz w:val="24"/>
          <w:szCs w:val="24"/>
        </w:rPr>
        <w:t xml:space="preserve"> </w:t>
      </w:r>
      <w:r w:rsidRPr="00E54860">
        <w:rPr>
          <w:rFonts w:ascii="Times New Roman" w:eastAsia="Calibri" w:hAnsi="Times New Roman" w:cs="Times New Roman"/>
          <w:sz w:val="24"/>
          <w:szCs w:val="24"/>
        </w:rPr>
        <w:t>audacioso</w:t>
      </w:r>
      <w:r w:rsidRPr="00E54860">
        <w:rPr>
          <w:rFonts w:ascii="Times New Roman" w:eastAsia="Calibri" w:hAnsi="Times New Roman" w:cs="Times New Roman"/>
          <w:color w:val="FF0000"/>
          <w:sz w:val="24"/>
          <w:szCs w:val="24"/>
        </w:rPr>
        <w:t xml:space="preserve"> </w:t>
      </w:r>
      <w:r w:rsidRPr="00E54860">
        <w:rPr>
          <w:rFonts w:ascii="Times New Roman" w:eastAsia="Calibri" w:hAnsi="Times New Roman" w:cs="Times New Roman"/>
          <w:sz w:val="24"/>
          <w:szCs w:val="24"/>
        </w:rPr>
        <w:t xml:space="preserve">projeto de desenvolver-se a </w:t>
      </w:r>
      <w:r w:rsidRPr="00E54860">
        <w:rPr>
          <w:rFonts w:ascii="Times New Roman" w:eastAsia="Calibri" w:hAnsi="Times New Roman" w:cs="Times New Roman"/>
          <w:i/>
          <w:iCs/>
          <w:sz w:val="24"/>
          <w:szCs w:val="24"/>
        </w:rPr>
        <w:t xml:space="preserve">República das Letras </w:t>
      </w:r>
      <w:r w:rsidRPr="00E54860">
        <w:rPr>
          <w:rFonts w:ascii="Times New Roman" w:eastAsia="Calibri" w:hAnsi="Times New Roman" w:cs="Times New Roman"/>
          <w:sz w:val="24"/>
          <w:szCs w:val="24"/>
        </w:rPr>
        <w:t xml:space="preserve">na América. O objetivo do próximo capítulo é conhecer esse plano. </w:t>
      </w:r>
      <w:bookmarkStart w:id="40" w:name="_Hlk40553949"/>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3D4476" w:rsidRPr="00E54860" w:rsidRDefault="003D4476" w:rsidP="003D4476">
      <w:pPr>
        <w:ind w:firstLine="709"/>
        <w:rPr>
          <w:rFonts w:ascii="Times New Roman" w:eastAsia="Calibri" w:hAnsi="Times New Roman" w:cs="Times New Roman"/>
          <w:sz w:val="24"/>
          <w:szCs w:val="24"/>
        </w:rPr>
      </w:pPr>
    </w:p>
    <w:p w:rsidR="00CE0DEB" w:rsidRPr="00E54860" w:rsidRDefault="00CE0DEB" w:rsidP="003D4476">
      <w:pPr>
        <w:ind w:firstLine="709"/>
        <w:rPr>
          <w:rFonts w:ascii="Times New Roman" w:eastAsia="Calibri" w:hAnsi="Times New Roman" w:cs="Times New Roman"/>
          <w:sz w:val="24"/>
          <w:szCs w:val="24"/>
        </w:rPr>
      </w:pPr>
    </w:p>
    <w:p w:rsidR="00CE0DEB" w:rsidRPr="00E54860" w:rsidRDefault="00CE0DEB" w:rsidP="003D4476">
      <w:pPr>
        <w:ind w:firstLine="709"/>
        <w:rPr>
          <w:rFonts w:ascii="Times New Roman" w:eastAsia="Calibri" w:hAnsi="Times New Roman" w:cs="Times New Roman"/>
          <w:sz w:val="24"/>
          <w:szCs w:val="24"/>
        </w:rPr>
      </w:pPr>
    </w:p>
    <w:p w:rsidR="00CE0DEB" w:rsidRPr="00E54860" w:rsidRDefault="00CE0DEB" w:rsidP="003D4476">
      <w:pPr>
        <w:ind w:firstLine="709"/>
        <w:rPr>
          <w:rFonts w:ascii="Times New Roman" w:eastAsia="Calibri" w:hAnsi="Times New Roman" w:cs="Times New Roman"/>
          <w:sz w:val="24"/>
          <w:szCs w:val="24"/>
        </w:rPr>
      </w:pPr>
    </w:p>
    <w:p w:rsidR="00CE0DEB" w:rsidRPr="00E54860" w:rsidRDefault="00CE0DEB" w:rsidP="003D4476">
      <w:pPr>
        <w:ind w:firstLine="709"/>
        <w:rPr>
          <w:rFonts w:ascii="Times New Roman" w:eastAsia="Calibri" w:hAnsi="Times New Roman" w:cs="Times New Roman"/>
          <w:sz w:val="24"/>
          <w:szCs w:val="24"/>
        </w:rPr>
      </w:pPr>
    </w:p>
    <w:p w:rsidR="00CA5359" w:rsidRPr="00E54860" w:rsidRDefault="00CA5359" w:rsidP="003D4476">
      <w:pPr>
        <w:ind w:firstLine="709"/>
        <w:rPr>
          <w:rFonts w:ascii="Times New Roman" w:eastAsia="Calibri" w:hAnsi="Times New Roman" w:cs="Times New Roman"/>
          <w:sz w:val="24"/>
          <w:szCs w:val="24"/>
        </w:rPr>
      </w:pPr>
    </w:p>
    <w:p w:rsidR="00CE0DEB" w:rsidRPr="00E54860" w:rsidRDefault="00CE0DEB" w:rsidP="003D4476">
      <w:pPr>
        <w:ind w:firstLine="709"/>
        <w:rPr>
          <w:rFonts w:ascii="Times New Roman" w:eastAsia="Calibri" w:hAnsi="Times New Roman" w:cs="Times New Roman"/>
          <w:sz w:val="24"/>
          <w:szCs w:val="24"/>
        </w:rPr>
      </w:pPr>
    </w:p>
    <w:p w:rsidR="001D645F" w:rsidRPr="00E54860" w:rsidRDefault="001D645F" w:rsidP="003D4476">
      <w:pPr>
        <w:ind w:firstLine="709"/>
        <w:rPr>
          <w:rFonts w:ascii="Times New Roman" w:eastAsia="Calibri" w:hAnsi="Times New Roman" w:cs="Times New Roman"/>
          <w:sz w:val="24"/>
          <w:szCs w:val="24"/>
        </w:rPr>
      </w:pPr>
    </w:p>
    <w:p w:rsidR="001D645F" w:rsidRPr="00E54860" w:rsidRDefault="001D645F" w:rsidP="003D4476">
      <w:pPr>
        <w:ind w:firstLine="709"/>
        <w:rPr>
          <w:rFonts w:ascii="Times New Roman" w:eastAsia="Calibri" w:hAnsi="Times New Roman" w:cs="Times New Roman"/>
          <w:sz w:val="24"/>
          <w:szCs w:val="24"/>
        </w:rPr>
      </w:pPr>
    </w:p>
    <w:p w:rsidR="006447C8" w:rsidRPr="00E54860" w:rsidRDefault="006447C8" w:rsidP="001D645F">
      <w:pPr>
        <w:pStyle w:val="PargrafodaLista"/>
        <w:widowControl w:val="0"/>
        <w:numPr>
          <w:ilvl w:val="0"/>
          <w:numId w:val="21"/>
        </w:numPr>
        <w:ind w:left="426" w:hanging="426"/>
        <w:jc w:val="left"/>
        <w:outlineLvl w:val="0"/>
        <w:rPr>
          <w:rFonts w:ascii="Times New Roman" w:hAnsi="Times New Roman" w:cs="Times New Roman"/>
          <w:b/>
          <w:sz w:val="24"/>
          <w:szCs w:val="24"/>
        </w:rPr>
      </w:pPr>
      <w:bookmarkStart w:id="41" w:name="_Toc45374815"/>
      <w:bookmarkStart w:id="42" w:name="_Toc45374904"/>
      <w:bookmarkStart w:id="43" w:name="_Toc45811679"/>
      <w:bookmarkStart w:id="44" w:name="_Toc45813422"/>
      <w:r w:rsidRPr="00E54860">
        <w:rPr>
          <w:rFonts w:ascii="Times New Roman" w:hAnsi="Times New Roman" w:cs="Times New Roman"/>
          <w:b/>
          <w:sz w:val="24"/>
          <w:szCs w:val="24"/>
        </w:rPr>
        <w:lastRenderedPageBreak/>
        <w:t>REPÚBLICA DAS LETRAS À MODA AMERICANA</w:t>
      </w:r>
      <w:bookmarkEnd w:id="41"/>
      <w:bookmarkEnd w:id="42"/>
      <w:bookmarkEnd w:id="43"/>
      <w:bookmarkEnd w:id="44"/>
    </w:p>
    <w:p w:rsidR="00705CD5" w:rsidRPr="00E54860" w:rsidRDefault="00705CD5" w:rsidP="00705CD5">
      <w:pPr>
        <w:ind w:firstLine="0"/>
        <w:jc w:val="left"/>
        <w:rPr>
          <w:rFonts w:ascii="Times New Roman" w:eastAsia="Calibri" w:hAnsi="Times New Roman"/>
          <w:sz w:val="24"/>
        </w:rPr>
      </w:pPr>
      <w:bookmarkStart w:id="45" w:name="_Toc45374816"/>
      <w:bookmarkStart w:id="46" w:name="_Toc45374905"/>
      <w:bookmarkStart w:id="47" w:name="_Toc45811680"/>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48" w:name="_Toc45813423"/>
      <w:r w:rsidRPr="00E54860">
        <w:rPr>
          <w:rFonts w:ascii="Times New Roman" w:eastAsia="Calibri" w:hAnsi="Times New Roman"/>
          <w:color w:val="auto"/>
          <w:sz w:val="24"/>
        </w:rPr>
        <w:t>O PROJETO DE REPÚBLICA DO SABER</w:t>
      </w:r>
      <w:bookmarkEnd w:id="45"/>
      <w:bookmarkEnd w:id="46"/>
      <w:bookmarkEnd w:id="47"/>
      <w:bookmarkEnd w:id="48"/>
    </w:p>
    <w:bookmarkEnd w:id="40"/>
    <w:p w:rsidR="006447C8" w:rsidRPr="00E54860" w:rsidRDefault="006447C8" w:rsidP="00705CD5">
      <w:pPr>
        <w:ind w:firstLine="0"/>
        <w:rPr>
          <w:rFonts w:ascii="Times New Roman" w:eastAsia="Calibri" w:hAnsi="Times New Roman" w:cs="Times New Roman"/>
          <w:b/>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Esmiuçar o sentido que os americanos deram à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seria uma tarefa mais fácil caso seus apoiadores fossem mais veementes em sua defesa. Vasculhando com muita atenção, a palavra está presente no vocabulário dos periódicos setecentistas entre os nomes </w:t>
      </w:r>
      <w:r w:rsidRPr="00E54860">
        <w:rPr>
          <w:rFonts w:ascii="Times New Roman" w:eastAsia="Calibri" w:hAnsi="Times New Roman" w:cs="Times New Roman"/>
          <w:i/>
          <w:sz w:val="24"/>
          <w:szCs w:val="24"/>
        </w:rPr>
        <w:t xml:space="preserve">República de </w:t>
      </w:r>
      <w:proofErr w:type="spellStart"/>
      <w:r w:rsidRPr="00E54860">
        <w:rPr>
          <w:rFonts w:ascii="Times New Roman" w:eastAsia="Calibri" w:hAnsi="Times New Roman" w:cs="Times New Roman"/>
          <w:i/>
          <w:sz w:val="24"/>
          <w:szCs w:val="24"/>
        </w:rPr>
        <w:t>las</w:t>
      </w:r>
      <w:proofErr w:type="spellEnd"/>
      <w:r w:rsidRPr="00E54860">
        <w:rPr>
          <w:rFonts w:ascii="Times New Roman" w:eastAsia="Calibri" w:hAnsi="Times New Roman" w:cs="Times New Roman"/>
          <w:i/>
          <w:sz w:val="24"/>
          <w:szCs w:val="24"/>
        </w:rPr>
        <w:t xml:space="preserve"> Letras, Orbe Literário</w:t>
      </w:r>
      <w:r w:rsidRPr="00E54860">
        <w:rPr>
          <w:rFonts w:ascii="Times New Roman" w:eastAsia="Calibri" w:hAnsi="Times New Roman" w:cs="Times New Roman"/>
          <w:sz w:val="24"/>
          <w:szCs w:val="24"/>
        </w:rPr>
        <w:t xml:space="preserve"> ou</w:t>
      </w:r>
      <w:r w:rsidRPr="00E54860">
        <w:rPr>
          <w:rFonts w:ascii="Times New Roman" w:eastAsia="Calibri" w:hAnsi="Times New Roman" w:cs="Times New Roman"/>
          <w:i/>
          <w:sz w:val="24"/>
          <w:szCs w:val="24"/>
        </w:rPr>
        <w:t xml:space="preserve"> República Literária; </w:t>
      </w:r>
      <w:r w:rsidRPr="00E54860">
        <w:rPr>
          <w:rFonts w:ascii="Times New Roman" w:eastAsia="Calibri" w:hAnsi="Times New Roman" w:cs="Times New Roman"/>
          <w:sz w:val="24"/>
          <w:szCs w:val="24"/>
        </w:rPr>
        <w:t xml:space="preserve">sinônimos que pressupõe um mesmo espaço. Provavelmente, a ausência de discursos prolongados e detalhados de definição e defesa da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nos periódicos da época se deve à promessa aos leitores de proporcionar uma escrita mais agradável:</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[Os jornais eram] dirigidos à instrução e ao ensino de todos os tipos de pessoas, proporcionando a todos em virtude de sua agradável concisão, clareza e pureza de estilo um método fácil, suave e nada tedioso; não há necessidade de parar para provar sua utilidade desde que seus assuntos e explicações correspondam às regras que, para o efeit</w:t>
      </w:r>
      <w:r w:rsidR="009C4AE1" w:rsidRPr="00E54860">
        <w:rPr>
          <w:rFonts w:ascii="Times New Roman" w:eastAsia="Calibri" w:hAnsi="Times New Roman" w:cs="Times New Roman"/>
          <w:sz w:val="20"/>
          <w:szCs w:val="20"/>
        </w:rPr>
        <w:t>o, são prescritas pela retórica</w:t>
      </w:r>
      <w:r w:rsidRPr="00E54860">
        <w:rPr>
          <w:rFonts w:ascii="Times New Roman" w:eastAsia="Calibri" w:hAnsi="Times New Roman" w:cs="Times New Roman"/>
          <w:sz w:val="20"/>
          <w:szCs w:val="20"/>
          <w:vertAlign w:val="superscript"/>
        </w:rPr>
        <w:footnoteReference w:id="4"/>
      </w:r>
      <w:r w:rsidR="009C4AE1" w:rsidRPr="00E54860">
        <w:rPr>
          <w:rFonts w:ascii="Times New Roman" w:eastAsia="Calibri" w:hAnsi="Times New Roman" w:cs="Times New Roman"/>
          <w:sz w:val="20"/>
          <w:szCs w:val="20"/>
        </w:rPr>
        <w:t>.</w:t>
      </w:r>
    </w:p>
    <w:p w:rsidR="003D4476" w:rsidRPr="00E54860" w:rsidRDefault="003D4476"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comunicação através dos periódicos deveria acontecer por meio de uma linguagem rápida e atraente, evitando ao máximo longas explicações, como possivelmente demandaria ao se elucidar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No entanto, parec</w:t>
      </w:r>
      <w:r w:rsidR="0043135E">
        <w:rPr>
          <w:rFonts w:ascii="Times New Roman" w:eastAsia="Calibri" w:hAnsi="Times New Roman" w:cs="Times New Roman"/>
          <w:sz w:val="24"/>
          <w:szCs w:val="24"/>
        </w:rPr>
        <w:t>e ser insuficiente o argumento:</w:t>
      </w:r>
      <w:r w:rsidRPr="00E54860">
        <w:rPr>
          <w:rFonts w:ascii="Times New Roman" w:eastAsia="Calibri" w:hAnsi="Times New Roman" w:cs="Times New Roman"/>
          <w:sz w:val="24"/>
          <w:szCs w:val="24"/>
        </w:rPr>
        <w:t xml:space="preserve"> construir uma sensação prazerosa de leitura não eliminou debates densos nos periódicos. Os redatores, ao se nomearem ilustrados, embutiram no próprio discurso escrito discussões científicas e filosóficas complexas em apenas três folhas.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Como a profundidade e a riqueza do conteúdo era desmedida, não foi incomum aprofundarem o mesmo tema em mais de uma edição de periódicos, de três em três páginas. Havia um limite de páginas por cada edição, daí os prosseguimentos de um mesmo conteúdo; tampouco era atípico que os próprios redatores apontassem cortes nas exposições dos textos para continuar atraindo a atenção do leitor e permitir-lhes ter acesso a outros conteúdos nas edições seguintes.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certeza de quem seria o público que poderia ler e dialogar com os periódicos parece ser a hipótese mais sólida para esta questão, ou seja, esses leitores teriam intimidade com o termo. Os leitores assíduos eram poucos, a ponto de recorrentes redatores pedirem nas suas </w:t>
      </w:r>
      <w:r w:rsidRPr="00E54860">
        <w:rPr>
          <w:rFonts w:ascii="Times New Roman" w:eastAsia="Calibri" w:hAnsi="Times New Roman" w:cs="Times New Roman"/>
          <w:sz w:val="24"/>
          <w:szCs w:val="24"/>
        </w:rPr>
        <w:lastRenderedPageBreak/>
        <w:t>introduções semanais o incentivo financeiro (na compra dos impressos) e participativo na escrita dos periódico</w:t>
      </w:r>
      <w:r w:rsidR="00BE7024" w:rsidRPr="00E54860">
        <w:rPr>
          <w:rFonts w:ascii="Times New Roman" w:eastAsia="Calibri" w:hAnsi="Times New Roman" w:cs="Times New Roman"/>
          <w:sz w:val="24"/>
          <w:szCs w:val="24"/>
        </w:rPr>
        <w:t>s, enviando cartas e sugestões.</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Chamados pelos redatores como homens de bom gosto e ilustrados, os consumidores se resumiam a uma pequena elite, seja ela econômica e/ou intelectual, porém, bastante heterogênea. Inclusive, os redatores dos periódicos tentaram estimular o público feminino letrado a consumirem suas produções</w:t>
      </w:r>
      <w:r w:rsidRPr="00E54860">
        <w:rPr>
          <w:rFonts w:ascii="Times New Roman" w:eastAsia="Calibri" w:hAnsi="Times New Roman" w:cs="Times New Roman"/>
          <w:color w:val="FF0000"/>
          <w:sz w:val="24"/>
          <w:szCs w:val="24"/>
        </w:rPr>
        <w:t xml:space="preserve">. </w:t>
      </w:r>
      <w:r w:rsidRPr="00E54860">
        <w:rPr>
          <w:rFonts w:ascii="Times New Roman" w:eastAsia="Calibri" w:hAnsi="Times New Roman" w:cs="Times New Roman"/>
          <w:sz w:val="24"/>
          <w:szCs w:val="24"/>
        </w:rPr>
        <w:t xml:space="preserve">Isto é, havia uma noção de que se comunicavam com um grupo seletivo, escolarizado e, portanto, acostumado ao vocabulário erudito da época, o qual entendia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como um ideal normativo regulador da vida intelectual. Não existia motivo para explicar uma terminologia a entendedores do assunto.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Numa carta enviada à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sz w:val="24"/>
          <w:szCs w:val="24"/>
        </w:rPr>
        <w:t xml:space="preserve">, um tal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Silvestre </w:t>
      </w:r>
      <w:proofErr w:type="spellStart"/>
      <w:r w:rsidRPr="00E54860">
        <w:rPr>
          <w:rFonts w:ascii="Times New Roman" w:eastAsia="Calibri" w:hAnsi="Times New Roman" w:cs="Times New Roman"/>
          <w:sz w:val="24"/>
          <w:szCs w:val="24"/>
        </w:rPr>
        <w:t>Becuna</w:t>
      </w:r>
      <w:proofErr w:type="spellEnd"/>
      <w:r w:rsidRPr="00E54860">
        <w:rPr>
          <w:rFonts w:ascii="Times New Roman" w:eastAsia="Calibri" w:hAnsi="Times New Roman" w:cs="Times New Roman"/>
          <w:sz w:val="24"/>
          <w:szCs w:val="24"/>
        </w:rPr>
        <w:t xml:space="preserve"> – que já havia participado de uma edição anterior do periódico pedindo aos médicos americanos que escrevessem em bom castelhano as receitas médicas</w:t>
      </w:r>
      <w:r w:rsidRPr="00E54860">
        <w:rPr>
          <w:rFonts w:ascii="Times New Roman" w:eastAsia="Calibri" w:hAnsi="Times New Roman" w:cs="Times New Roman"/>
          <w:sz w:val="24"/>
          <w:szCs w:val="24"/>
          <w:vertAlign w:val="superscript"/>
        </w:rPr>
        <w:footnoteReference w:id="5"/>
      </w:r>
      <w:r w:rsidRPr="00E54860">
        <w:rPr>
          <w:rFonts w:ascii="Times New Roman" w:eastAsia="Calibri" w:hAnsi="Times New Roman" w:cs="Times New Roman"/>
          <w:sz w:val="24"/>
          <w:szCs w:val="24"/>
        </w:rPr>
        <w:t xml:space="preserve"> –, apresenta ao público um “famoso ladrão da República das Letras” que passou a conhecê-lo por uma obra recém-comprada por ele, afirmando que “lê-lo havia lhe r</w:t>
      </w:r>
      <w:r w:rsidR="0055689B" w:rsidRPr="00E54860">
        <w:rPr>
          <w:rFonts w:ascii="Times New Roman" w:eastAsia="Calibri" w:hAnsi="Times New Roman" w:cs="Times New Roman"/>
          <w:sz w:val="24"/>
          <w:szCs w:val="24"/>
        </w:rPr>
        <w:t>oubado honra, tempo e dinheiro”</w:t>
      </w:r>
      <w:r w:rsidRPr="00E54860">
        <w:rPr>
          <w:rFonts w:ascii="Times New Roman" w:eastAsia="Calibri" w:hAnsi="Times New Roman" w:cs="Times New Roman"/>
          <w:sz w:val="24"/>
          <w:szCs w:val="24"/>
          <w:vertAlign w:val="superscript"/>
        </w:rPr>
        <w:footnoteReference w:id="6"/>
      </w:r>
      <w:r w:rsidR="0055689B" w:rsidRPr="00E54860">
        <w:rPr>
          <w:rFonts w:ascii="Times New Roman" w:eastAsia="Calibri" w:hAnsi="Times New Roman" w:cs="Times New Roman"/>
          <w:sz w:val="24"/>
          <w:szCs w:val="24"/>
        </w:rPr>
        <w:t>.</w:t>
      </w:r>
    </w:p>
    <w:p w:rsidR="006447C8" w:rsidRPr="00E54860" w:rsidRDefault="006447C8" w:rsidP="00903DB1">
      <w:pPr>
        <w:ind w:firstLine="709"/>
        <w:rPr>
          <w:rFonts w:ascii="Times New Roman" w:eastAsia="Calibri" w:hAnsi="Times New Roman" w:cs="Times New Roman"/>
        </w:rPr>
      </w:pPr>
      <w:proofErr w:type="spellStart"/>
      <w:r w:rsidRPr="00E54860">
        <w:rPr>
          <w:rFonts w:ascii="Times New Roman" w:eastAsia="Calibri" w:hAnsi="Times New Roman" w:cs="Times New Roman"/>
          <w:sz w:val="24"/>
          <w:szCs w:val="24"/>
        </w:rPr>
        <w:t>Becuna</w:t>
      </w:r>
      <w:proofErr w:type="spellEnd"/>
      <w:r w:rsidRPr="00E54860">
        <w:rPr>
          <w:rFonts w:ascii="Times New Roman" w:eastAsia="Calibri" w:hAnsi="Times New Roman" w:cs="Times New Roman"/>
          <w:sz w:val="24"/>
          <w:szCs w:val="24"/>
        </w:rPr>
        <w:t xml:space="preserve"> intitula a obra lida como </w:t>
      </w:r>
      <w:proofErr w:type="spellStart"/>
      <w:r w:rsidRPr="00E54860">
        <w:rPr>
          <w:rFonts w:ascii="Times New Roman" w:eastAsia="Calibri" w:hAnsi="Times New Roman" w:cs="Times New Roman"/>
          <w:i/>
          <w:sz w:val="24"/>
          <w:szCs w:val="24"/>
        </w:rPr>
        <w:t>Nuevo</w:t>
      </w:r>
      <w:proofErr w:type="spellEnd"/>
      <w:r w:rsidRPr="00E54860">
        <w:rPr>
          <w:rFonts w:ascii="Times New Roman" w:eastAsia="Calibri" w:hAnsi="Times New Roman" w:cs="Times New Roman"/>
          <w:i/>
          <w:sz w:val="24"/>
          <w:szCs w:val="24"/>
        </w:rPr>
        <w:t xml:space="preserve"> Sistema de </w:t>
      </w:r>
      <w:proofErr w:type="spellStart"/>
      <w:r w:rsidRPr="00E54860">
        <w:rPr>
          <w:rFonts w:ascii="Times New Roman" w:eastAsia="Calibri" w:hAnsi="Times New Roman" w:cs="Times New Roman"/>
          <w:i/>
          <w:sz w:val="24"/>
          <w:szCs w:val="24"/>
        </w:rPr>
        <w:t>Gobierno</w:t>
      </w:r>
      <w:proofErr w:type="spellEnd"/>
      <w:r w:rsidRPr="00E54860">
        <w:rPr>
          <w:rFonts w:ascii="Times New Roman" w:eastAsia="Calibri" w:hAnsi="Times New Roman" w:cs="Times New Roman"/>
          <w:i/>
          <w:sz w:val="24"/>
          <w:szCs w:val="24"/>
        </w:rPr>
        <w:t xml:space="preserve"> Econômico para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América por </w:t>
      </w:r>
      <w:proofErr w:type="spellStart"/>
      <w:r w:rsidRPr="00E54860">
        <w:rPr>
          <w:rFonts w:ascii="Times New Roman" w:eastAsia="Calibri" w:hAnsi="Times New Roman" w:cs="Times New Roman"/>
          <w:i/>
          <w:sz w:val="24"/>
          <w:szCs w:val="24"/>
        </w:rPr>
        <w:t>el</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Señor</w:t>
      </w:r>
      <w:proofErr w:type="spellEnd"/>
      <w:r w:rsidRPr="00E54860">
        <w:rPr>
          <w:rFonts w:ascii="Times New Roman" w:eastAsia="Calibri" w:hAnsi="Times New Roman" w:cs="Times New Roman"/>
          <w:i/>
          <w:sz w:val="24"/>
          <w:szCs w:val="24"/>
        </w:rPr>
        <w:t xml:space="preserve"> José </w:t>
      </w:r>
      <w:proofErr w:type="spellStart"/>
      <w:r w:rsidRPr="00E54860">
        <w:rPr>
          <w:rFonts w:ascii="Times New Roman" w:eastAsia="Calibri" w:hAnsi="Times New Roman" w:cs="Times New Roman"/>
          <w:i/>
          <w:sz w:val="24"/>
          <w:szCs w:val="24"/>
        </w:rPr>
        <w:t>del</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Campillo</w:t>
      </w:r>
      <w:proofErr w:type="spellEnd"/>
      <w:r w:rsidRPr="00E54860">
        <w:rPr>
          <w:rFonts w:ascii="Times New Roman" w:eastAsia="Calibri" w:hAnsi="Times New Roman" w:cs="Times New Roman"/>
          <w:i/>
          <w:sz w:val="24"/>
          <w:szCs w:val="24"/>
        </w:rPr>
        <w:t xml:space="preserve"> y </w:t>
      </w:r>
      <w:proofErr w:type="spellStart"/>
      <w:r w:rsidRPr="00E54860">
        <w:rPr>
          <w:rFonts w:ascii="Times New Roman" w:eastAsia="Calibri" w:hAnsi="Times New Roman" w:cs="Times New Roman"/>
          <w:i/>
          <w:sz w:val="24"/>
          <w:szCs w:val="24"/>
        </w:rPr>
        <w:t>Cosio</w:t>
      </w:r>
      <w:proofErr w:type="spellEnd"/>
      <w:r w:rsidRPr="00E54860">
        <w:rPr>
          <w:rFonts w:ascii="Times New Roman" w:eastAsia="Calibri" w:hAnsi="Times New Roman" w:cs="Times New Roman"/>
          <w:sz w:val="24"/>
          <w:szCs w:val="24"/>
        </w:rPr>
        <w:t xml:space="preserve"> e informa que foi impresso em Madri no ano de 1789 – logo, </w:t>
      </w:r>
      <w:proofErr w:type="spellStart"/>
      <w:r w:rsidRPr="00E54860">
        <w:rPr>
          <w:rFonts w:ascii="Times New Roman" w:eastAsia="Calibri" w:hAnsi="Times New Roman" w:cs="Times New Roman"/>
          <w:sz w:val="24"/>
          <w:szCs w:val="24"/>
        </w:rPr>
        <w:t>Becuna</w:t>
      </w:r>
      <w:proofErr w:type="spellEnd"/>
      <w:r w:rsidRPr="00E54860">
        <w:rPr>
          <w:rFonts w:ascii="Times New Roman" w:eastAsia="Calibri" w:hAnsi="Times New Roman" w:cs="Times New Roman"/>
          <w:sz w:val="24"/>
          <w:szCs w:val="24"/>
        </w:rPr>
        <w:t xml:space="preserve"> comprou o livro uns quatro a cinco anos após a primeira edição publicada. Ele explica que não sabe o nome do tal ladrão e que o trapaceiro escreve sobre as ideias de </w:t>
      </w:r>
      <w:proofErr w:type="spellStart"/>
      <w:r w:rsidRPr="00E54860">
        <w:rPr>
          <w:rFonts w:ascii="Times New Roman" w:eastAsia="Calibri" w:hAnsi="Times New Roman" w:cs="Times New Roman"/>
          <w:sz w:val="24"/>
          <w:szCs w:val="24"/>
        </w:rPr>
        <w:t>Campillo</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Cosio</w:t>
      </w:r>
      <w:proofErr w:type="spellEnd"/>
      <w:r w:rsidRPr="00E54860">
        <w:rPr>
          <w:rFonts w:ascii="Times New Roman" w:eastAsia="Calibri" w:hAnsi="Times New Roman" w:cs="Times New Roman"/>
          <w:sz w:val="24"/>
          <w:szCs w:val="24"/>
        </w:rPr>
        <w:t>. Ademais, afirma-se espantado como a obra tem feito “até hoje [1794] a boa opinião acreditada de tantas pessoas dignas da república literária”</w:t>
      </w:r>
      <w:r w:rsidRPr="00E54860">
        <w:rPr>
          <w:rFonts w:ascii="Times New Roman" w:eastAsia="Calibri" w:hAnsi="Times New Roman" w:cs="Times New Roman"/>
          <w:sz w:val="24"/>
          <w:vertAlign w:val="superscript"/>
        </w:rPr>
        <w:footnoteReference w:id="7"/>
      </w:r>
      <w:r w:rsidRPr="00E54860">
        <w:rPr>
          <w:rFonts w:ascii="Times New Roman" w:eastAsia="Calibri" w:hAnsi="Times New Roman" w:cs="Times New Roman"/>
          <w:sz w:val="24"/>
          <w:szCs w:val="24"/>
        </w:rPr>
        <w:t>,</w:t>
      </w:r>
      <w:r w:rsidRPr="00E54860">
        <w:rPr>
          <w:rFonts w:ascii="Times New Roman" w:eastAsia="Calibri" w:hAnsi="Times New Roman" w:cs="Times New Roman"/>
          <w:vertAlign w:val="superscript"/>
        </w:rPr>
        <w:t xml:space="preserve"> </w:t>
      </w:r>
      <w:r w:rsidRPr="00E54860">
        <w:rPr>
          <w:rFonts w:ascii="Times New Roman" w:eastAsia="Calibri" w:hAnsi="Times New Roman" w:cs="Times New Roman"/>
          <w:sz w:val="24"/>
          <w:szCs w:val="24"/>
        </w:rPr>
        <w:t>enumerando os equívocos, anacronismos e esquecimentos presentes no texto. Por essa razão, lhe parecia “que a equidade, a razão e a justiça exigem que se evite o risco iminente de que muitos gastem muito dinheiro lendo e comprando um livro tão imperfeito</w:t>
      </w:r>
      <w:r w:rsidR="0055689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8"/>
      </w:r>
      <w:r w:rsidR="0055689B" w:rsidRPr="00E54860">
        <w:rPr>
          <w:rFonts w:ascii="Times New Roman" w:eastAsia="Calibri" w:hAnsi="Times New Roman" w:cs="Times New Roman"/>
          <w:sz w:val="24"/>
          <w:szCs w:val="24"/>
        </w:rPr>
        <w:t>.</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Enfático na causa, </w:t>
      </w:r>
      <w:proofErr w:type="spellStart"/>
      <w:r w:rsidRPr="00E54860">
        <w:rPr>
          <w:rFonts w:ascii="Times New Roman" w:eastAsia="Calibri" w:hAnsi="Times New Roman" w:cs="Times New Roman"/>
          <w:sz w:val="24"/>
          <w:szCs w:val="24"/>
        </w:rPr>
        <w:t>Becuna</w:t>
      </w:r>
      <w:proofErr w:type="spellEnd"/>
      <w:r w:rsidRPr="00E54860">
        <w:rPr>
          <w:rFonts w:ascii="Times New Roman" w:eastAsia="Calibri" w:hAnsi="Times New Roman" w:cs="Times New Roman"/>
          <w:sz w:val="24"/>
          <w:szCs w:val="24"/>
        </w:rPr>
        <w:t xml:space="preserve"> considera a obra que critica um ultraje às pessoas reconhecidas, merecedoras e de boa opinião que compõem a república literária, pois o autor anônimo desprestigia a reputação do espaço literário. A usualidade no emprego do termo literário verifica-se por todo discurso defendido por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Silvestre </w:t>
      </w:r>
      <w:proofErr w:type="spellStart"/>
      <w:r w:rsidRPr="00E54860">
        <w:rPr>
          <w:rFonts w:ascii="Times New Roman" w:eastAsia="Calibri" w:hAnsi="Times New Roman" w:cs="Times New Roman"/>
          <w:sz w:val="24"/>
          <w:szCs w:val="24"/>
        </w:rPr>
        <w:t>Becuna</w:t>
      </w:r>
      <w:proofErr w:type="spellEnd"/>
      <w:r w:rsidRPr="00E54860">
        <w:rPr>
          <w:rFonts w:ascii="Times New Roman" w:eastAsia="Calibri" w:hAnsi="Times New Roman" w:cs="Times New Roman"/>
          <w:sz w:val="24"/>
          <w:szCs w:val="24"/>
        </w:rPr>
        <w:t xml:space="preserve">, respaldado na certeza dele de existir um espaço específico de comunicação, dedicado exclusivamente às letras, que conviveriam ele e o público que lia a sua denúncia </w:t>
      </w:r>
      <w:bookmarkStart w:id="49" w:name="_Hlk39586855"/>
      <w:r w:rsidRPr="00E54860">
        <w:rPr>
          <w:rFonts w:ascii="Times New Roman" w:eastAsia="Calibri" w:hAnsi="Times New Roman" w:cs="Times New Roman"/>
          <w:sz w:val="24"/>
          <w:szCs w:val="24"/>
        </w:rPr>
        <w:t>–</w:t>
      </w:r>
      <w:bookmarkEnd w:id="49"/>
      <w:r w:rsidRPr="00E54860">
        <w:rPr>
          <w:rFonts w:ascii="Times New Roman" w:eastAsia="Calibri" w:hAnsi="Times New Roman" w:cs="Times New Roman"/>
          <w:sz w:val="24"/>
          <w:szCs w:val="24"/>
        </w:rPr>
        <w:t xml:space="preserve"> passível de alcançar mais p</w:t>
      </w:r>
      <w:r w:rsidR="002E687F">
        <w:rPr>
          <w:rFonts w:ascii="Times New Roman" w:eastAsia="Calibri" w:hAnsi="Times New Roman" w:cs="Times New Roman"/>
          <w:sz w:val="24"/>
          <w:szCs w:val="24"/>
        </w:rPr>
        <w:t>essoas interessadas no conteúdo</w:t>
      </w:r>
      <w:r w:rsidRPr="00E54860">
        <w:rPr>
          <w:rFonts w:ascii="Times New Roman" w:eastAsia="Calibri" w:hAnsi="Times New Roman" w:cs="Times New Roman"/>
          <w:sz w:val="24"/>
          <w:szCs w:val="24"/>
        </w:rPr>
        <w:t xml:space="preserve"> graças a</w:t>
      </w:r>
      <w:r w:rsidR="0055689B" w:rsidRPr="00E54860">
        <w:rPr>
          <w:rFonts w:ascii="Times New Roman" w:eastAsia="Calibri" w:hAnsi="Times New Roman" w:cs="Times New Roman"/>
          <w:sz w:val="24"/>
          <w:szCs w:val="24"/>
        </w:rPr>
        <w:t>os comentários desses leitores.</w:t>
      </w:r>
    </w:p>
    <w:p w:rsidR="00842B33"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Participante da república literária, os periódicos seriam a ponte de conexão entre essas pessoas ávidas por conhecimento. Nesses impressos</w:t>
      </w:r>
      <w:r w:rsidR="002E687F">
        <w:rPr>
          <w:rFonts w:ascii="Times New Roman" w:eastAsia="Calibri" w:hAnsi="Times New Roman" w:cs="Times New Roman"/>
          <w:sz w:val="24"/>
          <w:szCs w:val="24"/>
        </w:rPr>
        <w:t>, reconhecia</w:t>
      </w:r>
      <w:r w:rsidR="00365BEA" w:rsidRPr="00E54860">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o quão entusiasmados estavam os editores e autores dos periódicos diante da possibilidade de cumprirem tal função: </w:t>
      </w:r>
    </w:p>
    <w:p w:rsidR="00842B33" w:rsidRPr="00E54860" w:rsidRDefault="00842B33" w:rsidP="00903DB1">
      <w:pPr>
        <w:ind w:firstLine="709"/>
        <w:rPr>
          <w:rFonts w:ascii="Times New Roman" w:eastAsia="Calibri" w:hAnsi="Times New Roman" w:cs="Times New Roman"/>
          <w:sz w:val="24"/>
          <w:szCs w:val="24"/>
        </w:rPr>
      </w:pPr>
    </w:p>
    <w:p w:rsidR="00842B33" w:rsidRPr="00E54860" w:rsidRDefault="006447C8" w:rsidP="00842B33">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Que delícia tem sido para a sociedade ver que nas principais cidades da América se estabelecia uma escrita pública através da qual se ilustram mutuamente os países; que estreitar mais a comunicação dos homens; que circular com recíproco interesses um monte de notícias úteis; e, finalmente, vê-se imediatamente derramar-se a luz sobre o vasto terreno que em outro tempo foi invadido pela escuridão!”</w:t>
      </w:r>
      <w:r w:rsidRPr="00E54860">
        <w:rPr>
          <w:rFonts w:ascii="Times New Roman" w:eastAsia="Calibri" w:hAnsi="Times New Roman" w:cs="Times New Roman"/>
          <w:sz w:val="20"/>
          <w:szCs w:val="24"/>
          <w:vertAlign w:val="superscript"/>
        </w:rPr>
        <w:footnoteReference w:id="9"/>
      </w:r>
      <w:r w:rsidRPr="00E54860">
        <w:rPr>
          <w:rFonts w:ascii="Times New Roman" w:eastAsia="Calibri" w:hAnsi="Times New Roman" w:cs="Times New Roman"/>
          <w:sz w:val="20"/>
          <w:szCs w:val="24"/>
        </w:rPr>
        <w:t>.</w:t>
      </w:r>
    </w:p>
    <w:p w:rsidR="00842B33" w:rsidRPr="00E54860" w:rsidRDefault="00842B33"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w:t>
      </w:r>
      <w:r w:rsidR="00A065D8" w:rsidRPr="00E54860">
        <w:rPr>
          <w:rFonts w:ascii="Times New Roman" w:eastAsia="Calibri" w:hAnsi="Times New Roman" w:cs="Times New Roman"/>
          <w:sz w:val="24"/>
          <w:szCs w:val="24"/>
        </w:rPr>
        <w:t xml:space="preserve">nova </w:t>
      </w:r>
      <w:r w:rsidRPr="00E54860">
        <w:rPr>
          <w:rFonts w:ascii="Times New Roman" w:eastAsia="Calibri" w:hAnsi="Times New Roman" w:cs="Times New Roman"/>
          <w:sz w:val="24"/>
          <w:szCs w:val="24"/>
        </w:rPr>
        <w:t xml:space="preserve">“escrita pública” </w:t>
      </w:r>
      <w:r w:rsidR="00A065D8" w:rsidRPr="00E54860">
        <w:rPr>
          <w:rFonts w:ascii="Times New Roman" w:eastAsia="Calibri" w:hAnsi="Times New Roman" w:cs="Times New Roman"/>
          <w:sz w:val="24"/>
          <w:szCs w:val="24"/>
        </w:rPr>
        <w:t>que se estabeleci</w:t>
      </w:r>
      <w:r w:rsidRPr="00E54860">
        <w:rPr>
          <w:rFonts w:ascii="Times New Roman" w:eastAsia="Calibri" w:hAnsi="Times New Roman" w:cs="Times New Roman"/>
          <w:sz w:val="24"/>
          <w:szCs w:val="24"/>
        </w:rPr>
        <w:t>a</w:t>
      </w:r>
      <w:r w:rsidR="00A065D8" w:rsidRPr="00E54860">
        <w:rPr>
          <w:rFonts w:ascii="Times New Roman" w:eastAsia="Calibri" w:hAnsi="Times New Roman" w:cs="Times New Roman"/>
          <w:sz w:val="24"/>
          <w:szCs w:val="24"/>
        </w:rPr>
        <w:t xml:space="preserve"> nas cidades americanas,</w:t>
      </w:r>
      <w:r w:rsidRPr="00E54860">
        <w:rPr>
          <w:rFonts w:ascii="Times New Roman" w:eastAsia="Calibri" w:hAnsi="Times New Roman" w:cs="Times New Roman"/>
          <w:sz w:val="24"/>
          <w:szCs w:val="24"/>
        </w:rPr>
        <w:t xml:space="preserve"> que o trecho do artigo do periódi</w:t>
      </w:r>
      <w:r w:rsidR="00A065D8" w:rsidRPr="00E54860">
        <w:rPr>
          <w:rFonts w:ascii="Times New Roman" w:eastAsia="Calibri" w:hAnsi="Times New Roman" w:cs="Times New Roman"/>
          <w:sz w:val="24"/>
          <w:szCs w:val="24"/>
        </w:rPr>
        <w:t>co de Santafé de Bogotá noticia</w:t>
      </w:r>
      <w:r w:rsidRPr="00E54860">
        <w:rPr>
          <w:rFonts w:ascii="Times New Roman" w:eastAsia="Calibri" w:hAnsi="Times New Roman" w:cs="Times New Roman"/>
          <w:sz w:val="24"/>
          <w:szCs w:val="24"/>
        </w:rPr>
        <w:t xml:space="preserve">, era a criação de um novo periódico em Quito (o </w:t>
      </w:r>
      <w:proofErr w:type="spellStart"/>
      <w:r w:rsidRPr="00E54860">
        <w:rPr>
          <w:rFonts w:ascii="Times New Roman" w:eastAsia="Calibri" w:hAnsi="Times New Roman" w:cs="Times New Roman"/>
          <w:i/>
          <w:iCs/>
          <w:sz w:val="24"/>
          <w:szCs w:val="24"/>
        </w:rPr>
        <w:t>Primicias</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Cultura de Quito</w:t>
      </w:r>
      <w:r w:rsidRPr="00E54860">
        <w:rPr>
          <w:rFonts w:ascii="Times New Roman" w:eastAsia="Calibri" w:hAnsi="Times New Roman" w:cs="Times New Roman"/>
          <w:sz w:val="24"/>
          <w:szCs w:val="24"/>
        </w:rPr>
        <w:t xml:space="preserve">), no entanto, contou-se esse fato, reproduzindo uma publicação do periódico limenho,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Conectar curiosos de variados territórios tornou-se mesmo realidade, permitindo assim modificar um cenário literário recentemente enfrentado pelos hispano-americanos, em que “até um ano atrás”, escreveu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“a América não contribuía à curiosidade dos homens, no máximo com poucos folhetos vindos do México”, até então, “todo o resto deste vastíssimo continente representava um personagem meramente passivo naquela parte da </w:t>
      </w:r>
      <w:r w:rsidRPr="00E54860">
        <w:rPr>
          <w:rFonts w:ascii="Times New Roman" w:eastAsia="Calibri" w:hAnsi="Times New Roman" w:cs="Times New Roman"/>
          <w:i/>
          <w:iCs/>
          <w:sz w:val="24"/>
          <w:szCs w:val="24"/>
        </w:rPr>
        <w:t>República da Letras</w:t>
      </w:r>
      <w:r w:rsidRPr="00E54860">
        <w:rPr>
          <w:rFonts w:ascii="Times New Roman" w:eastAsia="Calibri" w:hAnsi="Times New Roman" w:cs="Times New Roman"/>
          <w:sz w:val="24"/>
          <w:szCs w:val="24"/>
        </w:rPr>
        <w:t xml:space="preserve"> q</w:t>
      </w:r>
      <w:r w:rsidR="009D7368" w:rsidRPr="00E54860">
        <w:rPr>
          <w:rFonts w:ascii="Times New Roman" w:eastAsia="Calibri" w:hAnsi="Times New Roman" w:cs="Times New Roman"/>
          <w:sz w:val="24"/>
          <w:szCs w:val="24"/>
        </w:rPr>
        <w:t>ue ocupam os papéis periódicos”</w:t>
      </w:r>
      <w:r w:rsidRPr="00E54860">
        <w:rPr>
          <w:rFonts w:ascii="Times New Roman" w:eastAsia="Calibri" w:hAnsi="Times New Roman" w:cs="Times New Roman"/>
          <w:sz w:val="24"/>
          <w:szCs w:val="24"/>
          <w:vertAlign w:val="superscript"/>
        </w:rPr>
        <w:footnoteReference w:id="10"/>
      </w:r>
      <w:r w:rsidR="009D7368" w:rsidRPr="00E54860">
        <w:rPr>
          <w:rFonts w:ascii="Times New Roman" w:eastAsia="Calibri" w:hAnsi="Times New Roman" w:cs="Times New Roman"/>
          <w:sz w:val="24"/>
          <w:szCs w:val="24"/>
        </w:rPr>
        <w:t>.</w:t>
      </w:r>
    </w:p>
    <w:p w:rsidR="006447C8" w:rsidRPr="00E54860" w:rsidRDefault="00A065D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então se deslocarem desse estágio “meramente passivo”, os impressos dos principais centros culturais da Hispano-América se diziam absolutamente inspirados na produção científica ilustrada europeia, como, a propósito, </w:t>
      </w:r>
      <w:r w:rsidR="006447C8" w:rsidRPr="00E54860">
        <w:rPr>
          <w:rFonts w:ascii="Times New Roman" w:eastAsia="Calibri" w:hAnsi="Times New Roman" w:cs="Times New Roman"/>
          <w:sz w:val="24"/>
          <w:szCs w:val="24"/>
        </w:rPr>
        <w:t>teria seguido “a cidade de Lima, Capital do Reino Peruano, que em todas as Artes e Ciências conseguiu imitar o conhecimento útil, a fineza e a delicadeza das demais Nações</w:t>
      </w:r>
      <w:r w:rsidR="00B60DDC"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vertAlign w:val="superscript"/>
        </w:rPr>
        <w:footnoteReference w:id="11"/>
      </w:r>
      <w:r w:rsidR="006447C8" w:rsidRPr="00E54860">
        <w:rPr>
          <w:rFonts w:ascii="Times New Roman" w:eastAsia="Calibri" w:hAnsi="Times New Roman" w:cs="Times New Roman"/>
          <w:sz w:val="24"/>
          <w:szCs w:val="24"/>
        </w:rPr>
        <w:t xml:space="preserve"> europeias, na opinião de Juan </w:t>
      </w:r>
      <w:proofErr w:type="spellStart"/>
      <w:r w:rsidR="006447C8" w:rsidRPr="00E54860">
        <w:rPr>
          <w:rFonts w:ascii="Times New Roman" w:eastAsia="Calibri" w:hAnsi="Times New Roman" w:cs="Times New Roman"/>
          <w:sz w:val="24"/>
          <w:szCs w:val="24"/>
        </w:rPr>
        <w:t>Olavarrieta</w:t>
      </w:r>
      <w:proofErr w:type="spellEnd"/>
      <w:r w:rsidR="006447C8" w:rsidRPr="00E54860">
        <w:rPr>
          <w:rFonts w:ascii="Times New Roman" w:eastAsia="Calibri" w:hAnsi="Times New Roman" w:cs="Times New Roman"/>
          <w:sz w:val="24"/>
          <w:szCs w:val="24"/>
        </w:rPr>
        <w:t xml:space="preserve">, autor principal do </w:t>
      </w:r>
      <w:proofErr w:type="spellStart"/>
      <w:r w:rsidR="006447C8" w:rsidRPr="00E54860">
        <w:rPr>
          <w:rFonts w:ascii="Times New Roman" w:eastAsia="Calibri" w:hAnsi="Times New Roman" w:cs="Times New Roman"/>
          <w:i/>
          <w:iCs/>
          <w:sz w:val="24"/>
          <w:szCs w:val="24"/>
        </w:rPr>
        <w:t>Semanario</w:t>
      </w:r>
      <w:proofErr w:type="spellEnd"/>
      <w:r w:rsidR="006447C8" w:rsidRPr="00E54860">
        <w:rPr>
          <w:rFonts w:ascii="Times New Roman" w:eastAsia="Calibri" w:hAnsi="Times New Roman" w:cs="Times New Roman"/>
          <w:i/>
          <w:iCs/>
          <w:sz w:val="24"/>
          <w:szCs w:val="24"/>
        </w:rPr>
        <w:t xml:space="preserve"> Critico</w:t>
      </w:r>
      <w:r w:rsidR="006447C8" w:rsidRPr="00E54860">
        <w:rPr>
          <w:rFonts w:ascii="Times New Roman" w:eastAsia="Calibri" w:hAnsi="Times New Roman" w:cs="Times New Roman"/>
          <w:sz w:val="24"/>
          <w:szCs w:val="24"/>
        </w:rPr>
        <w:t xml:space="preserve">, escrito em Lima. E como seria diferente, e não serem os europeus imitados? As populações americanas dominadas foram submetidas ao eurocentrismo como a maneira hegemônica de conhecer, tornando os métodos europeus unicamente legítimos à formulação do conhecimento.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serem os europeus apontados como um bem-sucedido modelo, o jornalismo americano deveria imitá-los na sua erudição, instituições e mecanismos. </w:t>
      </w:r>
      <w:r w:rsidR="00A065D8" w:rsidRPr="00E54860">
        <w:rPr>
          <w:rFonts w:ascii="Times New Roman" w:eastAsia="Calibri" w:hAnsi="Times New Roman" w:cs="Times New Roman"/>
          <w:sz w:val="24"/>
          <w:szCs w:val="24"/>
        </w:rPr>
        <w:t>Mas alcançar esse objetivo não lhes parecia</w:t>
      </w:r>
      <w:r w:rsidRPr="00E54860">
        <w:rPr>
          <w:rFonts w:ascii="Times New Roman" w:eastAsia="Calibri" w:hAnsi="Times New Roman" w:cs="Times New Roman"/>
          <w:sz w:val="24"/>
          <w:szCs w:val="24"/>
        </w:rPr>
        <w:t xml:space="preserve"> simples. Embora os hispano-americanos estivessem a conhecer “as </w:t>
      </w:r>
      <w:r w:rsidR="00A065D8" w:rsidRPr="00E54860">
        <w:rPr>
          <w:rFonts w:ascii="Times New Roman" w:eastAsia="Calibri" w:hAnsi="Times New Roman" w:cs="Times New Roman"/>
          <w:sz w:val="24"/>
          <w:szCs w:val="24"/>
        </w:rPr>
        <w:lastRenderedPageBreak/>
        <w:t>vantagens de uma sociedade bem ordenada e desejar o prazer das conveniências usufruídas pelos povos mais instruídos</w:t>
      </w:r>
      <w:r w:rsidRPr="00E54860">
        <w:rPr>
          <w:rFonts w:ascii="Times New Roman" w:eastAsia="Calibri" w:hAnsi="Times New Roman" w:cs="Times New Roman"/>
          <w:sz w:val="24"/>
          <w:szCs w:val="24"/>
        </w:rPr>
        <w:t>”</w:t>
      </w:r>
      <w:r w:rsidR="00A065D8" w:rsidRPr="00E54860">
        <w:rPr>
          <w:rFonts w:ascii="Times New Roman" w:eastAsia="Calibri" w:hAnsi="Times New Roman" w:cs="Times New Roman"/>
          <w:sz w:val="24"/>
          <w:szCs w:val="24"/>
          <w:vertAlign w:val="superscript"/>
        </w:rPr>
        <w:footnoteReference w:id="12"/>
      </w:r>
      <w:r w:rsidRPr="00E54860">
        <w:rPr>
          <w:rFonts w:ascii="Times New Roman" w:eastAsia="Calibri" w:hAnsi="Times New Roman" w:cs="Times New Roman"/>
          <w:sz w:val="24"/>
          <w:szCs w:val="24"/>
        </w:rPr>
        <w:t xml:space="preserve">, através das formulações da escrita impressa existia a constatação do descompasso americano quanto ao ideal modelo europeu. </w:t>
      </w:r>
    </w:p>
    <w:p w:rsidR="00B60DDC" w:rsidRPr="00E54860" w:rsidRDefault="006447C8" w:rsidP="00903DB1">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o principal editor </w:t>
      </w:r>
      <w:r w:rsidRPr="00E54860">
        <w:rPr>
          <w:rFonts w:ascii="Times New Roman" w:eastAsia="Calibri" w:hAnsi="Times New Roman" w:cs="Times New Roman"/>
          <w:i/>
          <w:iCs/>
          <w:sz w:val="24"/>
          <w:szCs w:val="24"/>
        </w:rPr>
        <w:t xml:space="preserve">do </w:t>
      </w:r>
      <w:proofErr w:type="spellStart"/>
      <w:r w:rsidRPr="00E54860">
        <w:rPr>
          <w:rFonts w:ascii="Times New Roman" w:eastAsia="Calibri" w:hAnsi="Times New Roman" w:cs="Times New Roman"/>
          <w:i/>
          <w:iCs/>
          <w:sz w:val="24"/>
          <w:szCs w:val="24"/>
        </w:rPr>
        <w:t>Primicias</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Cultura de Quito</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confessou ainda estarem</w:t>
      </w:r>
      <w:r w:rsidRPr="00E54860">
        <w:rPr>
          <w:rFonts w:ascii="Times New Roman" w:eastAsia="Calibri" w:hAnsi="Times New Roman" w:cs="Times New Roman"/>
          <w:color w:val="FF0000"/>
          <w:sz w:val="24"/>
          <w:szCs w:val="24"/>
        </w:rPr>
        <w:t xml:space="preserve"> </w:t>
      </w:r>
    </w:p>
    <w:p w:rsidR="00B60DDC" w:rsidRPr="00E54860" w:rsidRDefault="00B60DDC" w:rsidP="00903DB1">
      <w:pPr>
        <w:ind w:firstLine="709"/>
        <w:rPr>
          <w:rFonts w:ascii="Times New Roman" w:eastAsia="Calibri" w:hAnsi="Times New Roman" w:cs="Times New Roman"/>
          <w:sz w:val="24"/>
          <w:szCs w:val="24"/>
        </w:rPr>
      </w:pPr>
    </w:p>
    <w:p w:rsidR="00B60DDC" w:rsidRPr="00E54860" w:rsidRDefault="006447C8" w:rsidP="00B60DDC">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muito atrasados ​​no conhecimento que prepara os materiais, que ilustram as ideias, excitam o gosto e elevam os ânimos ao entusiasmo de enobrecer a Pátria com nossas luzes, com nosso trabalho e esses estabelecimentos úteis à sociedade, se</w:t>
      </w:r>
      <w:r w:rsidR="00B60DDC" w:rsidRPr="00E54860">
        <w:rPr>
          <w:rFonts w:ascii="Times New Roman" w:eastAsia="Calibri" w:hAnsi="Times New Roman" w:cs="Times New Roman"/>
          <w:sz w:val="20"/>
          <w:szCs w:val="24"/>
        </w:rPr>
        <w:t>mpre glorioso para a humanidade</w:t>
      </w:r>
      <w:r w:rsidRPr="00E54860">
        <w:rPr>
          <w:rFonts w:ascii="Times New Roman" w:eastAsia="Calibri" w:hAnsi="Times New Roman" w:cs="Times New Roman"/>
          <w:sz w:val="20"/>
          <w:vertAlign w:val="superscript"/>
        </w:rPr>
        <w:footnoteReference w:id="13"/>
      </w:r>
      <w:r w:rsidR="004352B1" w:rsidRPr="00E54860">
        <w:rPr>
          <w:rFonts w:ascii="Times New Roman" w:eastAsia="Calibri" w:hAnsi="Times New Roman" w:cs="Times New Roman"/>
          <w:sz w:val="20"/>
          <w:szCs w:val="24"/>
        </w:rPr>
        <w:t>.</w:t>
      </w:r>
    </w:p>
    <w:p w:rsidR="00B60DDC" w:rsidRPr="00E54860" w:rsidRDefault="00B60DDC"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Essa condição de atraso no cenário científico-artístico cultural americano concedeu ao exercício literato praticado pelos periódicos setecentistas o formato inaugural, em comparação ao intenso e concentrado espaço científico europeu. Era incontestável entre os redatores dos periódicos o quão distante eles estavam desse cenário europeu.</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Na verdade, os europeus souberam se identificar como “a sociedade educada de homens e mulheres”, em destaque os franceses, que enxergavam sua cultura como a melhor do mundo, na medida em que seria a nação mais sociável e polida, onde se atingira o ponto de maior elevação à qual a</w:t>
      </w:r>
      <w:r w:rsidR="004352B1" w:rsidRPr="00E54860">
        <w:rPr>
          <w:rFonts w:ascii="Times New Roman" w:eastAsia="Calibri" w:hAnsi="Times New Roman" w:cs="Times New Roman"/>
          <w:sz w:val="24"/>
          <w:szCs w:val="24"/>
        </w:rPr>
        <w:t xml:space="preserve"> civilização já havia alcançado</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rPr>
        <w:t>(</w:t>
      </w:r>
      <w:r w:rsidRPr="00E54860">
        <w:rPr>
          <w:rFonts w:ascii="Times New Roman" w:eastAsia="Calibri" w:hAnsi="Times New Roman" w:cs="Times New Roman"/>
          <w:sz w:val="24"/>
          <w:szCs w:val="24"/>
        </w:rPr>
        <w:t>GOODMAN, 1996</w:t>
      </w:r>
      <w:r w:rsidR="00A065D8" w:rsidRPr="00E54860">
        <w:rPr>
          <w:rFonts w:ascii="Times New Roman" w:eastAsia="Calibri" w:hAnsi="Times New Roman" w:cs="Times New Roman"/>
          <w:sz w:val="24"/>
          <w:szCs w:val="24"/>
        </w:rPr>
        <w:t xml:space="preserve">, p. 3-4). </w:t>
      </w:r>
      <w:r w:rsidRPr="00E54860">
        <w:rPr>
          <w:rFonts w:ascii="Times New Roman" w:eastAsia="Calibri" w:hAnsi="Times New Roman" w:cs="Times New Roman"/>
          <w:sz w:val="24"/>
          <w:szCs w:val="24"/>
        </w:rPr>
        <w:t>Cabia agora aos hispano-americanos lutarem por esse propósito.</w:t>
      </w:r>
    </w:p>
    <w:p w:rsidR="004352B1" w:rsidRPr="00E54860" w:rsidRDefault="006447C8" w:rsidP="00903DB1">
      <w:pPr>
        <w:ind w:firstLine="709"/>
        <w:rPr>
          <w:rFonts w:ascii="Times New Roman" w:eastAsia="Calibri" w:hAnsi="Times New Roman" w:cs="Times New Roman"/>
          <w:iCs/>
          <w:sz w:val="24"/>
          <w:szCs w:val="24"/>
        </w:rPr>
      </w:pPr>
      <w:bookmarkStart w:id="50" w:name="_Hlk39589523"/>
      <w:r w:rsidRPr="00E54860">
        <w:rPr>
          <w:rFonts w:ascii="Times New Roman" w:eastAsia="Calibri" w:hAnsi="Times New Roman" w:cs="Times New Roman"/>
          <w:sz w:val="24"/>
          <w:szCs w:val="24"/>
        </w:rPr>
        <w:t xml:space="preserve">Para isso, os periódicos americanos propuseram a </w:t>
      </w:r>
      <w:bookmarkEnd w:id="50"/>
      <w:r w:rsidRPr="00E54860">
        <w:rPr>
          <w:rFonts w:ascii="Times New Roman" w:eastAsia="Calibri" w:hAnsi="Times New Roman" w:cs="Times New Roman"/>
          <w:iCs/>
          <w:sz w:val="24"/>
          <w:szCs w:val="24"/>
        </w:rPr>
        <w:t xml:space="preserve">exposição irrestrita da </w:t>
      </w:r>
      <w:r w:rsidRPr="00E54860">
        <w:rPr>
          <w:rFonts w:ascii="Times New Roman" w:eastAsia="Calibri" w:hAnsi="Times New Roman" w:cs="Times New Roman"/>
          <w:i/>
          <w:sz w:val="24"/>
          <w:szCs w:val="24"/>
        </w:rPr>
        <w:t>literatura</w:t>
      </w:r>
      <w:r w:rsidRPr="00E54860">
        <w:rPr>
          <w:rFonts w:ascii="Times New Roman" w:eastAsia="Calibri" w:hAnsi="Times New Roman" w:cs="Times New Roman"/>
          <w:iCs/>
          <w:sz w:val="24"/>
          <w:szCs w:val="24"/>
        </w:rPr>
        <w:t xml:space="preserve">, que fornecia as diretrizes ao espaço republicano de saber.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 </w:t>
      </w:r>
      <w:r w:rsidRPr="00E54860">
        <w:rPr>
          <w:rFonts w:ascii="Times New Roman" w:eastAsia="Calibri" w:hAnsi="Times New Roman" w:cs="Times New Roman"/>
          <w:iCs/>
          <w:sz w:val="24"/>
          <w:szCs w:val="24"/>
        </w:rPr>
        <w:t xml:space="preserve">caracteriza </w:t>
      </w:r>
      <w:r w:rsidRPr="00E54860">
        <w:rPr>
          <w:rFonts w:ascii="Times New Roman" w:eastAsia="Calibri" w:hAnsi="Times New Roman" w:cs="Times New Roman"/>
          <w:i/>
          <w:sz w:val="24"/>
          <w:szCs w:val="24"/>
        </w:rPr>
        <w:t>literatura</w:t>
      </w:r>
      <w:r w:rsidRPr="00E54860">
        <w:rPr>
          <w:rFonts w:ascii="Times New Roman" w:eastAsia="Calibri" w:hAnsi="Times New Roman" w:cs="Times New Roman"/>
          <w:iCs/>
          <w:sz w:val="24"/>
          <w:szCs w:val="24"/>
        </w:rPr>
        <w:t xml:space="preserve"> </w:t>
      </w:r>
      <w:proofErr w:type="gramStart"/>
      <w:r w:rsidRPr="00E54860">
        <w:rPr>
          <w:rFonts w:ascii="Times New Roman" w:eastAsia="Calibri" w:hAnsi="Times New Roman" w:cs="Times New Roman"/>
          <w:iCs/>
          <w:sz w:val="24"/>
          <w:szCs w:val="24"/>
        </w:rPr>
        <w:t>no momento em que</w:t>
      </w:r>
      <w:proofErr w:type="gramEnd"/>
      <w:r w:rsidRPr="00E54860">
        <w:rPr>
          <w:rFonts w:ascii="Times New Roman" w:eastAsia="Calibri" w:hAnsi="Times New Roman" w:cs="Times New Roman"/>
          <w:iCs/>
          <w:sz w:val="24"/>
          <w:szCs w:val="24"/>
        </w:rPr>
        <w:t xml:space="preserve"> </w:t>
      </w:r>
      <w:r w:rsidR="004352B1" w:rsidRPr="00E54860">
        <w:rPr>
          <w:rFonts w:ascii="Times New Roman" w:eastAsia="Calibri" w:hAnsi="Times New Roman" w:cs="Times New Roman"/>
          <w:iCs/>
          <w:sz w:val="24"/>
          <w:szCs w:val="24"/>
        </w:rPr>
        <w:t>se direcionou</w:t>
      </w:r>
      <w:r w:rsidRPr="00E54860">
        <w:rPr>
          <w:rFonts w:ascii="Times New Roman" w:eastAsia="Calibri" w:hAnsi="Times New Roman" w:cs="Times New Roman"/>
          <w:iCs/>
          <w:sz w:val="24"/>
          <w:szCs w:val="24"/>
        </w:rPr>
        <w:t xml:space="preserve"> ao público para esclarecer quais seriam as publicações presentes na gazeta: </w:t>
      </w:r>
    </w:p>
    <w:p w:rsidR="004352B1" w:rsidRPr="00E54860" w:rsidRDefault="004352B1" w:rsidP="00903DB1">
      <w:pPr>
        <w:ind w:firstLine="709"/>
        <w:rPr>
          <w:rFonts w:ascii="Times New Roman" w:eastAsia="Calibri" w:hAnsi="Times New Roman" w:cs="Times New Roman"/>
          <w:iCs/>
          <w:sz w:val="24"/>
          <w:szCs w:val="24"/>
        </w:rPr>
      </w:pPr>
    </w:p>
    <w:p w:rsidR="004352B1" w:rsidRPr="00E54860" w:rsidRDefault="006447C8" w:rsidP="004352B1">
      <w:pPr>
        <w:spacing w:line="240" w:lineRule="auto"/>
        <w:ind w:left="2268" w:firstLine="0"/>
        <w:rPr>
          <w:rFonts w:ascii="Times New Roman" w:eastAsia="Calibri" w:hAnsi="Times New Roman" w:cs="Times New Roman"/>
          <w:iCs/>
          <w:sz w:val="20"/>
          <w:szCs w:val="24"/>
        </w:rPr>
      </w:pPr>
      <w:r w:rsidRPr="00E54860">
        <w:rPr>
          <w:rFonts w:ascii="Times New Roman" w:eastAsia="Calibri" w:hAnsi="Times New Roman" w:cs="Times New Roman"/>
          <w:iCs/>
          <w:sz w:val="20"/>
          <w:szCs w:val="24"/>
        </w:rPr>
        <w:t>Por meio dele [do periódico], tentei expor as memórias e dissertações sobre comércio e navegação, seja no extrato, na cópia ou na tradução do que é útil; o progresso das artes não será objeto menos apreciável para o qual minhas ideias são direcionadas; a história natural, que tantos presságios fez presentes em nossa América, será</w:t>
      </w:r>
      <w:r w:rsidR="004352B1" w:rsidRPr="00E54860">
        <w:rPr>
          <w:rFonts w:ascii="Times New Roman" w:eastAsia="Calibri" w:hAnsi="Times New Roman" w:cs="Times New Roman"/>
          <w:iCs/>
          <w:sz w:val="20"/>
          <w:szCs w:val="24"/>
        </w:rPr>
        <w:t xml:space="preserve"> um dos objetos da predileção</w:t>
      </w:r>
      <w:r w:rsidR="00A065D8" w:rsidRPr="00E54860">
        <w:rPr>
          <w:rFonts w:ascii="Times New Roman" w:eastAsia="Calibri" w:hAnsi="Times New Roman" w:cs="Times New Roman"/>
          <w:iCs/>
          <w:sz w:val="20"/>
          <w:szCs w:val="24"/>
          <w:vertAlign w:val="superscript"/>
        </w:rPr>
        <w:footnoteReference w:id="14"/>
      </w:r>
      <w:r w:rsidR="004352B1" w:rsidRPr="00E54860">
        <w:rPr>
          <w:rFonts w:ascii="Times New Roman" w:eastAsia="Calibri" w:hAnsi="Times New Roman" w:cs="Times New Roman"/>
          <w:iCs/>
          <w:sz w:val="20"/>
          <w:szCs w:val="24"/>
        </w:rPr>
        <w:t>.</w:t>
      </w:r>
    </w:p>
    <w:p w:rsidR="004352B1" w:rsidRPr="00E54860" w:rsidRDefault="004352B1" w:rsidP="00903DB1">
      <w:pPr>
        <w:ind w:firstLine="709"/>
        <w:rPr>
          <w:rFonts w:ascii="Times New Roman" w:eastAsia="Calibri" w:hAnsi="Times New Roman" w:cs="Times New Roman"/>
          <w:iCs/>
          <w:sz w:val="24"/>
          <w:szCs w:val="24"/>
        </w:rPr>
      </w:pPr>
    </w:p>
    <w:p w:rsidR="004352B1" w:rsidRPr="00E54860" w:rsidRDefault="006447C8" w:rsidP="00903DB1">
      <w:pPr>
        <w:ind w:firstLine="709"/>
        <w:rPr>
          <w:rFonts w:ascii="Times New Roman" w:eastAsia="Calibri" w:hAnsi="Times New Roman" w:cs="Times New Roman"/>
          <w:iCs/>
          <w:sz w:val="24"/>
          <w:szCs w:val="24"/>
        </w:rPr>
      </w:pPr>
      <w:r w:rsidRPr="00E54860">
        <w:rPr>
          <w:rFonts w:ascii="Times New Roman" w:eastAsia="Calibri" w:hAnsi="Times New Roman" w:cs="Times New Roman"/>
          <w:iCs/>
          <w:sz w:val="24"/>
          <w:szCs w:val="24"/>
        </w:rPr>
        <w:t xml:space="preserve">E prosseguia: </w:t>
      </w:r>
    </w:p>
    <w:p w:rsidR="004352B1" w:rsidRPr="00E54860" w:rsidRDefault="004352B1" w:rsidP="00903DB1">
      <w:pPr>
        <w:ind w:firstLine="709"/>
        <w:rPr>
          <w:rFonts w:ascii="Times New Roman" w:eastAsia="Calibri" w:hAnsi="Times New Roman" w:cs="Times New Roman"/>
          <w:iCs/>
          <w:sz w:val="24"/>
          <w:szCs w:val="24"/>
        </w:rPr>
      </w:pPr>
    </w:p>
    <w:p w:rsidR="006447C8" w:rsidRPr="00E54860" w:rsidRDefault="006447C8" w:rsidP="004352B1">
      <w:pPr>
        <w:spacing w:line="240" w:lineRule="auto"/>
        <w:ind w:left="2268" w:firstLine="0"/>
        <w:rPr>
          <w:rFonts w:ascii="Times New Roman" w:eastAsia="Calibri" w:hAnsi="Times New Roman" w:cs="Times New Roman"/>
          <w:iCs/>
          <w:sz w:val="20"/>
          <w:szCs w:val="24"/>
        </w:rPr>
      </w:pPr>
      <w:r w:rsidRPr="00E54860">
        <w:rPr>
          <w:rFonts w:ascii="Times New Roman" w:eastAsia="Calibri" w:hAnsi="Times New Roman" w:cs="Times New Roman"/>
          <w:iCs/>
          <w:sz w:val="20"/>
          <w:szCs w:val="24"/>
        </w:rPr>
        <w:lastRenderedPageBreak/>
        <w:t>A vida e os eventos dos homens que ilustraram nossa nação hispano-americana devem permanecer em silêncio? De maneira alguma”. Nem mesmo a gazeta omitiria “as descobertas que foram verificadas na Europa, bem como nas experimentais Física, Matemática, Medicina, Qu</w:t>
      </w:r>
      <w:r w:rsidR="004352B1" w:rsidRPr="00E54860">
        <w:rPr>
          <w:rFonts w:ascii="Times New Roman" w:eastAsia="Calibri" w:hAnsi="Times New Roman" w:cs="Times New Roman"/>
          <w:iCs/>
          <w:sz w:val="20"/>
          <w:szCs w:val="24"/>
        </w:rPr>
        <w:t>ímica e Agricultura? Não também</w:t>
      </w:r>
      <w:r w:rsidRPr="00E54860">
        <w:rPr>
          <w:rFonts w:ascii="Times New Roman" w:eastAsia="Calibri" w:hAnsi="Times New Roman" w:cs="Times New Roman"/>
          <w:sz w:val="20"/>
          <w:vertAlign w:val="superscript"/>
        </w:rPr>
        <w:footnoteReference w:id="15"/>
      </w:r>
      <w:r w:rsidR="004352B1" w:rsidRPr="00E54860">
        <w:rPr>
          <w:rFonts w:ascii="Times New Roman" w:eastAsia="Calibri" w:hAnsi="Times New Roman" w:cs="Times New Roman"/>
          <w:iCs/>
          <w:sz w:val="20"/>
          <w:szCs w:val="24"/>
        </w:rPr>
        <w:t>.</w:t>
      </w:r>
    </w:p>
    <w:p w:rsidR="00A065D8" w:rsidRPr="00E54860" w:rsidRDefault="00A065D8"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Segundo as explicações da gazeta mexicana, a </w:t>
      </w:r>
      <w:r w:rsidRPr="00E54860">
        <w:rPr>
          <w:rFonts w:ascii="Times New Roman" w:eastAsia="Calibri" w:hAnsi="Times New Roman" w:cs="Times New Roman"/>
          <w:i/>
          <w:sz w:val="24"/>
          <w:szCs w:val="24"/>
        </w:rPr>
        <w:t>literatura</w:t>
      </w:r>
      <w:r w:rsidRPr="00E54860">
        <w:rPr>
          <w:rFonts w:ascii="Times New Roman" w:eastAsia="Calibri" w:hAnsi="Times New Roman" w:cs="Times New Roman"/>
          <w:sz w:val="24"/>
          <w:szCs w:val="24"/>
        </w:rPr>
        <w:t xml:space="preserve"> abarcaria inúmeros segmentos,</w:t>
      </w:r>
      <w:r w:rsidR="007B6768" w:rsidRPr="00E54860">
        <w:rPr>
          <w:rFonts w:ascii="Times New Roman" w:eastAsia="Calibri" w:hAnsi="Times New Roman" w:cs="Times New Roman"/>
          <w:sz w:val="24"/>
          <w:szCs w:val="24"/>
        </w:rPr>
        <w:t xml:space="preserve"> conforme atualmente denomina-se</w:t>
      </w:r>
      <w:r w:rsidRPr="00E54860">
        <w:rPr>
          <w:rFonts w:ascii="Times New Roman" w:eastAsia="Calibri" w:hAnsi="Times New Roman" w:cs="Times New Roman"/>
          <w:sz w:val="24"/>
          <w:szCs w:val="24"/>
        </w:rPr>
        <w:t xml:space="preserve"> </w:t>
      </w:r>
      <w:r w:rsidR="007B6768" w:rsidRPr="00E54860">
        <w:rPr>
          <w:rFonts w:ascii="Times New Roman" w:eastAsia="Calibri" w:hAnsi="Times New Roman" w:cs="Times New Roman"/>
          <w:sz w:val="24"/>
          <w:szCs w:val="24"/>
        </w:rPr>
        <w:t xml:space="preserve">por </w:t>
      </w:r>
      <w:r w:rsidRPr="00E54860">
        <w:rPr>
          <w:rFonts w:ascii="Times New Roman" w:eastAsia="Calibri" w:hAnsi="Times New Roman" w:cs="Times New Roman"/>
          <w:sz w:val="24"/>
          <w:szCs w:val="24"/>
        </w:rPr>
        <w:t xml:space="preserve">Ciências e Filosofia. O que significaria expor temas distintos relacionados ao homem, propondo, assim, discussões desde a liberdade humana, a variação das espécies de aves ou mesmo a escrita poética. No século XVIII o termo </w:t>
      </w:r>
      <w:r w:rsidRPr="00E54860">
        <w:rPr>
          <w:rFonts w:ascii="Times New Roman" w:eastAsia="Calibri" w:hAnsi="Times New Roman" w:cs="Times New Roman"/>
          <w:i/>
          <w:iCs/>
          <w:sz w:val="24"/>
          <w:szCs w:val="24"/>
        </w:rPr>
        <w:t xml:space="preserve">literatura </w:t>
      </w:r>
      <w:r w:rsidRPr="00E54860">
        <w:rPr>
          <w:rFonts w:ascii="Times New Roman" w:eastAsia="Calibri" w:hAnsi="Times New Roman" w:cs="Times New Roman"/>
          <w:iCs/>
          <w:sz w:val="24"/>
          <w:szCs w:val="24"/>
        </w:rPr>
        <w:t>não era reservado</w:t>
      </w:r>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 xml:space="preserve">a princípios gramaticais, retóricos e </w:t>
      </w:r>
      <w:r w:rsidR="00365BEA" w:rsidRPr="00E54860">
        <w:rPr>
          <w:rFonts w:ascii="Times New Roman" w:eastAsia="Calibri" w:hAnsi="Times New Roman" w:cs="Times New Roman"/>
          <w:sz w:val="24"/>
          <w:szCs w:val="24"/>
        </w:rPr>
        <w:t>poéticos, da maneira que se tende</w:t>
      </w:r>
      <w:r w:rsidRPr="00E54860">
        <w:rPr>
          <w:rFonts w:ascii="Times New Roman" w:eastAsia="Calibri" w:hAnsi="Times New Roman" w:cs="Times New Roman"/>
          <w:sz w:val="24"/>
          <w:szCs w:val="24"/>
        </w:rPr>
        <w:t xml:space="preserve"> a associá-la à palavra </w:t>
      </w:r>
      <w:r w:rsidRPr="00E54860">
        <w:rPr>
          <w:rFonts w:ascii="Times New Roman" w:eastAsia="Calibri" w:hAnsi="Times New Roman" w:cs="Times New Roman"/>
          <w:i/>
          <w:sz w:val="24"/>
          <w:szCs w:val="24"/>
        </w:rPr>
        <w:t>letras.</w:t>
      </w:r>
      <w:r w:rsidRPr="00E54860">
        <w:rPr>
          <w:rFonts w:ascii="Times New Roman" w:eastAsia="Calibri" w:hAnsi="Times New Roman" w:cs="Times New Roman"/>
          <w:sz w:val="24"/>
          <w:szCs w:val="24"/>
        </w:rPr>
        <w:t xml:space="preserve">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Ao esclarecer seu conteúdo,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iCs/>
          <w:sz w:val="24"/>
          <w:szCs w:val="24"/>
        </w:rPr>
        <w:t>Literatura</w:t>
      </w:r>
      <w:r w:rsidRPr="00E54860">
        <w:rPr>
          <w:rFonts w:ascii="Times New Roman" w:eastAsia="Calibri" w:hAnsi="Times New Roman" w:cs="Times New Roman"/>
          <w:sz w:val="24"/>
          <w:szCs w:val="24"/>
        </w:rPr>
        <w:t xml:space="preserve"> definia tanto os interesses próprios vinculados especificamente a sua comunidade intelectual novo-hispana, assim como existe uma lista de tópicos amplos (comércio, navegação, agricultura, dentre outros) ligados às matérias científicas, todas elas de relevância global. Do particular ao geral, os periódicos americanos ilustrados asseguraram a exibição de uma vasta “literatura”, permitindo-os, deste modo, se inserirem nesta República ainda tão afastada.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Existia a crença de que</w:t>
      </w:r>
      <w:r w:rsidR="002E687F">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ao informar a </w:t>
      </w:r>
      <w:r w:rsidRPr="00E54860">
        <w:rPr>
          <w:rFonts w:ascii="Times New Roman" w:eastAsia="Calibri" w:hAnsi="Times New Roman" w:cs="Times New Roman"/>
          <w:i/>
          <w:iCs/>
          <w:sz w:val="24"/>
          <w:szCs w:val="24"/>
        </w:rPr>
        <w:t>literatura</w:t>
      </w:r>
      <w:r w:rsidRPr="00E54860">
        <w:rPr>
          <w:rFonts w:ascii="Times New Roman" w:eastAsia="Calibri" w:hAnsi="Times New Roman" w:cs="Times New Roman"/>
          <w:sz w:val="24"/>
          <w:szCs w:val="24"/>
        </w:rPr>
        <w:t>, estimular-se-ia a instrução racional, sobretudo na promoção das ciências experimentais. Os periódicos americanos</w:t>
      </w:r>
      <w:r w:rsidR="002E687F">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ao propor reunir pessoas “interessadas em letras” que “cultivam conhecimento” ou o “conhecimento em si” e suas produções, queriam aglomerar indivíduos que acreditavam no papel de aprendizagem do conhecimento.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Há claramente nos periódicos a pretensão de entreter seus leitores na exposição dos conteúdos, no entanto, a ideia maior que envolvia a funcionalidade daquelas impressões era que o público pudesse utilizar o conteúdo que ali existia. Conhecer seu próprio espaço os concederia decisões mais racionais na maneira de lidar com a produção econômica, a infraestrutura, a higiene, a educação etc. Reconhecia-se, portanto, a necessidade em amadurecer para que se pudesse realmente beneficiar-se da razão científica. </w:t>
      </w:r>
    </w:p>
    <w:p w:rsidR="004352B1"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crença na aprendizagem mantinha-se nos periódicos especificamente analisados, cada um à sua maneira. Não é incomum encontrar dentre suas orientações sugestões de como educar os filhos, tendo assim opinado o periódico </w:t>
      </w:r>
      <w:proofErr w:type="spellStart"/>
      <w:r w:rsidRPr="00E54860">
        <w:rPr>
          <w:rFonts w:ascii="Times New Roman" w:eastAsia="Calibri" w:hAnsi="Times New Roman" w:cs="Times New Roman"/>
          <w:i/>
          <w:sz w:val="24"/>
          <w:szCs w:val="24"/>
        </w:rPr>
        <w:t>habanero</w:t>
      </w:r>
      <w:proofErr w:type="spellEnd"/>
      <w:r w:rsidRPr="00E54860">
        <w:rPr>
          <w:rFonts w:ascii="Times New Roman" w:eastAsia="Calibri" w:hAnsi="Times New Roman" w:cs="Times New Roman"/>
          <w:sz w:val="24"/>
          <w:szCs w:val="24"/>
        </w:rPr>
        <w:t xml:space="preserve">: </w:t>
      </w:r>
    </w:p>
    <w:p w:rsidR="004352B1" w:rsidRPr="00E54860" w:rsidRDefault="004352B1" w:rsidP="00903DB1">
      <w:pPr>
        <w:ind w:firstLine="709"/>
        <w:rPr>
          <w:rFonts w:ascii="Times New Roman" w:eastAsia="Calibri" w:hAnsi="Times New Roman" w:cs="Times New Roman"/>
          <w:sz w:val="24"/>
          <w:szCs w:val="24"/>
        </w:rPr>
      </w:pPr>
    </w:p>
    <w:p w:rsidR="006447C8" w:rsidRPr="00E54860" w:rsidRDefault="006447C8" w:rsidP="004352B1">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Deve vossa mercê formar em seu filho um julgamento reflexivo sobre a necessidade de bons costumes, de maneira que, sem prejudicar a vivacidade de sua imaginação, facilite o discernimento e a escolha dos verdadeiros princípios das coisas, e, ao </w:t>
      </w:r>
      <w:r w:rsidRPr="00E54860">
        <w:rPr>
          <w:rFonts w:ascii="Times New Roman" w:eastAsia="Calibri" w:hAnsi="Times New Roman" w:cs="Times New Roman"/>
          <w:sz w:val="20"/>
          <w:szCs w:val="24"/>
        </w:rPr>
        <w:lastRenderedPageBreak/>
        <w:t>encadeá-los em uma ordem que os torne mais brilhantes, p</w:t>
      </w:r>
      <w:r w:rsidR="004352B1" w:rsidRPr="00E54860">
        <w:rPr>
          <w:rFonts w:ascii="Times New Roman" w:eastAsia="Calibri" w:hAnsi="Times New Roman" w:cs="Times New Roman"/>
          <w:sz w:val="20"/>
          <w:szCs w:val="24"/>
        </w:rPr>
        <w:t>areça que eles são mais sólidos</w:t>
      </w:r>
      <w:r w:rsidRPr="00E54860">
        <w:rPr>
          <w:rFonts w:ascii="Times New Roman" w:eastAsia="Calibri" w:hAnsi="Times New Roman" w:cs="Times New Roman"/>
          <w:sz w:val="20"/>
          <w:szCs w:val="24"/>
          <w:vertAlign w:val="superscript"/>
        </w:rPr>
        <w:footnoteReference w:id="16"/>
      </w:r>
      <w:r w:rsidRPr="00E54860">
        <w:rPr>
          <w:rFonts w:ascii="Times New Roman" w:eastAsia="Calibri" w:hAnsi="Times New Roman" w:cs="Times New Roman"/>
          <w:sz w:val="20"/>
          <w:szCs w:val="24"/>
        </w:rPr>
        <w:t xml:space="preserve">. </w:t>
      </w:r>
      <w:bookmarkStart w:id="51" w:name="_Hlk39756859"/>
    </w:p>
    <w:p w:rsidR="00CE0DEB" w:rsidRPr="00E54860" w:rsidRDefault="00CE0DEB"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Mas, se havia um debate compartilhado entre os seis periódicos americanos, era o da educação moral. Dentre os ensinamentos ilustrados enfatizados</w:t>
      </w:r>
      <w:r w:rsidR="001A483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estava a sensibilidade, a racionalidade, o patriotismo e a caridade e, por isso, eles se preocuparam desde o aprendizado dos pequenos até a formação adulta. </w:t>
      </w:r>
      <w:bookmarkEnd w:id="51"/>
    </w:p>
    <w:p w:rsidR="00875615"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Enquanto isso, reformas educacionais adequariam a formação de mestres e pensadores. Críticas eram feitas à repreensão que se fazia à filosofia moderna, feitas por “alguns peripatéticos [que] espalharam contra a filosofia moderna, representando-a, no máximo, como </w:t>
      </w:r>
      <w:r w:rsidR="00875615" w:rsidRPr="00E54860">
        <w:rPr>
          <w:rFonts w:ascii="Times New Roman" w:eastAsia="Calibri" w:hAnsi="Times New Roman" w:cs="Times New Roman"/>
          <w:sz w:val="24"/>
          <w:szCs w:val="24"/>
        </w:rPr>
        <w:t>uma filosofia de pura diversão”</w:t>
      </w:r>
      <w:r w:rsidRPr="00E54860">
        <w:rPr>
          <w:rFonts w:ascii="Times New Roman" w:eastAsia="Calibri" w:hAnsi="Times New Roman" w:cs="Times New Roman"/>
          <w:sz w:val="24"/>
          <w:szCs w:val="24"/>
          <w:vertAlign w:val="superscript"/>
        </w:rPr>
        <w:footnoteReference w:id="17"/>
      </w:r>
      <w:r w:rsidR="00875615"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Ao passo que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de México </w:t>
      </w:r>
      <w:r w:rsidRPr="00E54860">
        <w:rPr>
          <w:rFonts w:ascii="Times New Roman" w:eastAsia="Calibri" w:hAnsi="Times New Roman" w:cs="Times New Roman"/>
          <w:sz w:val="24"/>
          <w:szCs w:val="24"/>
        </w:rPr>
        <w:t xml:space="preserve">ironizava a obsessão da escolástica pela figura de Aristóteles: </w:t>
      </w:r>
    </w:p>
    <w:p w:rsidR="00875615" w:rsidRPr="00E54860" w:rsidRDefault="00875615" w:rsidP="00903DB1">
      <w:pPr>
        <w:ind w:firstLine="709"/>
        <w:rPr>
          <w:rFonts w:ascii="Times New Roman" w:eastAsia="Calibri" w:hAnsi="Times New Roman" w:cs="Times New Roman"/>
          <w:sz w:val="24"/>
          <w:szCs w:val="24"/>
        </w:rPr>
      </w:pPr>
    </w:p>
    <w:p w:rsidR="00875615" w:rsidRPr="00E54860" w:rsidRDefault="006447C8" w:rsidP="00875615">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Descartes, Newton e todos os seus apoiadores </w:t>
      </w:r>
      <w:r w:rsidR="00875615" w:rsidRPr="00E54860">
        <w:rPr>
          <w:rFonts w:ascii="Times New Roman" w:eastAsia="Calibri" w:hAnsi="Times New Roman" w:cs="Times New Roman"/>
          <w:sz w:val="20"/>
          <w:szCs w:val="24"/>
        </w:rPr>
        <w:t>[...]</w:t>
      </w:r>
      <w:r w:rsidRPr="00E54860">
        <w:rPr>
          <w:rFonts w:ascii="Times New Roman" w:eastAsia="Calibri" w:hAnsi="Times New Roman" w:cs="Times New Roman"/>
          <w:sz w:val="20"/>
          <w:szCs w:val="24"/>
        </w:rPr>
        <w:t>, que todos esses atrevidos modernos sejam multados com punições pecuniárias pela imprudência de denunciar as opiniões estabelecidas do mencionado Senhor Aristóteles, permanecendo sempre a nós a faculdade de burlarmos seus descobrimentos e de suas máquinas desconh</w:t>
      </w:r>
      <w:r w:rsidR="00875615" w:rsidRPr="00E54860">
        <w:rPr>
          <w:rFonts w:ascii="Times New Roman" w:eastAsia="Calibri" w:hAnsi="Times New Roman" w:cs="Times New Roman"/>
          <w:sz w:val="20"/>
          <w:szCs w:val="24"/>
        </w:rPr>
        <w:t>ecidas da venerável antiguidade</w:t>
      </w:r>
      <w:r w:rsidRPr="00E54860">
        <w:rPr>
          <w:rFonts w:ascii="Times New Roman" w:eastAsia="Calibri" w:hAnsi="Times New Roman" w:cs="Times New Roman"/>
          <w:sz w:val="20"/>
          <w:vertAlign w:val="superscript"/>
        </w:rPr>
        <w:footnoteReference w:id="18"/>
      </w:r>
      <w:r w:rsidRPr="00E54860">
        <w:rPr>
          <w:rFonts w:ascii="Times New Roman" w:eastAsia="Calibri" w:hAnsi="Times New Roman" w:cs="Times New Roman"/>
          <w:sz w:val="20"/>
          <w:szCs w:val="24"/>
        </w:rPr>
        <w:t xml:space="preserve">. </w:t>
      </w:r>
    </w:p>
    <w:p w:rsidR="00875615" w:rsidRPr="00E54860" w:rsidRDefault="00875615"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rPr>
      </w:pPr>
      <w:r w:rsidRPr="00E54860">
        <w:rPr>
          <w:rFonts w:ascii="Times New Roman" w:eastAsia="Calibri" w:hAnsi="Times New Roman" w:cs="Times New Roman"/>
          <w:sz w:val="24"/>
          <w:szCs w:val="24"/>
        </w:rPr>
        <w:t>Para outros, sobretudo aqueles próximos a espaços universitários, o caminho era o meio-termo, uma espécie de convívio pacífico entre as “duas teorias”, apesar das acentuadas inclinações ao estudo de autores da Antiguidade</w:t>
      </w:r>
      <w:r w:rsidRPr="00E54860">
        <w:rPr>
          <w:rFonts w:ascii="Times New Roman" w:eastAsia="Calibri" w:hAnsi="Times New Roman" w:cs="Times New Roman"/>
          <w:sz w:val="24"/>
          <w:vertAlign w:val="superscript"/>
        </w:rPr>
        <w:footnoteReference w:id="19"/>
      </w:r>
      <w:r w:rsidR="00875615" w:rsidRPr="00E54860">
        <w:rPr>
          <w:rFonts w:ascii="Times New Roman" w:eastAsia="Calibri" w:hAnsi="Times New Roman" w:cs="Times New Roman"/>
          <w:sz w:val="24"/>
          <w:szCs w:val="24"/>
        </w:rPr>
        <w:t>.</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educação se voltou também para hábitos mais higiênicos, seja com o próprio corpo ou através da limpeza, desinfecção e conservação de espaços urbanos (sobretudo o cuidado com o ar e as águas). Assim, uma matéria “discute longamente a utilidade dos banhos, propícios à limpeza, muito mais com relação à saúde”</w:t>
      </w:r>
      <w:r w:rsidRPr="00E54860">
        <w:rPr>
          <w:rFonts w:ascii="Times New Roman" w:eastAsia="Calibri" w:hAnsi="Times New Roman" w:cs="Times New Roman"/>
          <w:sz w:val="24"/>
          <w:szCs w:val="24"/>
          <w:vertAlign w:val="superscript"/>
        </w:rPr>
        <w:footnoteReference w:id="20"/>
      </w:r>
      <w:r w:rsidRPr="00E54860">
        <w:rPr>
          <w:rFonts w:ascii="Times New Roman" w:eastAsia="Calibri" w:hAnsi="Times New Roman" w:cs="Times New Roman"/>
          <w:sz w:val="24"/>
          <w:szCs w:val="24"/>
        </w:rPr>
        <w:t>, enquanto outra alerta para o fato de que os “abusos e excessos podem ser fatais em toda a série da vida, e a robustez não é exceção da lei geral, pela qual n</w:t>
      </w:r>
      <w:r w:rsidR="00875615" w:rsidRPr="00E54860">
        <w:rPr>
          <w:rFonts w:ascii="Times New Roman" w:eastAsia="Calibri" w:hAnsi="Times New Roman" w:cs="Times New Roman"/>
          <w:sz w:val="24"/>
          <w:szCs w:val="24"/>
        </w:rPr>
        <w:t>os aniquilamos insensivelmente”</w:t>
      </w:r>
      <w:r w:rsidRPr="00E54860">
        <w:rPr>
          <w:rFonts w:ascii="Times New Roman" w:eastAsia="Calibri" w:hAnsi="Times New Roman" w:cs="Times New Roman"/>
          <w:sz w:val="24"/>
          <w:vertAlign w:val="superscript"/>
        </w:rPr>
        <w:footnoteReference w:id="21"/>
      </w:r>
      <w:r w:rsidR="0087561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p>
    <w:p w:rsidR="006447C8" w:rsidRPr="00E54860" w:rsidRDefault="006447C8" w:rsidP="00903DB1">
      <w:pPr>
        <w:ind w:firstLine="709"/>
        <w:rPr>
          <w:rFonts w:ascii="Times New Roman" w:eastAsia="Calibri" w:hAnsi="Times New Roman" w:cs="Times New Roman"/>
          <w:iCs/>
          <w:sz w:val="24"/>
          <w:szCs w:val="24"/>
        </w:rPr>
      </w:pPr>
      <w:r w:rsidRPr="00E54860">
        <w:rPr>
          <w:rFonts w:ascii="Times New Roman" w:eastAsia="Calibri" w:hAnsi="Times New Roman" w:cs="Times New Roman"/>
          <w:sz w:val="24"/>
          <w:szCs w:val="24"/>
        </w:rPr>
        <w:t xml:space="preserve">Na tentativa de sempre harmonizar a relação entre o homem e o ambiente urbano, os periódicos americanos ilustrados sugeriam melhorias no funcionamento e estruturação desses </w:t>
      </w:r>
      <w:r w:rsidRPr="00E54860">
        <w:rPr>
          <w:rFonts w:ascii="Times New Roman" w:eastAsia="Calibri" w:hAnsi="Times New Roman" w:cs="Times New Roman"/>
          <w:sz w:val="24"/>
          <w:szCs w:val="24"/>
        </w:rPr>
        <w:lastRenderedPageBreak/>
        <w:t>espaços (projetos de infraestrutura), de modo a convencer acerca da “</w:t>
      </w:r>
      <w:proofErr w:type="spellStart"/>
      <w:r w:rsidRPr="00E54860">
        <w:rPr>
          <w:rFonts w:ascii="Times New Roman" w:eastAsia="Calibri" w:hAnsi="Times New Roman" w:cs="Times New Roman"/>
          <w:i/>
          <w:sz w:val="24"/>
          <w:szCs w:val="24"/>
        </w:rPr>
        <w:t>necesidad</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iluminación</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nas ruas da cidade de Santafé de Bogotá</w:t>
      </w:r>
      <w:r w:rsidRPr="00E54860">
        <w:rPr>
          <w:rFonts w:ascii="Times New Roman" w:eastAsia="Calibri" w:hAnsi="Times New Roman" w:cs="Times New Roman"/>
          <w:iCs/>
          <w:sz w:val="24"/>
          <w:szCs w:val="24"/>
          <w:vertAlign w:val="superscript"/>
        </w:rPr>
        <w:footnoteReference w:id="22"/>
      </w:r>
      <w:r w:rsidRPr="00E54860">
        <w:rPr>
          <w:rFonts w:ascii="Times New Roman" w:eastAsia="Calibri" w:hAnsi="Times New Roman" w:cs="Times New Roman"/>
          <w:iCs/>
          <w:sz w:val="24"/>
          <w:szCs w:val="24"/>
        </w:rPr>
        <w:t>.</w:t>
      </w:r>
    </w:p>
    <w:p w:rsidR="006447C8" w:rsidRPr="00E54860" w:rsidRDefault="006447C8" w:rsidP="00903DB1">
      <w:pPr>
        <w:ind w:firstLine="709"/>
        <w:rPr>
          <w:rFonts w:ascii="Times New Roman" w:eastAsia="Calibri" w:hAnsi="Times New Roman" w:cs="Times New Roman"/>
          <w:i/>
          <w:iCs/>
          <w:sz w:val="24"/>
          <w:szCs w:val="24"/>
        </w:rPr>
      </w:pPr>
      <w:r w:rsidRPr="00E54860">
        <w:rPr>
          <w:rFonts w:ascii="Times New Roman" w:eastAsia="Calibri" w:hAnsi="Times New Roman" w:cs="Times New Roman"/>
          <w:sz w:val="24"/>
          <w:szCs w:val="24"/>
        </w:rPr>
        <w:t>Estimulou-se</w:t>
      </w:r>
      <w:r w:rsidR="001A483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também pelos periódicos</w:t>
      </w:r>
      <w:r w:rsidR="001A483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certas práticas de prevenção por meio de conselhos e desmistificações, como, por exemplo, </w:t>
      </w:r>
      <w:r w:rsidRPr="00E54860">
        <w:rPr>
          <w:rFonts w:ascii="Times New Roman" w:eastAsia="Calibri" w:hAnsi="Times New Roman" w:cs="Times New Roman"/>
          <w:iCs/>
          <w:sz w:val="24"/>
          <w:szCs w:val="24"/>
        </w:rPr>
        <w:t>enaltecendo “os benefícios da vacinação, cuja verdade todos falam e disputam, ansiosos por garantir a precisão</w:t>
      </w:r>
      <w:r w:rsidRPr="00E54860">
        <w:rPr>
          <w:rFonts w:ascii="Times New Roman" w:eastAsia="Calibri" w:hAnsi="Times New Roman" w:cs="Times New Roman"/>
          <w:sz w:val="24"/>
          <w:szCs w:val="24"/>
        </w:rPr>
        <w:t>”, contando que “a primeira é que os mais vacinados não encontraram nenhum tipo de vacina contra varíola”</w:t>
      </w:r>
      <w:r w:rsidRPr="00E54860">
        <w:rPr>
          <w:rFonts w:ascii="Times New Roman" w:eastAsia="Calibri" w:hAnsi="Times New Roman" w:cs="Times New Roman"/>
          <w:sz w:val="24"/>
          <w:szCs w:val="24"/>
          <w:vertAlign w:val="superscript"/>
        </w:rPr>
        <w:footnoteReference w:id="23"/>
      </w:r>
      <w:r w:rsidRPr="00E54860">
        <w:rPr>
          <w:rFonts w:ascii="Times New Roman" w:eastAsia="Calibri" w:hAnsi="Times New Roman" w:cs="Times New Roman"/>
          <w:iCs/>
          <w:sz w:val="24"/>
          <w:szCs w:val="24"/>
        </w:rPr>
        <w:t>, como consta n</w:t>
      </w:r>
      <w:r w:rsidRPr="00E54860">
        <w:rPr>
          <w:rFonts w:ascii="Times New Roman" w:eastAsia="Calibri" w:hAnsi="Times New Roman" w:cs="Times New Roman"/>
          <w:sz w:val="24"/>
          <w:szCs w:val="24"/>
        </w:rPr>
        <w:t xml:space="preserve">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w:t>
      </w:r>
      <w:r w:rsidRPr="00E54860">
        <w:rPr>
          <w:rFonts w:ascii="Times New Roman" w:eastAsia="Calibri" w:hAnsi="Times New Roman" w:cs="Times New Roman"/>
          <w:iCs/>
          <w:sz w:val="24"/>
          <w:szCs w:val="24"/>
        </w:rPr>
        <w:t>.</w:t>
      </w: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Vale destacar a preferência desses periódicos em relatar descobrimentos que certificavam como a educação científica se renovava a passos largos na história, relatando, a título de exemplo, que </w:t>
      </w:r>
    </w:p>
    <w:p w:rsidR="00182282" w:rsidRPr="00E54860" w:rsidRDefault="00182282" w:rsidP="00903DB1">
      <w:pPr>
        <w:ind w:firstLine="709"/>
        <w:rPr>
          <w:rFonts w:ascii="Times New Roman" w:eastAsia="Calibri" w:hAnsi="Times New Roman" w:cs="Times New Roman"/>
          <w:sz w:val="24"/>
          <w:szCs w:val="24"/>
        </w:rPr>
      </w:pPr>
    </w:p>
    <w:p w:rsidR="00182282" w:rsidRPr="00E54860" w:rsidRDefault="006447C8" w:rsidP="00182282">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a enumeração dos quadrúpedes aumenta com o dia, o Sr. </w:t>
      </w:r>
      <w:proofErr w:type="spellStart"/>
      <w:r w:rsidRPr="00E54860">
        <w:rPr>
          <w:rFonts w:ascii="Times New Roman" w:eastAsia="Calibri" w:hAnsi="Times New Roman" w:cs="Times New Roman"/>
          <w:sz w:val="20"/>
          <w:szCs w:val="20"/>
        </w:rPr>
        <w:t>Zimmernan</w:t>
      </w:r>
      <w:proofErr w:type="spellEnd"/>
      <w:r w:rsidRPr="00E54860">
        <w:rPr>
          <w:rFonts w:ascii="Times New Roman" w:eastAsia="Calibri" w:hAnsi="Times New Roman" w:cs="Times New Roman"/>
          <w:sz w:val="20"/>
          <w:szCs w:val="20"/>
        </w:rPr>
        <w:t xml:space="preserve"> os classifica em relação ao clima. </w:t>
      </w:r>
      <w:r w:rsidR="00182282"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xml:space="preserve"> O famoso </w:t>
      </w:r>
      <w:proofErr w:type="spellStart"/>
      <w:r w:rsidRPr="00E54860">
        <w:rPr>
          <w:rFonts w:ascii="Times New Roman" w:eastAsia="Calibri" w:hAnsi="Times New Roman" w:cs="Times New Roman"/>
          <w:sz w:val="20"/>
          <w:szCs w:val="20"/>
        </w:rPr>
        <w:t>Screiber</w:t>
      </w:r>
      <w:proofErr w:type="spellEnd"/>
      <w:r w:rsidRPr="00E54860">
        <w:rPr>
          <w:rFonts w:ascii="Times New Roman" w:eastAsia="Calibri" w:hAnsi="Times New Roman" w:cs="Times New Roman"/>
          <w:sz w:val="20"/>
          <w:szCs w:val="20"/>
        </w:rPr>
        <w:t xml:space="preserve"> continua a descrição dos quadrúpedes que têm seios, expondo-os bem. </w:t>
      </w:r>
      <w:proofErr w:type="spellStart"/>
      <w:r w:rsidRPr="00E54860">
        <w:rPr>
          <w:rFonts w:ascii="Times New Roman" w:eastAsia="Calibri" w:hAnsi="Times New Roman" w:cs="Times New Roman"/>
          <w:sz w:val="20"/>
          <w:szCs w:val="20"/>
        </w:rPr>
        <w:t>Gmelin</w:t>
      </w:r>
      <w:proofErr w:type="spellEnd"/>
      <w:r w:rsidRPr="00E54860">
        <w:rPr>
          <w:rFonts w:ascii="Times New Roman" w:eastAsia="Calibri" w:hAnsi="Times New Roman" w:cs="Times New Roman"/>
          <w:sz w:val="20"/>
          <w:szCs w:val="20"/>
        </w:rPr>
        <w:t xml:space="preserve"> publicou o primeiro volume de uma nova edição do sistema da natureza Linnaeus e descre</w:t>
      </w:r>
      <w:r w:rsidR="00182282" w:rsidRPr="00E54860">
        <w:rPr>
          <w:rFonts w:ascii="Times New Roman" w:eastAsia="Calibri" w:hAnsi="Times New Roman" w:cs="Times New Roman"/>
          <w:sz w:val="20"/>
          <w:szCs w:val="20"/>
        </w:rPr>
        <w:t>veu 439 espécies de quadrúpedes</w:t>
      </w:r>
      <w:r w:rsidRPr="00E54860">
        <w:rPr>
          <w:rFonts w:ascii="Times New Roman" w:eastAsia="Calibri" w:hAnsi="Times New Roman" w:cs="Times New Roman"/>
          <w:sz w:val="20"/>
          <w:szCs w:val="20"/>
          <w:vertAlign w:val="superscript"/>
        </w:rPr>
        <w:footnoteReference w:id="24"/>
      </w:r>
      <w:r w:rsidR="00182282"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xml:space="preserve"> </w:t>
      </w:r>
    </w:p>
    <w:p w:rsidR="00182282" w:rsidRPr="00E54860" w:rsidRDefault="00182282" w:rsidP="00903DB1">
      <w:pPr>
        <w:ind w:firstLine="709"/>
        <w:rPr>
          <w:rFonts w:ascii="Times New Roman" w:eastAsia="Calibri" w:hAnsi="Times New Roman" w:cs="Times New Roman"/>
          <w:sz w:val="24"/>
          <w:szCs w:val="24"/>
        </w:rPr>
      </w:pP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curioso que </w:t>
      </w:r>
      <w:r w:rsidR="007B6768" w:rsidRPr="00E54860">
        <w:rPr>
          <w:rFonts w:ascii="Times New Roman" w:eastAsia="Calibri" w:hAnsi="Times New Roman" w:cs="Times New Roman"/>
          <w:sz w:val="24"/>
          <w:szCs w:val="24"/>
        </w:rPr>
        <w:t>algumas novidades que se costuma</w:t>
      </w:r>
      <w:r w:rsidRPr="00E54860">
        <w:rPr>
          <w:rFonts w:ascii="Times New Roman" w:eastAsia="Calibri" w:hAnsi="Times New Roman" w:cs="Times New Roman"/>
          <w:sz w:val="24"/>
          <w:szCs w:val="24"/>
        </w:rPr>
        <w:t xml:space="preserve"> apontar como originárias da Europa são reivindicadas como já praticadas na A</w:t>
      </w:r>
      <w:r w:rsidR="00182282" w:rsidRPr="00E54860">
        <w:rPr>
          <w:rFonts w:ascii="Times New Roman" w:eastAsia="Calibri" w:hAnsi="Times New Roman" w:cs="Times New Roman"/>
          <w:sz w:val="24"/>
          <w:szCs w:val="24"/>
        </w:rPr>
        <w:t xml:space="preserve">mérica. Numa delas, se adverte </w:t>
      </w:r>
    </w:p>
    <w:p w:rsidR="00182282" w:rsidRPr="00E54860" w:rsidRDefault="00182282" w:rsidP="00903DB1">
      <w:pPr>
        <w:ind w:firstLine="709"/>
        <w:rPr>
          <w:rFonts w:ascii="Times New Roman" w:eastAsia="Calibri" w:hAnsi="Times New Roman" w:cs="Times New Roman"/>
          <w:sz w:val="24"/>
          <w:szCs w:val="24"/>
        </w:rPr>
      </w:pPr>
    </w:p>
    <w:p w:rsidR="00182282" w:rsidRPr="00E54860" w:rsidRDefault="006447C8" w:rsidP="00182282">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que os índios colocavam folhas de repolho [ou couve] sobre o solo das mudas, ou uma esteira, e, com isso, alcançam a realização de muitas técnicas científicas recentemente reconhecidas por tais na Europa; como é possível verificar muito ar mefítico e umidade suficiente entre a cobertura e o solo</w:t>
      </w:r>
      <w:r w:rsidR="00182282" w:rsidRPr="00E54860">
        <w:rPr>
          <w:rFonts w:ascii="Times New Roman" w:eastAsia="Calibri" w:hAnsi="Times New Roman" w:cs="Times New Roman"/>
          <w:sz w:val="20"/>
          <w:szCs w:val="20"/>
        </w:rPr>
        <w:t xml:space="preserve"> para que as sementes prosperem</w:t>
      </w:r>
      <w:r w:rsidRPr="00E54860">
        <w:rPr>
          <w:rFonts w:ascii="Times New Roman" w:eastAsia="Calibri" w:hAnsi="Times New Roman" w:cs="Times New Roman"/>
          <w:sz w:val="20"/>
          <w:szCs w:val="20"/>
          <w:vertAlign w:val="superscript"/>
        </w:rPr>
        <w:footnoteReference w:id="25"/>
      </w:r>
      <w:r w:rsidRPr="00E54860">
        <w:rPr>
          <w:rFonts w:ascii="Times New Roman" w:eastAsia="Calibri" w:hAnsi="Times New Roman" w:cs="Times New Roman"/>
          <w:sz w:val="20"/>
          <w:szCs w:val="20"/>
        </w:rPr>
        <w:t>.</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w:t>
      </w: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Os inventos eram também voltados à produção econômica, verdade seja dita. A prioridade se deu na defesa de programas setoriais de desenvolvimento econômico, fomentando novas técnica</w:t>
      </w:r>
      <w:r w:rsidR="00182282" w:rsidRPr="00E54860">
        <w:rPr>
          <w:rFonts w:ascii="Times New Roman" w:eastAsia="Calibri" w:hAnsi="Times New Roman" w:cs="Times New Roman"/>
          <w:sz w:val="24"/>
          <w:szCs w:val="24"/>
        </w:rPr>
        <w:t xml:space="preserve">s de produção, como prometeu o </w:t>
      </w:r>
    </w:p>
    <w:p w:rsidR="00182282" w:rsidRPr="00E54860" w:rsidRDefault="00182282" w:rsidP="00903DB1">
      <w:pPr>
        <w:ind w:firstLine="709"/>
        <w:rPr>
          <w:rFonts w:ascii="Times New Roman" w:eastAsia="Calibri" w:hAnsi="Times New Roman" w:cs="Times New Roman"/>
          <w:sz w:val="24"/>
          <w:szCs w:val="24"/>
        </w:rPr>
      </w:pPr>
    </w:p>
    <w:p w:rsidR="006447C8" w:rsidRPr="00E54860" w:rsidRDefault="006447C8" w:rsidP="00811631">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Mestre Joseph Laos y Cabrera com uma máquina que ele inventou. Depois de passar a vida inteira treinando em vários ramos da Mecânica e se exercitando na fabricação de várias máquinas, as luzes adquiridas por um e outro meio tornaram conhecidos todos os moinhos e engenhos destinados a moer cana. No Peru, eles estavam errados na fabricação e colocação de seus feixes, seguindo neles um sistema vulgar, ap</w:t>
      </w:r>
      <w:r w:rsidR="00811631" w:rsidRPr="00E54860">
        <w:rPr>
          <w:rFonts w:ascii="Times New Roman" w:eastAsia="Calibri" w:hAnsi="Times New Roman" w:cs="Times New Roman"/>
          <w:sz w:val="20"/>
          <w:szCs w:val="24"/>
        </w:rPr>
        <w:t>oiado apenas em sua antiguidade</w:t>
      </w:r>
      <w:r w:rsidRPr="00E54860">
        <w:rPr>
          <w:rFonts w:ascii="Times New Roman" w:eastAsia="Calibri" w:hAnsi="Times New Roman" w:cs="Times New Roman"/>
          <w:sz w:val="20"/>
          <w:vertAlign w:val="superscript"/>
        </w:rPr>
        <w:footnoteReference w:id="26"/>
      </w:r>
      <w:r w:rsidRPr="00E54860">
        <w:rPr>
          <w:rFonts w:ascii="Times New Roman" w:eastAsia="Calibri" w:hAnsi="Times New Roman" w:cs="Times New Roman"/>
          <w:sz w:val="20"/>
          <w:szCs w:val="24"/>
        </w:rPr>
        <w:t>.</w:t>
      </w:r>
    </w:p>
    <w:p w:rsidR="00811631" w:rsidRPr="00E54860" w:rsidRDefault="00811631"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Os periódicos americanos também sugeriam novas explorações: “Na gazeta política mexicana propus as vantagens que o público desfrutaria no caso de que se criasse peixes nas margens da lagoa de </w:t>
      </w:r>
      <w:proofErr w:type="spellStart"/>
      <w:r w:rsidRPr="00E54860">
        <w:rPr>
          <w:rFonts w:ascii="Times New Roman" w:eastAsia="Calibri" w:hAnsi="Times New Roman" w:cs="Times New Roman"/>
          <w:sz w:val="24"/>
          <w:szCs w:val="24"/>
        </w:rPr>
        <w:t>Chalco</w:t>
      </w:r>
      <w:proofErr w:type="spellEnd"/>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27"/>
      </w:r>
      <w:r w:rsidRPr="00E54860">
        <w:rPr>
          <w:rFonts w:ascii="Times New Roman" w:eastAsia="Calibri" w:hAnsi="Times New Roman" w:cs="Times New Roman"/>
          <w:sz w:val="24"/>
          <w:szCs w:val="24"/>
        </w:rPr>
        <w:t xml:space="preserve">. </w:t>
      </w: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não seria diferente no informe dessas anunciações, tais tecnologias estavam baseadas na história natural, sobretudo na sua dimensão da natureza química, física, biológica etc. Num de seus artigos,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de México </w:t>
      </w:r>
      <w:r w:rsidRPr="00E54860">
        <w:rPr>
          <w:rFonts w:ascii="Times New Roman" w:eastAsia="Calibri" w:hAnsi="Times New Roman" w:cs="Times New Roman"/>
          <w:iCs/>
          <w:sz w:val="24"/>
          <w:szCs w:val="24"/>
        </w:rPr>
        <w:t xml:space="preserve">fazia questão de </w:t>
      </w:r>
      <w:r w:rsidRPr="00E54860">
        <w:rPr>
          <w:rFonts w:ascii="Times New Roman" w:eastAsia="Calibri" w:hAnsi="Times New Roman" w:cs="Times New Roman"/>
          <w:sz w:val="24"/>
          <w:szCs w:val="24"/>
        </w:rPr>
        <w:t xml:space="preserve">esclarecer: </w:t>
      </w:r>
    </w:p>
    <w:p w:rsidR="00182282" w:rsidRPr="00E54860" w:rsidRDefault="00182282" w:rsidP="00903DB1">
      <w:pPr>
        <w:ind w:firstLine="709"/>
        <w:rPr>
          <w:rFonts w:ascii="Times New Roman" w:eastAsia="Calibri" w:hAnsi="Times New Roman" w:cs="Times New Roman"/>
          <w:sz w:val="24"/>
          <w:szCs w:val="24"/>
        </w:rPr>
      </w:pPr>
    </w:p>
    <w:p w:rsidR="006447C8" w:rsidRPr="00E54860" w:rsidRDefault="006447C8" w:rsidP="00811631">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Se sabe o grande mérito do Sr. </w:t>
      </w:r>
      <w:proofErr w:type="spellStart"/>
      <w:r w:rsidRPr="00E54860">
        <w:rPr>
          <w:rFonts w:ascii="Times New Roman" w:eastAsia="Calibri" w:hAnsi="Times New Roman" w:cs="Times New Roman"/>
          <w:sz w:val="20"/>
          <w:szCs w:val="20"/>
        </w:rPr>
        <w:t>Lovoisier</w:t>
      </w:r>
      <w:proofErr w:type="spellEnd"/>
      <w:r w:rsidRPr="00E54860">
        <w:rPr>
          <w:rFonts w:ascii="Times New Roman" w:eastAsia="Calibri" w:hAnsi="Times New Roman" w:cs="Times New Roman"/>
          <w:sz w:val="20"/>
          <w:szCs w:val="20"/>
        </w:rPr>
        <w:t>: suas raras descobertas, suas sublimes manipulações em relação a operaçõe</w:t>
      </w:r>
      <w:r w:rsidR="00811631" w:rsidRPr="00E54860">
        <w:rPr>
          <w:rFonts w:ascii="Times New Roman" w:eastAsia="Calibri" w:hAnsi="Times New Roman" w:cs="Times New Roman"/>
          <w:sz w:val="20"/>
          <w:szCs w:val="20"/>
        </w:rPr>
        <w:t xml:space="preserve">s químicas são bem conhecidas, </w:t>
      </w:r>
      <w:proofErr w:type="gramStart"/>
      <w:r w:rsidR="00811631"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xml:space="preserve"> Certamente</w:t>
      </w:r>
      <w:proofErr w:type="gramEnd"/>
      <w:r w:rsidRPr="00E54860">
        <w:rPr>
          <w:rFonts w:ascii="Times New Roman" w:eastAsia="Calibri" w:hAnsi="Times New Roman" w:cs="Times New Roman"/>
          <w:sz w:val="20"/>
          <w:szCs w:val="20"/>
        </w:rPr>
        <w:t xml:space="preserve"> não ousarei condenar esse sistema como inteiramente falso. Observo nele muitos elementos que me encantam e se, nessa ocasião, tomo a pena para falar sobre isso, não é tanto para contestá-la quanto para apresentar aos escritores um fato que parece destruir um </w:t>
      </w:r>
      <w:r w:rsidR="00811631" w:rsidRPr="00E54860">
        <w:rPr>
          <w:rFonts w:ascii="Times New Roman" w:eastAsia="Calibri" w:hAnsi="Times New Roman" w:cs="Times New Roman"/>
          <w:sz w:val="20"/>
          <w:szCs w:val="20"/>
        </w:rPr>
        <w:t>de seus princípios fundamentais</w:t>
      </w:r>
      <w:r w:rsidRPr="00E54860">
        <w:rPr>
          <w:rFonts w:ascii="Times New Roman" w:eastAsia="Calibri" w:hAnsi="Times New Roman" w:cs="Times New Roman"/>
          <w:sz w:val="20"/>
          <w:szCs w:val="20"/>
          <w:vertAlign w:val="superscript"/>
        </w:rPr>
        <w:footnoteReference w:id="28"/>
      </w:r>
      <w:r w:rsidRPr="00E54860">
        <w:rPr>
          <w:rFonts w:ascii="Times New Roman" w:eastAsia="Calibri" w:hAnsi="Times New Roman" w:cs="Times New Roman"/>
          <w:sz w:val="20"/>
          <w:szCs w:val="20"/>
        </w:rPr>
        <w:t xml:space="preserve">. </w:t>
      </w:r>
    </w:p>
    <w:p w:rsidR="00182282" w:rsidRPr="00E54860" w:rsidRDefault="00182282" w:rsidP="00903DB1">
      <w:pPr>
        <w:ind w:firstLine="709"/>
        <w:rPr>
          <w:rFonts w:ascii="Times New Roman" w:eastAsia="Calibri" w:hAnsi="Times New Roman" w:cs="Times New Roman"/>
          <w:sz w:val="24"/>
          <w:szCs w:val="24"/>
        </w:rPr>
      </w:pP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Conjuntamente, o intuito de promover a educação perpassava sempre a valorização da história daqueles espaços em seus aspectos geográfico (terrestre ou hidrográfico), vegetal e animal (variação das espécies) ou cultural (fruto da descendência indígena ou hispânica), explorando toda a diversidade que os rodeavam e narrando a história natural americana. Como verifica-se na gazeta mexicana a explanação de que, </w:t>
      </w:r>
    </w:p>
    <w:p w:rsidR="0083743A" w:rsidRPr="00E54860" w:rsidRDefault="0083743A" w:rsidP="00903DB1">
      <w:pPr>
        <w:ind w:firstLine="709"/>
        <w:rPr>
          <w:rFonts w:ascii="Times New Roman" w:eastAsia="Calibri" w:hAnsi="Times New Roman" w:cs="Times New Roman"/>
          <w:sz w:val="24"/>
          <w:szCs w:val="24"/>
        </w:rPr>
      </w:pPr>
    </w:p>
    <w:p w:rsidR="0083743A" w:rsidRPr="00E54860" w:rsidRDefault="006447C8" w:rsidP="0083743A">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na Nova Espanha, ao contrário, nos alimentamos de plantas e frutas que deveriam ser consideradas venenosas se a legislação botânica estivesse </w:t>
      </w:r>
      <w:r w:rsidR="00362352" w:rsidRPr="00E54860">
        <w:rPr>
          <w:rFonts w:ascii="Times New Roman" w:eastAsia="Calibri" w:hAnsi="Times New Roman" w:cs="Times New Roman"/>
          <w:sz w:val="20"/>
          <w:szCs w:val="20"/>
        </w:rPr>
        <w:t xml:space="preserve">correta. Sabe-se que a erva </w:t>
      </w:r>
      <w:r w:rsidRPr="00E54860">
        <w:rPr>
          <w:rFonts w:ascii="Times New Roman" w:eastAsia="Calibri" w:hAnsi="Times New Roman" w:cs="Times New Roman"/>
          <w:i/>
          <w:iCs/>
          <w:sz w:val="20"/>
          <w:szCs w:val="20"/>
        </w:rPr>
        <w:t xml:space="preserve">Mora </w:t>
      </w:r>
      <w:r w:rsidRPr="00E54860">
        <w:rPr>
          <w:rFonts w:ascii="Times New Roman" w:eastAsia="Calibri" w:hAnsi="Times New Roman" w:cs="Times New Roman"/>
          <w:sz w:val="20"/>
          <w:szCs w:val="20"/>
        </w:rPr>
        <w:t xml:space="preserve">ou </w:t>
      </w:r>
      <w:proofErr w:type="spellStart"/>
      <w:r w:rsidRPr="00E54860">
        <w:rPr>
          <w:rFonts w:ascii="Times New Roman" w:eastAsia="Calibri" w:hAnsi="Times New Roman" w:cs="Times New Roman"/>
          <w:i/>
          <w:iCs/>
          <w:sz w:val="20"/>
          <w:szCs w:val="20"/>
        </w:rPr>
        <w:t>Solanun</w:t>
      </w:r>
      <w:proofErr w:type="spellEnd"/>
      <w:r w:rsidRPr="00E54860">
        <w:rPr>
          <w:rFonts w:ascii="Times New Roman" w:eastAsia="Calibri" w:hAnsi="Times New Roman" w:cs="Times New Roman"/>
          <w:sz w:val="20"/>
          <w:szCs w:val="20"/>
        </w:rPr>
        <w:t xml:space="preserve"> é mortal e aqui temos o </w:t>
      </w:r>
      <w:proofErr w:type="spellStart"/>
      <w:r w:rsidRPr="00E54860">
        <w:rPr>
          <w:rFonts w:ascii="Times New Roman" w:eastAsia="Calibri" w:hAnsi="Times New Roman" w:cs="Times New Roman"/>
          <w:sz w:val="20"/>
          <w:szCs w:val="20"/>
        </w:rPr>
        <w:t>Costomate</w:t>
      </w:r>
      <w:proofErr w:type="spellEnd"/>
      <w:r w:rsidRPr="00E54860">
        <w:rPr>
          <w:rFonts w:ascii="Times New Roman" w:eastAsia="Calibri" w:hAnsi="Times New Roman" w:cs="Times New Roman"/>
          <w:sz w:val="20"/>
          <w:szCs w:val="20"/>
        </w:rPr>
        <w:t xml:space="preserve">, o Tomate, o </w:t>
      </w:r>
      <w:proofErr w:type="spellStart"/>
      <w:r w:rsidRPr="00E54860">
        <w:rPr>
          <w:rFonts w:ascii="Times New Roman" w:eastAsia="Calibri" w:hAnsi="Times New Roman" w:cs="Times New Roman"/>
          <w:sz w:val="20"/>
          <w:szCs w:val="20"/>
        </w:rPr>
        <w:t>Galtomate</w:t>
      </w:r>
      <w:proofErr w:type="spellEnd"/>
      <w:r w:rsidRPr="00E54860">
        <w:rPr>
          <w:rFonts w:ascii="Times New Roman" w:eastAsia="Calibri" w:hAnsi="Times New Roman" w:cs="Times New Roman"/>
          <w:sz w:val="20"/>
          <w:szCs w:val="20"/>
        </w:rPr>
        <w:t xml:space="preserve"> e outras espécies bastante consumidas, e esse créd</w:t>
      </w:r>
      <w:r w:rsidR="00D13880" w:rsidRPr="00E54860">
        <w:rPr>
          <w:rFonts w:ascii="Times New Roman" w:eastAsia="Calibri" w:hAnsi="Times New Roman" w:cs="Times New Roman"/>
          <w:sz w:val="20"/>
          <w:szCs w:val="20"/>
        </w:rPr>
        <w:t>ito deve ser dado aos botânicos</w:t>
      </w:r>
      <w:r w:rsidRPr="00E54860">
        <w:rPr>
          <w:rFonts w:ascii="Times New Roman" w:eastAsia="Calibri" w:hAnsi="Times New Roman" w:cs="Times New Roman"/>
          <w:sz w:val="20"/>
          <w:szCs w:val="20"/>
          <w:vertAlign w:val="superscript"/>
        </w:rPr>
        <w:footnoteReference w:id="29"/>
      </w:r>
      <w:r w:rsidR="00A065D8" w:rsidRPr="00E54860">
        <w:rPr>
          <w:rFonts w:ascii="Times New Roman" w:eastAsia="Calibri" w:hAnsi="Times New Roman" w:cs="Times New Roman"/>
          <w:sz w:val="20"/>
          <w:szCs w:val="20"/>
        </w:rPr>
        <w:t>.</w:t>
      </w:r>
    </w:p>
    <w:p w:rsidR="0083743A" w:rsidRPr="00E54860" w:rsidRDefault="0083743A" w:rsidP="00903DB1">
      <w:pPr>
        <w:ind w:firstLine="709"/>
        <w:rPr>
          <w:rFonts w:ascii="Times New Roman" w:eastAsia="Calibri" w:hAnsi="Times New Roman" w:cs="Times New Roman"/>
          <w:sz w:val="24"/>
          <w:szCs w:val="24"/>
        </w:rPr>
      </w:pPr>
    </w:p>
    <w:p w:rsidR="006447C8" w:rsidRPr="00E54860" w:rsidRDefault="00A065D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gazeta preocupa-se também em registrar que “o barro usado pelos índios de </w:t>
      </w:r>
      <w:proofErr w:type="spellStart"/>
      <w:r w:rsidRPr="00E54860">
        <w:rPr>
          <w:rFonts w:ascii="Times New Roman" w:eastAsia="Calibri" w:hAnsi="Times New Roman" w:cs="Times New Roman"/>
          <w:i/>
          <w:sz w:val="24"/>
          <w:szCs w:val="24"/>
        </w:rPr>
        <w:t>Tonalá</w:t>
      </w:r>
      <w:proofErr w:type="spellEnd"/>
      <w:r w:rsidRPr="00E54860">
        <w:rPr>
          <w:rFonts w:ascii="Times New Roman" w:eastAsia="Calibri" w:hAnsi="Times New Roman" w:cs="Times New Roman"/>
          <w:sz w:val="24"/>
          <w:szCs w:val="24"/>
        </w:rPr>
        <w:t xml:space="preserve"> é retirado de uma caverna não muito longe de sua cidade, e eles o preparam da mesma maneira que os oleiros usam”</w:t>
      </w:r>
      <w:r w:rsidRPr="00E54860">
        <w:rPr>
          <w:rFonts w:ascii="Times New Roman" w:eastAsia="Calibri" w:hAnsi="Times New Roman" w:cs="Times New Roman"/>
          <w:sz w:val="24"/>
          <w:szCs w:val="24"/>
          <w:vertAlign w:val="superscript"/>
        </w:rPr>
        <w:footnoteReference w:id="30"/>
      </w:r>
      <w:r w:rsidRPr="00E54860">
        <w:rPr>
          <w:rFonts w:ascii="Times New Roman" w:eastAsia="Calibri" w:hAnsi="Times New Roman" w:cs="Times New Roman"/>
          <w:sz w:val="24"/>
          <w:szCs w:val="24"/>
        </w:rPr>
        <w:t>, para sinalizar as prováveis trocas culturais entre os povos humanos.</w:t>
      </w:r>
    </w:p>
    <w:p w:rsidR="00182282"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Igualmente, os periódicos americanos mapearam a memória histórica das instituições, personalidades, processos de colonizações (como as missões) e arquitetura, dentre outros temas, para narrar histórias como a do “Colégio de Santa Cruz das Meninas Órfãs, na casa de Nossa Senhora de </w:t>
      </w:r>
      <w:proofErr w:type="spellStart"/>
      <w:r w:rsidRPr="00E54860">
        <w:rPr>
          <w:rFonts w:ascii="Times New Roman" w:eastAsia="Calibri" w:hAnsi="Times New Roman" w:cs="Times New Roman"/>
          <w:sz w:val="24"/>
          <w:szCs w:val="24"/>
        </w:rPr>
        <w:t>Azocha</w:t>
      </w:r>
      <w:proofErr w:type="spellEnd"/>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31"/>
      </w:r>
      <w:r w:rsidRPr="00E54860">
        <w:rPr>
          <w:rFonts w:ascii="Times New Roman" w:eastAsia="Calibri" w:hAnsi="Times New Roman" w:cs="Times New Roman"/>
          <w:sz w:val="24"/>
          <w:szCs w:val="24"/>
        </w:rPr>
        <w:t xml:space="preserve">, criado na cidade de Lima.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trazia também uma denúncia em defesa da cientificidade da Paleografia: </w:t>
      </w:r>
    </w:p>
    <w:p w:rsidR="006447C8" w:rsidRPr="00E54860" w:rsidRDefault="006447C8" w:rsidP="00BE28D8">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lastRenderedPageBreak/>
        <w:t xml:space="preserve">Desde a sua conquista, os arquivos de Cuzco, </w:t>
      </w:r>
      <w:proofErr w:type="spellStart"/>
      <w:r w:rsidRPr="00E54860">
        <w:rPr>
          <w:rFonts w:ascii="Times New Roman" w:eastAsia="Calibri" w:hAnsi="Times New Roman" w:cs="Times New Roman"/>
          <w:sz w:val="20"/>
          <w:szCs w:val="24"/>
        </w:rPr>
        <w:t>Caxamarca</w:t>
      </w:r>
      <w:proofErr w:type="spellEnd"/>
      <w:r w:rsidRPr="00E54860">
        <w:rPr>
          <w:rFonts w:ascii="Times New Roman" w:eastAsia="Calibri" w:hAnsi="Times New Roman" w:cs="Times New Roman"/>
          <w:sz w:val="20"/>
          <w:szCs w:val="24"/>
        </w:rPr>
        <w:t xml:space="preserve"> e Quito foram perdidos para sempre; o frágil </w:t>
      </w:r>
      <w:proofErr w:type="spellStart"/>
      <w:r w:rsidRPr="00E54860">
        <w:rPr>
          <w:rFonts w:ascii="Times New Roman" w:eastAsia="Calibri" w:hAnsi="Times New Roman" w:cs="Times New Roman"/>
          <w:i/>
          <w:iCs/>
          <w:sz w:val="20"/>
          <w:szCs w:val="24"/>
        </w:rPr>
        <w:t>Quipos</w:t>
      </w:r>
      <w:proofErr w:type="spellEnd"/>
      <w:r w:rsidRPr="00E54860">
        <w:rPr>
          <w:rFonts w:ascii="Times New Roman" w:eastAsia="Calibri" w:hAnsi="Times New Roman" w:cs="Times New Roman"/>
          <w:sz w:val="20"/>
          <w:szCs w:val="24"/>
        </w:rPr>
        <w:t xml:space="preserve"> reduzido a pó; alterou-se a tradição dos eventos memoráveis ​​do Reino devido à ignorância e ao descuido dos depositários, [de modo que] um observador é forçado a recorrer à investigação comparativa ou ao que vamos chamar de interpretação dos fragmentos </w:t>
      </w:r>
      <w:r w:rsidR="00BE28D8" w:rsidRPr="00E54860">
        <w:rPr>
          <w:rFonts w:ascii="Times New Roman" w:eastAsia="Calibri" w:hAnsi="Times New Roman" w:cs="Times New Roman"/>
          <w:sz w:val="20"/>
          <w:szCs w:val="24"/>
        </w:rPr>
        <w:t>e ruínas antigas</w:t>
      </w:r>
      <w:r w:rsidRPr="00E54860">
        <w:rPr>
          <w:rFonts w:ascii="Times New Roman" w:eastAsia="Calibri" w:hAnsi="Times New Roman" w:cs="Times New Roman"/>
          <w:sz w:val="20"/>
          <w:szCs w:val="24"/>
          <w:vertAlign w:val="superscript"/>
        </w:rPr>
        <w:footnoteReference w:id="32"/>
      </w:r>
      <w:r w:rsidRPr="00E54860">
        <w:rPr>
          <w:rFonts w:ascii="Times New Roman" w:eastAsia="Calibri" w:hAnsi="Times New Roman" w:cs="Times New Roman"/>
          <w:sz w:val="20"/>
          <w:szCs w:val="24"/>
        </w:rPr>
        <w:t>.</w:t>
      </w:r>
    </w:p>
    <w:p w:rsidR="00182282" w:rsidRPr="00E54860" w:rsidRDefault="00182282"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 realidade, 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fortaleceu ao conhecimento um valor bastante prático e transformador, como se os homens pudessem</w:t>
      </w:r>
      <w:r w:rsidR="00BE28D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através dos saberes</w:t>
      </w:r>
      <w:r w:rsidR="00BE28D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controlar o que lhes apeteciam, sem precisar clamar tanto a Deus. Já que, independentemente da origem divina da sociedade existente, esta apresentava um quadro crônico de privação e desordem, e que exigia saber o porquê e como mudar o cenário.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“Qual será o remédio possível para a depravação geral da sociedade?”, perguntou d’</w:t>
      </w:r>
      <w:proofErr w:type="spellStart"/>
      <w:r w:rsidRPr="00E54860">
        <w:rPr>
          <w:rFonts w:ascii="Times New Roman" w:eastAsia="Calibri" w:hAnsi="Times New Roman" w:cs="Times New Roman"/>
          <w:sz w:val="24"/>
          <w:szCs w:val="24"/>
        </w:rPr>
        <w:t>Holbach</w:t>
      </w:r>
      <w:proofErr w:type="spellEnd"/>
      <w:r w:rsidRPr="00E54860">
        <w:rPr>
          <w:rFonts w:ascii="Times New Roman" w:eastAsia="Calibri" w:hAnsi="Times New Roman" w:cs="Times New Roman"/>
          <w:sz w:val="24"/>
          <w:szCs w:val="24"/>
        </w:rPr>
        <w:t xml:space="preserve"> em 1773</w:t>
      </w:r>
      <w:r w:rsidR="00BE28D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quando tantos fatores se combinavam para perpetuar a desordem e a miséria prevalecente. A resposta do filósofo foi única: a (</w:t>
      </w:r>
      <w:proofErr w:type="spellStart"/>
      <w:r w:rsidRPr="00E54860">
        <w:rPr>
          <w:rFonts w:ascii="Times New Roman" w:eastAsia="Calibri" w:hAnsi="Times New Roman" w:cs="Times New Roman"/>
          <w:sz w:val="24"/>
          <w:szCs w:val="24"/>
        </w:rPr>
        <w:t>re</w:t>
      </w:r>
      <w:proofErr w:type="spellEnd"/>
      <w:r w:rsidRPr="00E54860">
        <w:rPr>
          <w:rFonts w:ascii="Times New Roman" w:eastAsia="Calibri" w:hAnsi="Times New Roman" w:cs="Times New Roman"/>
          <w:sz w:val="24"/>
          <w:szCs w:val="24"/>
        </w:rPr>
        <w:t>)</w:t>
      </w:r>
      <w:r w:rsidRPr="00E54860">
        <w:rPr>
          <w:rFonts w:ascii="Times New Roman" w:eastAsia="Calibri" w:hAnsi="Times New Roman" w:cs="Times New Roman"/>
          <w:i/>
          <w:iCs/>
          <w:sz w:val="24"/>
          <w:szCs w:val="24"/>
        </w:rPr>
        <w:t>educação</w:t>
      </w:r>
      <w:r w:rsidRPr="00E54860">
        <w:rPr>
          <w:rFonts w:ascii="Times New Roman" w:eastAsia="Calibri" w:hAnsi="Times New Roman" w:cs="Times New Roman"/>
          <w:sz w:val="24"/>
          <w:szCs w:val="24"/>
        </w:rPr>
        <w:t xml:space="preserve"> das pessoas, como a primeira etapa para renovação da sociedade (ISRAEL, 2013, p. 88-89, itálicos nossos)</w:t>
      </w:r>
      <w:r w:rsidR="00BE28D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Mas havia um obstáculo para alcançar-se esse objetivo. O Iluminismo setecentista era descrente em relação a universalização da educação.</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maioria dos pensadores da época fazia uma distinção aguda entre o público culto para quem escreviam e a ralé analfabeta. Mesmo radicais “como </w:t>
      </w:r>
      <w:proofErr w:type="spellStart"/>
      <w:r w:rsidRPr="00E54860">
        <w:rPr>
          <w:rFonts w:ascii="Times New Roman" w:eastAsia="Calibri" w:hAnsi="Times New Roman" w:cs="Times New Roman"/>
          <w:sz w:val="24"/>
          <w:szCs w:val="24"/>
        </w:rPr>
        <w:t>Helvetius</w:t>
      </w:r>
      <w:proofErr w:type="spellEnd"/>
      <w:r w:rsidRPr="00E54860">
        <w:rPr>
          <w:rFonts w:ascii="Times New Roman" w:eastAsia="Calibri" w:hAnsi="Times New Roman" w:cs="Times New Roman"/>
          <w:sz w:val="24"/>
          <w:szCs w:val="24"/>
        </w:rPr>
        <w:t xml:space="preserve"> e d’</w:t>
      </w:r>
      <w:proofErr w:type="spellStart"/>
      <w:r w:rsidRPr="00E54860">
        <w:rPr>
          <w:rFonts w:ascii="Times New Roman" w:eastAsia="Calibri" w:hAnsi="Times New Roman" w:cs="Times New Roman"/>
          <w:sz w:val="24"/>
          <w:szCs w:val="24"/>
        </w:rPr>
        <w:t>Holbach</w:t>
      </w:r>
      <w:proofErr w:type="spellEnd"/>
      <w:r w:rsidRPr="00E54860">
        <w:rPr>
          <w:rFonts w:ascii="Times New Roman" w:eastAsia="Calibri" w:hAnsi="Times New Roman" w:cs="Times New Roman"/>
          <w:sz w:val="24"/>
          <w:szCs w:val="24"/>
        </w:rPr>
        <w:t>, que encaravam grande parte da ordem social com cólera e desprezo, se mostravam pessimistas qu</w:t>
      </w:r>
      <w:r w:rsidR="00BE28D8" w:rsidRPr="00E54860">
        <w:rPr>
          <w:rFonts w:ascii="Times New Roman" w:eastAsia="Calibri" w:hAnsi="Times New Roman" w:cs="Times New Roman"/>
          <w:sz w:val="24"/>
          <w:szCs w:val="24"/>
        </w:rPr>
        <w:t>anto à possibilidade de melhora</w:t>
      </w:r>
      <w:r w:rsidRPr="00E54860">
        <w:rPr>
          <w:rFonts w:ascii="Times New Roman" w:eastAsia="Calibri" w:hAnsi="Times New Roman" w:cs="Times New Roman"/>
          <w:sz w:val="24"/>
          <w:szCs w:val="24"/>
        </w:rPr>
        <w:t>” (HAMPSON, 1973, p. 109)</w:t>
      </w:r>
      <w:r w:rsidR="00BE28D8" w:rsidRPr="00E54860">
        <w:rPr>
          <w:rFonts w:ascii="Times New Roman" w:eastAsia="Calibri" w:hAnsi="Times New Roman" w:cs="Times New Roman"/>
          <w:sz w:val="24"/>
          <w:szCs w:val="24"/>
        </w:rPr>
        <w:t>.</w:t>
      </w:r>
      <w:r w:rsidRPr="00E54860">
        <w:rPr>
          <w:rFonts w:ascii="Times New Roman" w:eastAsia="Calibri" w:hAnsi="Times New Roman" w:cs="Times New Roman"/>
        </w:rPr>
        <w:t xml:space="preserve"> </w:t>
      </w:r>
      <w:r w:rsidRPr="00E54860">
        <w:rPr>
          <w:rFonts w:ascii="Times New Roman" w:eastAsia="Calibri" w:hAnsi="Times New Roman" w:cs="Times New Roman"/>
          <w:sz w:val="24"/>
          <w:szCs w:val="24"/>
        </w:rPr>
        <w:t xml:space="preserve">Voltaire, em especial, </w:t>
      </w:r>
    </w:p>
    <w:p w:rsidR="003D4476" w:rsidRPr="00E54860" w:rsidRDefault="003D4476" w:rsidP="00903DB1">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gostava de se alargar sobre o assunto</w:t>
      </w:r>
      <w:r w:rsidR="00A065D8" w:rsidRPr="00E54860">
        <w:rPr>
          <w:rFonts w:ascii="Times New Roman" w:eastAsia="Calibri" w:hAnsi="Times New Roman" w:cs="Times New Roman"/>
          <w:sz w:val="20"/>
          <w:szCs w:val="20"/>
        </w:rPr>
        <w:t xml:space="preserve"> [e afirmava</w:t>
      </w:r>
      <w:proofErr w:type="gramStart"/>
      <w:r w:rsidR="00A065D8" w:rsidRPr="00E54860">
        <w:rPr>
          <w:rFonts w:ascii="Times New Roman" w:eastAsia="Calibri" w:hAnsi="Times New Roman" w:cs="Times New Roman"/>
          <w:sz w:val="20"/>
          <w:szCs w:val="20"/>
        </w:rPr>
        <w:t xml:space="preserve">] </w:t>
      </w:r>
      <w:r w:rsidRPr="00E54860">
        <w:rPr>
          <w:rFonts w:ascii="Times New Roman" w:eastAsia="Calibri" w:hAnsi="Times New Roman" w:cs="Times New Roman"/>
          <w:sz w:val="20"/>
          <w:szCs w:val="20"/>
        </w:rPr>
        <w:t>:</w:t>
      </w:r>
      <w:proofErr w:type="gramEnd"/>
      <w:r w:rsidRPr="00E54860">
        <w:rPr>
          <w:rFonts w:ascii="Times New Roman" w:eastAsia="Calibri" w:hAnsi="Times New Roman" w:cs="Times New Roman"/>
          <w:sz w:val="20"/>
          <w:szCs w:val="20"/>
        </w:rPr>
        <w:t xml:space="preserve"> “Numa nação há sempre um núcleo de pessoas que não tem contato algum com a sociedade educada, que não acompanha o seu tempo, que é inacessível à progressão da razão e que é atrozmente dominado pelo fanatismo. “É conveniente que essas pessoas sejam </w:t>
      </w:r>
      <w:r w:rsidRPr="00E54860">
        <w:rPr>
          <w:rFonts w:ascii="Times New Roman" w:eastAsia="Calibri" w:hAnsi="Times New Roman" w:cs="Times New Roman"/>
          <w:i/>
          <w:sz w:val="20"/>
          <w:szCs w:val="20"/>
        </w:rPr>
        <w:t>conduzidas</w:t>
      </w:r>
      <w:r w:rsidRPr="00E54860">
        <w:rPr>
          <w:rFonts w:ascii="Times New Roman" w:eastAsia="Calibri" w:hAnsi="Times New Roman" w:cs="Times New Roman"/>
          <w:sz w:val="20"/>
          <w:szCs w:val="20"/>
        </w:rPr>
        <w:t xml:space="preserve">, mas não ensinadas, pois não são dignas de tal esforço </w:t>
      </w:r>
      <w:r w:rsidR="00BE28D8"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Não é o operário que devemos instruir, mas sim o bom burguês, o comerciante”. (</w:t>
      </w:r>
      <w:r w:rsidRPr="00E54860">
        <w:rPr>
          <w:rFonts w:ascii="Times New Roman" w:eastAsia="Calibri" w:hAnsi="Times New Roman" w:cs="Times New Roman"/>
        </w:rPr>
        <w:t>HAMPSON, 1973, p. 158-159)</w:t>
      </w:r>
      <w:r w:rsidR="00BE28D8" w:rsidRPr="00E54860">
        <w:rPr>
          <w:rFonts w:ascii="Times New Roman" w:eastAsia="Calibri" w:hAnsi="Times New Roman" w:cs="Times New Roman"/>
        </w:rPr>
        <w:t>.</w:t>
      </w:r>
    </w:p>
    <w:p w:rsidR="003D4476" w:rsidRPr="00E54860" w:rsidRDefault="003D4476" w:rsidP="00903DB1">
      <w:pPr>
        <w:ind w:firstLine="709"/>
        <w:rPr>
          <w:rFonts w:ascii="Times New Roman" w:eastAsia="Calibri" w:hAnsi="Times New Roman" w:cs="Times New Roman"/>
          <w:sz w:val="24"/>
          <w:szCs w:val="24"/>
        </w:rPr>
      </w:pP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Tais atitudes não implicaram necessariamente em desprezo nem hostilidade com aqueles cujo destino era trabalhar para a sociedade. Os homens de letras esperavam que o lento progresso de ensino viesse a elevar gradualmente a plebe ao nível de participar numa sociedade educada. Entretanto, não </w:t>
      </w:r>
      <w:r w:rsidR="007B6768" w:rsidRPr="00E54860">
        <w:rPr>
          <w:rFonts w:ascii="Times New Roman" w:eastAsia="Calibri" w:hAnsi="Times New Roman" w:cs="Times New Roman"/>
          <w:sz w:val="24"/>
          <w:szCs w:val="24"/>
        </w:rPr>
        <w:t>devem ser feitas</w:t>
      </w:r>
      <w:r w:rsidRPr="00E54860">
        <w:rPr>
          <w:rFonts w:ascii="Times New Roman" w:eastAsia="Calibri" w:hAnsi="Times New Roman" w:cs="Times New Roman"/>
          <w:sz w:val="24"/>
          <w:szCs w:val="24"/>
        </w:rPr>
        <w:t xml:space="preserve"> falsas associações. Derrubar a tradicional hierarquia social não fazia parte dos planos educacionais da República. Pelo contrário, a convicção da sua própria incapacidade de fazer mais do que difundir conhecimento, inclusive no seu formato moral, ensinando tolerância e humanidade, parecia-lhes ser uma garantia de que seu ensino </w:t>
      </w:r>
      <w:r w:rsidRPr="00E54860">
        <w:rPr>
          <w:rFonts w:ascii="Times New Roman" w:eastAsia="Calibri" w:hAnsi="Times New Roman" w:cs="Times New Roman"/>
          <w:sz w:val="24"/>
          <w:szCs w:val="24"/>
        </w:rPr>
        <w:lastRenderedPageBreak/>
        <w:t>benéfico não poderia causar qualque</w:t>
      </w:r>
      <w:r w:rsidR="00CA66C2" w:rsidRPr="00E54860">
        <w:rPr>
          <w:rFonts w:ascii="Times New Roman" w:eastAsia="Calibri" w:hAnsi="Times New Roman" w:cs="Times New Roman"/>
          <w:sz w:val="24"/>
          <w:szCs w:val="24"/>
        </w:rPr>
        <w:t>r prejuízo a quem quer que seja</w:t>
      </w:r>
      <w:r w:rsidRPr="00E54860">
        <w:rPr>
          <w:rFonts w:ascii="Times New Roman" w:eastAsia="Calibri" w:hAnsi="Times New Roman" w:cs="Times New Roman"/>
          <w:sz w:val="24"/>
          <w:szCs w:val="24"/>
        </w:rPr>
        <w:t xml:space="preserve"> (HAMPSON, 1973, p. 159-160)</w:t>
      </w:r>
      <w:r w:rsidR="00CA66C2" w:rsidRPr="00E54860">
        <w:rPr>
          <w:rFonts w:ascii="Times New Roman" w:eastAsia="Calibri" w:hAnsi="Times New Roman" w:cs="Times New Roman"/>
          <w:sz w:val="24"/>
          <w:szCs w:val="24"/>
        </w:rPr>
        <w:t>.</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os hispano-americanos</w:t>
      </w:r>
      <w:r w:rsidR="00197EF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soou esperançoso o pragmatismo educativo na medida em que este gerava expectativa de que dias melhores estavam porvir, mesmo que tal fosse acontecer lentamente, e melhor, sem provocar tumultos ou improvisos. Daí o riquí</w:t>
      </w:r>
      <w:r w:rsidR="00197EF1" w:rsidRPr="00E54860">
        <w:rPr>
          <w:rFonts w:ascii="Times New Roman" w:eastAsia="Calibri" w:hAnsi="Times New Roman" w:cs="Times New Roman"/>
          <w:sz w:val="24"/>
          <w:szCs w:val="24"/>
        </w:rPr>
        <w:t>ssimo inventário de riquezas de</w:t>
      </w:r>
      <w:r w:rsidRPr="00E54860">
        <w:rPr>
          <w:rFonts w:ascii="Times New Roman" w:eastAsia="Calibri" w:hAnsi="Times New Roman" w:cs="Times New Roman"/>
          <w:sz w:val="24"/>
          <w:szCs w:val="24"/>
        </w:rPr>
        <w:t xml:space="preserve"> suas localidades que esses periódicos se propuseram a fazer em um estoque sistematicamente organizado de conhecimento objetivo e verificável empiricamente.</w:t>
      </w:r>
    </w:p>
    <w:p w:rsidR="00286385"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decorrer dessa jornada em inserir-se na </w:t>
      </w:r>
      <w:r w:rsidRPr="00E54860">
        <w:rPr>
          <w:rFonts w:ascii="Times New Roman" w:eastAsia="Calibri" w:hAnsi="Times New Roman" w:cs="Times New Roman"/>
          <w:i/>
          <w:iCs/>
          <w:sz w:val="24"/>
          <w:szCs w:val="24"/>
        </w:rPr>
        <w:t xml:space="preserve">Orbe Literária, </w:t>
      </w:r>
      <w:r w:rsidRPr="00E54860">
        <w:rPr>
          <w:rFonts w:ascii="Times New Roman" w:eastAsia="Calibri" w:hAnsi="Times New Roman" w:cs="Times New Roman"/>
          <w:sz w:val="24"/>
          <w:szCs w:val="24"/>
        </w:rPr>
        <w:t xml:space="preserve">produzindo </w:t>
      </w:r>
      <w:r w:rsidRPr="00E54860">
        <w:rPr>
          <w:rFonts w:ascii="Times New Roman" w:eastAsia="Calibri" w:hAnsi="Times New Roman" w:cs="Times New Roman"/>
          <w:i/>
          <w:iCs/>
          <w:sz w:val="24"/>
          <w:szCs w:val="24"/>
        </w:rPr>
        <w:t>literatura</w:t>
      </w:r>
      <w:r w:rsidRPr="00E54860">
        <w:rPr>
          <w:rFonts w:ascii="Times New Roman" w:eastAsia="Calibri" w:hAnsi="Times New Roman" w:cs="Times New Roman"/>
          <w:sz w:val="24"/>
          <w:szCs w:val="24"/>
        </w:rPr>
        <w:t>, os americanos inspiraram uns aos outros. Inclusive, influenciado por realidades mais próximas da recém colônia libertada do Norte. Nas colônias inglesas na América, o periodismo apareceu relativamente cedo (1704) e, por volta de meados do século XVIII, já se encontrava catorze publicações semanais em seis das treze colônias britânicas (</w:t>
      </w:r>
      <w:r w:rsidR="00E07DBC" w:rsidRPr="00E54860">
        <w:rPr>
          <w:rFonts w:ascii="Times New Roman" w:eastAsia="Calibri" w:hAnsi="Times New Roman" w:cs="Times New Roman"/>
          <w:sz w:val="24"/>
          <w:szCs w:val="24"/>
        </w:rPr>
        <w:t>POUPENEY-HART</w:t>
      </w:r>
      <w:r w:rsidRPr="00E54860">
        <w:rPr>
          <w:rFonts w:ascii="Times New Roman" w:eastAsia="Calibri" w:hAnsi="Times New Roman" w:cs="Times New Roman"/>
          <w:sz w:val="24"/>
          <w:szCs w:val="24"/>
        </w:rPr>
        <w:t>, 2010</w:t>
      </w:r>
      <w:r w:rsidR="00E07DBC"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sz w:val="24"/>
          <w:szCs w:val="24"/>
        </w:rPr>
        <w:t>A sólida prática de escrita jornalística pelos colonos ingleses fora requisitada pelo periodismo hispano-americano, como sugerem alguns conteúdos escritos lá, que foram traduzidos ou resenhados por jornais da América espanhola. Mas, de fato, a Europa ofuscou qualquer interesse mais latente pelos impressos norte-americanos.</w:t>
      </w:r>
      <w:r w:rsidR="00CD0BF9" w:rsidRPr="00E54860">
        <w:rPr>
          <w:rFonts w:ascii="Times New Roman" w:eastAsia="Calibri" w:hAnsi="Times New Roman" w:cs="Times New Roman"/>
          <w:sz w:val="24"/>
          <w:szCs w:val="24"/>
        </w:rPr>
        <w:t xml:space="preserve"> </w:t>
      </w:r>
    </w:p>
    <w:p w:rsidR="00EC1C4A" w:rsidRPr="00E54860" w:rsidRDefault="00286385" w:rsidP="006E2B42">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Provavelmente, o debate </w:t>
      </w:r>
      <w:r w:rsidR="0095087D" w:rsidRPr="00E54860">
        <w:rPr>
          <w:rFonts w:ascii="Times New Roman" w:eastAsia="Calibri" w:hAnsi="Times New Roman" w:cs="Times New Roman"/>
          <w:sz w:val="24"/>
          <w:szCs w:val="24"/>
        </w:rPr>
        <w:t xml:space="preserve">incomum </w:t>
      </w:r>
      <w:r w:rsidRPr="00E54860">
        <w:rPr>
          <w:rFonts w:ascii="Times New Roman" w:eastAsia="Calibri" w:hAnsi="Times New Roman" w:cs="Times New Roman"/>
          <w:sz w:val="24"/>
          <w:szCs w:val="24"/>
        </w:rPr>
        <w:t>com os letrados d</w:t>
      </w:r>
      <w:r w:rsidR="00132DC6" w:rsidRPr="00E54860">
        <w:rPr>
          <w:rFonts w:ascii="Times New Roman" w:eastAsia="Calibri" w:hAnsi="Times New Roman" w:cs="Times New Roman"/>
          <w:sz w:val="24"/>
          <w:szCs w:val="24"/>
        </w:rPr>
        <w:t>o</w:t>
      </w:r>
      <w:r w:rsidR="00CD0BF9" w:rsidRPr="00E54860">
        <w:rPr>
          <w:rFonts w:ascii="Times New Roman" w:eastAsia="Calibri" w:hAnsi="Times New Roman" w:cs="Times New Roman"/>
          <w:sz w:val="24"/>
          <w:szCs w:val="24"/>
        </w:rPr>
        <w:t xml:space="preserve"> estado independente formado na América do Norte</w:t>
      </w:r>
      <w:r w:rsidRPr="00E54860">
        <w:rPr>
          <w:rFonts w:ascii="Times New Roman" w:eastAsia="Calibri" w:hAnsi="Times New Roman" w:cs="Times New Roman"/>
          <w:sz w:val="24"/>
          <w:szCs w:val="24"/>
        </w:rPr>
        <w:t xml:space="preserve"> deu-se pela</w:t>
      </w:r>
      <w:r w:rsidR="00CD0BF9" w:rsidRPr="00E54860">
        <w:rPr>
          <w:rFonts w:ascii="Times New Roman" w:eastAsia="Calibri" w:hAnsi="Times New Roman" w:cs="Times New Roman"/>
          <w:sz w:val="24"/>
          <w:szCs w:val="24"/>
        </w:rPr>
        <w:t xml:space="preserve"> novidade</w:t>
      </w:r>
      <w:r w:rsidRPr="00E54860">
        <w:rPr>
          <w:rFonts w:ascii="Times New Roman" w:eastAsia="Calibri" w:hAnsi="Times New Roman" w:cs="Times New Roman"/>
          <w:sz w:val="24"/>
          <w:szCs w:val="24"/>
        </w:rPr>
        <w:t xml:space="preserve"> que era esse pedaço do mundo</w:t>
      </w:r>
      <w:r w:rsidR="00CD0BF9" w:rsidRPr="00E54860">
        <w:rPr>
          <w:rFonts w:ascii="Times New Roman" w:eastAsia="Calibri" w:hAnsi="Times New Roman" w:cs="Times New Roman"/>
          <w:sz w:val="24"/>
          <w:szCs w:val="24"/>
        </w:rPr>
        <w:t xml:space="preserve"> para os hispano-americanos</w:t>
      </w:r>
      <w:r w:rsidRPr="00E54860">
        <w:rPr>
          <w:rFonts w:ascii="Times New Roman" w:eastAsia="Calibri" w:hAnsi="Times New Roman" w:cs="Times New Roman"/>
          <w:sz w:val="24"/>
          <w:szCs w:val="24"/>
        </w:rPr>
        <w:t>. Os americanos se comunicavam por séculos com os europeus ocidentais</w:t>
      </w:r>
      <w:r w:rsidR="0095087D" w:rsidRPr="00E54860">
        <w:rPr>
          <w:rFonts w:ascii="Times New Roman" w:eastAsia="Calibri" w:hAnsi="Times New Roman" w:cs="Times New Roman"/>
          <w:sz w:val="24"/>
          <w:szCs w:val="24"/>
        </w:rPr>
        <w:t xml:space="preserve"> através de diferentes meios,</w:t>
      </w:r>
      <w:r w:rsidR="00EC1C4A" w:rsidRPr="00E54860">
        <w:rPr>
          <w:rFonts w:ascii="Times New Roman" w:eastAsia="Calibri" w:hAnsi="Times New Roman" w:cs="Times New Roman"/>
          <w:sz w:val="24"/>
          <w:szCs w:val="24"/>
        </w:rPr>
        <w:t xml:space="preserve"> </w:t>
      </w:r>
      <w:r w:rsidR="0095087D" w:rsidRPr="00E54860">
        <w:rPr>
          <w:rFonts w:ascii="Times New Roman" w:eastAsia="Calibri" w:hAnsi="Times New Roman" w:cs="Times New Roman"/>
          <w:sz w:val="24"/>
          <w:szCs w:val="24"/>
        </w:rPr>
        <w:t>ent</w:t>
      </w:r>
      <w:r w:rsidR="00EC1C4A" w:rsidRPr="00E54860">
        <w:rPr>
          <w:rFonts w:ascii="Times New Roman" w:eastAsia="Calibri" w:hAnsi="Times New Roman" w:cs="Times New Roman"/>
          <w:sz w:val="24"/>
          <w:szCs w:val="24"/>
        </w:rPr>
        <w:t>retant</w:t>
      </w:r>
      <w:r w:rsidR="0095087D" w:rsidRPr="00E54860">
        <w:rPr>
          <w:rFonts w:ascii="Times New Roman" w:eastAsia="Calibri" w:hAnsi="Times New Roman" w:cs="Times New Roman"/>
          <w:sz w:val="24"/>
          <w:szCs w:val="24"/>
        </w:rPr>
        <w:t xml:space="preserve">o, </w:t>
      </w:r>
      <w:r w:rsidR="00EC1C4A" w:rsidRPr="00E54860">
        <w:rPr>
          <w:rFonts w:ascii="Times New Roman" w:eastAsia="Calibri" w:hAnsi="Times New Roman" w:cs="Times New Roman"/>
          <w:sz w:val="24"/>
          <w:szCs w:val="24"/>
        </w:rPr>
        <w:t xml:space="preserve">os intercâmbios culturais de modo algum </w:t>
      </w:r>
      <w:r w:rsidR="0095087D" w:rsidRPr="00E54860">
        <w:rPr>
          <w:rFonts w:ascii="Times New Roman" w:eastAsia="Calibri" w:hAnsi="Times New Roman" w:cs="Times New Roman"/>
          <w:sz w:val="24"/>
          <w:szCs w:val="24"/>
        </w:rPr>
        <w:t>se reduziam aos europeus</w:t>
      </w:r>
      <w:r w:rsidRPr="00E54860">
        <w:rPr>
          <w:rFonts w:ascii="Times New Roman" w:eastAsia="Calibri" w:hAnsi="Times New Roman" w:cs="Times New Roman"/>
          <w:sz w:val="24"/>
          <w:szCs w:val="24"/>
        </w:rPr>
        <w:t xml:space="preserve">. </w:t>
      </w:r>
    </w:p>
    <w:p w:rsidR="007B2E08" w:rsidRPr="00E54860" w:rsidRDefault="007B2E0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Ao estudar a história da </w:t>
      </w:r>
      <w:r w:rsidRPr="00E54860">
        <w:rPr>
          <w:rFonts w:ascii="Times New Roman" w:eastAsia="Calibri" w:hAnsi="Times New Roman" w:cs="Times New Roman"/>
          <w:i/>
          <w:sz w:val="24"/>
          <w:szCs w:val="24"/>
        </w:rPr>
        <w:t>Gazeta de Guatemala</w:t>
      </w:r>
      <w:r w:rsidRPr="00E54860">
        <w:rPr>
          <w:rFonts w:ascii="Times New Roman" w:eastAsia="Calibri" w:hAnsi="Times New Roman" w:cs="Times New Roman"/>
          <w:sz w:val="24"/>
          <w:szCs w:val="24"/>
        </w:rPr>
        <w:t>, identificou-se relatos de diálogos entres os redatores deste impresso com homens instruídos da ex-colônia inglesa na América do Norte, uma comunicação iniciada graças ao conteúdo dos periódicos guatemaltecos. Diante do reduzido acesso a este periódico, impossibilitou-se demonstrá-los na pesquisa. Seria necessário mais tempo de pesquisa, mais recursos e um maior número de fontes documentais para assegurar a dimensão dessa convivência dos hispano-american</w:t>
      </w:r>
      <w:r w:rsidR="00CB53F3" w:rsidRPr="00E54860">
        <w:rPr>
          <w:rFonts w:ascii="Times New Roman" w:eastAsia="Calibri" w:hAnsi="Times New Roman" w:cs="Times New Roman"/>
          <w:sz w:val="24"/>
          <w:szCs w:val="24"/>
        </w:rPr>
        <w:t>os com as ex-colônias do norte.</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 modo semelhante</w:t>
      </w:r>
      <w:r w:rsidR="009E7E07">
        <w:rPr>
          <w:rFonts w:ascii="Times New Roman" w:eastAsia="Calibri" w:hAnsi="Times New Roman" w:cs="Times New Roman"/>
          <w:sz w:val="24"/>
          <w:szCs w:val="24"/>
        </w:rPr>
        <w:t>,</w:t>
      </w:r>
      <w:r w:rsidR="000400B2">
        <w:rPr>
          <w:rFonts w:ascii="Times New Roman" w:eastAsia="Calibri" w:hAnsi="Times New Roman" w:cs="Times New Roman"/>
          <w:sz w:val="24"/>
          <w:szCs w:val="24"/>
        </w:rPr>
        <w:t xml:space="preserve"> as realidades literárias vivenciadas nos vice-reinados hispano-americano serviram com força inspiradora entre eles</w:t>
      </w:r>
      <w:r w:rsidR="000A0030">
        <w:rPr>
          <w:rFonts w:ascii="Times New Roman" w:eastAsia="Calibri" w:hAnsi="Times New Roman" w:cs="Times New Roman"/>
          <w:sz w:val="24"/>
          <w:szCs w:val="24"/>
        </w:rPr>
        <w:t xml:space="preserve"> mesmos</w:t>
      </w:r>
      <w:r w:rsidRPr="00E54860">
        <w:rPr>
          <w:rFonts w:ascii="Times New Roman" w:eastAsia="Calibri" w:hAnsi="Times New Roman" w:cs="Times New Roman"/>
          <w:sz w:val="24"/>
          <w:szCs w:val="24"/>
        </w:rPr>
        <w:t xml:space="preserve">. Como a colônia espanhola na América se estruturava em espaços hierarquizados, consequentemente, se concentraram em determinados espaços as probabilidades mais viáveis de desdobramentos científicos, artísticos e culturais. Esses centros administrativos demonstravam para os que viviam nas periferias que eles possuíam realidades sócio-políticas mais parecidas com as suas, e, portanto, passíveis de revelar práticas mais realizáveis, </w:t>
      </w:r>
      <w:r w:rsidR="008C207B" w:rsidRPr="00E54860">
        <w:rPr>
          <w:rFonts w:ascii="Times New Roman" w:eastAsia="Calibri" w:hAnsi="Times New Roman" w:cs="Times New Roman"/>
          <w:sz w:val="24"/>
          <w:szCs w:val="24"/>
        </w:rPr>
        <w:t xml:space="preserve">se </w:t>
      </w:r>
      <w:r w:rsidRPr="00E54860">
        <w:rPr>
          <w:rFonts w:ascii="Times New Roman" w:eastAsia="Calibri" w:hAnsi="Times New Roman" w:cs="Times New Roman"/>
          <w:sz w:val="24"/>
          <w:szCs w:val="24"/>
        </w:rPr>
        <w:t xml:space="preserve">comparado ao contexto europeu. </w:t>
      </w:r>
    </w:p>
    <w:p w:rsidR="006447C8"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Enquanto existiu uma hierarquia entre as regionalidades, inevitavelmente as capitais do Vice-Reinado da Nova Espanha e do Peru se mantiveram como centros de incentivo cultural, político e econômico às demais regiões americanas – sobressaindo a capital da nova-hispana. Nessa escala de centros de atração e atenção colonial, cada periferia almejava ascender a um degrau mais alto dentre os núcleos de produção de conhecimento no mundo.</w:t>
      </w:r>
    </w:p>
    <w:p w:rsidR="006447C8" w:rsidRPr="00E54860" w:rsidRDefault="006447C8" w:rsidP="00903DB1">
      <w:pPr>
        <w:ind w:firstLine="709"/>
        <w:rPr>
          <w:rFonts w:ascii="Times New Roman" w:eastAsia="Calibri" w:hAnsi="Times New Roman" w:cs="Times New Roman"/>
          <w:iCs/>
          <w:sz w:val="24"/>
          <w:szCs w:val="24"/>
        </w:rPr>
      </w:pPr>
      <w:r w:rsidRPr="00E54860">
        <w:rPr>
          <w:rFonts w:ascii="Times New Roman" w:eastAsia="Calibri" w:hAnsi="Times New Roman" w:cs="Times New Roman"/>
          <w:sz w:val="24"/>
          <w:szCs w:val="24"/>
        </w:rPr>
        <w:t xml:space="preserve">Ao relatar a criação de mais um periódico em Lima,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constatava animado que a capital havia alcançado “finalmente ao nível do México na época de seu maior brilho, possuindo um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sz w:val="24"/>
          <w:szCs w:val="24"/>
        </w:rPr>
        <w:t xml:space="preserve">, um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e um </w:t>
      </w:r>
      <w:r w:rsidRPr="00E54860">
        <w:rPr>
          <w:rFonts w:ascii="Times New Roman" w:eastAsia="Calibri" w:hAnsi="Times New Roman" w:cs="Times New Roman"/>
          <w:i/>
          <w:iCs/>
          <w:sz w:val="24"/>
          <w:szCs w:val="24"/>
        </w:rPr>
        <w:t xml:space="preserve">Semanário </w:t>
      </w:r>
      <w:r w:rsidR="004E0DC6" w:rsidRPr="00E54860">
        <w:rPr>
          <w:rFonts w:ascii="Times New Roman" w:eastAsia="Calibri" w:hAnsi="Times New Roman" w:cs="Times New Roman"/>
          <w:i/>
          <w:sz w:val="24"/>
          <w:szCs w:val="24"/>
        </w:rPr>
        <w:t>Crítico</w:t>
      </w:r>
      <w:r w:rsidRPr="00E54860">
        <w:rPr>
          <w:rFonts w:ascii="Times New Roman" w:eastAsia="Calibri" w:hAnsi="Times New Roman" w:cs="Times New Roman"/>
          <w:sz w:val="24"/>
          <w:szCs w:val="24"/>
          <w:vertAlign w:val="superscript"/>
        </w:rPr>
        <w:footnoteReference w:id="33"/>
      </w:r>
      <w:r w:rsidR="004E0DC6" w:rsidRPr="00E54860">
        <w:rPr>
          <w:rFonts w:ascii="Times New Roman" w:eastAsia="Calibri" w:hAnsi="Times New Roman" w:cs="Times New Roman"/>
          <w:sz w:val="24"/>
          <w:szCs w:val="24"/>
        </w:rPr>
        <w:t>”</w:t>
      </w:r>
      <w:r w:rsidRPr="00E54860">
        <w:rPr>
          <w:rFonts w:ascii="Times New Roman" w:eastAsia="Calibri" w:hAnsi="Times New Roman" w:cs="Times New Roman"/>
          <w:i/>
          <w:sz w:val="24"/>
          <w:szCs w:val="24"/>
        </w:rPr>
        <w:t>.</w:t>
      </w:r>
      <w:r w:rsidR="004E0DC6" w:rsidRPr="00E54860">
        <w:rPr>
          <w:rFonts w:ascii="Times New Roman" w:eastAsia="Calibri" w:hAnsi="Times New Roman" w:cs="Times New Roman"/>
          <w:sz w:val="24"/>
          <w:szCs w:val="24"/>
        </w:rPr>
        <w:t xml:space="preserve"> Como então</w:t>
      </w:r>
      <w:r w:rsidRPr="00E54860">
        <w:rPr>
          <w:rFonts w:ascii="Times New Roman" w:eastAsia="Calibri" w:hAnsi="Times New Roman" w:cs="Times New Roman"/>
          <w:sz w:val="24"/>
          <w:szCs w:val="24"/>
        </w:rPr>
        <w:t xml:space="preserve"> supôs</w:t>
      </w:r>
      <w:r w:rsidR="007B2E08" w:rsidRPr="00E54860">
        <w:rPr>
          <w:rFonts w:ascii="Times New Roman" w:eastAsia="Calibri" w:hAnsi="Times New Roman" w:cs="Times New Roman"/>
          <w:sz w:val="24"/>
          <w:szCs w:val="24"/>
        </w:rPr>
        <w:t xml:space="preserve"> um autor anônimo</w:t>
      </w:r>
      <w:r w:rsidRPr="00E54860">
        <w:rPr>
          <w:rFonts w:ascii="Times New Roman" w:eastAsia="Calibri" w:hAnsi="Times New Roman" w:cs="Times New Roman"/>
          <w:sz w:val="24"/>
          <w:szCs w:val="24"/>
        </w:rPr>
        <w:t xml:space="preserve"> </w:t>
      </w:r>
      <w:r w:rsidR="007B2E08" w:rsidRPr="00E54860">
        <w:rPr>
          <w:rFonts w:ascii="Times New Roman" w:eastAsia="Calibri" w:hAnsi="Times New Roman" w:cs="Times New Roman"/>
          <w:sz w:val="24"/>
          <w:szCs w:val="24"/>
        </w:rPr>
        <w:t>d</w:t>
      </w:r>
      <w:r w:rsidRPr="00E54860">
        <w:rPr>
          <w:rFonts w:ascii="Times New Roman" w:eastAsia="Calibri" w:hAnsi="Times New Roman" w:cs="Times New Roman"/>
          <w:sz w:val="24"/>
          <w:szCs w:val="24"/>
        </w:rPr>
        <w:t xml:space="preserve">o </w:t>
      </w:r>
      <w:r w:rsidRPr="00E54860">
        <w:rPr>
          <w:rFonts w:ascii="Times New Roman" w:eastAsia="Calibri" w:hAnsi="Times New Roman" w:cs="Times New Roman"/>
          <w:i/>
          <w:iCs/>
          <w:sz w:val="24"/>
          <w:szCs w:val="24"/>
        </w:rPr>
        <w:t xml:space="preserve">Papel </w:t>
      </w:r>
      <w:r w:rsidR="00066FC6" w:rsidRPr="00E54860">
        <w:rPr>
          <w:rFonts w:ascii="Times New Roman" w:eastAsia="Calibri" w:hAnsi="Times New Roman" w:cs="Times New Roman"/>
          <w:i/>
          <w:iCs/>
          <w:sz w:val="24"/>
          <w:szCs w:val="24"/>
        </w:rPr>
        <w:t>Periódico</w:t>
      </w:r>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00066FC6" w:rsidRPr="00E54860">
        <w:rPr>
          <w:rFonts w:ascii="Times New Roman" w:eastAsia="Calibri" w:hAnsi="Times New Roman" w:cs="Times New Roman"/>
          <w:i/>
          <w:iCs/>
          <w:sz w:val="24"/>
          <w:szCs w:val="24"/>
        </w:rPr>
        <w:t>C</w:t>
      </w:r>
      <w:r w:rsidRPr="00E54860">
        <w:rPr>
          <w:rFonts w:ascii="Times New Roman" w:eastAsia="Calibri" w:hAnsi="Times New Roman" w:cs="Times New Roman"/>
          <w:i/>
          <w:iCs/>
          <w:sz w:val="24"/>
          <w:szCs w:val="24"/>
        </w:rPr>
        <w:t>iudad</w:t>
      </w:r>
      <w:proofErr w:type="spellEnd"/>
      <w:r w:rsidRPr="00E54860">
        <w:rPr>
          <w:rFonts w:ascii="Times New Roman" w:eastAsia="Calibri" w:hAnsi="Times New Roman" w:cs="Times New Roman"/>
          <w:i/>
          <w:iCs/>
          <w:sz w:val="24"/>
          <w:szCs w:val="24"/>
        </w:rPr>
        <w:t xml:space="preserve"> de Santafé de Bogotá</w:t>
      </w:r>
      <w:r w:rsidR="004E0DC6"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de que, </w:t>
      </w:r>
      <w:r w:rsidRPr="00E54860">
        <w:rPr>
          <w:rFonts w:ascii="Times New Roman" w:eastAsia="Calibri" w:hAnsi="Times New Roman" w:cs="Times New Roman"/>
          <w:iCs/>
          <w:sz w:val="24"/>
          <w:szCs w:val="24"/>
        </w:rPr>
        <w:t xml:space="preserve">“o Reino de Bogotá talvez conseguiria igualar o esplendor e a </w:t>
      </w:r>
      <w:proofErr w:type="spellStart"/>
      <w:r w:rsidRPr="00E54860">
        <w:rPr>
          <w:rFonts w:ascii="Times New Roman" w:eastAsia="Calibri" w:hAnsi="Times New Roman" w:cs="Times New Roman"/>
          <w:iCs/>
          <w:sz w:val="24"/>
          <w:szCs w:val="24"/>
        </w:rPr>
        <w:t>magnificência</w:t>
      </w:r>
      <w:r w:rsidR="000400B2">
        <w:rPr>
          <w:rFonts w:ascii="Times New Roman" w:eastAsia="Calibri" w:hAnsi="Times New Roman" w:cs="Times New Roman"/>
          <w:iCs/>
          <w:sz w:val="24"/>
          <w:szCs w:val="24"/>
        </w:rPr>
        <w:t>a</w:t>
      </w:r>
      <w:proofErr w:type="spellEnd"/>
      <w:r w:rsidR="000400B2">
        <w:rPr>
          <w:rFonts w:ascii="Times New Roman" w:eastAsia="Calibri" w:hAnsi="Times New Roman" w:cs="Times New Roman"/>
          <w:iCs/>
          <w:sz w:val="24"/>
          <w:szCs w:val="24"/>
        </w:rPr>
        <w:t xml:space="preserve"> realidade </w:t>
      </w:r>
      <w:proofErr w:type="spellStart"/>
      <w:r w:rsidR="000400B2">
        <w:rPr>
          <w:rFonts w:ascii="Times New Roman" w:eastAsia="Calibri" w:hAnsi="Times New Roman" w:cs="Times New Roman"/>
          <w:iCs/>
          <w:sz w:val="24"/>
          <w:szCs w:val="24"/>
        </w:rPr>
        <w:t>literariexistente</w:t>
      </w:r>
      <w:proofErr w:type="spellEnd"/>
      <w:r w:rsidR="000400B2">
        <w:rPr>
          <w:rFonts w:ascii="Times New Roman" w:eastAsia="Calibri" w:hAnsi="Times New Roman" w:cs="Times New Roman"/>
          <w:iCs/>
          <w:sz w:val="24"/>
          <w:szCs w:val="24"/>
        </w:rPr>
        <w:t xml:space="preserve"> </w:t>
      </w:r>
      <w:r w:rsidRPr="00E54860">
        <w:rPr>
          <w:rFonts w:ascii="Times New Roman" w:eastAsia="Calibri" w:hAnsi="Times New Roman" w:cs="Times New Roman"/>
          <w:iCs/>
          <w:sz w:val="24"/>
          <w:szCs w:val="24"/>
        </w:rPr>
        <w:t xml:space="preserve"> do México e do Peru se tivesse a sorte de que três ou quatro vice-reis do gênero que descrevemos tivessem se sucedido no go</w:t>
      </w:r>
      <w:r w:rsidR="004E0DC6" w:rsidRPr="00E54860">
        <w:rPr>
          <w:rFonts w:ascii="Times New Roman" w:eastAsia="Calibri" w:hAnsi="Times New Roman" w:cs="Times New Roman"/>
          <w:iCs/>
          <w:sz w:val="24"/>
          <w:szCs w:val="24"/>
        </w:rPr>
        <w:t>verno</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vertAlign w:val="superscript"/>
        </w:rPr>
        <w:footnoteReference w:id="34"/>
      </w:r>
      <w:r w:rsidR="004E0DC6" w:rsidRPr="00E54860">
        <w:rPr>
          <w:rFonts w:ascii="Times New Roman" w:eastAsia="Calibri" w:hAnsi="Times New Roman" w:cs="Times New Roman"/>
          <w:iCs/>
          <w:sz w:val="24"/>
          <w:szCs w:val="24"/>
        </w:rPr>
        <w:t>.</w:t>
      </w:r>
      <w:r w:rsidRPr="00E54860">
        <w:rPr>
          <w:rFonts w:ascii="Times New Roman" w:eastAsia="Calibri" w:hAnsi="Times New Roman" w:cs="Times New Roman"/>
          <w:iCs/>
          <w:sz w:val="24"/>
          <w:szCs w:val="24"/>
        </w:rPr>
        <w:t xml:space="preserve"> Segundo este artigo do papel periódico de Bogotá, os tais vice-reis teriam fomentado </w:t>
      </w:r>
      <w:r w:rsidRPr="00E54860">
        <w:rPr>
          <w:rFonts w:ascii="Times New Roman" w:eastAsia="Calibri" w:hAnsi="Times New Roman" w:cs="Times New Roman"/>
          <w:sz w:val="24"/>
          <w:szCs w:val="24"/>
        </w:rPr>
        <w:t>as Ciências e as Artes</w:t>
      </w:r>
      <w:r w:rsidR="004E0DC6" w:rsidRPr="00E54860">
        <w:rPr>
          <w:rFonts w:ascii="Times New Roman" w:eastAsia="Calibri" w:hAnsi="Times New Roman" w:cs="Times New Roman"/>
          <w:sz w:val="24"/>
          <w:szCs w:val="24"/>
        </w:rPr>
        <w:t xml:space="preserve"> nos outros dois vice-reinados.</w:t>
      </w:r>
    </w:p>
    <w:p w:rsidR="00CD44BD" w:rsidRPr="00E54860" w:rsidRDefault="009E7E07" w:rsidP="00903DB1">
      <w:pPr>
        <w:ind w:firstLine="709"/>
        <w:rPr>
          <w:rFonts w:ascii="Times New Roman" w:eastAsia="Calibri" w:hAnsi="Times New Roman" w:cs="Times New Roman"/>
          <w:sz w:val="24"/>
          <w:szCs w:val="24"/>
        </w:rPr>
      </w:pPr>
      <w:r>
        <w:rPr>
          <w:rFonts w:ascii="Times New Roman" w:eastAsia="Calibri" w:hAnsi="Times New Roman" w:cs="Times New Roman"/>
          <w:sz w:val="24"/>
          <w:szCs w:val="24"/>
        </w:rPr>
        <w:t>Ainda com</w:t>
      </w:r>
      <w:r w:rsidR="006447C8" w:rsidRPr="00E54860">
        <w:rPr>
          <w:rFonts w:ascii="Times New Roman" w:eastAsia="Calibri" w:hAnsi="Times New Roman" w:cs="Times New Roman"/>
          <w:sz w:val="24"/>
          <w:szCs w:val="24"/>
        </w:rPr>
        <w:t xml:space="preserve"> a sobreposição desses espaços-referências americanos sob os demais vice-reinados, a proposta jornalística consagrou-se majoritariamente pela convivência. Sintonizados ao discurso cooperativo e tolerante da </w:t>
      </w:r>
      <w:r w:rsidR="006447C8" w:rsidRPr="00E54860">
        <w:rPr>
          <w:rFonts w:ascii="Times New Roman" w:eastAsia="Calibri" w:hAnsi="Times New Roman" w:cs="Times New Roman"/>
          <w:i/>
          <w:sz w:val="24"/>
          <w:szCs w:val="24"/>
        </w:rPr>
        <w:t>República das Letras</w:t>
      </w:r>
      <w:r w:rsidR="006447C8" w:rsidRPr="00E54860">
        <w:rPr>
          <w:rFonts w:ascii="Times New Roman" w:eastAsia="Calibri" w:hAnsi="Times New Roman" w:cs="Times New Roman"/>
          <w:sz w:val="24"/>
          <w:szCs w:val="24"/>
        </w:rPr>
        <w:t>, os periódicos se</w:t>
      </w:r>
      <w:r w:rsidR="004E0DC6" w:rsidRPr="00E54860">
        <w:rPr>
          <w:rFonts w:ascii="Times New Roman" w:eastAsia="Calibri" w:hAnsi="Times New Roman" w:cs="Times New Roman"/>
          <w:sz w:val="24"/>
          <w:szCs w:val="24"/>
        </w:rPr>
        <w:t>tecentistas não demonstram uma “disputa cultural”</w:t>
      </w:r>
      <w:r w:rsidR="006447C8" w:rsidRPr="00E54860">
        <w:rPr>
          <w:rFonts w:ascii="Times New Roman" w:eastAsia="Calibri" w:hAnsi="Times New Roman" w:cs="Times New Roman"/>
          <w:sz w:val="24"/>
          <w:szCs w:val="24"/>
        </w:rPr>
        <w:t xml:space="preserve"> entre as principais localidades hispano-americanas, apesar das expectativas contrárias incitadas pela política colonialista. </w:t>
      </w:r>
    </w:p>
    <w:p w:rsidR="006447C8" w:rsidRPr="00E54860" w:rsidRDefault="00614A0E"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primeiro lugar, </w:t>
      </w:r>
      <w:r w:rsidR="006447C8" w:rsidRPr="00E54860">
        <w:rPr>
          <w:rFonts w:ascii="Times New Roman" w:eastAsia="Calibri" w:hAnsi="Times New Roman" w:cs="Times New Roman"/>
          <w:sz w:val="24"/>
          <w:szCs w:val="24"/>
        </w:rPr>
        <w:t xml:space="preserve">porque a própria natureza física reforçou as divisões geográficas impostas pelo homem, acentuadas pelas dificuldades de comunicação que separavam cada colônia. O isolamento contribuiu para as particularidades no território hispano-americano, que tão somente se fortificavam devido às divisões econômicas impostas pelas barreiras legais de comércio </w:t>
      </w:r>
      <w:proofErr w:type="spellStart"/>
      <w:r w:rsidR="006447C8" w:rsidRPr="00E54860">
        <w:rPr>
          <w:rFonts w:ascii="Times New Roman" w:eastAsia="Calibri" w:hAnsi="Times New Roman" w:cs="Times New Roman"/>
          <w:sz w:val="24"/>
          <w:szCs w:val="24"/>
        </w:rPr>
        <w:t>intercolonial</w:t>
      </w:r>
      <w:proofErr w:type="spellEnd"/>
      <w:r w:rsidR="006447C8" w:rsidRPr="00E54860">
        <w:rPr>
          <w:rFonts w:ascii="Times New Roman" w:eastAsia="Calibri" w:hAnsi="Times New Roman" w:cs="Times New Roman"/>
          <w:sz w:val="24"/>
          <w:szCs w:val="24"/>
        </w:rPr>
        <w:t xml:space="preserve"> (LYNCH, 1976, p. 36)</w:t>
      </w:r>
      <w:r w:rsidR="004E0DC6" w:rsidRPr="00E54860">
        <w:rPr>
          <w:rFonts w:ascii="Times New Roman" w:eastAsia="Calibri" w:hAnsi="Times New Roman" w:cs="Times New Roman"/>
          <w:sz w:val="24"/>
          <w:szCs w:val="24"/>
        </w:rPr>
        <w:t>.</w:t>
      </w:r>
    </w:p>
    <w:p w:rsidR="00614A0E" w:rsidRPr="00E54860" w:rsidRDefault="006447C8" w:rsidP="00903DB1">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os espanhóis preferiram dimensões territoriais mais restritas, na tentativa de conceder funções específicas a cada uma delas, de acordo com Benedict Anderson, qualquer </w:t>
      </w:r>
    </w:p>
    <w:p w:rsidR="00614A0E" w:rsidRPr="00E54860" w:rsidRDefault="00614A0E" w:rsidP="00903DB1">
      <w:pPr>
        <w:ind w:firstLine="709"/>
        <w:rPr>
          <w:rFonts w:ascii="Times New Roman" w:eastAsia="Calibri" w:hAnsi="Times New Roman" w:cs="Times New Roman"/>
          <w:sz w:val="24"/>
          <w:szCs w:val="24"/>
        </w:rPr>
      </w:pPr>
    </w:p>
    <w:p w:rsidR="00614A0E" w:rsidRPr="00E54860" w:rsidRDefault="006447C8" w:rsidP="00614A0E">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concorrência com a metrópole estava vedada aos americanos, e mesmo as partes individuais do continente não podiam comerciar entre si. Mercadorias americanas partindo de uma ponta da América a outra tinham de seguir o circuito passando por portos espanhóis, e a navegação espanhola tinha o monopólio no com</w:t>
      </w:r>
      <w:r w:rsidR="0037454A" w:rsidRPr="00E54860">
        <w:rPr>
          <w:rFonts w:ascii="Times New Roman" w:eastAsia="Calibri" w:hAnsi="Times New Roman" w:cs="Times New Roman"/>
          <w:sz w:val="20"/>
          <w:szCs w:val="24"/>
        </w:rPr>
        <w:t>é</w:t>
      </w:r>
      <w:r w:rsidR="00614A0E" w:rsidRPr="00E54860">
        <w:rPr>
          <w:rFonts w:ascii="Times New Roman" w:eastAsia="Calibri" w:hAnsi="Times New Roman" w:cs="Times New Roman"/>
          <w:sz w:val="20"/>
          <w:szCs w:val="24"/>
        </w:rPr>
        <w:t>rcio com as colônias (2008, p. 91).</w:t>
      </w:r>
    </w:p>
    <w:p w:rsidR="00614A0E" w:rsidRPr="00E54860" w:rsidRDefault="00614A0E" w:rsidP="00903DB1">
      <w:pPr>
        <w:ind w:firstLine="709"/>
        <w:rPr>
          <w:rFonts w:ascii="Times New Roman" w:eastAsia="Calibri" w:hAnsi="Times New Roman" w:cs="Times New Roman"/>
          <w:sz w:val="24"/>
          <w:szCs w:val="24"/>
        </w:rPr>
      </w:pPr>
    </w:p>
    <w:p w:rsidR="00614A0E" w:rsidRPr="00E54860" w:rsidRDefault="006447C8" w:rsidP="00614A0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Naturalmente, essas medidas foram implementadas apenas em parte, tendo sempre </w:t>
      </w:r>
      <w:r w:rsidR="00614A0E" w:rsidRPr="00E54860">
        <w:rPr>
          <w:rFonts w:ascii="Times New Roman" w:eastAsia="Calibri" w:hAnsi="Times New Roman" w:cs="Times New Roman"/>
          <w:sz w:val="24"/>
          <w:szCs w:val="24"/>
        </w:rPr>
        <w:t xml:space="preserve">existido bastante contrabando. </w:t>
      </w:r>
    </w:p>
    <w:p w:rsidR="007B069F" w:rsidRPr="00E54860" w:rsidRDefault="006447C8" w:rsidP="00614A0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Contudo, mesmo que sob efeito das duradouras políticas coloniais, vivia-se um momento particular </w:t>
      </w:r>
      <w:r w:rsidR="00614A0E" w:rsidRPr="00E54860">
        <w:rPr>
          <w:rFonts w:ascii="Times New Roman" w:eastAsia="Calibri" w:hAnsi="Times New Roman" w:cs="Times New Roman"/>
          <w:sz w:val="24"/>
          <w:szCs w:val="24"/>
        </w:rPr>
        <w:t xml:space="preserve">na América </w:t>
      </w:r>
      <w:r w:rsidR="00845522" w:rsidRPr="00E54860">
        <w:rPr>
          <w:rFonts w:ascii="Times New Roman" w:eastAsia="Calibri" w:hAnsi="Times New Roman" w:cs="Times New Roman"/>
          <w:sz w:val="24"/>
          <w:szCs w:val="24"/>
        </w:rPr>
        <w:t>e</w:t>
      </w:r>
      <w:r w:rsidR="00614A0E" w:rsidRPr="00E54860">
        <w:rPr>
          <w:rFonts w:ascii="Times New Roman" w:eastAsia="Calibri" w:hAnsi="Times New Roman" w:cs="Times New Roman"/>
          <w:sz w:val="24"/>
          <w:szCs w:val="24"/>
        </w:rPr>
        <w:t xml:space="preserve">spanhola </w:t>
      </w:r>
      <w:r w:rsidRPr="00E54860">
        <w:rPr>
          <w:rFonts w:ascii="Times New Roman" w:eastAsia="Calibri" w:hAnsi="Times New Roman" w:cs="Times New Roman"/>
          <w:sz w:val="24"/>
          <w:szCs w:val="24"/>
        </w:rPr>
        <w:t>qua</w:t>
      </w:r>
      <w:r w:rsidR="00614A0E" w:rsidRPr="00E54860">
        <w:rPr>
          <w:rFonts w:ascii="Times New Roman" w:eastAsia="Calibri" w:hAnsi="Times New Roman" w:cs="Times New Roman"/>
          <w:sz w:val="24"/>
          <w:szCs w:val="24"/>
        </w:rPr>
        <w:t xml:space="preserve">ndo foram criados os periódicos, </w:t>
      </w:r>
      <w:r w:rsidRPr="00E54860">
        <w:rPr>
          <w:rFonts w:ascii="Times New Roman" w:eastAsia="Calibri" w:hAnsi="Times New Roman" w:cs="Times New Roman"/>
          <w:sz w:val="24"/>
          <w:szCs w:val="24"/>
        </w:rPr>
        <w:t>no final do século XVIII. Com a dinastia dos Bourbon na Espanha</w:t>
      </w:r>
      <w:r w:rsidR="00614A0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melhorou-se os caminhos e as estradas, além dos serviços postais e das comunicações marítimas do império, </w:t>
      </w:r>
      <w:r w:rsidR="00583EA5" w:rsidRPr="00E54860">
        <w:rPr>
          <w:rFonts w:ascii="Times New Roman" w:eastAsia="Calibri" w:hAnsi="Times New Roman" w:cs="Times New Roman"/>
          <w:sz w:val="24"/>
          <w:szCs w:val="24"/>
        </w:rPr>
        <w:t>ainda</w:t>
      </w:r>
      <w:r w:rsidR="00F51F7B" w:rsidRPr="00E54860">
        <w:rPr>
          <w:rFonts w:ascii="Times New Roman" w:eastAsia="Calibri" w:hAnsi="Times New Roman" w:cs="Times New Roman"/>
          <w:sz w:val="24"/>
          <w:szCs w:val="24"/>
        </w:rPr>
        <w:t xml:space="preserve"> que</w:t>
      </w:r>
      <w:r w:rsidR="00583EA5" w:rsidRPr="00E54860">
        <w:rPr>
          <w:rFonts w:ascii="Times New Roman" w:eastAsia="Calibri" w:hAnsi="Times New Roman" w:cs="Times New Roman"/>
          <w:sz w:val="24"/>
          <w:szCs w:val="24"/>
        </w:rPr>
        <w:t xml:space="preserve"> enfrenta</w:t>
      </w:r>
      <w:r w:rsidR="00614A0E" w:rsidRPr="00E54860">
        <w:rPr>
          <w:rFonts w:ascii="Times New Roman" w:eastAsia="Calibri" w:hAnsi="Times New Roman" w:cs="Times New Roman"/>
          <w:sz w:val="24"/>
          <w:szCs w:val="24"/>
        </w:rPr>
        <w:t>n</w:t>
      </w:r>
      <w:r w:rsidR="00583EA5" w:rsidRPr="00E54860">
        <w:rPr>
          <w:rFonts w:ascii="Times New Roman" w:eastAsia="Calibri" w:hAnsi="Times New Roman" w:cs="Times New Roman"/>
          <w:sz w:val="24"/>
          <w:szCs w:val="24"/>
        </w:rPr>
        <w:t>do</w:t>
      </w:r>
      <w:r w:rsidRPr="00E54860">
        <w:rPr>
          <w:rFonts w:ascii="Times New Roman" w:eastAsia="Calibri" w:hAnsi="Times New Roman" w:cs="Times New Roman"/>
          <w:sz w:val="24"/>
          <w:szCs w:val="24"/>
        </w:rPr>
        <w:t xml:space="preserve"> os obstáculos naturais representados pelos rios, planícies e desertos e as impenetráveis selvas e montanhas da América. </w:t>
      </w:r>
      <w:r w:rsidR="00EC110D" w:rsidRPr="00E54860">
        <w:rPr>
          <w:rFonts w:ascii="Times New Roman" w:eastAsia="Calibri" w:hAnsi="Times New Roman" w:cs="Times New Roman"/>
          <w:sz w:val="24"/>
          <w:szCs w:val="24"/>
        </w:rPr>
        <w:t xml:space="preserve">Essas medidas reformistas deram mais interatividade </w:t>
      </w:r>
      <w:r w:rsidR="005B0ABF" w:rsidRPr="00E54860">
        <w:rPr>
          <w:rFonts w:ascii="Times New Roman" w:eastAsia="Calibri" w:hAnsi="Times New Roman" w:cs="Times New Roman"/>
          <w:sz w:val="24"/>
          <w:szCs w:val="24"/>
        </w:rPr>
        <w:t>a</w:t>
      </w:r>
      <w:r w:rsidR="00EC110D" w:rsidRPr="00E54860">
        <w:rPr>
          <w:rFonts w:ascii="Times New Roman" w:eastAsia="Calibri" w:hAnsi="Times New Roman" w:cs="Times New Roman"/>
          <w:sz w:val="24"/>
          <w:szCs w:val="24"/>
        </w:rPr>
        <w:t>o comércio de longas distâncias que j</w:t>
      </w:r>
      <w:r w:rsidR="00583EA5" w:rsidRPr="00E54860">
        <w:rPr>
          <w:rFonts w:ascii="Times New Roman" w:eastAsia="Calibri" w:hAnsi="Times New Roman" w:cs="Times New Roman"/>
          <w:sz w:val="24"/>
          <w:szCs w:val="24"/>
        </w:rPr>
        <w:t xml:space="preserve">á </w:t>
      </w:r>
      <w:r w:rsidR="00120EC5" w:rsidRPr="00E54860">
        <w:rPr>
          <w:rFonts w:ascii="Times New Roman" w:eastAsia="Calibri" w:hAnsi="Times New Roman" w:cs="Times New Roman"/>
          <w:sz w:val="24"/>
          <w:szCs w:val="24"/>
        </w:rPr>
        <w:t>ocorr</w:t>
      </w:r>
      <w:r w:rsidR="00EC110D" w:rsidRPr="00E54860">
        <w:rPr>
          <w:rFonts w:ascii="Times New Roman" w:eastAsia="Calibri" w:hAnsi="Times New Roman" w:cs="Times New Roman"/>
          <w:sz w:val="24"/>
          <w:szCs w:val="24"/>
        </w:rPr>
        <w:t>ia</w:t>
      </w:r>
      <w:r w:rsidR="00583EA5" w:rsidRPr="00E54860">
        <w:rPr>
          <w:rFonts w:ascii="Times New Roman" w:eastAsia="Calibri" w:hAnsi="Times New Roman" w:cs="Times New Roman"/>
          <w:sz w:val="24"/>
          <w:szCs w:val="24"/>
        </w:rPr>
        <w:t xml:space="preserve"> </w:t>
      </w:r>
      <w:r w:rsidR="00EC110D" w:rsidRPr="00E54860">
        <w:rPr>
          <w:rFonts w:ascii="Times New Roman" w:eastAsia="Calibri" w:hAnsi="Times New Roman" w:cs="Times New Roman"/>
          <w:sz w:val="24"/>
          <w:szCs w:val="24"/>
        </w:rPr>
        <w:t>durante</w:t>
      </w:r>
      <w:r w:rsidR="00583EA5" w:rsidRPr="00E54860">
        <w:rPr>
          <w:rFonts w:ascii="Times New Roman" w:eastAsia="Calibri" w:hAnsi="Times New Roman" w:cs="Times New Roman"/>
          <w:sz w:val="24"/>
          <w:szCs w:val="24"/>
        </w:rPr>
        <w:t xml:space="preserve"> o século XVIII</w:t>
      </w:r>
      <w:r w:rsidR="007B069F" w:rsidRPr="00E54860">
        <w:rPr>
          <w:rFonts w:ascii="Times New Roman" w:eastAsia="Calibri" w:hAnsi="Times New Roman" w:cs="Times New Roman"/>
          <w:sz w:val="24"/>
          <w:szCs w:val="24"/>
        </w:rPr>
        <w:t>.</w:t>
      </w:r>
      <w:r w:rsidR="00EC110D" w:rsidRPr="00E54860">
        <w:rPr>
          <w:rFonts w:ascii="Times New Roman" w:eastAsia="Calibri" w:hAnsi="Times New Roman" w:cs="Times New Roman"/>
          <w:sz w:val="24"/>
          <w:szCs w:val="24"/>
        </w:rPr>
        <w:t xml:space="preserve"> </w:t>
      </w:r>
    </w:p>
    <w:p w:rsidR="00CD44BD" w:rsidRPr="00E54860" w:rsidRDefault="007B069F" w:rsidP="00614A0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Tais rotas comerciais aconteciam junto com as redes burocráticas que moviam os detentores de cargo de um lugar para outro, sendo, portanto, os únicos laços reais que davam unidade ao império americano, </w:t>
      </w:r>
      <w:r w:rsidR="00EC110D" w:rsidRPr="00E54860">
        <w:rPr>
          <w:rFonts w:ascii="Times New Roman" w:eastAsia="Calibri" w:hAnsi="Times New Roman" w:cs="Times New Roman"/>
          <w:sz w:val="24"/>
          <w:szCs w:val="24"/>
        </w:rPr>
        <w:t>conforme demonstra</w:t>
      </w:r>
      <w:r w:rsidR="00120EC5" w:rsidRPr="00E54860">
        <w:rPr>
          <w:rFonts w:ascii="Times New Roman" w:eastAsia="Calibri" w:hAnsi="Times New Roman" w:cs="Times New Roman"/>
          <w:sz w:val="24"/>
          <w:szCs w:val="24"/>
        </w:rPr>
        <w:t xml:space="preserve"> </w:t>
      </w:r>
      <w:r w:rsidR="00EC110D" w:rsidRPr="00E54860">
        <w:rPr>
          <w:rFonts w:ascii="Times New Roman" w:eastAsia="Calibri" w:hAnsi="Times New Roman" w:cs="Times New Roman"/>
          <w:sz w:val="24"/>
          <w:szCs w:val="24"/>
        </w:rPr>
        <w:t xml:space="preserve">a </w:t>
      </w:r>
      <w:r w:rsidR="00EC110D" w:rsidRPr="00E54860">
        <w:rPr>
          <w:rFonts w:ascii="Times New Roman" w:eastAsia="Calibri" w:hAnsi="Times New Roman" w:cs="Times New Roman"/>
          <w:i/>
          <w:iCs/>
          <w:sz w:val="24"/>
          <w:szCs w:val="24"/>
        </w:rPr>
        <w:t>Figura 6</w:t>
      </w:r>
      <w:r w:rsidR="00EC110D" w:rsidRPr="00E54860">
        <w:rPr>
          <w:rFonts w:ascii="Times New Roman" w:eastAsia="Calibri" w:hAnsi="Times New Roman" w:cs="Times New Roman"/>
          <w:sz w:val="24"/>
          <w:szCs w:val="24"/>
        </w:rPr>
        <w:t>,</w:t>
      </w:r>
      <w:r w:rsidR="00614A0E" w:rsidRPr="00E54860">
        <w:rPr>
          <w:rFonts w:ascii="Times New Roman" w:eastAsia="Calibri" w:hAnsi="Times New Roman" w:cs="Times New Roman"/>
          <w:sz w:val="24"/>
          <w:szCs w:val="24"/>
        </w:rPr>
        <w:t xml:space="preserve"> </w:t>
      </w:r>
      <w:r w:rsidR="00120EC5" w:rsidRPr="00E54860">
        <w:rPr>
          <w:rFonts w:ascii="Times New Roman" w:eastAsia="Calibri" w:hAnsi="Times New Roman" w:cs="Times New Roman"/>
          <w:sz w:val="24"/>
          <w:szCs w:val="24"/>
        </w:rPr>
        <w:t xml:space="preserve">quanto </w:t>
      </w:r>
      <w:r w:rsidR="00614A0E" w:rsidRPr="00E54860">
        <w:rPr>
          <w:rFonts w:ascii="Times New Roman" w:eastAsia="Calibri" w:hAnsi="Times New Roman" w:cs="Times New Roman"/>
          <w:sz w:val="24"/>
          <w:szCs w:val="24"/>
        </w:rPr>
        <w:t>à</w:t>
      </w:r>
      <w:r w:rsidR="00120EC5" w:rsidRPr="00E54860">
        <w:rPr>
          <w:rFonts w:ascii="Times New Roman" w:eastAsia="Calibri" w:hAnsi="Times New Roman" w:cs="Times New Roman"/>
          <w:sz w:val="24"/>
          <w:szCs w:val="24"/>
        </w:rPr>
        <w:t>s possibilidades existentes de rotas entre as principais cidades da América espanhola</w:t>
      </w:r>
      <w:r w:rsidR="00EC110D" w:rsidRPr="00E54860">
        <w:rPr>
          <w:rFonts w:ascii="Times New Roman" w:eastAsia="Calibri" w:hAnsi="Times New Roman" w:cs="Times New Roman"/>
          <w:sz w:val="24"/>
          <w:szCs w:val="24"/>
        </w:rPr>
        <w:t>:</w:t>
      </w:r>
      <w:bookmarkStart w:id="52" w:name="_Hlk43310026"/>
    </w:p>
    <w:p w:rsidR="00EC1C4A" w:rsidRPr="00E54860" w:rsidRDefault="00EC1C4A"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CB53F3" w:rsidRPr="00E54860" w:rsidRDefault="00CB53F3" w:rsidP="00614A0E">
      <w:pPr>
        <w:widowControl w:val="0"/>
        <w:ind w:firstLine="0"/>
        <w:jc w:val="center"/>
        <w:rPr>
          <w:rFonts w:ascii="Times New Roman" w:hAnsi="Times New Roman" w:cs="Times New Roman"/>
          <w:b/>
          <w:bCs/>
          <w:sz w:val="24"/>
          <w:szCs w:val="24"/>
        </w:rPr>
      </w:pPr>
    </w:p>
    <w:p w:rsidR="00120EC5" w:rsidRPr="00E54860" w:rsidRDefault="00120EC5" w:rsidP="00F20A0F">
      <w:pPr>
        <w:widowControl w:val="0"/>
        <w:ind w:left="709" w:firstLine="0"/>
        <w:jc w:val="left"/>
        <w:rPr>
          <w:rFonts w:ascii="Times New Roman" w:hAnsi="Times New Roman" w:cs="Times New Roman"/>
          <w:bCs/>
          <w:sz w:val="24"/>
          <w:szCs w:val="24"/>
        </w:rPr>
      </w:pPr>
      <w:r w:rsidRPr="00E54860">
        <w:rPr>
          <w:rFonts w:ascii="Times New Roman" w:hAnsi="Times New Roman" w:cs="Times New Roman"/>
          <w:b/>
          <w:bCs/>
          <w:sz w:val="24"/>
          <w:szCs w:val="24"/>
        </w:rPr>
        <w:lastRenderedPageBreak/>
        <w:t>Figura 6</w:t>
      </w:r>
      <w:r w:rsidR="00614A0E" w:rsidRPr="00E54860">
        <w:rPr>
          <w:rFonts w:ascii="Times New Roman" w:hAnsi="Times New Roman" w:cs="Times New Roman"/>
          <w:b/>
          <w:bCs/>
          <w:sz w:val="24"/>
          <w:szCs w:val="24"/>
        </w:rPr>
        <w:t xml:space="preserve"> – </w:t>
      </w:r>
      <w:r w:rsidRPr="00E54860">
        <w:rPr>
          <w:rFonts w:ascii="Times New Roman" w:hAnsi="Times New Roman" w:cs="Times New Roman"/>
          <w:bCs/>
          <w:sz w:val="24"/>
          <w:szCs w:val="24"/>
        </w:rPr>
        <w:t>Rotas de comércio interno</w:t>
      </w:r>
    </w:p>
    <w:p w:rsidR="00362352" w:rsidRPr="00E54860" w:rsidRDefault="00362352" w:rsidP="00362352">
      <w:pPr>
        <w:widowControl w:val="0"/>
        <w:spacing w:line="240" w:lineRule="auto"/>
        <w:ind w:left="709" w:firstLine="708"/>
        <w:jc w:val="left"/>
        <w:rPr>
          <w:rFonts w:ascii="Times New Roman" w:hAnsi="Times New Roman" w:cs="Times New Roman"/>
          <w:b/>
          <w:bCs/>
          <w:sz w:val="24"/>
          <w:szCs w:val="24"/>
        </w:rPr>
      </w:pPr>
    </w:p>
    <w:bookmarkEnd w:id="52"/>
    <w:p w:rsidR="00A478DF" w:rsidRPr="00E54860" w:rsidRDefault="00120EC5" w:rsidP="00A478DF">
      <w:pPr>
        <w:widowControl w:val="0"/>
        <w:spacing w:line="240" w:lineRule="auto"/>
        <w:ind w:firstLine="0"/>
        <w:jc w:val="center"/>
        <w:rPr>
          <w:rFonts w:ascii="Times New Roman" w:hAnsi="Times New Roman" w:cs="Times New Roman"/>
          <w:b/>
          <w:bCs/>
          <w:i/>
          <w:iCs/>
          <w:sz w:val="24"/>
          <w:szCs w:val="24"/>
        </w:rPr>
      </w:pPr>
      <w:r w:rsidRPr="00E54860">
        <w:rPr>
          <w:rFonts w:ascii="Times New Roman" w:hAnsi="Times New Roman" w:cs="Times New Roman"/>
          <w:noProof/>
          <w:lang w:eastAsia="pt-BR"/>
        </w:rPr>
        <w:drawing>
          <wp:inline distT="0" distB="0" distL="0" distR="0" wp14:anchorId="20C309C5" wp14:editId="755A9066">
            <wp:extent cx="4800974" cy="56102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9818" cy="5655617"/>
                    </a:xfrm>
                    <a:prstGeom prst="rect">
                      <a:avLst/>
                    </a:prstGeom>
                    <a:noFill/>
                    <a:ln>
                      <a:noFill/>
                    </a:ln>
                  </pic:spPr>
                </pic:pic>
              </a:graphicData>
            </a:graphic>
          </wp:inline>
        </w:drawing>
      </w:r>
    </w:p>
    <w:p w:rsidR="00120EC5" w:rsidRPr="00E54860" w:rsidRDefault="00120EC5" w:rsidP="00F20A0F">
      <w:pPr>
        <w:widowControl w:val="0"/>
        <w:spacing w:line="240" w:lineRule="auto"/>
        <w:ind w:left="709" w:firstLine="0"/>
        <w:jc w:val="left"/>
        <w:rPr>
          <w:rFonts w:ascii="Times New Roman" w:hAnsi="Times New Roman" w:cs="Times New Roman"/>
          <w:sz w:val="20"/>
          <w:szCs w:val="20"/>
        </w:rPr>
      </w:pPr>
      <w:r w:rsidRPr="00E54860">
        <w:rPr>
          <w:rFonts w:ascii="Times New Roman" w:hAnsi="Times New Roman" w:cs="Times New Roman"/>
          <w:sz w:val="20"/>
          <w:szCs w:val="20"/>
        </w:rPr>
        <w:t xml:space="preserve">Fonte: </w:t>
      </w:r>
      <w:r w:rsidR="00F04DFD" w:rsidRPr="00E54860">
        <w:rPr>
          <w:rFonts w:ascii="Times New Roman" w:hAnsi="Times New Roman" w:cs="Times New Roman"/>
          <w:sz w:val="20"/>
          <w:szCs w:val="20"/>
        </w:rPr>
        <w:t>MACLEOD, 2004, p. 257.</w:t>
      </w:r>
    </w:p>
    <w:p w:rsidR="007B069F" w:rsidRPr="00E54860" w:rsidRDefault="007B069F" w:rsidP="00F20A0F">
      <w:pPr>
        <w:ind w:firstLine="709"/>
        <w:rPr>
          <w:rFonts w:ascii="Times New Roman" w:eastAsia="Calibri" w:hAnsi="Times New Roman" w:cs="Times New Roman"/>
          <w:sz w:val="24"/>
          <w:szCs w:val="24"/>
        </w:rPr>
      </w:pPr>
    </w:p>
    <w:p w:rsidR="006447C8" w:rsidRPr="00E54860" w:rsidRDefault="006447C8" w:rsidP="00F20A0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Quanto às barreiras econômicas entre reinados e cidades hispano-americanos, estas foram oficialmente encerradas a partir de 1765, na ocasião em que o governo imperial estimulou o comércio interamericano</w:t>
      </w:r>
      <w:r w:rsidR="00583EA5" w:rsidRPr="00E54860">
        <w:rPr>
          <w:rFonts w:ascii="Times New Roman" w:eastAsia="Calibri" w:hAnsi="Times New Roman" w:cs="Times New Roman"/>
          <w:sz w:val="24"/>
          <w:szCs w:val="24"/>
        </w:rPr>
        <w:t xml:space="preserve"> (LYNCH, 1976)</w:t>
      </w:r>
      <w:r w:rsidR="00614A0E" w:rsidRPr="00E54860">
        <w:rPr>
          <w:rFonts w:ascii="Times New Roman" w:eastAsia="Calibri" w:hAnsi="Times New Roman" w:cs="Times New Roman"/>
          <w:sz w:val="24"/>
          <w:szCs w:val="24"/>
        </w:rPr>
        <w:t>.</w:t>
      </w:r>
      <w:r w:rsidR="00583EA5" w:rsidRPr="00E54860">
        <w:rPr>
          <w:rFonts w:ascii="Times New Roman" w:eastAsia="Calibri" w:hAnsi="Times New Roman" w:cs="Times New Roman"/>
          <w:sz w:val="24"/>
          <w:szCs w:val="24"/>
        </w:rPr>
        <w:t xml:space="preserve"> </w:t>
      </w:r>
      <w:r w:rsidR="00F04DFD" w:rsidRPr="00E54860">
        <w:rPr>
          <w:rFonts w:ascii="Times New Roman" w:eastAsia="Calibri" w:hAnsi="Times New Roman" w:cs="Times New Roman"/>
          <w:sz w:val="24"/>
          <w:szCs w:val="24"/>
        </w:rPr>
        <w:t xml:space="preserve">Através do </w:t>
      </w:r>
      <w:proofErr w:type="spellStart"/>
      <w:r w:rsidR="00F04DFD" w:rsidRPr="00E54860">
        <w:rPr>
          <w:rFonts w:ascii="Times New Roman" w:eastAsia="Calibri" w:hAnsi="Times New Roman" w:cs="Times New Roman"/>
          <w:i/>
          <w:iCs/>
          <w:sz w:val="24"/>
          <w:szCs w:val="24"/>
        </w:rPr>
        <w:t>Reglamento</w:t>
      </w:r>
      <w:proofErr w:type="spellEnd"/>
      <w:r w:rsidR="00F04DFD" w:rsidRPr="00E54860">
        <w:rPr>
          <w:rFonts w:ascii="Times New Roman" w:eastAsia="Calibri" w:hAnsi="Times New Roman" w:cs="Times New Roman"/>
          <w:i/>
          <w:iCs/>
          <w:sz w:val="24"/>
          <w:szCs w:val="24"/>
        </w:rPr>
        <w:t xml:space="preserve"> de Libre Comercio</w:t>
      </w:r>
      <w:r w:rsidR="00F04DFD" w:rsidRPr="00E54860">
        <w:rPr>
          <w:rFonts w:ascii="Times New Roman" w:eastAsia="Calibri" w:hAnsi="Times New Roman" w:cs="Times New Roman"/>
          <w:sz w:val="24"/>
          <w:szCs w:val="24"/>
        </w:rPr>
        <w:t>, permitiu-se que portos de Cuba, Santo Domingo, Porto Rico, Trinidade e Margarita</w:t>
      </w:r>
      <w:r w:rsidR="00F04DFD" w:rsidRPr="00E54860">
        <w:rPr>
          <w:rFonts w:ascii="Times New Roman" w:eastAsia="Calibri" w:hAnsi="Times New Roman" w:cs="Times New Roman"/>
          <w:i/>
          <w:iCs/>
          <w:sz w:val="24"/>
          <w:szCs w:val="24"/>
        </w:rPr>
        <w:t xml:space="preserve"> </w:t>
      </w:r>
      <w:r w:rsidR="00F76A1E" w:rsidRPr="00E54860">
        <w:rPr>
          <w:rFonts w:ascii="Times New Roman" w:eastAsia="Calibri" w:hAnsi="Times New Roman" w:cs="Times New Roman"/>
          <w:sz w:val="24"/>
          <w:szCs w:val="24"/>
        </w:rPr>
        <w:t>pudessem comercializar entre si. Nos anos posteriores, garantiu-se comercializar da Nova Espanha e Guatemala com regiões do Vice</w:t>
      </w:r>
      <w:r w:rsidR="00614A0E" w:rsidRPr="00E54860">
        <w:rPr>
          <w:rFonts w:ascii="Times New Roman" w:eastAsia="Calibri" w:hAnsi="Times New Roman" w:cs="Times New Roman"/>
          <w:sz w:val="24"/>
          <w:szCs w:val="24"/>
        </w:rPr>
        <w:t>-Reinado do Peru</w:t>
      </w:r>
      <w:r w:rsidR="00F76A1E" w:rsidRPr="00E54860">
        <w:rPr>
          <w:rFonts w:ascii="Times New Roman" w:eastAsia="Calibri" w:hAnsi="Times New Roman" w:cs="Times New Roman"/>
          <w:sz w:val="24"/>
          <w:szCs w:val="24"/>
        </w:rPr>
        <w:t xml:space="preserve">. </w:t>
      </w:r>
      <w:r w:rsidR="004456EB" w:rsidRPr="00E54860">
        <w:rPr>
          <w:rFonts w:ascii="Times New Roman" w:eastAsia="Calibri" w:hAnsi="Times New Roman" w:cs="Times New Roman"/>
          <w:sz w:val="24"/>
          <w:szCs w:val="24"/>
        </w:rPr>
        <w:t>Essa política</w:t>
      </w:r>
      <w:r w:rsidR="00F76A1E" w:rsidRPr="00E54860">
        <w:rPr>
          <w:rFonts w:ascii="Times New Roman" w:eastAsia="Calibri" w:hAnsi="Times New Roman" w:cs="Times New Roman"/>
          <w:sz w:val="24"/>
          <w:szCs w:val="24"/>
        </w:rPr>
        <w:t xml:space="preserve"> </w:t>
      </w:r>
      <w:r w:rsidR="004456EB" w:rsidRPr="00E54860">
        <w:rPr>
          <w:rFonts w:ascii="Times New Roman" w:eastAsia="Calibri" w:hAnsi="Times New Roman" w:cs="Times New Roman"/>
          <w:sz w:val="24"/>
          <w:szCs w:val="24"/>
        </w:rPr>
        <w:t>de integração econômica</w:t>
      </w:r>
      <w:r w:rsidR="00F76A1E" w:rsidRPr="00E54860">
        <w:rPr>
          <w:rFonts w:ascii="Times New Roman" w:eastAsia="Calibri" w:hAnsi="Times New Roman" w:cs="Times New Roman"/>
          <w:sz w:val="24"/>
          <w:szCs w:val="24"/>
        </w:rPr>
        <w:t xml:space="preserve"> </w:t>
      </w:r>
      <w:r w:rsidR="004456EB" w:rsidRPr="00E54860">
        <w:rPr>
          <w:rFonts w:ascii="Times New Roman" w:eastAsia="Calibri" w:hAnsi="Times New Roman" w:cs="Times New Roman"/>
          <w:sz w:val="24"/>
          <w:szCs w:val="24"/>
        </w:rPr>
        <w:t>estendeu-se</w:t>
      </w:r>
      <w:r w:rsidR="00F76A1E" w:rsidRPr="00E54860">
        <w:rPr>
          <w:rFonts w:ascii="Times New Roman" w:eastAsia="Calibri" w:hAnsi="Times New Roman" w:cs="Times New Roman"/>
          <w:sz w:val="24"/>
          <w:szCs w:val="24"/>
        </w:rPr>
        <w:t xml:space="preserve"> em uma tentativa do governo espanhol </w:t>
      </w:r>
      <w:r w:rsidR="004456EB" w:rsidRPr="00E54860">
        <w:rPr>
          <w:rFonts w:ascii="Times New Roman" w:eastAsia="Calibri" w:hAnsi="Times New Roman" w:cs="Times New Roman"/>
          <w:sz w:val="24"/>
          <w:szCs w:val="24"/>
        </w:rPr>
        <w:t>de</w:t>
      </w:r>
      <w:r w:rsidR="00F76A1E" w:rsidRPr="00E54860">
        <w:rPr>
          <w:rFonts w:ascii="Times New Roman" w:eastAsia="Calibri" w:hAnsi="Times New Roman" w:cs="Times New Roman"/>
          <w:sz w:val="24"/>
          <w:szCs w:val="24"/>
        </w:rPr>
        <w:t xml:space="preserve"> controlar mais diretamente as atividades mercantis na América e na Espanha</w:t>
      </w:r>
      <w:r w:rsidR="00EC1C4A" w:rsidRPr="00E54860">
        <w:rPr>
          <w:rFonts w:ascii="Times New Roman" w:eastAsia="Calibri" w:hAnsi="Times New Roman" w:cs="Times New Roman"/>
          <w:sz w:val="24"/>
          <w:szCs w:val="24"/>
        </w:rPr>
        <w:t>,</w:t>
      </w:r>
      <w:r w:rsidR="00F76A1E" w:rsidRPr="00E54860">
        <w:rPr>
          <w:rFonts w:ascii="Times New Roman" w:eastAsia="Calibri" w:hAnsi="Times New Roman" w:cs="Times New Roman"/>
          <w:sz w:val="24"/>
          <w:szCs w:val="24"/>
        </w:rPr>
        <w:t xml:space="preserve"> e </w:t>
      </w:r>
      <w:r w:rsidR="00EC1C4A" w:rsidRPr="00E54860">
        <w:rPr>
          <w:rFonts w:ascii="Times New Roman" w:eastAsia="Calibri" w:hAnsi="Times New Roman" w:cs="Times New Roman"/>
          <w:sz w:val="24"/>
          <w:szCs w:val="24"/>
        </w:rPr>
        <w:t>o intuito de</w:t>
      </w:r>
      <w:r w:rsidR="00F76A1E" w:rsidRPr="00E54860">
        <w:rPr>
          <w:rFonts w:ascii="Times New Roman" w:eastAsia="Calibri" w:hAnsi="Times New Roman" w:cs="Times New Roman"/>
          <w:sz w:val="24"/>
          <w:szCs w:val="24"/>
        </w:rPr>
        <w:t xml:space="preserve"> elevar a entrada fiscal em combate ao contr</w:t>
      </w:r>
      <w:r w:rsidR="00411764" w:rsidRPr="00E54860">
        <w:rPr>
          <w:rFonts w:ascii="Times New Roman" w:eastAsia="Calibri" w:hAnsi="Times New Roman" w:cs="Times New Roman"/>
          <w:sz w:val="24"/>
          <w:szCs w:val="24"/>
        </w:rPr>
        <w:t xml:space="preserve">abando </w:t>
      </w:r>
      <w:r w:rsidR="00FA65C5" w:rsidRPr="00E54860">
        <w:rPr>
          <w:rFonts w:ascii="Times New Roman" w:eastAsia="Calibri" w:hAnsi="Times New Roman" w:cs="Times New Roman"/>
          <w:sz w:val="24"/>
          <w:szCs w:val="24"/>
        </w:rPr>
        <w:t>(BRAVO, 2001, p. 124-125)</w:t>
      </w:r>
      <w:r w:rsidR="00411764" w:rsidRPr="00E54860">
        <w:rPr>
          <w:rFonts w:ascii="Times New Roman" w:eastAsia="Calibri" w:hAnsi="Times New Roman" w:cs="Times New Roman"/>
          <w:sz w:val="24"/>
          <w:szCs w:val="24"/>
        </w:rPr>
        <w:t>.</w:t>
      </w:r>
    </w:p>
    <w:p w:rsidR="006447C8" w:rsidRPr="00E54860" w:rsidRDefault="004456EB"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Em consequência, a</w:t>
      </w:r>
      <w:r w:rsidR="006447C8" w:rsidRPr="00E54860">
        <w:rPr>
          <w:rFonts w:ascii="Times New Roman" w:eastAsia="Calibri" w:hAnsi="Times New Roman" w:cs="Times New Roman"/>
          <w:sz w:val="24"/>
          <w:szCs w:val="24"/>
        </w:rPr>
        <w:t xml:space="preserve">s novas medidas conceberam uma maior fluidez entre regiões distintas da Hispano-América, permitindo aos periódicos americanos comentarem sobre os seus irmãos vizinhos, em discursos que manifestam a real existência em criar-se um cenário mais próspero culturalmente. Este empenho não se limitava ao tempo presente; pelo contrário, como era apenas o seu começo, desejava-se expandi-lo a um futuro próximo, para que, </w:t>
      </w:r>
      <w:r w:rsidR="006447C8" w:rsidRPr="00E54860">
        <w:rPr>
          <w:rFonts w:ascii="Times New Roman" w:eastAsia="Calibri" w:hAnsi="Times New Roman" w:cs="Times New Roman"/>
          <w:iCs/>
          <w:sz w:val="24"/>
          <w:szCs w:val="24"/>
        </w:rPr>
        <w:t xml:space="preserve">“talvez antes do ano de 1800, Buenos Ayres e Chile deem à luz, respectivamente, um </w:t>
      </w:r>
      <w:proofErr w:type="spellStart"/>
      <w:r w:rsidR="006447C8" w:rsidRPr="00E54860">
        <w:rPr>
          <w:rFonts w:ascii="Times New Roman" w:eastAsia="Calibri" w:hAnsi="Times New Roman" w:cs="Times New Roman"/>
          <w:i/>
          <w:iCs/>
          <w:sz w:val="24"/>
          <w:szCs w:val="24"/>
        </w:rPr>
        <w:t>Diario</w:t>
      </w:r>
      <w:proofErr w:type="spellEnd"/>
      <w:r w:rsidR="006447C8" w:rsidRPr="00E54860">
        <w:rPr>
          <w:rFonts w:ascii="Times New Roman" w:eastAsia="Calibri" w:hAnsi="Times New Roman" w:cs="Times New Roman"/>
          <w:iCs/>
          <w:sz w:val="24"/>
          <w:szCs w:val="24"/>
        </w:rPr>
        <w:t xml:space="preserve">, um </w:t>
      </w:r>
      <w:proofErr w:type="spellStart"/>
      <w:r w:rsidR="006447C8" w:rsidRPr="00E54860">
        <w:rPr>
          <w:rFonts w:ascii="Times New Roman" w:eastAsia="Calibri" w:hAnsi="Times New Roman" w:cs="Times New Roman"/>
          <w:i/>
          <w:iCs/>
          <w:sz w:val="24"/>
          <w:szCs w:val="24"/>
        </w:rPr>
        <w:t>Mercurio</w:t>
      </w:r>
      <w:proofErr w:type="spellEnd"/>
      <w:r w:rsidR="006447C8" w:rsidRPr="00E54860">
        <w:rPr>
          <w:rFonts w:ascii="Times New Roman" w:eastAsia="Calibri" w:hAnsi="Times New Roman" w:cs="Times New Roman"/>
          <w:iCs/>
          <w:sz w:val="24"/>
          <w:szCs w:val="24"/>
        </w:rPr>
        <w:t xml:space="preserve"> ou uma </w:t>
      </w:r>
      <w:r w:rsidR="006447C8" w:rsidRPr="00E54860">
        <w:rPr>
          <w:rFonts w:ascii="Times New Roman" w:eastAsia="Calibri" w:hAnsi="Times New Roman" w:cs="Times New Roman"/>
          <w:i/>
          <w:iCs/>
          <w:sz w:val="24"/>
          <w:szCs w:val="24"/>
        </w:rPr>
        <w:t>Gazeta</w:t>
      </w:r>
      <w:r w:rsidR="006447C8" w:rsidRPr="00E54860">
        <w:rPr>
          <w:rFonts w:ascii="Times New Roman" w:eastAsia="Calibri" w:hAnsi="Times New Roman" w:cs="Times New Roman"/>
          <w:iCs/>
          <w:sz w:val="24"/>
          <w:szCs w:val="24"/>
        </w:rPr>
        <w:t>. A posteridade admirará nossa previsão”</w:t>
      </w:r>
      <w:r w:rsidR="006447C8" w:rsidRPr="00E54860">
        <w:rPr>
          <w:rFonts w:ascii="Times New Roman" w:eastAsia="Calibri" w:hAnsi="Times New Roman" w:cs="Times New Roman"/>
          <w:iCs/>
          <w:sz w:val="24"/>
          <w:szCs w:val="24"/>
          <w:vertAlign w:val="superscript"/>
        </w:rPr>
        <w:footnoteReference w:id="35"/>
      </w:r>
      <w:r w:rsidR="006447C8" w:rsidRPr="00E54860">
        <w:rPr>
          <w:rFonts w:ascii="Times New Roman" w:eastAsia="Calibri" w:hAnsi="Times New Roman" w:cs="Times New Roman"/>
          <w:iCs/>
          <w:sz w:val="24"/>
          <w:szCs w:val="24"/>
        </w:rPr>
        <w:t xml:space="preserve">, dizia o </w:t>
      </w:r>
      <w:r w:rsidR="006447C8" w:rsidRPr="00E54860">
        <w:rPr>
          <w:rFonts w:ascii="Times New Roman" w:eastAsia="Calibri" w:hAnsi="Times New Roman" w:cs="Times New Roman"/>
          <w:i/>
          <w:sz w:val="24"/>
          <w:szCs w:val="24"/>
        </w:rPr>
        <w:t>Papel Periódico de Bogotá</w:t>
      </w:r>
      <w:r w:rsidR="00411764" w:rsidRPr="00E54860">
        <w:rPr>
          <w:rFonts w:ascii="Times New Roman" w:eastAsia="Calibri" w:hAnsi="Times New Roman" w:cs="Times New Roman"/>
          <w:iCs/>
          <w:sz w:val="24"/>
          <w:szCs w:val="24"/>
        </w:rPr>
        <w:t xml:space="preserve"> em 1791.</w:t>
      </w:r>
    </w:p>
    <w:p w:rsidR="00705CD5" w:rsidRPr="00E54860" w:rsidRDefault="006447C8" w:rsidP="00705CD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suma, quando foram criados </w:t>
      </w:r>
      <w:r w:rsidR="00A869D4" w:rsidRPr="00E54860">
        <w:rPr>
          <w:rFonts w:ascii="Times New Roman" w:eastAsia="Calibri" w:hAnsi="Times New Roman" w:cs="Times New Roman"/>
          <w:sz w:val="24"/>
          <w:szCs w:val="24"/>
        </w:rPr>
        <w:t xml:space="preserve">pelos autores e editores </w:t>
      </w:r>
      <w:r w:rsidRPr="00E54860">
        <w:rPr>
          <w:rFonts w:ascii="Times New Roman" w:eastAsia="Calibri" w:hAnsi="Times New Roman" w:cs="Times New Roman"/>
          <w:sz w:val="24"/>
          <w:szCs w:val="24"/>
        </w:rPr>
        <w:t>os periódicos nas principais cidades da Hispano-América</w:t>
      </w:r>
      <w:r w:rsidR="00A869D4">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final do século XVIII, projetou-se ao material elaborado escalas distintas de alcance comunicativo</w:t>
      </w:r>
      <w:r w:rsidR="000A003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 Seja dialoga</w:t>
      </w:r>
      <w:r w:rsidR="00A869D4">
        <w:rPr>
          <w:rFonts w:ascii="Times New Roman" w:eastAsia="Calibri" w:hAnsi="Times New Roman" w:cs="Times New Roman"/>
          <w:sz w:val="24"/>
          <w:szCs w:val="24"/>
        </w:rPr>
        <w:t>ndo</w:t>
      </w:r>
      <w:r w:rsidR="009E7E07">
        <w:rPr>
          <w:rFonts w:ascii="Times New Roman" w:eastAsia="Calibri" w:hAnsi="Times New Roman" w:cs="Times New Roman"/>
          <w:sz w:val="24"/>
          <w:szCs w:val="24"/>
        </w:rPr>
        <w:t xml:space="preserve"> com seus amigos mais próximos</w:t>
      </w:r>
      <w:r w:rsidRPr="00E54860">
        <w:rPr>
          <w:rFonts w:ascii="Times New Roman" w:eastAsia="Calibri" w:hAnsi="Times New Roman" w:cs="Times New Roman"/>
          <w:sz w:val="24"/>
          <w:szCs w:val="24"/>
        </w:rPr>
        <w:t xml:space="preserve"> ou pela conversação com aqueles tão distantes, viventes da América ou do restante do mundo</w:t>
      </w:r>
      <w:r w:rsidR="00E27A1A">
        <w:rPr>
          <w:rFonts w:ascii="Times New Roman" w:eastAsia="Calibri" w:hAnsi="Times New Roman" w:cs="Times New Roman"/>
          <w:sz w:val="24"/>
          <w:szCs w:val="24"/>
        </w:rPr>
        <w:t>, buscando agi</w:t>
      </w:r>
      <w:r w:rsidR="00E23B6B">
        <w:rPr>
          <w:rFonts w:ascii="Times New Roman" w:eastAsia="Calibri" w:hAnsi="Times New Roman" w:cs="Times New Roman"/>
          <w:sz w:val="24"/>
          <w:szCs w:val="24"/>
        </w:rPr>
        <w:t xml:space="preserve">r </w:t>
      </w:r>
      <w:r w:rsidR="00E27A1A">
        <w:rPr>
          <w:rFonts w:ascii="Times New Roman" w:eastAsia="Calibri" w:hAnsi="Times New Roman" w:cs="Times New Roman"/>
          <w:sz w:val="24"/>
          <w:szCs w:val="24"/>
        </w:rPr>
        <w:t>como cosmopolita</w:t>
      </w:r>
      <w:r w:rsidR="00E23B6B">
        <w:rPr>
          <w:rFonts w:ascii="Times New Roman" w:eastAsia="Calibri" w:hAnsi="Times New Roman" w:cs="Times New Roman"/>
          <w:sz w:val="24"/>
          <w:szCs w:val="24"/>
        </w:rPr>
        <w:t>s</w:t>
      </w:r>
      <w:r w:rsidR="00E27A1A">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0A0030">
        <w:rPr>
          <w:rFonts w:ascii="Times New Roman" w:eastAsia="Calibri" w:hAnsi="Times New Roman" w:cs="Times New Roman"/>
          <w:sz w:val="24"/>
          <w:szCs w:val="24"/>
        </w:rPr>
        <w:t>Para garantir essa multiplicidade de</w:t>
      </w:r>
      <w:r w:rsidR="000B1641">
        <w:rPr>
          <w:rFonts w:ascii="Times New Roman" w:eastAsia="Calibri" w:hAnsi="Times New Roman" w:cs="Times New Roman"/>
          <w:sz w:val="24"/>
          <w:szCs w:val="24"/>
        </w:rPr>
        <w:t xml:space="preserve"> rede de comunicações</w:t>
      </w:r>
      <w:r w:rsidR="000A0030">
        <w:rPr>
          <w:rFonts w:ascii="Times New Roman" w:eastAsia="Calibri" w:hAnsi="Times New Roman" w:cs="Times New Roman"/>
          <w:sz w:val="24"/>
          <w:szCs w:val="24"/>
        </w:rPr>
        <w:t>, os hispano-americanos</w:t>
      </w:r>
      <w:r w:rsidRPr="00E54860">
        <w:rPr>
          <w:rFonts w:ascii="Times New Roman" w:eastAsia="Calibri" w:hAnsi="Times New Roman" w:cs="Times New Roman"/>
          <w:sz w:val="24"/>
          <w:szCs w:val="24"/>
        </w:rPr>
        <w:t xml:space="preserve"> inspirar</w:t>
      </w:r>
      <w:r w:rsidR="000A0030">
        <w:rPr>
          <w:rFonts w:ascii="Times New Roman" w:eastAsia="Calibri" w:hAnsi="Times New Roman" w:cs="Times New Roman"/>
          <w:sz w:val="24"/>
          <w:szCs w:val="24"/>
        </w:rPr>
        <w:t>a</w:t>
      </w:r>
      <w:r w:rsidRPr="00E54860">
        <w:rPr>
          <w:rFonts w:ascii="Times New Roman" w:eastAsia="Calibri" w:hAnsi="Times New Roman" w:cs="Times New Roman"/>
          <w:sz w:val="24"/>
          <w:szCs w:val="24"/>
        </w:rPr>
        <w:t xml:space="preserve">m-se nos europeus ou nas principais capitais dos vice-reinados americanos </w:t>
      </w:r>
      <w:r w:rsidR="000A0030">
        <w:rPr>
          <w:rFonts w:ascii="Times New Roman" w:eastAsia="Calibri" w:hAnsi="Times New Roman" w:cs="Times New Roman"/>
          <w:sz w:val="24"/>
          <w:szCs w:val="24"/>
        </w:rPr>
        <w:t xml:space="preserve">para </w:t>
      </w:r>
      <w:r w:rsidRPr="00E54860">
        <w:rPr>
          <w:rFonts w:ascii="Times New Roman" w:eastAsia="Calibri" w:hAnsi="Times New Roman" w:cs="Times New Roman"/>
          <w:sz w:val="24"/>
          <w:szCs w:val="24"/>
        </w:rPr>
        <w:t>interagir no espaço literário</w:t>
      </w:r>
      <w:r w:rsidR="00A869D4">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tal como os exemplos a serem almejados. </w:t>
      </w:r>
      <w:r w:rsidR="00C7511B">
        <w:rPr>
          <w:rFonts w:ascii="Times New Roman" w:eastAsia="Calibri" w:hAnsi="Times New Roman" w:cs="Times New Roman"/>
          <w:sz w:val="24"/>
          <w:szCs w:val="24"/>
        </w:rPr>
        <w:t>Os americanos estavam convictos de que p</w:t>
      </w:r>
      <w:r w:rsidRPr="00E54860">
        <w:rPr>
          <w:rFonts w:ascii="Times New Roman" w:eastAsia="Calibri" w:hAnsi="Times New Roman" w:cs="Times New Roman"/>
          <w:sz w:val="24"/>
          <w:szCs w:val="24"/>
        </w:rPr>
        <w:t xml:space="preserve">articipar da República das Letras </w:t>
      </w:r>
      <w:r w:rsidR="000B1641">
        <w:rPr>
          <w:rFonts w:ascii="Times New Roman" w:eastAsia="Calibri" w:hAnsi="Times New Roman" w:cs="Times New Roman"/>
          <w:sz w:val="24"/>
          <w:szCs w:val="24"/>
        </w:rPr>
        <w:t xml:space="preserve">deveria sempre </w:t>
      </w:r>
      <w:r w:rsidR="00C7511B" w:rsidRPr="00E54860">
        <w:rPr>
          <w:rFonts w:ascii="Times New Roman" w:eastAsia="Calibri" w:hAnsi="Times New Roman" w:cs="Times New Roman"/>
          <w:sz w:val="24"/>
          <w:szCs w:val="24"/>
        </w:rPr>
        <w:t>se</w:t>
      </w:r>
      <w:r w:rsidR="00C7511B">
        <w:rPr>
          <w:rFonts w:ascii="Times New Roman" w:eastAsia="Calibri" w:hAnsi="Times New Roman" w:cs="Times New Roman"/>
          <w:sz w:val="24"/>
          <w:szCs w:val="24"/>
        </w:rPr>
        <w:t>r</w:t>
      </w:r>
      <w:r w:rsidR="00C7511B" w:rsidRPr="00E54860">
        <w:rPr>
          <w:rFonts w:ascii="Times New Roman" w:eastAsia="Calibri" w:hAnsi="Times New Roman" w:cs="Times New Roman"/>
          <w:sz w:val="24"/>
          <w:szCs w:val="24"/>
        </w:rPr>
        <w:t xml:space="preserve"> exerc</w:t>
      </w:r>
      <w:r w:rsidR="00C7511B">
        <w:rPr>
          <w:rFonts w:ascii="Times New Roman" w:eastAsia="Calibri" w:hAnsi="Times New Roman" w:cs="Times New Roman"/>
          <w:sz w:val="24"/>
          <w:szCs w:val="24"/>
        </w:rPr>
        <w:t>ido</w:t>
      </w:r>
      <w:r w:rsidRPr="00E54860">
        <w:rPr>
          <w:rFonts w:ascii="Times New Roman" w:eastAsia="Calibri" w:hAnsi="Times New Roman" w:cs="Times New Roman"/>
          <w:sz w:val="24"/>
          <w:szCs w:val="24"/>
        </w:rPr>
        <w:t xml:space="preserve"> por um trabalho coletivo entre essas diferentes escalas. </w:t>
      </w:r>
      <w:bookmarkStart w:id="53" w:name="_Toc45374817"/>
      <w:bookmarkStart w:id="54" w:name="_Toc45374906"/>
      <w:bookmarkStart w:id="55" w:name="_Toc45811681"/>
      <w:bookmarkStart w:id="56" w:name="_Hlk40554061"/>
    </w:p>
    <w:p w:rsidR="00705CD5" w:rsidRPr="00E54860" w:rsidRDefault="00705CD5" w:rsidP="00705CD5">
      <w:pPr>
        <w:ind w:firstLine="709"/>
        <w:rPr>
          <w:rFonts w:ascii="Times New Roman" w:eastAsia="Calibri"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57" w:name="_Toc45813424"/>
      <w:r w:rsidRPr="00E54860">
        <w:rPr>
          <w:rFonts w:ascii="Times New Roman" w:eastAsia="Calibri" w:hAnsi="Times New Roman"/>
          <w:color w:val="auto"/>
          <w:sz w:val="24"/>
        </w:rPr>
        <w:t>O SENTIDO DUPLO DE CIDADANIA NO ESPAÇO LITERÁRIO HISPANO-AMERICANO</w:t>
      </w:r>
      <w:bookmarkEnd w:id="53"/>
      <w:bookmarkEnd w:id="54"/>
      <w:bookmarkEnd w:id="55"/>
      <w:bookmarkEnd w:id="57"/>
    </w:p>
    <w:bookmarkEnd w:id="56"/>
    <w:p w:rsidR="006447C8" w:rsidRPr="00E54860" w:rsidRDefault="006447C8" w:rsidP="006447C8">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Os hispano-americanos definitivamente queriam se posicionar como cosmopolitas com as alegações relacionadas à república dos saberes. Nos tempos modernos, o princípio cosmopolita se baseava cientificamente, sobretudo, na uniformidade da Natureza, tendo sido inaugurado pela concepção de uma Natureza funcionando como uma máquina que não tinha vida ou conduta moral, composta somente por movimentos e agrupamentos que poderiam explicar-se de acordo com a disposição lógica de suas partes. Por exemplo: após dividir um objeto em partes, desmembrá-lo e reduzi-lo ao maior número possível de fragmentos, caso depois se pretendesse recompô-lo, somente se conseguiria remontá-lo perseguindo seu mecanismo de funcionamento, segundo a ordem lógico-matemática. Conhecida como o paradigma filosófico cartesiano, a visão diminuía cada vez mais a noção espiritual do universo para associá-lo a uma concepção mais similar a uma máquina, na qual natureza, seja os </w:t>
      </w:r>
      <w:r w:rsidRPr="00E54860">
        <w:rPr>
          <w:rFonts w:ascii="Times New Roman" w:eastAsia="Calibri" w:hAnsi="Times New Roman" w:cs="Times New Roman"/>
          <w:sz w:val="24"/>
          <w:szCs w:val="24"/>
        </w:rPr>
        <w:lastRenderedPageBreak/>
        <w:t>fenômenos do mundo físico ou a vida em geral, seria como mero autômato re</w:t>
      </w:r>
      <w:r w:rsidR="002C3FAB" w:rsidRPr="00E54860">
        <w:rPr>
          <w:rFonts w:ascii="Times New Roman" w:eastAsia="Calibri" w:hAnsi="Times New Roman" w:cs="Times New Roman"/>
          <w:sz w:val="24"/>
          <w:szCs w:val="24"/>
        </w:rPr>
        <w:t>gido por um fundamento mecânico</w:t>
      </w:r>
      <w:r w:rsidRPr="00E54860">
        <w:rPr>
          <w:rFonts w:ascii="Times New Roman" w:eastAsia="Calibri" w:hAnsi="Times New Roman" w:cs="Times New Roman"/>
          <w:sz w:val="24"/>
          <w:szCs w:val="24"/>
        </w:rPr>
        <w:t xml:space="preserve"> (CASTRO-GÓMEZ, 2009, p. 2)</w:t>
      </w:r>
      <w:r w:rsidR="002C3FAB"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Nesse sentido, </w:t>
      </w:r>
      <w:r w:rsidR="007B2E08" w:rsidRPr="00E54860">
        <w:rPr>
          <w:rFonts w:ascii="Times New Roman" w:eastAsia="Calibri" w:hAnsi="Times New Roman" w:cs="Times New Roman"/>
          <w:sz w:val="24"/>
          <w:szCs w:val="24"/>
        </w:rPr>
        <w:t xml:space="preserve">tanto </w:t>
      </w:r>
      <w:r w:rsidRPr="00E54860">
        <w:rPr>
          <w:rFonts w:ascii="Times New Roman" w:eastAsia="Calibri" w:hAnsi="Times New Roman" w:cs="Times New Roman"/>
          <w:sz w:val="24"/>
          <w:szCs w:val="24"/>
        </w:rPr>
        <w:t xml:space="preserve">a ordem social como a ordem natural eram comandadas pelo mecanismo automático (por leis invariáveis) que atuava livremente, apesar das intenções humanas. A natureza humana, nessa situação, passava a ser uma fundamentação transcendental que valia para todos os povos da terra e funcionava independentemente de qualquer variabilidade cultural ou subjetiva. A </w:t>
      </w:r>
      <w:r w:rsidRPr="00E54860">
        <w:rPr>
          <w:rFonts w:ascii="Times New Roman" w:eastAsia="Calibri" w:hAnsi="Times New Roman" w:cs="Times New Roman"/>
          <w:i/>
          <w:sz w:val="24"/>
          <w:szCs w:val="24"/>
        </w:rPr>
        <w:t xml:space="preserve">filosofia natural </w:t>
      </w:r>
      <w:r w:rsidRPr="00E54860">
        <w:rPr>
          <w:rFonts w:ascii="Times New Roman" w:eastAsia="Calibri" w:hAnsi="Times New Roman" w:cs="Times New Roman"/>
          <w:sz w:val="24"/>
          <w:szCs w:val="24"/>
        </w:rPr>
        <w:t>dos modernos converteu-se assim na plataforma inobs</w:t>
      </w:r>
      <w:r w:rsidR="007B6768" w:rsidRPr="00E54860">
        <w:rPr>
          <w:rFonts w:ascii="Times New Roman" w:eastAsia="Calibri" w:hAnsi="Times New Roman" w:cs="Times New Roman"/>
          <w:sz w:val="24"/>
          <w:szCs w:val="24"/>
        </w:rPr>
        <w:t>ervada (porque nem tudo podia se</w:t>
      </w:r>
      <w:r w:rsidRPr="00E54860">
        <w:rPr>
          <w:rFonts w:ascii="Times New Roman" w:eastAsia="Calibri" w:hAnsi="Times New Roman" w:cs="Times New Roman"/>
          <w:sz w:val="24"/>
          <w:szCs w:val="24"/>
        </w:rPr>
        <w:t xml:space="preserve"> observar) a partir da qual um observador imparcial se encontra na capacidade de estabelecer as leis que gove</w:t>
      </w:r>
      <w:r w:rsidR="002C3FAB" w:rsidRPr="00E54860">
        <w:rPr>
          <w:rFonts w:ascii="Times New Roman" w:eastAsia="Calibri" w:hAnsi="Times New Roman" w:cs="Times New Roman"/>
          <w:sz w:val="24"/>
          <w:szCs w:val="24"/>
        </w:rPr>
        <w:t>rnam tanto o cosmo como a polis</w:t>
      </w:r>
      <w:r w:rsidRPr="00E54860">
        <w:rPr>
          <w:rFonts w:ascii="Times New Roman" w:eastAsia="Calibri" w:hAnsi="Times New Roman" w:cs="Times New Roman"/>
          <w:sz w:val="24"/>
          <w:szCs w:val="24"/>
        </w:rPr>
        <w:t xml:space="preserve"> (CASTRO-GÓMEZ, 2009, p. 4-8)</w:t>
      </w:r>
      <w:r w:rsidR="002C3FAB"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busca por leis sociais e naturais deu espaço também às diferenças, uma vez que a noção mecanicista se dinamizou ao conceder mais autonomia à razão humana, que lhes fazia divergir em posicionamentos durante o processo histórico. De preferência, se questionou a invariabilidade através da </w:t>
      </w:r>
      <w:r w:rsidRPr="00E54860">
        <w:rPr>
          <w:rFonts w:ascii="Times New Roman" w:eastAsia="Calibri" w:hAnsi="Times New Roman" w:cs="Times New Roman"/>
          <w:i/>
          <w:sz w:val="24"/>
          <w:szCs w:val="24"/>
        </w:rPr>
        <w:t xml:space="preserve">assimetria entre os povos </w:t>
      </w:r>
      <w:r w:rsidRPr="00E54860">
        <w:rPr>
          <w:rFonts w:ascii="Times New Roman" w:eastAsia="Calibri" w:hAnsi="Times New Roman" w:cs="Times New Roman"/>
          <w:sz w:val="24"/>
          <w:szCs w:val="24"/>
        </w:rPr>
        <w:t>para explicar as distinções entre europeus e indígenas americanos, a título de exemplo. Esclarecia-se que ambos viviam no mesmo espaço, a Terra, no entanto, em temporalidades desiguais, ou seja, em períodos evolutivos comparativamente contrários. Como as leis revelavam a inevitabilidade dos fenômenos sociais (divisão do trabalho, a propensão ao comércio mediante o intercâmbio de bens etc.), poder-se-ia supor que para as sociedades inferiores faltava galgar etapas sócio históricas já ultrapassada</w:t>
      </w:r>
      <w:r w:rsidR="002C3FAB" w:rsidRPr="00E54860">
        <w:rPr>
          <w:rFonts w:ascii="Times New Roman" w:eastAsia="Calibri" w:hAnsi="Times New Roman" w:cs="Times New Roman"/>
          <w:sz w:val="24"/>
          <w:szCs w:val="24"/>
        </w:rPr>
        <w:t>s há algum tempo pelos europeus</w:t>
      </w:r>
      <w:r w:rsidRPr="00E54860">
        <w:rPr>
          <w:rFonts w:ascii="Times New Roman" w:eastAsia="Calibri" w:hAnsi="Times New Roman" w:cs="Times New Roman"/>
          <w:sz w:val="24"/>
          <w:szCs w:val="24"/>
        </w:rPr>
        <w:t xml:space="preserve"> (CASTRO-GÓMEZ, 2009, p. 4-8)</w:t>
      </w:r>
      <w:r w:rsidR="002C3FAB"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Apesar das certezas, a complexidade do princípio da natureza humana tendeu somente a se expandir: </w:t>
      </w:r>
      <w:r w:rsidR="007934B6" w:rsidRPr="00E54860">
        <w:rPr>
          <w:rFonts w:ascii="Times New Roman" w:eastAsia="Calibri" w:hAnsi="Times New Roman" w:cs="Times New Roman"/>
          <w:sz w:val="24"/>
          <w:szCs w:val="24"/>
        </w:rPr>
        <w:t>t</w:t>
      </w:r>
      <w:r w:rsidRPr="00E54860">
        <w:rPr>
          <w:rFonts w:ascii="Times New Roman" w:eastAsia="Calibri" w:hAnsi="Times New Roman" w:cs="Times New Roman"/>
          <w:sz w:val="24"/>
          <w:szCs w:val="24"/>
        </w:rPr>
        <w:t>eria o clima ou a geografia influência sobre as faculdades humanas? Ou haveria a superioridade natural de algumas raças? Enfim, debates que se tornaram característicos nos séculos XIX e XX. Mas,</w:t>
      </w:r>
      <w:r w:rsidR="007E1065" w:rsidRPr="00E54860">
        <w:rPr>
          <w:rFonts w:ascii="Times New Roman" w:eastAsia="Calibri" w:hAnsi="Times New Roman" w:cs="Times New Roman"/>
          <w:sz w:val="24"/>
          <w:szCs w:val="24"/>
        </w:rPr>
        <w:t xml:space="preserve"> desse longo relato, destaca-se</w:t>
      </w:r>
      <w:r w:rsidRPr="00E54860">
        <w:rPr>
          <w:rFonts w:ascii="Times New Roman" w:eastAsia="Calibri" w:hAnsi="Times New Roman" w:cs="Times New Roman"/>
          <w:sz w:val="24"/>
          <w:szCs w:val="24"/>
        </w:rPr>
        <w:t xml:space="preserve"> que a confiança na existência de leis iguais que orientassem as sociedades permitiu uma retórica de cooperação entre os indivíduos de regiões específicas, uma vez que, caso houvesse diferenças entre os homens, estas eram apenas de cunho circunstancial ou temporal. Ao serem inexoráveis, as leis faziam toda a humanidade ser uma única sociedade. Sem dúvida, para transformar-se em um homem das letras era preciso ser simultaneamente um </w:t>
      </w:r>
      <w:r w:rsidRPr="00E54860">
        <w:rPr>
          <w:rFonts w:ascii="Times New Roman" w:eastAsia="Calibri" w:hAnsi="Times New Roman" w:cs="Times New Roman"/>
          <w:i/>
          <w:iCs/>
          <w:sz w:val="24"/>
          <w:szCs w:val="24"/>
        </w:rPr>
        <w:t>homem do mundo</w:t>
      </w:r>
      <w:r w:rsidRPr="00E54860">
        <w:rPr>
          <w:rFonts w:ascii="Times New Roman" w:eastAsia="Calibri" w:hAnsi="Times New Roman" w:cs="Times New Roman"/>
          <w:sz w:val="24"/>
          <w:szCs w:val="24"/>
        </w:rPr>
        <w:t xml:space="preserve">, em contato e em debate com distintas opiniões e à procura dos princípios que regiam a humanidade.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fato de o cosmopolitismo procurar instituir um comportamento mais proativo dos hispano-americano</w:t>
      </w:r>
      <w:r w:rsidR="009E7E0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espaço republicano literário</w:t>
      </w:r>
      <w:r w:rsidR="009E7E0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não converteu tal atitude a um posicionamento tão distinto ao do</w:t>
      </w:r>
      <w:r w:rsidR="007E1065" w:rsidRPr="00E54860">
        <w:rPr>
          <w:rFonts w:ascii="Times New Roman" w:eastAsia="Calibri" w:hAnsi="Times New Roman" w:cs="Times New Roman"/>
          <w:sz w:val="24"/>
          <w:szCs w:val="24"/>
        </w:rPr>
        <w:t xml:space="preserve"> circuito europeu. Se colocar</w:t>
      </w:r>
      <w:r w:rsidR="009E7E07">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uma lupa no contexto cultural-científico </w:t>
      </w:r>
      <w:r w:rsidR="00083769" w:rsidRPr="00E54860">
        <w:rPr>
          <w:rFonts w:ascii="Times New Roman" w:eastAsia="Calibri" w:hAnsi="Times New Roman" w:cs="Times New Roman"/>
          <w:sz w:val="24"/>
          <w:szCs w:val="24"/>
        </w:rPr>
        <w:t xml:space="preserve">dos impérios e nações europeias, </w:t>
      </w:r>
      <w:r w:rsidR="007E1065" w:rsidRPr="00E54860">
        <w:rPr>
          <w:rFonts w:ascii="Times New Roman" w:eastAsia="Calibri" w:hAnsi="Times New Roman" w:cs="Times New Roman"/>
          <w:sz w:val="24"/>
          <w:szCs w:val="24"/>
        </w:rPr>
        <w:t>evidenciar-se-á</w:t>
      </w:r>
      <w:r w:rsidRPr="00E54860">
        <w:rPr>
          <w:rFonts w:ascii="Times New Roman" w:eastAsia="Calibri" w:hAnsi="Times New Roman" w:cs="Times New Roman"/>
          <w:sz w:val="24"/>
          <w:szCs w:val="24"/>
        </w:rPr>
        <w:t xml:space="preserve"> diferentes estágios de </w:t>
      </w:r>
      <w:r w:rsidRPr="00E54860">
        <w:rPr>
          <w:rFonts w:ascii="Times New Roman" w:eastAsia="Calibri" w:hAnsi="Times New Roman" w:cs="Times New Roman"/>
          <w:sz w:val="24"/>
          <w:szCs w:val="24"/>
        </w:rPr>
        <w:lastRenderedPageBreak/>
        <w:t xml:space="preserve">empolgação ou desânimo em relação à busca por contato com o mundo. Existiram espaços que desesperadamente se preocuparam em estabelecer políticas de recrutamento de pensadores (autóctones ou estrangeiros) para as suas academias nacionais, como os regimes de Frederico II da Prússia e Catarina II da Rússia, ambos frutos de respostas ao estado de subdesenvolvido em que se encontravam na vida intelectual doméstica. Eram monarcas ambiciosos pela reputação de suas novas academias, porém, que em muitas ocasiões não tinham escolha senão praticar uma espécie de cosmopolitismo, apesar do interesse em que esse investimento cultural fosse de natureza nacionalista – como foi o caso da monarquia espanhola. </w:t>
      </w:r>
      <w:proofErr w:type="spellStart"/>
      <w:r w:rsidRPr="00E54860">
        <w:rPr>
          <w:rFonts w:ascii="Times New Roman" w:eastAsia="Calibri" w:hAnsi="Times New Roman" w:cs="Times New Roman"/>
          <w:sz w:val="24"/>
          <w:szCs w:val="24"/>
        </w:rPr>
        <w:t>Daston</w:t>
      </w:r>
      <w:proofErr w:type="spellEnd"/>
      <w:r w:rsidRPr="00E54860">
        <w:rPr>
          <w:rFonts w:ascii="Times New Roman" w:eastAsia="Calibri" w:hAnsi="Times New Roman" w:cs="Times New Roman"/>
          <w:sz w:val="24"/>
          <w:szCs w:val="24"/>
        </w:rPr>
        <w:t xml:space="preserve"> (1991, p. 374) chamou esse entendimento de “cosmopolitismo do desespero”.</w:t>
      </w:r>
    </w:p>
    <w:p w:rsidR="006447C8" w:rsidRPr="00E54860" w:rsidRDefault="00E17C17"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Entre esses diferentes esforços literários, o cosmopolitismo manteve-se amparad</w:t>
      </w:r>
      <w:r w:rsidR="000C6185">
        <w:rPr>
          <w:rFonts w:ascii="Times New Roman" w:eastAsia="Calibri" w:hAnsi="Times New Roman" w:cs="Times New Roman"/>
          <w:sz w:val="24"/>
          <w:szCs w:val="24"/>
        </w:rPr>
        <w:t>o</w:t>
      </w:r>
      <w:r>
        <w:rPr>
          <w:rFonts w:ascii="Times New Roman" w:eastAsia="Calibri" w:hAnsi="Times New Roman" w:cs="Times New Roman"/>
          <w:sz w:val="24"/>
          <w:szCs w:val="24"/>
        </w:rPr>
        <w:t xml:space="preserve"> por princípios </w:t>
      </w:r>
      <w:r w:rsidR="000C6185">
        <w:rPr>
          <w:rFonts w:ascii="Times New Roman" w:eastAsia="Calibri" w:hAnsi="Times New Roman" w:cs="Times New Roman"/>
          <w:sz w:val="24"/>
          <w:szCs w:val="24"/>
        </w:rPr>
        <w:t>essenciais.</w:t>
      </w:r>
      <w:r>
        <w:rPr>
          <w:rFonts w:ascii="Times New Roman" w:eastAsia="Calibri" w:hAnsi="Times New Roman" w:cs="Times New Roman"/>
          <w:sz w:val="24"/>
          <w:szCs w:val="24"/>
        </w:rPr>
        <w:t xml:space="preserve"> </w:t>
      </w:r>
      <w:r w:rsidR="006447C8" w:rsidRPr="00E54860">
        <w:rPr>
          <w:rFonts w:ascii="Times New Roman" w:eastAsia="Calibri" w:hAnsi="Times New Roman" w:cs="Times New Roman"/>
          <w:sz w:val="24"/>
          <w:szCs w:val="24"/>
        </w:rPr>
        <w:t xml:space="preserve">Se, no século XVII, os intelectuais haviam ansiosamente planejado reunir os seus correspondentes estrangeiros, seus sucessores no final do século XVIII suspiravam pelos benefícios em nunca olharem um para o outro. Como dizia D’Alembert, amizades iniciadas à distância eram “muitas </w:t>
      </w:r>
      <w:r w:rsidR="00FE00BA" w:rsidRPr="00E54860">
        <w:rPr>
          <w:rFonts w:ascii="Times New Roman" w:eastAsia="Calibri" w:hAnsi="Times New Roman" w:cs="Times New Roman"/>
          <w:sz w:val="24"/>
          <w:szCs w:val="24"/>
        </w:rPr>
        <w:t>vezes destruídas pela presença”</w:t>
      </w:r>
      <w:r w:rsidR="006447C8" w:rsidRPr="00E54860">
        <w:rPr>
          <w:rFonts w:ascii="Times New Roman" w:eastAsia="Calibri" w:hAnsi="Times New Roman" w:cs="Times New Roman"/>
          <w:sz w:val="24"/>
          <w:szCs w:val="24"/>
        </w:rPr>
        <w:t xml:space="preserve"> (apud</w:t>
      </w:r>
      <w:r w:rsidR="006447C8" w:rsidRPr="00E54860">
        <w:rPr>
          <w:rFonts w:ascii="Times New Roman" w:eastAsia="Calibri" w:hAnsi="Times New Roman" w:cs="Times New Roman"/>
          <w:i/>
          <w:sz w:val="24"/>
          <w:szCs w:val="24"/>
        </w:rPr>
        <w:t xml:space="preserve"> </w:t>
      </w:r>
      <w:r w:rsidR="006447C8" w:rsidRPr="00E54860">
        <w:rPr>
          <w:rFonts w:ascii="Times New Roman" w:eastAsia="Calibri" w:hAnsi="Times New Roman" w:cs="Times New Roman"/>
          <w:sz w:val="24"/>
          <w:szCs w:val="24"/>
        </w:rPr>
        <w:t>DASTON, 1991, p. 384)</w:t>
      </w:r>
      <w:r w:rsidR="00FE00BA"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O cosmopolitismo almejado pela </w:t>
      </w:r>
      <w:r w:rsidR="006447C8" w:rsidRPr="00E54860">
        <w:rPr>
          <w:rFonts w:ascii="Times New Roman" w:eastAsia="Calibri" w:hAnsi="Times New Roman" w:cs="Times New Roman"/>
          <w:i/>
          <w:sz w:val="24"/>
          <w:szCs w:val="24"/>
        </w:rPr>
        <w:t>República das Letras</w:t>
      </w:r>
      <w:r w:rsidR="006447C8" w:rsidRPr="00E54860">
        <w:rPr>
          <w:rFonts w:ascii="Times New Roman" w:eastAsia="Calibri" w:hAnsi="Times New Roman" w:cs="Times New Roman"/>
          <w:sz w:val="24"/>
          <w:szCs w:val="24"/>
        </w:rPr>
        <w:t xml:space="preserve"> foi ansiando cada vez mais por distância, literal e metafórica. Para aqueles que excediam, somente seria alcançável os padrões da crítica imparcial ao tratar as suas descobertas e ideais com um completo estranho.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Exageros à parte, a aproximação demasiada se transformou numa atitude evitada, somada à incessante abnegação ao fervor religioso e aos favores aristocráticos, até mesmo pela renúncia à família e aos amigos na procura pela isenção intelectual. Para além de tudo isso, a busca por neutralidade existia em reverência à posterioridade, já que o futuro seria um avaliador melhor do passado, ao conhecer as situações-contexto que haviam embalado a escrita no passado</w:t>
      </w:r>
      <w:r w:rsidRPr="00E54860">
        <w:rPr>
          <w:rFonts w:ascii="Times New Roman" w:eastAsia="Calibri" w:hAnsi="Times New Roman" w:cs="Times New Roman"/>
          <w:sz w:val="28"/>
          <w:szCs w:val="28"/>
        </w:rPr>
        <w:t xml:space="preserve"> (</w:t>
      </w:r>
      <w:r w:rsidRPr="00E54860">
        <w:rPr>
          <w:rFonts w:ascii="Times New Roman" w:eastAsia="Calibri" w:hAnsi="Times New Roman" w:cs="Times New Roman"/>
          <w:sz w:val="24"/>
          <w:szCs w:val="24"/>
        </w:rPr>
        <w:t>DASTON, 199</w:t>
      </w:r>
      <w:r w:rsidR="00FE00BA" w:rsidRPr="00E54860">
        <w:rPr>
          <w:rFonts w:ascii="Times New Roman" w:eastAsia="Calibri" w:hAnsi="Times New Roman" w:cs="Times New Roman"/>
          <w:sz w:val="24"/>
          <w:szCs w:val="24"/>
        </w:rPr>
        <w:t xml:space="preserve">1, p. 384). </w:t>
      </w:r>
      <w:r w:rsidRPr="00E54860">
        <w:rPr>
          <w:rFonts w:ascii="Times New Roman" w:eastAsia="Calibri" w:hAnsi="Times New Roman" w:cs="Times New Roman"/>
          <w:sz w:val="24"/>
          <w:szCs w:val="24"/>
        </w:rPr>
        <w:t>Na verdade, com essas regras do jogo, a meta era que o cosmopolitismo se tornasse a maneira mais justa e confiável em avaliar o talento dos seus integrantes.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Mas acontecia simultaneamente outro importante movimento na orientação desse espaço literário. Com o tempo, a erudição das nações tornou-se política de Estado e competição entre as monarquias. Dos porta-vozes da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mais fluentes, estes também se ligavam ao ideal da glória nacional. Apesar de ter sido cosmopolita em sua perspectiva científica, mesmo assim D’Alembert afirmou que a “reputação intelectual, tão desejada, tão procura</w:t>
      </w:r>
      <w:r w:rsidR="00FE00BA" w:rsidRPr="00E54860">
        <w:rPr>
          <w:rFonts w:ascii="Times New Roman" w:eastAsia="Calibri" w:hAnsi="Times New Roman" w:cs="Times New Roman"/>
          <w:sz w:val="24"/>
          <w:szCs w:val="24"/>
        </w:rPr>
        <w:t>da, é... o patrimônio do Estado</w:t>
      </w:r>
      <w:r w:rsidRPr="00E54860">
        <w:rPr>
          <w:rFonts w:ascii="Times New Roman" w:eastAsia="Calibri" w:hAnsi="Times New Roman" w:cs="Times New Roman"/>
          <w:sz w:val="24"/>
          <w:szCs w:val="24"/>
        </w:rPr>
        <w:t>” (DASTON, 1991, p. 379)</w:t>
      </w:r>
      <w:r w:rsidR="00FE00BA" w:rsidRPr="00E54860">
        <w:rPr>
          <w:rFonts w:ascii="Times New Roman" w:eastAsia="Calibri" w:hAnsi="Times New Roman" w:cs="Times New Roman"/>
          <w:sz w:val="24"/>
          <w:szCs w:val="24"/>
        </w:rPr>
        <w:t>.</w:t>
      </w:r>
    </w:p>
    <w:p w:rsidR="006447C8" w:rsidRPr="00E54860" w:rsidRDefault="006447C8" w:rsidP="009D291D">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Por maior que fosse o sentimento cosmopolita que movesse estes homens das letras, não havia como se desconectarem das suas realidades nacionais e, consequentemente, da </w:t>
      </w:r>
      <w:r w:rsidRPr="00E54860">
        <w:rPr>
          <w:rFonts w:ascii="Times New Roman" w:eastAsia="Calibri" w:hAnsi="Times New Roman" w:cs="Times New Roman"/>
          <w:sz w:val="24"/>
          <w:szCs w:val="24"/>
        </w:rPr>
        <w:lastRenderedPageBreak/>
        <w:t>interpretação cívica que sua atitu</w:t>
      </w:r>
      <w:r w:rsidR="00FE00BA" w:rsidRPr="00E54860">
        <w:rPr>
          <w:rFonts w:ascii="Times New Roman" w:eastAsia="Calibri" w:hAnsi="Times New Roman" w:cs="Times New Roman"/>
          <w:sz w:val="24"/>
          <w:szCs w:val="24"/>
        </w:rPr>
        <w:t>de intelectual passou a possuir</w:t>
      </w:r>
      <w:r w:rsidRPr="00E54860">
        <w:rPr>
          <w:rFonts w:ascii="Times New Roman" w:eastAsia="Calibri" w:hAnsi="Times New Roman" w:cs="Times New Roman"/>
          <w:sz w:val="24"/>
          <w:szCs w:val="24"/>
          <w:vertAlign w:val="superscript"/>
        </w:rPr>
        <w:footnoteReference w:id="36"/>
      </w:r>
      <w:r w:rsidR="00FE00B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Como poderiam ignorar totalmente as diferentes identidades que os separavam? Mas</w:t>
      </w:r>
      <w:r w:rsidR="007B2E08" w:rsidRPr="00E54860">
        <w:rPr>
          <w:rFonts w:ascii="Times New Roman" w:eastAsia="Calibri" w:hAnsi="Times New Roman" w:cs="Times New Roman"/>
          <w:sz w:val="24"/>
          <w:szCs w:val="24"/>
        </w:rPr>
        <w:t>, evitando-se pensamentos</w:t>
      </w:r>
      <w:r w:rsidRPr="00E54860">
        <w:rPr>
          <w:rFonts w:ascii="Times New Roman" w:eastAsia="Calibri" w:hAnsi="Times New Roman" w:cs="Times New Roman"/>
          <w:sz w:val="24"/>
          <w:szCs w:val="24"/>
        </w:rPr>
        <w:t xml:space="preserve"> radicais, um fato não </w:t>
      </w:r>
      <w:r w:rsidR="007B2E08" w:rsidRPr="00E54860">
        <w:rPr>
          <w:rFonts w:ascii="Times New Roman" w:eastAsia="Calibri" w:hAnsi="Times New Roman" w:cs="Times New Roman"/>
          <w:sz w:val="24"/>
          <w:szCs w:val="24"/>
        </w:rPr>
        <w:t xml:space="preserve">necessariamente </w:t>
      </w:r>
      <w:r w:rsidRPr="00E54860">
        <w:rPr>
          <w:rFonts w:ascii="Times New Roman" w:eastAsia="Calibri" w:hAnsi="Times New Roman" w:cs="Times New Roman"/>
          <w:sz w:val="24"/>
          <w:szCs w:val="24"/>
        </w:rPr>
        <w:t xml:space="preserve">elimina o outro. Interessar-se na sua pátria não os impediam de serem cidadãos honestos de uma República das Letras cosmopolita. </w:t>
      </w:r>
      <w:r w:rsidR="009D291D" w:rsidRPr="00E54860">
        <w:rPr>
          <w:rFonts w:ascii="Times New Roman" w:eastAsia="Calibri" w:hAnsi="Times New Roman" w:cs="Times New Roman"/>
          <w:sz w:val="24"/>
          <w:szCs w:val="24"/>
        </w:rPr>
        <w:t>Dessa forma, s</w:t>
      </w:r>
      <w:r w:rsidRPr="00E54860">
        <w:rPr>
          <w:rFonts w:ascii="Times New Roman" w:eastAsia="Calibri" w:hAnsi="Times New Roman" w:cs="Times New Roman"/>
          <w:sz w:val="24"/>
          <w:szCs w:val="24"/>
        </w:rPr>
        <w:t xml:space="preserve">eria impossível compreender o cosmopolitismo da república do saber sem a sua </w:t>
      </w:r>
      <w:r w:rsidRPr="00E54860">
        <w:rPr>
          <w:rFonts w:ascii="Times New Roman" w:eastAsia="Calibri" w:hAnsi="Times New Roman" w:cs="Times New Roman"/>
          <w:i/>
          <w:sz w:val="24"/>
          <w:szCs w:val="24"/>
        </w:rPr>
        <w:t>dupla cidadania</w:t>
      </w:r>
      <w:r w:rsidRPr="00E54860">
        <w:rPr>
          <w:rFonts w:ascii="Times New Roman" w:eastAsia="Calibri" w:hAnsi="Times New Roman" w:cs="Times New Roman"/>
          <w:bCs/>
          <w:sz w:val="24"/>
          <w:szCs w:val="24"/>
        </w:rPr>
        <w:t xml:space="preserve">: </w:t>
      </w:r>
      <w:r w:rsidRPr="00E54860">
        <w:rPr>
          <w:rFonts w:ascii="Times New Roman" w:eastAsia="Calibri" w:hAnsi="Times New Roman" w:cs="Times New Roman"/>
          <w:sz w:val="24"/>
          <w:szCs w:val="24"/>
        </w:rPr>
        <w:t>nacional e global (GOODMAN, 1996, p. 4)</w:t>
      </w:r>
      <w:r w:rsidR="00FE00BA"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Realmente, nem a nacionalidade nem a língua eram a unidade primária de estilo ou afiliação na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No artigo da </w:t>
      </w:r>
      <w:proofErr w:type="spellStart"/>
      <w:r w:rsidRPr="00E54860">
        <w:rPr>
          <w:rFonts w:ascii="Times New Roman" w:eastAsia="Calibri" w:hAnsi="Times New Roman" w:cs="Times New Roman"/>
          <w:i/>
          <w:sz w:val="24"/>
          <w:szCs w:val="24"/>
        </w:rPr>
        <w:t>Encyclopédie</w:t>
      </w:r>
      <w:proofErr w:type="spellEnd"/>
      <w:r w:rsidRPr="00E54860">
        <w:rPr>
          <w:rFonts w:ascii="Times New Roman" w:eastAsia="Calibri" w:hAnsi="Times New Roman" w:cs="Times New Roman"/>
          <w:sz w:val="24"/>
          <w:szCs w:val="24"/>
        </w:rPr>
        <w:t xml:space="preserve"> sobre “Preconceito” não aparece o preconceito nacional, e embora o artigo sobre “Nação” contenha um resumo de uma só frase de estereótipos nacionais (francês frívolo, escoceses orgulhosos, alemães bêbados, irlandeses preguiçosos etc.), não há qualquer sugestão de que essas diferenças de caráter podiam impedir o intercurso de homens de letras de diferentes nações. </w:t>
      </w:r>
    </w:p>
    <w:p w:rsidR="00FE00BA"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trabalho mais influente do Iluminismo </w:t>
      </w:r>
    </w:p>
    <w:p w:rsidR="00FE00BA" w:rsidRPr="00E54860" w:rsidRDefault="00FE00BA" w:rsidP="003F5C2F">
      <w:pPr>
        <w:ind w:firstLine="709"/>
        <w:rPr>
          <w:rFonts w:ascii="Times New Roman" w:eastAsia="Calibri" w:hAnsi="Times New Roman" w:cs="Times New Roman"/>
          <w:sz w:val="24"/>
          <w:szCs w:val="24"/>
        </w:rPr>
      </w:pPr>
    </w:p>
    <w:p w:rsidR="00FE00BA" w:rsidRPr="00E54860" w:rsidRDefault="006447C8" w:rsidP="00FE00BA">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sobre as diferenças nacionais, </w:t>
      </w:r>
      <w:r w:rsidRPr="00E54860">
        <w:rPr>
          <w:rFonts w:ascii="Times New Roman" w:eastAsia="Calibri" w:hAnsi="Times New Roman" w:cs="Times New Roman"/>
          <w:i/>
          <w:sz w:val="20"/>
          <w:szCs w:val="24"/>
        </w:rPr>
        <w:t>O espírito das Leis</w:t>
      </w:r>
      <w:r w:rsidRPr="00E54860">
        <w:rPr>
          <w:rFonts w:ascii="Times New Roman" w:eastAsia="Calibri" w:hAnsi="Times New Roman" w:cs="Times New Roman"/>
          <w:sz w:val="20"/>
          <w:szCs w:val="24"/>
        </w:rPr>
        <w:t xml:space="preserve">, publicado por Montesquieu em 1748, atribuiu isso ao clima e não à nacionalidade. Havia pouco nesses pronunciamentos teóricos sobre o caráter nacional para impedir a livre troca de ideias e informações entre os cidadãos do império invisível da República das </w:t>
      </w:r>
      <w:r w:rsidR="00FE00BA" w:rsidRPr="00E54860">
        <w:rPr>
          <w:rFonts w:ascii="Times New Roman" w:eastAsia="Calibri" w:hAnsi="Times New Roman" w:cs="Times New Roman"/>
          <w:sz w:val="20"/>
          <w:szCs w:val="24"/>
        </w:rPr>
        <w:t>Letras (DASTON, 1991, p. 374).</w:t>
      </w:r>
    </w:p>
    <w:p w:rsidR="00FE00BA" w:rsidRPr="00E54860" w:rsidRDefault="00FE00BA"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Todavia, durante o desenvolvimento desse espaço do saber, as circunstâncias atuantes da nacionalidade assumiram crescente proeminência, a ponto de torná-la obrigatória nesta equação.</w:t>
      </w:r>
    </w:p>
    <w:p w:rsidR="00A34EB9" w:rsidRPr="00E54860" w:rsidRDefault="006447C8" w:rsidP="003F5C2F">
      <w:pPr>
        <w:ind w:firstLine="709"/>
        <w:rPr>
          <w:rFonts w:ascii="Times New Roman" w:eastAsia="Calibri" w:hAnsi="Times New Roman" w:cs="Times New Roman"/>
          <w:sz w:val="24"/>
          <w:szCs w:val="24"/>
        </w:rPr>
      </w:pPr>
      <w:bookmarkStart w:id="58" w:name="_Hlk46136470"/>
      <w:bookmarkStart w:id="59" w:name="_Hlk46135780"/>
      <w:r w:rsidRPr="00E54860">
        <w:rPr>
          <w:rFonts w:ascii="Times New Roman" w:eastAsia="Calibri" w:hAnsi="Times New Roman" w:cs="Times New Roman"/>
          <w:sz w:val="24"/>
          <w:szCs w:val="24"/>
        </w:rPr>
        <w:t>Nacionalismo e cosmopolitismo coexistiram na glória nacional, na crença de que seriam os estrangeiros os juízes de mérito mais confiáveis do que os seus compatriotas, ou no apoio financeiro dos compatriotas estatais à sua produção, como também na convicção de que o conhecimento não deveria ser privado a poucos.</w:t>
      </w:r>
      <w:r w:rsidR="0041414E">
        <w:rPr>
          <w:rFonts w:ascii="Times New Roman" w:eastAsia="Calibri" w:hAnsi="Times New Roman" w:cs="Times New Roman"/>
          <w:sz w:val="24"/>
          <w:szCs w:val="24"/>
        </w:rPr>
        <w:t xml:space="preserve"> Ambos os sentimentos deveriam agir em conjunto</w:t>
      </w:r>
      <w:r w:rsidR="00A869D4">
        <w:rPr>
          <w:rFonts w:ascii="Times New Roman" w:eastAsia="Calibri" w:hAnsi="Times New Roman" w:cs="Times New Roman"/>
          <w:sz w:val="24"/>
          <w:szCs w:val="24"/>
        </w:rPr>
        <w:t>,</w:t>
      </w:r>
      <w:r w:rsidR="0041414E">
        <w:rPr>
          <w:rFonts w:ascii="Times New Roman" w:eastAsia="Calibri" w:hAnsi="Times New Roman" w:cs="Times New Roman"/>
          <w:sz w:val="24"/>
          <w:szCs w:val="24"/>
        </w:rPr>
        <w:t xml:space="preserve"> po</w:t>
      </w:r>
      <w:r w:rsidR="00A869D4">
        <w:rPr>
          <w:rFonts w:ascii="Times New Roman" w:eastAsia="Calibri" w:hAnsi="Times New Roman" w:cs="Times New Roman"/>
          <w:sz w:val="24"/>
          <w:szCs w:val="24"/>
        </w:rPr>
        <w:t>is</w:t>
      </w:r>
      <w:r w:rsidR="0041414E">
        <w:rPr>
          <w:rFonts w:ascii="Times New Roman" w:eastAsia="Calibri" w:hAnsi="Times New Roman" w:cs="Times New Roman"/>
          <w:sz w:val="24"/>
          <w:szCs w:val="24"/>
        </w:rPr>
        <w:t xml:space="preserve"> </w:t>
      </w:r>
      <w:r w:rsidR="000C6185">
        <w:rPr>
          <w:rFonts w:ascii="Times New Roman" w:eastAsia="Calibri" w:hAnsi="Times New Roman" w:cs="Times New Roman"/>
          <w:sz w:val="24"/>
          <w:szCs w:val="24"/>
        </w:rPr>
        <w:t>o</w:t>
      </w:r>
      <w:r w:rsidR="00A34EB9" w:rsidRPr="00E54860">
        <w:rPr>
          <w:rFonts w:ascii="Times New Roman" w:eastAsia="Calibri" w:hAnsi="Times New Roman" w:cs="Times New Roman"/>
          <w:sz w:val="24"/>
          <w:szCs w:val="24"/>
        </w:rPr>
        <w:t>s homens</w:t>
      </w:r>
      <w:r w:rsidR="00A869D4">
        <w:rPr>
          <w:rFonts w:ascii="Times New Roman" w:eastAsia="Calibri" w:hAnsi="Times New Roman" w:cs="Times New Roman"/>
          <w:sz w:val="24"/>
          <w:szCs w:val="24"/>
        </w:rPr>
        <w:t>,</w:t>
      </w:r>
      <w:r w:rsidR="00A34EB9" w:rsidRPr="00E54860">
        <w:rPr>
          <w:rFonts w:ascii="Times New Roman" w:eastAsia="Calibri" w:hAnsi="Times New Roman" w:cs="Times New Roman"/>
          <w:sz w:val="24"/>
          <w:szCs w:val="24"/>
        </w:rPr>
        <w:t xml:space="preserve"> como indivíduos</w:t>
      </w:r>
      <w:r w:rsidR="00A869D4">
        <w:rPr>
          <w:rFonts w:ascii="Times New Roman" w:eastAsia="Calibri" w:hAnsi="Times New Roman" w:cs="Times New Roman"/>
          <w:sz w:val="24"/>
          <w:szCs w:val="24"/>
        </w:rPr>
        <w:t>,</w:t>
      </w:r>
      <w:r w:rsidR="00A34EB9" w:rsidRPr="00E54860">
        <w:rPr>
          <w:rFonts w:ascii="Times New Roman" w:eastAsia="Calibri" w:hAnsi="Times New Roman" w:cs="Times New Roman"/>
          <w:sz w:val="24"/>
          <w:szCs w:val="24"/>
        </w:rPr>
        <w:t xml:space="preserve"> não deixam de ser membros dessa grande sociedade</w:t>
      </w:r>
      <w:r w:rsidR="00A869D4">
        <w:rPr>
          <w:rFonts w:ascii="Times New Roman" w:eastAsia="Calibri" w:hAnsi="Times New Roman" w:cs="Times New Roman"/>
          <w:sz w:val="24"/>
          <w:szCs w:val="24"/>
        </w:rPr>
        <w:t>,</w:t>
      </w:r>
      <w:r w:rsidR="00A34EB9" w:rsidRPr="00E54860">
        <w:rPr>
          <w:rFonts w:ascii="Times New Roman" w:eastAsia="Calibri" w:hAnsi="Times New Roman" w:cs="Times New Roman"/>
          <w:sz w:val="24"/>
          <w:szCs w:val="24"/>
        </w:rPr>
        <w:t xml:space="preserve"> constituída a partir de toda a raça humana</w:t>
      </w:r>
      <w:r w:rsidR="0041414E">
        <w:rPr>
          <w:rFonts w:ascii="Times New Roman" w:eastAsia="Calibri" w:hAnsi="Times New Roman" w:cs="Times New Roman"/>
          <w:sz w:val="24"/>
          <w:szCs w:val="24"/>
        </w:rPr>
        <w:t>, tão</w:t>
      </w:r>
      <w:r w:rsidR="00A34EB9" w:rsidRPr="00E54860">
        <w:rPr>
          <w:rFonts w:ascii="Times New Roman" w:eastAsia="Calibri" w:hAnsi="Times New Roman" w:cs="Times New Roman"/>
          <w:sz w:val="24"/>
          <w:szCs w:val="24"/>
        </w:rPr>
        <w:t xml:space="preserve"> somente pelo fato de que alguns desses indivíduos tenham formado juntos uma sociedade particular </w:t>
      </w:r>
      <w:bookmarkStart w:id="60" w:name="_Hlk46136494"/>
      <w:bookmarkEnd w:id="58"/>
      <w:r w:rsidR="00A34EB9" w:rsidRPr="00E54860">
        <w:rPr>
          <w:rFonts w:ascii="Times New Roman" w:eastAsia="Calibri" w:hAnsi="Times New Roman" w:cs="Times New Roman"/>
          <w:sz w:val="24"/>
          <w:szCs w:val="24"/>
        </w:rPr>
        <w:t>(PAGDEN, 2002, p. 97).</w:t>
      </w:r>
      <w:bookmarkEnd w:id="60"/>
    </w:p>
    <w:bookmarkEnd w:id="59"/>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propósito do julgamento do conhecimento produzido, acreditava-se que a glória de cientistas individuais ou instituições científicas eram igualmente de sua nação, e o tribunal que poderia conferir imparcialidade a essa disputa entre pátrias deveria ser composto de tantos outros sábios, viventes de diferentes nações. Neste caso, não haveria como o nacionalismo </w:t>
      </w:r>
      <w:r w:rsidRPr="00E54860">
        <w:rPr>
          <w:rFonts w:ascii="Times New Roman" w:eastAsia="Calibri" w:hAnsi="Times New Roman" w:cs="Times New Roman"/>
          <w:sz w:val="24"/>
          <w:szCs w:val="24"/>
        </w:rPr>
        <w:lastRenderedPageBreak/>
        <w:t xml:space="preserve">excluir o cosmopolitismo, pois afetaria a própria confiabilidade do conteúdo fornecido por suas nações, isto é, abalaria a existência de quaisquer espaços de sociabilidade de saberes. Como afirmou-se há pouco, </w:t>
      </w:r>
      <w:r w:rsidR="00E00C11" w:rsidRPr="00E54860">
        <w:rPr>
          <w:rFonts w:ascii="Times New Roman" w:eastAsia="Calibri" w:hAnsi="Times New Roman" w:cs="Times New Roman"/>
          <w:sz w:val="24"/>
          <w:szCs w:val="24"/>
        </w:rPr>
        <w:t>o</w:t>
      </w:r>
      <w:r w:rsidR="00F20A0F" w:rsidRPr="00E54860">
        <w:rPr>
          <w:rFonts w:ascii="Times New Roman" w:eastAsia="Calibri" w:hAnsi="Times New Roman" w:cs="Times New Roman"/>
          <w:sz w:val="24"/>
          <w:szCs w:val="24"/>
        </w:rPr>
        <w:t xml:space="preserve"> elogio dos mais próximos </w:t>
      </w:r>
      <w:r w:rsidRPr="00E54860">
        <w:rPr>
          <w:rFonts w:ascii="Times New Roman" w:eastAsia="Calibri" w:hAnsi="Times New Roman" w:cs="Times New Roman"/>
          <w:sz w:val="24"/>
          <w:szCs w:val="24"/>
        </w:rPr>
        <w:t xml:space="preserve">era visto como suspeito à República, ademais, em comparação com a arena das nações, os compatriotas “avaliadores” se contavam como poucos </w:t>
      </w:r>
      <w:r w:rsidRPr="00E54860">
        <w:rPr>
          <w:rFonts w:ascii="Times New Roman" w:eastAsia="Calibri" w:hAnsi="Times New Roman" w:cs="Times New Roman"/>
        </w:rPr>
        <w:t>(</w:t>
      </w:r>
      <w:r w:rsidRPr="00E54860">
        <w:rPr>
          <w:rFonts w:ascii="Times New Roman" w:eastAsia="Calibri" w:hAnsi="Times New Roman" w:cs="Times New Roman"/>
          <w:sz w:val="24"/>
          <w:szCs w:val="24"/>
        </w:rPr>
        <w:t>DASTON, 1991, p. 381)</w:t>
      </w:r>
      <w:r w:rsidR="007247A1"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evidente que essa relação nacionalismo-cosmopolitismo se sustentou num convívio desequilibrado, advindo daí manifestações de competitividade originárias, muitas vezes, dos conflitos geopolíticos entre monarquias e impérios nacionais. Mas nesse jogo de coexistência entre cosmopolitismo e nacionalismos incipientes, as nações cortejavam a admiração estrangeira por suas realizações, todos queriam dignificar-se. O empenho constante dos hispano-americanos em desfazer erros e superstições que envolviam o entendimento de sua cultura e história pelos outros justifica-se bastante por esta constatação.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propôs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“O principal objetivo deste jornal, de acordo com o anúncio antecipado em seu Prospecto, é tornar mais conhecido o País em que vivemos, país contra o qual os autores estrangeiros</w:t>
      </w:r>
      <w:r w:rsidR="007247A1" w:rsidRPr="00E54860">
        <w:rPr>
          <w:rFonts w:ascii="Times New Roman" w:eastAsia="Calibri" w:hAnsi="Times New Roman" w:cs="Times New Roman"/>
          <w:sz w:val="24"/>
          <w:szCs w:val="24"/>
        </w:rPr>
        <w:t xml:space="preserve"> publicaram tantos paralogismos</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37"/>
      </w:r>
      <w:r w:rsidR="007247A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Neste artigo, o autor explicava que tudo o que se sabia sobre o Peru até então fora adquirido por meio dos materiais desses escritores. Em consequência, esse</w:t>
      </w:r>
      <w:r w:rsidR="007247A1"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conteúdo</w:t>
      </w:r>
      <w:r w:rsidR="007247A1"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“influenciaram tantas obras, que o Peru que eles traçam para nós parece ser um país totalmente diferente daquele que o conhecimento prático nos mostra”. Para solucionar o problema, afirmavam serem capazes de “fazer um desenho geral do Peru se</w:t>
      </w:r>
      <w:r w:rsidR="007247A1" w:rsidRPr="00E54860">
        <w:rPr>
          <w:rFonts w:ascii="Times New Roman" w:eastAsia="Calibri" w:hAnsi="Times New Roman" w:cs="Times New Roman"/>
          <w:sz w:val="24"/>
          <w:szCs w:val="24"/>
        </w:rPr>
        <w:t>m temer a nota de observações, [...]</w:t>
      </w:r>
      <w:r w:rsidRPr="00E54860">
        <w:rPr>
          <w:rFonts w:ascii="Times New Roman" w:eastAsia="Calibri" w:hAnsi="Times New Roman" w:cs="Times New Roman"/>
          <w:sz w:val="24"/>
          <w:szCs w:val="24"/>
        </w:rPr>
        <w:t xml:space="preserve"> com a garantia de espalhar notícias mais exatas, e talvez mais recente</w:t>
      </w:r>
      <w:r w:rsidR="007247A1" w:rsidRPr="00E54860">
        <w:rPr>
          <w:rFonts w:ascii="Times New Roman" w:eastAsia="Calibri" w:hAnsi="Times New Roman" w:cs="Times New Roman"/>
          <w:sz w:val="24"/>
          <w:szCs w:val="24"/>
        </w:rPr>
        <w:t>s, que até agora se foram dadas</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38"/>
      </w:r>
      <w:r w:rsidR="007247A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Somente baseados em informações confiáveis que os estrangeiros e americanos poderiam avaliar (com imparcialidade) a história do Peru. </w:t>
      </w:r>
    </w:p>
    <w:p w:rsidR="006447C8" w:rsidRPr="005B6CCD" w:rsidRDefault="00885082" w:rsidP="004C5282">
      <w:pPr>
        <w:ind w:firstLine="709"/>
        <w:rPr>
          <w:rFonts w:ascii="Times New Roman" w:eastAsia="Calibri" w:hAnsi="Times New Roman" w:cs="Times New Roman"/>
          <w:sz w:val="24"/>
          <w:szCs w:val="24"/>
        </w:rPr>
      </w:pPr>
      <w:r>
        <w:rPr>
          <w:rFonts w:ascii="Times New Roman" w:eastAsia="Calibri" w:hAnsi="Times New Roman" w:cs="Times New Roman"/>
          <w:sz w:val="24"/>
          <w:szCs w:val="24"/>
        </w:rPr>
        <w:t>O</w:t>
      </w:r>
      <w:r w:rsidR="006447C8" w:rsidRPr="00E54860">
        <w:rPr>
          <w:rFonts w:ascii="Times New Roman" w:eastAsia="Calibri" w:hAnsi="Times New Roman" w:cs="Times New Roman"/>
          <w:sz w:val="24"/>
          <w:szCs w:val="24"/>
        </w:rPr>
        <w:t xml:space="preserve"> descompasso das informações que circulavam na América e sobre a América</w:t>
      </w:r>
      <w:r>
        <w:rPr>
          <w:rFonts w:ascii="Times New Roman" w:eastAsia="Calibri" w:hAnsi="Times New Roman" w:cs="Times New Roman"/>
          <w:sz w:val="24"/>
          <w:szCs w:val="24"/>
        </w:rPr>
        <w:t xml:space="preserve"> era um incômodo.</w:t>
      </w:r>
      <w:r w:rsidR="006447C8" w:rsidRPr="00E54860">
        <w:rPr>
          <w:rFonts w:ascii="Times New Roman" w:eastAsia="Calibri" w:hAnsi="Times New Roman" w:cs="Times New Roman"/>
          <w:sz w:val="24"/>
          <w:szCs w:val="24"/>
        </w:rPr>
        <w:t xml:space="preserve"> </w:t>
      </w:r>
      <w:r>
        <w:rPr>
          <w:rFonts w:ascii="Times New Roman" w:eastAsia="Calibri" w:hAnsi="Times New Roman" w:cs="Times New Roman"/>
          <w:sz w:val="24"/>
          <w:szCs w:val="24"/>
        </w:rPr>
        <w:t>E</w:t>
      </w:r>
      <w:r w:rsidR="006447C8" w:rsidRPr="00E54860">
        <w:rPr>
          <w:rFonts w:ascii="Times New Roman" w:eastAsia="Calibri" w:hAnsi="Times New Roman" w:cs="Times New Roman"/>
          <w:sz w:val="24"/>
          <w:szCs w:val="24"/>
        </w:rPr>
        <w:t>specificamente, existia a insatisfação com a maneira pela qual os estrangeiros descreviam os americanos. Estrangeiros</w:t>
      </w:r>
      <w:r>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aqui</w:t>
      </w:r>
      <w:r>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não se refere apenas a autores nascidos na Europa, mas, sobretudo, àqueles que nem sequer pisaram os pés na América ou que, em virtude de expedições, tinham passado uma temporada no Novo Mundo. De fato, boa parte dos autores que produzi</w:t>
      </w:r>
      <w:r>
        <w:rPr>
          <w:rFonts w:ascii="Times New Roman" w:eastAsia="Calibri" w:hAnsi="Times New Roman" w:cs="Times New Roman"/>
          <w:sz w:val="24"/>
          <w:szCs w:val="24"/>
        </w:rPr>
        <w:t>u</w:t>
      </w:r>
      <w:r w:rsidR="006447C8" w:rsidRPr="00E54860">
        <w:rPr>
          <w:rFonts w:ascii="Times New Roman" w:eastAsia="Calibri" w:hAnsi="Times New Roman" w:cs="Times New Roman"/>
          <w:sz w:val="24"/>
          <w:szCs w:val="24"/>
        </w:rPr>
        <w:t xml:space="preserve"> uma literatura sobre América não nasce</w:t>
      </w:r>
      <w:r>
        <w:rPr>
          <w:rFonts w:ascii="Times New Roman" w:eastAsia="Calibri" w:hAnsi="Times New Roman" w:cs="Times New Roman"/>
          <w:sz w:val="24"/>
          <w:szCs w:val="24"/>
        </w:rPr>
        <w:t>u</w:t>
      </w:r>
      <w:r w:rsidR="006447C8" w:rsidRPr="00E54860">
        <w:rPr>
          <w:rFonts w:ascii="Times New Roman" w:eastAsia="Calibri" w:hAnsi="Times New Roman" w:cs="Times New Roman"/>
          <w:sz w:val="24"/>
          <w:szCs w:val="24"/>
        </w:rPr>
        <w:t xml:space="preserve"> no continente. Era reduzida a</w:t>
      </w:r>
      <w:r>
        <w:rPr>
          <w:rFonts w:ascii="Times New Roman" w:eastAsia="Calibri" w:hAnsi="Times New Roman" w:cs="Times New Roman"/>
          <w:sz w:val="24"/>
          <w:szCs w:val="24"/>
        </w:rPr>
        <w:t xml:space="preserve"> produção de</w:t>
      </w:r>
      <w:r w:rsidR="006447C8" w:rsidRPr="00E54860">
        <w:rPr>
          <w:rFonts w:ascii="Times New Roman" w:eastAsia="Calibri" w:hAnsi="Times New Roman" w:cs="Times New Roman"/>
          <w:sz w:val="24"/>
          <w:szCs w:val="24"/>
        </w:rPr>
        <w:t xml:space="preserve"> literatura interna que alcançava</w:t>
      </w:r>
      <w:r>
        <w:rPr>
          <w:rFonts w:ascii="Times New Roman" w:eastAsia="Calibri" w:hAnsi="Times New Roman" w:cs="Times New Roman"/>
          <w:sz w:val="24"/>
          <w:szCs w:val="24"/>
        </w:rPr>
        <w:t xml:space="preserve"> uma</w:t>
      </w:r>
      <w:r w:rsidR="006447C8" w:rsidRPr="00E54860">
        <w:rPr>
          <w:rFonts w:ascii="Times New Roman" w:eastAsia="Calibri" w:hAnsi="Times New Roman" w:cs="Times New Roman"/>
          <w:sz w:val="24"/>
          <w:szCs w:val="24"/>
        </w:rPr>
        <w:t xml:space="preserve"> grande repercussão, sobretudo porque se imprimia em reduzido número. </w:t>
      </w:r>
      <w:r w:rsidR="004C5282">
        <w:rPr>
          <w:rFonts w:ascii="Times New Roman" w:eastAsia="Calibri" w:hAnsi="Times New Roman" w:cs="Times New Roman"/>
          <w:sz w:val="24"/>
          <w:szCs w:val="24"/>
        </w:rPr>
        <w:t>Foi</w:t>
      </w:r>
      <w:r w:rsidR="00B44626">
        <w:rPr>
          <w:rFonts w:ascii="Times New Roman" w:eastAsia="Calibri" w:hAnsi="Times New Roman" w:cs="Times New Roman"/>
          <w:sz w:val="24"/>
          <w:szCs w:val="24"/>
        </w:rPr>
        <w:t xml:space="preserve"> somente durante o</w:t>
      </w:r>
      <w:r w:rsidR="006447C8" w:rsidRPr="00E54860">
        <w:rPr>
          <w:rFonts w:ascii="Times New Roman" w:eastAsia="Calibri" w:hAnsi="Times New Roman" w:cs="Times New Roman"/>
          <w:sz w:val="24"/>
          <w:szCs w:val="24"/>
        </w:rPr>
        <w:t xml:space="preserve"> século XVIII</w:t>
      </w:r>
      <w:r w:rsidR="00B44626">
        <w:rPr>
          <w:rFonts w:ascii="Times New Roman" w:eastAsia="Calibri" w:hAnsi="Times New Roman" w:cs="Times New Roman"/>
          <w:sz w:val="24"/>
          <w:szCs w:val="24"/>
        </w:rPr>
        <w:t xml:space="preserve"> que</w:t>
      </w:r>
      <w:r w:rsidR="007E1065" w:rsidRPr="00E54860">
        <w:rPr>
          <w:rFonts w:ascii="Times New Roman" w:eastAsia="Calibri" w:hAnsi="Times New Roman" w:cs="Times New Roman"/>
          <w:sz w:val="24"/>
          <w:szCs w:val="24"/>
        </w:rPr>
        <w:t xml:space="preserve"> </w:t>
      </w:r>
      <w:r w:rsidR="004C5282" w:rsidRPr="00E54860">
        <w:rPr>
          <w:rFonts w:ascii="Times New Roman" w:eastAsia="Calibri" w:hAnsi="Times New Roman" w:cs="Times New Roman"/>
          <w:sz w:val="24"/>
          <w:szCs w:val="24"/>
        </w:rPr>
        <w:t>se v</w:t>
      </w:r>
      <w:r w:rsidR="004C5282">
        <w:rPr>
          <w:rFonts w:ascii="Times New Roman" w:eastAsia="Calibri" w:hAnsi="Times New Roman" w:cs="Times New Roman"/>
          <w:sz w:val="24"/>
          <w:szCs w:val="24"/>
        </w:rPr>
        <w:t>iu</w:t>
      </w:r>
      <w:r w:rsidR="006447C8" w:rsidRPr="00E54860">
        <w:rPr>
          <w:rFonts w:ascii="Times New Roman" w:eastAsia="Calibri" w:hAnsi="Times New Roman" w:cs="Times New Roman"/>
          <w:sz w:val="24"/>
          <w:szCs w:val="24"/>
        </w:rPr>
        <w:t xml:space="preserve"> es</w:t>
      </w:r>
      <w:r w:rsidR="00917121" w:rsidRPr="00E54860">
        <w:rPr>
          <w:rFonts w:ascii="Times New Roman" w:eastAsia="Calibri" w:hAnsi="Times New Roman" w:cs="Times New Roman"/>
          <w:sz w:val="24"/>
          <w:szCs w:val="24"/>
        </w:rPr>
        <w:t>se exato cenário</w:t>
      </w:r>
      <w:r w:rsidR="00B44626">
        <w:rPr>
          <w:rFonts w:ascii="Times New Roman" w:eastAsia="Calibri" w:hAnsi="Times New Roman" w:cs="Times New Roman"/>
          <w:sz w:val="24"/>
          <w:szCs w:val="24"/>
        </w:rPr>
        <w:t xml:space="preserve"> adquirir</w:t>
      </w:r>
      <w:r w:rsidR="006447C8" w:rsidRPr="00E54860">
        <w:rPr>
          <w:rFonts w:ascii="Times New Roman" w:eastAsia="Calibri" w:hAnsi="Times New Roman" w:cs="Times New Roman"/>
          <w:sz w:val="24"/>
          <w:szCs w:val="24"/>
        </w:rPr>
        <w:t xml:space="preserve"> </w:t>
      </w:r>
      <w:r w:rsidR="004C5282">
        <w:rPr>
          <w:rFonts w:ascii="Times New Roman" w:eastAsia="Calibri" w:hAnsi="Times New Roman" w:cs="Times New Roman"/>
          <w:sz w:val="24"/>
          <w:szCs w:val="24"/>
        </w:rPr>
        <w:t>características</w:t>
      </w:r>
      <w:r w:rsidR="00B44626">
        <w:rPr>
          <w:rFonts w:ascii="Times New Roman" w:eastAsia="Calibri" w:hAnsi="Times New Roman" w:cs="Times New Roman"/>
          <w:sz w:val="24"/>
          <w:szCs w:val="24"/>
        </w:rPr>
        <w:t xml:space="preserve"> </w:t>
      </w:r>
      <w:r w:rsidR="004C5282">
        <w:rPr>
          <w:rFonts w:ascii="Times New Roman" w:eastAsia="Calibri" w:hAnsi="Times New Roman" w:cs="Times New Roman"/>
          <w:sz w:val="24"/>
          <w:szCs w:val="24"/>
        </w:rPr>
        <w:t xml:space="preserve">mais </w:t>
      </w:r>
      <w:r w:rsidR="00B44626">
        <w:rPr>
          <w:rFonts w:ascii="Times New Roman" w:eastAsia="Calibri" w:hAnsi="Times New Roman" w:cs="Times New Roman"/>
          <w:sz w:val="24"/>
          <w:szCs w:val="24"/>
        </w:rPr>
        <w:t>regula</w:t>
      </w:r>
      <w:r w:rsidR="004C5282">
        <w:rPr>
          <w:rFonts w:ascii="Times New Roman" w:eastAsia="Calibri" w:hAnsi="Times New Roman" w:cs="Times New Roman"/>
          <w:sz w:val="24"/>
          <w:szCs w:val="24"/>
        </w:rPr>
        <w:t>res</w:t>
      </w:r>
      <w:r w:rsidR="00B44626">
        <w:rPr>
          <w:rFonts w:ascii="Times New Roman" w:eastAsia="Calibri" w:hAnsi="Times New Roman" w:cs="Times New Roman"/>
          <w:sz w:val="24"/>
          <w:szCs w:val="24"/>
        </w:rPr>
        <w:t xml:space="preserve"> e frequ</w:t>
      </w:r>
      <w:r w:rsidR="004C5282">
        <w:rPr>
          <w:rFonts w:ascii="Times New Roman" w:eastAsia="Calibri" w:hAnsi="Times New Roman" w:cs="Times New Roman"/>
          <w:sz w:val="24"/>
          <w:szCs w:val="24"/>
        </w:rPr>
        <w:t>entes</w:t>
      </w:r>
      <w:r w:rsidR="00B44626">
        <w:rPr>
          <w:rFonts w:ascii="Times New Roman" w:eastAsia="Calibri" w:hAnsi="Times New Roman" w:cs="Times New Roman"/>
          <w:sz w:val="24"/>
          <w:szCs w:val="24"/>
        </w:rPr>
        <w:t xml:space="preserve"> quanto</w:t>
      </w:r>
      <w:r w:rsidR="006447C8" w:rsidRPr="00E54860">
        <w:rPr>
          <w:rFonts w:ascii="Times New Roman" w:eastAsia="Calibri" w:hAnsi="Times New Roman" w:cs="Times New Roman"/>
          <w:sz w:val="24"/>
          <w:szCs w:val="24"/>
        </w:rPr>
        <w:t xml:space="preserve"> à escrita feita pelos americanos. </w:t>
      </w:r>
      <w:r w:rsidR="004C5282">
        <w:rPr>
          <w:rFonts w:ascii="Times New Roman" w:eastAsia="Calibri" w:hAnsi="Times New Roman" w:cs="Times New Roman"/>
          <w:sz w:val="24"/>
          <w:szCs w:val="24"/>
        </w:rPr>
        <w:t xml:space="preserve">A partir desse </w:t>
      </w:r>
      <w:r w:rsidR="004C5282">
        <w:rPr>
          <w:rFonts w:ascii="Times New Roman" w:eastAsia="Calibri" w:hAnsi="Times New Roman" w:cs="Times New Roman"/>
          <w:sz w:val="24"/>
          <w:szCs w:val="24"/>
        </w:rPr>
        <w:lastRenderedPageBreak/>
        <w:t>novo ambiente lit</w:t>
      </w:r>
      <w:r w:rsidR="004C5282" w:rsidRPr="005B6CCD">
        <w:rPr>
          <w:rFonts w:ascii="Times New Roman" w:eastAsia="Calibri" w:hAnsi="Times New Roman" w:cs="Times New Roman"/>
          <w:sz w:val="24"/>
          <w:szCs w:val="24"/>
        </w:rPr>
        <w:t xml:space="preserve">erário americano, </w:t>
      </w:r>
      <w:r w:rsidR="006447C8" w:rsidRPr="005B6CCD">
        <w:rPr>
          <w:rFonts w:ascii="Times New Roman" w:eastAsia="Calibri" w:hAnsi="Times New Roman" w:cs="Times New Roman"/>
          <w:sz w:val="24"/>
          <w:szCs w:val="24"/>
        </w:rPr>
        <w:t>a retificação de informações errôneas se propunha especialmente na formulação de novas informações, mais atualizadas e exatas. Diante de tantos mal-entendidos, acreditava-se que</w:t>
      </w:r>
      <w:r w:rsidRPr="005B6CCD">
        <w:rPr>
          <w:rFonts w:ascii="Times New Roman" w:eastAsia="Calibri" w:hAnsi="Times New Roman" w:cs="Times New Roman"/>
          <w:sz w:val="24"/>
          <w:szCs w:val="24"/>
        </w:rPr>
        <w:t>,</w:t>
      </w:r>
      <w:r w:rsidR="006447C8" w:rsidRPr="005B6CCD">
        <w:rPr>
          <w:rFonts w:ascii="Times New Roman" w:eastAsia="Calibri" w:hAnsi="Times New Roman" w:cs="Times New Roman"/>
          <w:sz w:val="24"/>
          <w:szCs w:val="24"/>
        </w:rPr>
        <w:t xml:space="preserve"> se houvesse uma maneira dos hispano-americanos contribuírem com a </w:t>
      </w:r>
      <w:r w:rsidR="006447C8" w:rsidRPr="005B6CCD">
        <w:rPr>
          <w:rFonts w:ascii="Times New Roman" w:eastAsia="Calibri" w:hAnsi="Times New Roman" w:cs="Times New Roman"/>
          <w:i/>
          <w:iCs/>
          <w:sz w:val="24"/>
          <w:szCs w:val="24"/>
        </w:rPr>
        <w:t>República das Letras</w:t>
      </w:r>
      <w:r w:rsidR="006447C8" w:rsidRPr="005B6CCD">
        <w:rPr>
          <w:rFonts w:ascii="Times New Roman" w:eastAsia="Calibri" w:hAnsi="Times New Roman" w:cs="Times New Roman"/>
          <w:iCs/>
          <w:sz w:val="24"/>
          <w:szCs w:val="24"/>
        </w:rPr>
        <w:t>,</w:t>
      </w:r>
      <w:r w:rsidR="006447C8" w:rsidRPr="005B6CCD">
        <w:rPr>
          <w:rFonts w:ascii="Times New Roman" w:eastAsia="Calibri" w:hAnsi="Times New Roman" w:cs="Times New Roman"/>
          <w:i/>
          <w:iCs/>
          <w:sz w:val="24"/>
          <w:szCs w:val="24"/>
        </w:rPr>
        <w:t xml:space="preserve"> </w:t>
      </w:r>
      <w:r w:rsidR="006447C8" w:rsidRPr="005B6CCD">
        <w:rPr>
          <w:rFonts w:ascii="Times New Roman" w:eastAsia="Calibri" w:hAnsi="Times New Roman" w:cs="Times New Roman"/>
          <w:sz w:val="24"/>
          <w:szCs w:val="24"/>
        </w:rPr>
        <w:t xml:space="preserve">seria através dessas correções. </w:t>
      </w:r>
    </w:p>
    <w:p w:rsidR="006447C8" w:rsidRPr="005B6CCD" w:rsidRDefault="00ED2A67" w:rsidP="00ED2A67">
      <w:pPr>
        <w:ind w:firstLine="709"/>
        <w:rPr>
          <w:rFonts w:ascii="Times New Roman" w:eastAsia="Calibri" w:hAnsi="Times New Roman" w:cs="Times New Roman"/>
          <w:sz w:val="24"/>
          <w:szCs w:val="24"/>
        </w:rPr>
      </w:pPr>
      <w:r w:rsidRPr="005B6CCD">
        <w:rPr>
          <w:rFonts w:ascii="Times New Roman" w:eastAsia="Calibri" w:hAnsi="Times New Roman" w:cs="Times New Roman"/>
          <w:sz w:val="24"/>
          <w:szCs w:val="24"/>
        </w:rPr>
        <w:t>Na realidade, junto a es</w:t>
      </w:r>
      <w:r w:rsidR="00791997" w:rsidRPr="005B6CCD">
        <w:rPr>
          <w:rFonts w:ascii="Times New Roman" w:eastAsia="Calibri" w:hAnsi="Times New Roman" w:cs="Times New Roman"/>
          <w:sz w:val="24"/>
          <w:szCs w:val="24"/>
        </w:rPr>
        <w:t>te</w:t>
      </w:r>
      <w:r w:rsidRPr="005B6CCD">
        <w:rPr>
          <w:rFonts w:ascii="Times New Roman" w:eastAsia="Calibri" w:hAnsi="Times New Roman" w:cs="Times New Roman"/>
          <w:sz w:val="24"/>
          <w:szCs w:val="24"/>
        </w:rPr>
        <w:t xml:space="preserve"> posicionamento dos letrados americanos perante a república mundial das letras</w:t>
      </w:r>
      <w:r w:rsidR="00885082" w:rsidRPr="005B6CCD">
        <w:rPr>
          <w:rFonts w:ascii="Times New Roman" w:eastAsia="Calibri" w:hAnsi="Times New Roman" w:cs="Times New Roman"/>
          <w:sz w:val="24"/>
          <w:szCs w:val="24"/>
        </w:rPr>
        <w:t>,</w:t>
      </w:r>
      <w:r w:rsidRPr="005B6CCD">
        <w:rPr>
          <w:rFonts w:ascii="Times New Roman" w:eastAsia="Calibri" w:hAnsi="Times New Roman" w:cs="Times New Roman"/>
          <w:sz w:val="24"/>
          <w:szCs w:val="24"/>
        </w:rPr>
        <w:t xml:space="preserve"> manifest</w:t>
      </w:r>
      <w:r w:rsidR="00791997" w:rsidRPr="005B6CCD">
        <w:rPr>
          <w:rFonts w:ascii="Times New Roman" w:eastAsia="Calibri" w:hAnsi="Times New Roman" w:cs="Times New Roman"/>
          <w:sz w:val="24"/>
          <w:szCs w:val="24"/>
        </w:rPr>
        <w:t>ou</w:t>
      </w:r>
      <w:r w:rsidRPr="005B6CCD">
        <w:rPr>
          <w:rFonts w:ascii="Times New Roman" w:eastAsia="Calibri" w:hAnsi="Times New Roman" w:cs="Times New Roman"/>
          <w:sz w:val="24"/>
          <w:szCs w:val="24"/>
        </w:rPr>
        <w:t>-se tantos outros níveis de interesse, que, afinal,</w:t>
      </w:r>
      <w:r w:rsidR="001A3950" w:rsidRPr="005B6CCD">
        <w:rPr>
          <w:rFonts w:ascii="Times New Roman" w:eastAsia="Calibri" w:hAnsi="Times New Roman" w:cs="Times New Roman"/>
          <w:sz w:val="24"/>
          <w:szCs w:val="24"/>
        </w:rPr>
        <w:t xml:space="preserve"> c</w:t>
      </w:r>
      <w:r w:rsidR="0015094C" w:rsidRPr="005B6CCD">
        <w:rPr>
          <w:rFonts w:ascii="Times New Roman" w:eastAsia="Calibri" w:hAnsi="Times New Roman" w:cs="Times New Roman"/>
          <w:sz w:val="24"/>
          <w:szCs w:val="24"/>
        </w:rPr>
        <w:t xml:space="preserve">abe esclarecer acerca das especificidades da identidade nacional dos </w:t>
      </w:r>
      <w:r w:rsidR="0015094C" w:rsidRPr="005B6CCD">
        <w:rPr>
          <w:rFonts w:ascii="Times New Roman" w:eastAsia="Calibri" w:hAnsi="Times New Roman" w:cs="Times New Roman"/>
          <w:i/>
          <w:sz w:val="24"/>
          <w:szCs w:val="24"/>
        </w:rPr>
        <w:t>americanos espanhóis</w:t>
      </w:r>
      <w:r w:rsidR="0015094C" w:rsidRPr="005B6CCD">
        <w:rPr>
          <w:rFonts w:ascii="Times New Roman" w:eastAsia="Calibri" w:hAnsi="Times New Roman" w:cs="Times New Roman"/>
          <w:sz w:val="24"/>
          <w:szCs w:val="24"/>
        </w:rPr>
        <w:t xml:space="preserve"> – como algumas vezes chamavam a si próprios.</w:t>
      </w:r>
      <w:r w:rsidR="006447C8" w:rsidRPr="005B6CCD">
        <w:rPr>
          <w:rFonts w:ascii="Times New Roman" w:eastAsia="Calibri" w:hAnsi="Times New Roman" w:cs="Times New Roman"/>
          <w:sz w:val="24"/>
          <w:szCs w:val="24"/>
        </w:rPr>
        <w:t xml:space="preserve"> </w:t>
      </w:r>
      <w:r w:rsidRPr="005B6CCD">
        <w:rPr>
          <w:rFonts w:ascii="Times New Roman" w:eastAsia="Calibri" w:hAnsi="Times New Roman" w:cs="Times New Roman"/>
          <w:sz w:val="24"/>
          <w:szCs w:val="24"/>
        </w:rPr>
        <w:t>É preciso explicar que o</w:t>
      </w:r>
      <w:r w:rsidR="006447C8" w:rsidRPr="005B6CCD">
        <w:rPr>
          <w:rFonts w:ascii="Times New Roman" w:eastAsia="Calibri" w:hAnsi="Times New Roman" w:cs="Times New Roman"/>
          <w:sz w:val="24"/>
          <w:szCs w:val="24"/>
        </w:rPr>
        <w:t xml:space="preserve">s periodistas que formularam as concepções dos impressos estavam atentos </w:t>
      </w:r>
      <w:r w:rsidR="00885082" w:rsidRPr="005B6CCD">
        <w:rPr>
          <w:rFonts w:ascii="Times New Roman" w:eastAsia="Calibri" w:hAnsi="Times New Roman" w:cs="Times New Roman"/>
          <w:sz w:val="24"/>
          <w:szCs w:val="24"/>
        </w:rPr>
        <w:t>à</w:t>
      </w:r>
      <w:r w:rsidR="006447C8" w:rsidRPr="005B6CCD">
        <w:rPr>
          <w:rFonts w:ascii="Times New Roman" w:eastAsia="Calibri" w:hAnsi="Times New Roman" w:cs="Times New Roman"/>
          <w:sz w:val="24"/>
          <w:szCs w:val="24"/>
        </w:rPr>
        <w:t xml:space="preserve"> relevância que o espaço literário no mundo dava ao fator nacional, portanto, na percepção da função útil e prática do conhecimento para a realidade circunscrit</w:t>
      </w:r>
      <w:r w:rsidR="002620E0" w:rsidRPr="005B6CCD">
        <w:rPr>
          <w:rFonts w:ascii="Times New Roman" w:eastAsia="Calibri" w:hAnsi="Times New Roman" w:cs="Times New Roman"/>
          <w:sz w:val="24"/>
          <w:szCs w:val="24"/>
        </w:rPr>
        <w:t xml:space="preserve">a. </w:t>
      </w:r>
    </w:p>
    <w:p w:rsidR="006447C8" w:rsidRPr="005B6CCD" w:rsidRDefault="006447C8" w:rsidP="003F5C2F">
      <w:pPr>
        <w:ind w:firstLine="709"/>
        <w:rPr>
          <w:rFonts w:ascii="Times New Roman" w:eastAsia="Calibri" w:hAnsi="Times New Roman" w:cs="Times New Roman"/>
          <w:sz w:val="24"/>
          <w:szCs w:val="24"/>
        </w:rPr>
      </w:pPr>
      <w:r w:rsidRPr="005B6CCD">
        <w:rPr>
          <w:rFonts w:ascii="Times New Roman" w:eastAsia="Calibri" w:hAnsi="Times New Roman" w:cs="Times New Roman"/>
          <w:sz w:val="24"/>
          <w:szCs w:val="24"/>
        </w:rPr>
        <w:t xml:space="preserve">Por isso, </w:t>
      </w:r>
      <w:r w:rsidR="0015094C" w:rsidRPr="005B6CCD">
        <w:rPr>
          <w:rFonts w:ascii="Times New Roman" w:eastAsia="Calibri" w:hAnsi="Times New Roman" w:cs="Times New Roman"/>
          <w:sz w:val="24"/>
          <w:szCs w:val="24"/>
        </w:rPr>
        <w:t>ao reivindicare</w:t>
      </w:r>
      <w:r w:rsidRPr="005B6CCD">
        <w:rPr>
          <w:rFonts w:ascii="Times New Roman" w:eastAsia="Calibri" w:hAnsi="Times New Roman" w:cs="Times New Roman"/>
          <w:sz w:val="24"/>
          <w:szCs w:val="24"/>
        </w:rPr>
        <w:t xml:space="preserve">m integrar a </w:t>
      </w:r>
      <w:r w:rsidRPr="005B6CCD">
        <w:rPr>
          <w:rFonts w:ascii="Times New Roman" w:eastAsia="Calibri" w:hAnsi="Times New Roman" w:cs="Times New Roman"/>
          <w:i/>
          <w:iCs/>
          <w:sz w:val="24"/>
          <w:szCs w:val="24"/>
        </w:rPr>
        <w:t>Orbe literária</w:t>
      </w:r>
      <w:r w:rsidRPr="005B6CCD">
        <w:rPr>
          <w:rFonts w:ascii="Times New Roman" w:eastAsia="Calibri" w:hAnsi="Times New Roman" w:cs="Times New Roman"/>
          <w:sz w:val="24"/>
          <w:szCs w:val="24"/>
        </w:rPr>
        <w:t xml:space="preserve">, o </w:t>
      </w:r>
      <w:proofErr w:type="spellStart"/>
      <w:r w:rsidRPr="005B6CCD">
        <w:rPr>
          <w:rFonts w:ascii="Times New Roman" w:eastAsia="Calibri" w:hAnsi="Times New Roman" w:cs="Times New Roman"/>
          <w:i/>
          <w:iCs/>
          <w:sz w:val="24"/>
          <w:szCs w:val="24"/>
        </w:rPr>
        <w:t>Primicias</w:t>
      </w:r>
      <w:proofErr w:type="spellEnd"/>
      <w:r w:rsidRPr="005B6CCD">
        <w:rPr>
          <w:rFonts w:ascii="Times New Roman" w:eastAsia="Calibri" w:hAnsi="Times New Roman" w:cs="Times New Roman"/>
          <w:i/>
          <w:iCs/>
          <w:sz w:val="24"/>
          <w:szCs w:val="24"/>
        </w:rPr>
        <w:t xml:space="preserve"> de</w:t>
      </w:r>
      <w:r w:rsidR="00336B14" w:rsidRPr="005B6CCD">
        <w:rPr>
          <w:rFonts w:ascii="Times New Roman" w:eastAsia="Calibri" w:hAnsi="Times New Roman" w:cs="Times New Roman"/>
          <w:i/>
          <w:iCs/>
          <w:sz w:val="24"/>
          <w:szCs w:val="24"/>
        </w:rPr>
        <w:t xml:space="preserve"> </w:t>
      </w:r>
      <w:proofErr w:type="spellStart"/>
      <w:r w:rsidRPr="005B6CCD">
        <w:rPr>
          <w:rFonts w:ascii="Times New Roman" w:eastAsia="Calibri" w:hAnsi="Times New Roman" w:cs="Times New Roman"/>
          <w:i/>
          <w:iCs/>
          <w:sz w:val="24"/>
          <w:szCs w:val="24"/>
        </w:rPr>
        <w:t>la</w:t>
      </w:r>
      <w:proofErr w:type="spellEnd"/>
      <w:r w:rsidRPr="005B6CCD">
        <w:rPr>
          <w:rFonts w:ascii="Times New Roman" w:eastAsia="Calibri" w:hAnsi="Times New Roman" w:cs="Times New Roman"/>
          <w:i/>
          <w:iCs/>
          <w:sz w:val="24"/>
          <w:szCs w:val="24"/>
        </w:rPr>
        <w:t xml:space="preserve"> Cultura de Quito</w:t>
      </w:r>
      <w:r w:rsidRPr="005B6CCD">
        <w:rPr>
          <w:rFonts w:ascii="Times New Roman" w:eastAsia="Calibri" w:hAnsi="Times New Roman" w:cs="Times New Roman"/>
          <w:sz w:val="24"/>
          <w:szCs w:val="24"/>
        </w:rPr>
        <w:t xml:space="preserve"> exalta no </w:t>
      </w:r>
      <w:r w:rsidRPr="005B6CCD">
        <w:rPr>
          <w:rFonts w:ascii="Times New Roman" w:eastAsia="Calibri" w:hAnsi="Times New Roman" w:cs="Times New Roman"/>
          <w:i/>
          <w:iCs/>
          <w:sz w:val="24"/>
          <w:szCs w:val="24"/>
        </w:rPr>
        <w:t>sentimento patriótico</w:t>
      </w:r>
      <w:r w:rsidRPr="005B6CCD">
        <w:rPr>
          <w:rFonts w:ascii="Times New Roman" w:eastAsia="Calibri" w:hAnsi="Times New Roman" w:cs="Times New Roman"/>
          <w:i/>
          <w:sz w:val="24"/>
          <w:szCs w:val="24"/>
        </w:rPr>
        <w:t xml:space="preserve"> </w:t>
      </w:r>
      <w:r w:rsidRPr="005B6CCD">
        <w:rPr>
          <w:rFonts w:ascii="Times New Roman" w:eastAsia="Calibri" w:hAnsi="Times New Roman" w:cs="Times New Roman"/>
          <w:iCs/>
          <w:sz w:val="24"/>
          <w:szCs w:val="24"/>
        </w:rPr>
        <w:t>o impulso para os filósofos produzirem conhecimento</w:t>
      </w:r>
      <w:r w:rsidRPr="005B6CCD">
        <w:rPr>
          <w:rFonts w:ascii="Times New Roman" w:eastAsia="Calibri" w:hAnsi="Times New Roman" w:cs="Times New Roman"/>
          <w:sz w:val="24"/>
          <w:szCs w:val="24"/>
        </w:rPr>
        <w:t xml:space="preserve">: “Plutarco disse que ama seus filhos; mas quem ama sua terra natal em um grau mais eminente, alguém pode negar que esse amor é heroico? Alguém poderia negar que o patriotismo é o que supera no filósofo o amor tão natural da prole? Eu acho ninguém”, opina o editor do periódico </w:t>
      </w:r>
      <w:proofErr w:type="spellStart"/>
      <w:r w:rsidRPr="005B6CCD">
        <w:rPr>
          <w:rFonts w:ascii="Times New Roman" w:eastAsia="Calibri" w:hAnsi="Times New Roman" w:cs="Times New Roman"/>
          <w:sz w:val="24"/>
          <w:szCs w:val="24"/>
        </w:rPr>
        <w:t>quitenho</w:t>
      </w:r>
      <w:proofErr w:type="spellEnd"/>
      <w:r w:rsidRPr="005B6CCD">
        <w:rPr>
          <w:rFonts w:ascii="Times New Roman" w:eastAsia="Calibri" w:hAnsi="Times New Roman" w:cs="Times New Roman"/>
          <w:iCs/>
          <w:sz w:val="24"/>
          <w:szCs w:val="24"/>
        </w:rPr>
        <w:t xml:space="preserve">. E </w:t>
      </w:r>
      <w:r w:rsidRPr="005B6CCD">
        <w:rPr>
          <w:rFonts w:ascii="Times New Roman" w:eastAsia="Calibri" w:hAnsi="Times New Roman" w:cs="Times New Roman"/>
          <w:sz w:val="24"/>
          <w:szCs w:val="24"/>
        </w:rPr>
        <w:t>complementa: “A Pátria é sua mãe [para o filósofo], e esse nome augusto é de inexplicável ternura, de consolidação, de respeito, da doçura mais suave; e assim ama seu país acima de tudo o que aqui pode ser amado”</w:t>
      </w:r>
      <w:r w:rsidRPr="005B6CCD">
        <w:rPr>
          <w:rFonts w:ascii="Times New Roman" w:eastAsia="Calibri" w:hAnsi="Times New Roman" w:cs="Times New Roman"/>
          <w:sz w:val="24"/>
          <w:szCs w:val="24"/>
          <w:vertAlign w:val="superscript"/>
        </w:rPr>
        <w:footnoteReference w:id="39"/>
      </w:r>
      <w:r w:rsidRPr="005B6CCD">
        <w:rPr>
          <w:rFonts w:ascii="Times New Roman" w:eastAsia="Calibri" w:hAnsi="Times New Roman" w:cs="Times New Roman"/>
          <w:sz w:val="24"/>
          <w:szCs w:val="24"/>
        </w:rPr>
        <w:t>. Sem o amor que tinham pela pátria não haveria cabimento elaborar</w:t>
      </w:r>
      <w:r w:rsidR="002620E0" w:rsidRPr="005B6CCD">
        <w:rPr>
          <w:rFonts w:ascii="Times New Roman" w:eastAsia="Calibri" w:hAnsi="Times New Roman" w:cs="Times New Roman"/>
          <w:sz w:val="24"/>
          <w:szCs w:val="24"/>
        </w:rPr>
        <w:t xml:space="preserve"> os próprios periódicos, já que</w:t>
      </w:r>
      <w:r w:rsidRPr="005B6CCD">
        <w:rPr>
          <w:rFonts w:ascii="Times New Roman" w:eastAsia="Calibri" w:hAnsi="Times New Roman" w:cs="Times New Roman"/>
          <w:sz w:val="24"/>
          <w:szCs w:val="24"/>
        </w:rPr>
        <w:t xml:space="preserve"> assim não fariam a “diferença positiva” no cenário social, econômico, político e cultural de seus reinos. </w:t>
      </w:r>
    </w:p>
    <w:p w:rsidR="002620E0" w:rsidRPr="005B6CCD" w:rsidRDefault="006447C8" w:rsidP="003F5C2F">
      <w:pPr>
        <w:ind w:firstLine="709"/>
        <w:rPr>
          <w:rFonts w:ascii="Times New Roman" w:eastAsia="Calibri" w:hAnsi="Times New Roman" w:cs="Times New Roman"/>
          <w:sz w:val="24"/>
          <w:szCs w:val="24"/>
        </w:rPr>
      </w:pPr>
      <w:r w:rsidRPr="005B6CCD">
        <w:rPr>
          <w:rFonts w:ascii="Times New Roman" w:eastAsia="Calibri" w:hAnsi="Times New Roman" w:cs="Times New Roman"/>
          <w:sz w:val="24"/>
          <w:szCs w:val="24"/>
        </w:rPr>
        <w:t xml:space="preserve">Ademais, a proposta dos periódicos era encorajar o patriotismo no corpo social por meio de informações variadas sobre a pátria, sobre a qual tão pouco se sabia: </w:t>
      </w:r>
    </w:p>
    <w:p w:rsidR="002620E0" w:rsidRPr="005B6CCD" w:rsidRDefault="002620E0" w:rsidP="003F5C2F">
      <w:pPr>
        <w:ind w:firstLine="709"/>
        <w:rPr>
          <w:rFonts w:ascii="Times New Roman" w:eastAsia="Calibri" w:hAnsi="Times New Roman" w:cs="Times New Roman"/>
          <w:sz w:val="24"/>
          <w:szCs w:val="24"/>
        </w:rPr>
      </w:pPr>
    </w:p>
    <w:p w:rsidR="002620E0" w:rsidRPr="005B6CCD" w:rsidRDefault="006447C8" w:rsidP="002620E0">
      <w:pPr>
        <w:spacing w:line="240" w:lineRule="auto"/>
        <w:ind w:left="2268" w:firstLine="0"/>
        <w:rPr>
          <w:rFonts w:ascii="Times New Roman" w:eastAsia="Calibri" w:hAnsi="Times New Roman" w:cs="Times New Roman"/>
          <w:sz w:val="20"/>
          <w:szCs w:val="24"/>
        </w:rPr>
      </w:pPr>
      <w:r w:rsidRPr="005B6CCD">
        <w:rPr>
          <w:rFonts w:ascii="Times New Roman" w:eastAsia="Calibri" w:hAnsi="Times New Roman" w:cs="Times New Roman"/>
          <w:sz w:val="20"/>
          <w:szCs w:val="24"/>
        </w:rPr>
        <w:t>A escassez de notícias que temos do próprio país que habitamos e as que alguns veículos, que se proporcionam para espalhar nossas noções na órbita literária, são as causas de onde nasce que um Reino como o Peru, tão favorecido da natureza no clima benigno e na opulência do solo, apenas ocupe um lugar muit</w:t>
      </w:r>
      <w:r w:rsidR="007B6768" w:rsidRPr="005B6CCD">
        <w:rPr>
          <w:rFonts w:ascii="Times New Roman" w:eastAsia="Calibri" w:hAnsi="Times New Roman" w:cs="Times New Roman"/>
          <w:sz w:val="20"/>
          <w:szCs w:val="24"/>
        </w:rPr>
        <w:t>o pequeno no quadro do universo</w:t>
      </w:r>
      <w:r w:rsidRPr="005B6CCD">
        <w:rPr>
          <w:rFonts w:ascii="Times New Roman" w:eastAsia="Calibri" w:hAnsi="Times New Roman" w:cs="Times New Roman"/>
          <w:sz w:val="20"/>
          <w:szCs w:val="24"/>
        </w:rPr>
        <w:t xml:space="preserve">. </w:t>
      </w:r>
    </w:p>
    <w:p w:rsidR="002620E0" w:rsidRPr="005B6CCD" w:rsidRDefault="002620E0" w:rsidP="003F5C2F">
      <w:pPr>
        <w:ind w:firstLine="709"/>
        <w:rPr>
          <w:rFonts w:ascii="Times New Roman" w:eastAsia="Calibri" w:hAnsi="Times New Roman" w:cs="Times New Roman"/>
          <w:sz w:val="24"/>
          <w:szCs w:val="24"/>
        </w:rPr>
      </w:pPr>
    </w:p>
    <w:p w:rsidR="006447C8" w:rsidRPr="005B6CCD" w:rsidRDefault="006447C8" w:rsidP="003F5C2F">
      <w:pPr>
        <w:ind w:firstLine="709"/>
        <w:rPr>
          <w:rFonts w:ascii="Times New Roman" w:eastAsia="Calibri" w:hAnsi="Times New Roman" w:cs="Times New Roman"/>
          <w:sz w:val="24"/>
          <w:szCs w:val="24"/>
        </w:rPr>
      </w:pPr>
      <w:r w:rsidRPr="005B6CCD">
        <w:rPr>
          <w:rFonts w:ascii="Times New Roman" w:eastAsia="Calibri" w:hAnsi="Times New Roman" w:cs="Times New Roman"/>
          <w:sz w:val="24"/>
          <w:szCs w:val="24"/>
        </w:rPr>
        <w:t xml:space="preserve">Prossegue o articulista, esclarecendo: </w:t>
      </w:r>
    </w:p>
    <w:p w:rsidR="006447C8" w:rsidRPr="005B6CCD" w:rsidRDefault="006447C8" w:rsidP="006447C8">
      <w:pPr>
        <w:ind w:firstLine="709"/>
        <w:rPr>
          <w:rFonts w:ascii="Times New Roman" w:eastAsia="Calibri" w:hAnsi="Times New Roman" w:cs="Times New Roman"/>
          <w:sz w:val="24"/>
          <w:szCs w:val="24"/>
        </w:rPr>
      </w:pPr>
    </w:p>
    <w:p w:rsidR="006447C8" w:rsidRPr="005B6CCD" w:rsidRDefault="006447C8" w:rsidP="006447C8">
      <w:pPr>
        <w:spacing w:line="240" w:lineRule="auto"/>
        <w:ind w:left="2268" w:firstLine="0"/>
        <w:rPr>
          <w:rFonts w:ascii="Times New Roman" w:eastAsia="Calibri" w:hAnsi="Times New Roman" w:cs="Times New Roman"/>
          <w:sz w:val="20"/>
          <w:szCs w:val="20"/>
        </w:rPr>
      </w:pPr>
      <w:r w:rsidRPr="005B6CCD">
        <w:rPr>
          <w:rFonts w:ascii="Times New Roman" w:eastAsia="Calibri" w:hAnsi="Times New Roman" w:cs="Times New Roman"/>
          <w:sz w:val="20"/>
          <w:szCs w:val="20"/>
        </w:rPr>
        <w:t xml:space="preserve">Não seria lucrativo e agradável conhecer física e cronologicamente os assuntos com os quais estamos cercados e que, por assim dizer, tocamos continuamente com uma mão incerta e no escuro de todas as notícias positivas? Os dados de nosso comércio na parte ativa e passiva; conhecimento </w:t>
      </w:r>
      <w:r w:rsidRPr="00E54860">
        <w:rPr>
          <w:rFonts w:ascii="Times New Roman" w:eastAsia="Calibri" w:hAnsi="Times New Roman" w:cs="Times New Roman"/>
          <w:sz w:val="20"/>
          <w:szCs w:val="20"/>
        </w:rPr>
        <w:t xml:space="preserve">de nossa mineração; o estado de nossas artes, </w:t>
      </w:r>
      <w:r w:rsidRPr="005B6CCD">
        <w:rPr>
          <w:rFonts w:ascii="Times New Roman" w:eastAsia="Calibri" w:hAnsi="Times New Roman" w:cs="Times New Roman"/>
          <w:sz w:val="20"/>
          <w:szCs w:val="20"/>
        </w:rPr>
        <w:lastRenderedPageBreak/>
        <w:t>agricultura, pesca e fábrica, seja no centro da Pátria, seja no Reino; os procedimentos da nossa navegação costeira; a alternativa de nossa felicidade, de nossas mesmas diversões e fraquezas. Esses são alguns objetos que, embora não formem uma história separada, fornecem ideias históricas e merece</w:t>
      </w:r>
      <w:r w:rsidR="002620E0" w:rsidRPr="005B6CCD">
        <w:rPr>
          <w:rFonts w:ascii="Times New Roman" w:eastAsia="Calibri" w:hAnsi="Times New Roman" w:cs="Times New Roman"/>
          <w:sz w:val="20"/>
          <w:szCs w:val="20"/>
        </w:rPr>
        <w:t>m a atenção de todo cidadão bom</w:t>
      </w:r>
      <w:r w:rsidRPr="005B6CCD">
        <w:rPr>
          <w:rFonts w:ascii="Times New Roman" w:eastAsia="Calibri" w:hAnsi="Times New Roman" w:cs="Times New Roman"/>
          <w:sz w:val="20"/>
          <w:szCs w:val="20"/>
          <w:vertAlign w:val="superscript"/>
        </w:rPr>
        <w:footnoteReference w:id="40"/>
      </w:r>
      <w:r w:rsidR="002620E0" w:rsidRPr="005B6CCD">
        <w:rPr>
          <w:rFonts w:ascii="Times New Roman" w:eastAsia="Calibri" w:hAnsi="Times New Roman" w:cs="Times New Roman"/>
          <w:sz w:val="20"/>
          <w:szCs w:val="20"/>
        </w:rPr>
        <w:t>.</w:t>
      </w:r>
    </w:p>
    <w:p w:rsidR="00CB53F3" w:rsidRPr="005B6CCD" w:rsidRDefault="00CB53F3"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5B6CCD">
        <w:rPr>
          <w:rFonts w:ascii="Times New Roman" w:eastAsia="Calibri" w:hAnsi="Times New Roman" w:cs="Times New Roman"/>
          <w:sz w:val="24"/>
          <w:szCs w:val="24"/>
        </w:rPr>
        <w:t xml:space="preserve">Análogo à maioria dos periódicos americanos ilustrados, o discurso patriótico do </w:t>
      </w:r>
      <w:proofErr w:type="spellStart"/>
      <w:r w:rsidRPr="005B6CCD">
        <w:rPr>
          <w:rFonts w:ascii="Times New Roman" w:eastAsia="Calibri" w:hAnsi="Times New Roman" w:cs="Times New Roman"/>
          <w:i/>
          <w:iCs/>
          <w:sz w:val="24"/>
          <w:szCs w:val="24"/>
        </w:rPr>
        <w:t>Mercurio</w:t>
      </w:r>
      <w:proofErr w:type="spellEnd"/>
      <w:r w:rsidRPr="005B6CCD">
        <w:rPr>
          <w:rFonts w:ascii="Times New Roman" w:eastAsia="Calibri" w:hAnsi="Times New Roman" w:cs="Times New Roman"/>
          <w:i/>
          <w:iCs/>
          <w:sz w:val="24"/>
          <w:szCs w:val="24"/>
        </w:rPr>
        <w:t xml:space="preserve"> Peruano</w:t>
      </w:r>
      <w:r w:rsidRPr="005B6CCD">
        <w:rPr>
          <w:rFonts w:ascii="Times New Roman" w:eastAsia="Calibri" w:hAnsi="Times New Roman" w:cs="Times New Roman"/>
          <w:sz w:val="24"/>
          <w:szCs w:val="24"/>
        </w:rPr>
        <w:t xml:space="preserve"> fundamentava-se no conhecimento </w:t>
      </w:r>
      <w:r w:rsidRPr="00E54860">
        <w:rPr>
          <w:rFonts w:ascii="Times New Roman" w:eastAsia="Calibri" w:hAnsi="Times New Roman" w:cs="Times New Roman"/>
          <w:sz w:val="24"/>
          <w:szCs w:val="24"/>
        </w:rPr>
        <w:t>das suas histórias locais e regionais, seja nos seus costumes, patrimônios, personagens, eventos históricos, conformações físicas, demográficas, morais e econômicas. Todos reunidos pela premissa de utilidade pública e patriótica da razão.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certo, a expressão </w:t>
      </w:r>
      <w:r w:rsidRPr="00E54860">
        <w:rPr>
          <w:rFonts w:ascii="Times New Roman" w:eastAsia="Calibri" w:hAnsi="Times New Roman" w:cs="Times New Roman"/>
          <w:i/>
          <w:iCs/>
          <w:sz w:val="24"/>
          <w:szCs w:val="24"/>
        </w:rPr>
        <w:t xml:space="preserve">pátria </w:t>
      </w:r>
      <w:r w:rsidRPr="00E54860">
        <w:rPr>
          <w:rFonts w:ascii="Times New Roman" w:eastAsia="Calibri" w:hAnsi="Times New Roman" w:cs="Times New Roman"/>
          <w:sz w:val="24"/>
          <w:szCs w:val="24"/>
        </w:rPr>
        <w:t>se confunde nos textos tanto para nomear as cidades que centralizam regiões maiores quanto (e sobretudo) para se referir ao país (“</w:t>
      </w:r>
      <w:proofErr w:type="spellStart"/>
      <w:r w:rsidRPr="00E54860">
        <w:rPr>
          <w:rFonts w:ascii="Times New Roman" w:eastAsia="Calibri" w:hAnsi="Times New Roman" w:cs="Times New Roman"/>
          <w:i/>
          <w:sz w:val="24"/>
          <w:szCs w:val="24"/>
        </w:rPr>
        <w:t>pays</w:t>
      </w:r>
      <w:proofErr w:type="spellEnd"/>
      <w:r w:rsidRPr="00E54860">
        <w:rPr>
          <w:rFonts w:ascii="Times New Roman" w:eastAsia="Calibri" w:hAnsi="Times New Roman" w:cs="Times New Roman"/>
          <w:sz w:val="24"/>
          <w:szCs w:val="24"/>
        </w:rPr>
        <w:t>”) que reúne territorialmente pessoas de um mesmo reino: peruanos, mexicanos etc. A cidade em diferentes escalas, as secundárias e os povoamentos, eram onde se encontravam o centro de poder de uma região. É ali que se enraízam e se expressam as identidades culturais mais fortes, “fundadas sobre o apego ao solo, os costumes peculiares, o culto dos santos patronos, ou seja, uma memória partilhada,</w:t>
      </w:r>
      <w:r w:rsidR="002620E0" w:rsidRPr="00E54860">
        <w:rPr>
          <w:rFonts w:ascii="Times New Roman" w:eastAsia="Calibri" w:hAnsi="Times New Roman" w:cs="Times New Roman"/>
          <w:sz w:val="24"/>
          <w:szCs w:val="24"/>
        </w:rPr>
        <w:t xml:space="preserve"> tanto religiosa quanto profana” (XAVIER-GUERRA, 1999, p. 14).</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Nesses periódicos ilustrados</w:t>
      </w:r>
      <w:r w:rsidR="007B6768" w:rsidRPr="00E54860">
        <w:rPr>
          <w:rFonts w:ascii="Times New Roman" w:eastAsia="Calibri" w:hAnsi="Times New Roman" w:cs="Times New Roman"/>
          <w:sz w:val="24"/>
          <w:szCs w:val="24"/>
        </w:rPr>
        <w:t>, encontra-se</w:t>
      </w:r>
      <w:r w:rsidRPr="00E54860">
        <w:rPr>
          <w:rFonts w:ascii="Times New Roman" w:eastAsia="Calibri" w:hAnsi="Times New Roman" w:cs="Times New Roman"/>
          <w:sz w:val="24"/>
          <w:szCs w:val="24"/>
        </w:rPr>
        <w:t xml:space="preserve"> constantes referências de pátria pelo vínculo de povo, cidade, província, país ou reino em que se havia nascido. Declaração semelhante foi dada pelo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w:t>
      </w:r>
      <w:r w:rsidRPr="00E54860">
        <w:rPr>
          <w:rFonts w:ascii="Times New Roman" w:eastAsia="Calibri" w:hAnsi="Times New Roman" w:cs="Times New Roman"/>
          <w:sz w:val="24"/>
          <w:szCs w:val="24"/>
        </w:rPr>
        <w:t>: “Havana, você é nosso amor, você é nossa cobertura; escrevemos isso não por lazer, mas por excesso de patriotismo”</w:t>
      </w:r>
      <w:r w:rsidRPr="00E54860">
        <w:rPr>
          <w:rFonts w:ascii="Times New Roman" w:eastAsia="Calibri" w:hAnsi="Times New Roman" w:cs="Times New Roman"/>
          <w:sz w:val="24"/>
          <w:szCs w:val="24"/>
          <w:vertAlign w:val="superscript"/>
        </w:rPr>
        <w:footnoteReference w:id="41"/>
      </w:r>
      <w:r w:rsidRPr="00E54860">
        <w:rPr>
          <w:rFonts w:ascii="Times New Roman" w:eastAsia="Calibri" w:hAnsi="Times New Roman" w:cs="Times New Roman"/>
          <w:sz w:val="24"/>
          <w:szCs w:val="24"/>
        </w:rPr>
        <w:t>.</w:t>
      </w:r>
    </w:p>
    <w:p w:rsidR="002620E0"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Não obstante, essa compreensão da pátria dependeu das identidades culturais dos reinos para se manifestar, nem todas as regiões americanas progrediam num mesmo ritmo e nem seguiram as mesmas vias. S</w:t>
      </w:r>
      <w:r w:rsidR="00845522" w:rsidRPr="00E54860">
        <w:rPr>
          <w:rFonts w:ascii="Times New Roman" w:eastAsia="Calibri" w:hAnsi="Times New Roman" w:cs="Times New Roman"/>
          <w:sz w:val="24"/>
          <w:szCs w:val="24"/>
        </w:rPr>
        <w:t>ão exatamente nos mais antigos vice-r</w:t>
      </w:r>
      <w:r w:rsidRPr="00E54860">
        <w:rPr>
          <w:rFonts w:ascii="Times New Roman" w:eastAsia="Calibri" w:hAnsi="Times New Roman" w:cs="Times New Roman"/>
          <w:sz w:val="24"/>
          <w:szCs w:val="24"/>
        </w:rPr>
        <w:t xml:space="preserve">einados, da Nova Espanha e do Peru, que </w:t>
      </w:r>
      <w:r w:rsidR="004300AC" w:rsidRPr="00E54860">
        <w:rPr>
          <w:rFonts w:ascii="Times New Roman" w:eastAsia="Calibri" w:hAnsi="Times New Roman" w:cs="Times New Roman"/>
          <w:sz w:val="24"/>
          <w:szCs w:val="24"/>
        </w:rPr>
        <w:t xml:space="preserve">pode se encontrar </w:t>
      </w:r>
      <w:r w:rsidRPr="00E54860">
        <w:rPr>
          <w:rFonts w:ascii="Times New Roman" w:eastAsia="Calibri" w:hAnsi="Times New Roman" w:cs="Times New Roman"/>
          <w:sz w:val="24"/>
          <w:szCs w:val="24"/>
        </w:rPr>
        <w:t>o</w:t>
      </w:r>
      <w:r w:rsidR="0015094C"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cenário</w:t>
      </w:r>
      <w:r w:rsidR="0015094C"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literários</w:t>
      </w:r>
      <w:r w:rsidR="003A7EE2" w:rsidRPr="00E54860">
        <w:rPr>
          <w:rFonts w:ascii="Times New Roman" w:eastAsia="Calibri" w:hAnsi="Times New Roman" w:cs="Times New Roman"/>
          <w:sz w:val="24"/>
          <w:szCs w:val="24"/>
        </w:rPr>
        <w:t xml:space="preserve"> em maior prosperidade. Em ambos os vice-reinados,</w:t>
      </w:r>
    </w:p>
    <w:p w:rsidR="002620E0" w:rsidRPr="00E54860" w:rsidRDefault="002620E0" w:rsidP="003F5C2F">
      <w:pPr>
        <w:ind w:firstLine="709"/>
        <w:rPr>
          <w:rFonts w:ascii="Times New Roman" w:eastAsia="Calibri" w:hAnsi="Times New Roman" w:cs="Times New Roman"/>
          <w:sz w:val="24"/>
          <w:szCs w:val="24"/>
        </w:rPr>
      </w:pPr>
    </w:p>
    <w:p w:rsidR="006447C8" w:rsidRPr="00E54860" w:rsidRDefault="002620E0" w:rsidP="003A7EE2">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instalados sobre as ruínas dos “impérios”</w:t>
      </w:r>
      <w:r w:rsidR="006447C8" w:rsidRPr="00E54860">
        <w:rPr>
          <w:rFonts w:ascii="Times New Roman" w:eastAsia="Calibri" w:hAnsi="Times New Roman" w:cs="Times New Roman"/>
          <w:sz w:val="20"/>
          <w:szCs w:val="24"/>
        </w:rPr>
        <w:t xml:space="preserve"> Asteca e Inca, a elaboração [identitária] foi precoce e bem-acabada, ainda que ela repousasse sobre fundamentos diferentes. A Nova Espanha privilegia a base religiosa, escolhendo como heróis mais os evangelizadores do que os conquistadores e fazendo do culto à Virgem de Guadalupe o elemento unificador de todos os componentes da sociedade mexicana. O Peru tende sobretudo à continuidade do “império” Inca e ao culto da primeira santa</w:t>
      </w:r>
      <w:r w:rsidRPr="00E54860">
        <w:rPr>
          <w:rFonts w:ascii="Times New Roman" w:eastAsia="Calibri" w:hAnsi="Times New Roman" w:cs="Times New Roman"/>
          <w:sz w:val="20"/>
          <w:szCs w:val="24"/>
        </w:rPr>
        <w:t xml:space="preserve"> americana, Santa Rosa de Lima</w:t>
      </w:r>
      <w:r w:rsidR="006447C8" w:rsidRPr="00E54860">
        <w:rPr>
          <w:rFonts w:ascii="Times New Roman" w:eastAsia="Calibri" w:hAnsi="Times New Roman" w:cs="Times New Roman"/>
          <w:sz w:val="20"/>
          <w:szCs w:val="24"/>
        </w:rPr>
        <w:t xml:space="preserve"> (XAVIER-GUERRA, 1999, p. 15)</w:t>
      </w:r>
      <w:r w:rsidRPr="00E54860">
        <w:rPr>
          <w:rFonts w:ascii="Times New Roman" w:eastAsia="Calibri" w:hAnsi="Times New Roman" w:cs="Times New Roman"/>
          <w:sz w:val="20"/>
          <w:szCs w:val="24"/>
        </w:rPr>
        <w:t>.</w:t>
      </w:r>
    </w:p>
    <w:p w:rsidR="002620E0" w:rsidRPr="00E54860" w:rsidRDefault="002620E0"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Para </w:t>
      </w:r>
      <w:proofErr w:type="spellStart"/>
      <w:r w:rsidRPr="00E54860">
        <w:rPr>
          <w:rFonts w:ascii="Times New Roman" w:eastAsia="Calibri" w:hAnsi="Times New Roman" w:cs="Times New Roman"/>
          <w:sz w:val="24"/>
          <w:szCs w:val="24"/>
        </w:rPr>
        <w:t>Quijada</w:t>
      </w:r>
      <w:proofErr w:type="spellEnd"/>
      <w:r w:rsidRPr="00E54860">
        <w:rPr>
          <w:rFonts w:ascii="Times New Roman" w:eastAsia="Calibri" w:hAnsi="Times New Roman" w:cs="Times New Roman"/>
          <w:sz w:val="24"/>
          <w:szCs w:val="24"/>
        </w:rPr>
        <w:t xml:space="preserve"> (2003), no México e no Peru</w:t>
      </w:r>
      <w:r w:rsidR="003A7EE2"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essa identificação de “pátria” com “reino” pode ter imposto uma percepção coletiva de singularidade, reforçada em seus limites pela assimilação da primeira ao conceito territorial e institucional de nação. Dessa maneira, as pátrias mexicanas e peruanas diferenciavam d</w:t>
      </w:r>
      <w:r w:rsidR="003A7EE2" w:rsidRPr="00E54860">
        <w:rPr>
          <w:rFonts w:ascii="Times New Roman" w:eastAsia="Calibri" w:hAnsi="Times New Roman" w:cs="Times New Roman"/>
          <w:sz w:val="24"/>
          <w:szCs w:val="24"/>
        </w:rPr>
        <w:t>as d</w:t>
      </w:r>
      <w:r w:rsidRPr="00E54860">
        <w:rPr>
          <w:rFonts w:ascii="Times New Roman" w:eastAsia="Calibri" w:hAnsi="Times New Roman" w:cs="Times New Roman"/>
          <w:sz w:val="24"/>
          <w:szCs w:val="24"/>
        </w:rPr>
        <w:t xml:space="preserve">os demais americanos, pois compreendiam-se, não em sua plenitude, pela ideia de uma população associada a um território e, por uma dimensão institucional do termo, como algum povo grande, reino, sujeito a um mesmo Rei ou Governo.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Diante do destaque e do simbolismo que o Estado espanhol de</w:t>
      </w:r>
      <w:r w:rsidR="00A869D4">
        <w:rPr>
          <w:rFonts w:ascii="Times New Roman" w:eastAsia="Calibri" w:hAnsi="Times New Roman" w:cs="Times New Roman"/>
          <w:sz w:val="24"/>
          <w:szCs w:val="24"/>
        </w:rPr>
        <w:t>u</w:t>
      </w:r>
      <w:r w:rsidRPr="00E54860">
        <w:rPr>
          <w:rFonts w:ascii="Times New Roman" w:eastAsia="Calibri" w:hAnsi="Times New Roman" w:cs="Times New Roman"/>
          <w:sz w:val="24"/>
          <w:szCs w:val="24"/>
        </w:rPr>
        <w:t xml:space="preserve"> a</w:t>
      </w:r>
      <w:r w:rsidR="007E1065" w:rsidRPr="00E54860">
        <w:rPr>
          <w:rFonts w:ascii="Times New Roman" w:eastAsia="Calibri" w:hAnsi="Times New Roman" w:cs="Times New Roman"/>
          <w:sz w:val="24"/>
          <w:szCs w:val="24"/>
        </w:rPr>
        <w:t xml:space="preserve">os vice-reinados </w:t>
      </w:r>
      <w:r w:rsidR="00A869D4">
        <w:rPr>
          <w:rFonts w:ascii="Times New Roman" w:eastAsia="Calibri" w:hAnsi="Times New Roman" w:cs="Times New Roman"/>
          <w:sz w:val="24"/>
          <w:szCs w:val="24"/>
        </w:rPr>
        <w:t>da Nova Espanha e do</w:t>
      </w:r>
      <w:r w:rsidRPr="00E54860">
        <w:rPr>
          <w:rFonts w:ascii="Times New Roman" w:eastAsia="Calibri" w:hAnsi="Times New Roman" w:cs="Times New Roman"/>
          <w:sz w:val="24"/>
          <w:szCs w:val="24"/>
        </w:rPr>
        <w:t xml:space="preserve"> Peru, prematuramente, </w:t>
      </w:r>
      <w:r w:rsidR="00ED3FB3">
        <w:rPr>
          <w:rFonts w:ascii="Times New Roman" w:eastAsia="Calibri" w:hAnsi="Times New Roman" w:cs="Times New Roman"/>
          <w:sz w:val="24"/>
          <w:szCs w:val="24"/>
        </w:rPr>
        <w:t xml:space="preserve">mais um estímulo para o </w:t>
      </w:r>
      <w:r w:rsidRPr="00E54860">
        <w:rPr>
          <w:rFonts w:ascii="Times New Roman" w:eastAsia="Calibri" w:hAnsi="Times New Roman" w:cs="Times New Roman"/>
          <w:sz w:val="24"/>
          <w:szCs w:val="24"/>
        </w:rPr>
        <w:t>desenvo</w:t>
      </w:r>
      <w:r w:rsidR="00ED3FB3">
        <w:rPr>
          <w:rFonts w:ascii="Times New Roman" w:eastAsia="Calibri" w:hAnsi="Times New Roman" w:cs="Times New Roman"/>
          <w:sz w:val="24"/>
          <w:szCs w:val="24"/>
        </w:rPr>
        <w:t xml:space="preserve">lvimento de </w:t>
      </w:r>
      <w:r w:rsidRPr="00E54860">
        <w:rPr>
          <w:rFonts w:ascii="Times New Roman" w:eastAsia="Calibri" w:hAnsi="Times New Roman" w:cs="Times New Roman"/>
          <w:sz w:val="24"/>
          <w:szCs w:val="24"/>
        </w:rPr>
        <w:t xml:space="preserve">formas de identidades prévias e distintas. </w:t>
      </w:r>
      <w:r w:rsidR="00ED3FB3">
        <w:rPr>
          <w:rFonts w:ascii="Times New Roman" w:eastAsia="Calibri" w:hAnsi="Times New Roman" w:cs="Times New Roman"/>
          <w:sz w:val="24"/>
          <w:szCs w:val="24"/>
        </w:rPr>
        <w:t>Os espanhóis instalaram</w:t>
      </w:r>
      <w:r w:rsidR="0015094C" w:rsidRPr="00E54860">
        <w:rPr>
          <w:rFonts w:ascii="Times New Roman" w:eastAsia="Calibri" w:hAnsi="Times New Roman" w:cs="Times New Roman"/>
          <w:sz w:val="24"/>
          <w:szCs w:val="24"/>
        </w:rPr>
        <w:t xml:space="preserve"> uma corte de vice-rei na Cidade do México e em Lima,</w:t>
      </w:r>
      <w:r w:rsidR="00ED3FB3">
        <w:rPr>
          <w:rFonts w:ascii="Times New Roman" w:eastAsia="Calibri" w:hAnsi="Times New Roman" w:cs="Times New Roman"/>
          <w:sz w:val="24"/>
          <w:szCs w:val="24"/>
        </w:rPr>
        <w:t xml:space="preserve"> que se tornaram em relevantes polos culturais </w:t>
      </w:r>
      <w:r w:rsidR="00ED3FB3" w:rsidRPr="00E54860">
        <w:rPr>
          <w:rFonts w:ascii="Times New Roman" w:eastAsia="Calibri" w:hAnsi="Times New Roman" w:cs="Times New Roman"/>
          <w:sz w:val="24"/>
          <w:szCs w:val="24"/>
        </w:rPr>
        <w:t>para</w:t>
      </w:r>
      <w:r w:rsidR="0015094C" w:rsidRPr="00E54860">
        <w:rPr>
          <w:rFonts w:ascii="Times New Roman" w:eastAsia="Calibri" w:hAnsi="Times New Roman" w:cs="Times New Roman"/>
          <w:sz w:val="24"/>
          <w:szCs w:val="24"/>
        </w:rPr>
        <w:t xml:space="preserve"> os demais letrados</w:t>
      </w:r>
      <w:r w:rsidRPr="00E54860">
        <w:rPr>
          <w:rFonts w:ascii="Times New Roman" w:eastAsia="Calibri" w:hAnsi="Times New Roman" w:cs="Times New Roman"/>
          <w:sz w:val="24"/>
          <w:szCs w:val="24"/>
        </w:rPr>
        <w:t xml:space="preserve">. Essas cidades partilhavam </w:t>
      </w:r>
      <w:r w:rsidR="00E80E2D" w:rsidRPr="00E54860">
        <w:rPr>
          <w:rFonts w:ascii="Times New Roman" w:eastAsia="Calibri" w:hAnsi="Times New Roman" w:cs="Times New Roman"/>
          <w:sz w:val="24"/>
          <w:szCs w:val="24"/>
        </w:rPr>
        <w:t xml:space="preserve">de </w:t>
      </w:r>
      <w:r w:rsidRPr="00E54860">
        <w:rPr>
          <w:rFonts w:ascii="Times New Roman" w:eastAsia="Calibri" w:hAnsi="Times New Roman" w:cs="Times New Roman"/>
          <w:sz w:val="24"/>
          <w:szCs w:val="24"/>
        </w:rPr>
        <w:t xml:space="preserve">uma vigorosa atividade cultural, seja mediante do esplendor dos palácios públicos e particulares, dos esportes equestres, das procissões e das representações teatrais, dos torneis de poesia, das festas cristãs, “mas também no casamento de um príncipe, numa vitória militar na Europa, na chegada de um vice-rei” </w:t>
      </w:r>
      <w:bookmarkStart w:id="61" w:name="_Hlk39764488"/>
      <w:r w:rsidRPr="00E54860">
        <w:rPr>
          <w:rFonts w:ascii="Times New Roman" w:eastAsia="Calibri" w:hAnsi="Times New Roman" w:cs="Times New Roman"/>
          <w:sz w:val="24"/>
          <w:szCs w:val="24"/>
        </w:rPr>
        <w:t>(LAFAYE, 2004, p. 616-617)</w:t>
      </w:r>
      <w:bookmarkEnd w:id="61"/>
      <w:r w:rsidR="00E80E2D"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As universidades e, sobretudo, as casas religiosas eram igualmente lugares para dedicação das artes e da literatura:</w:t>
      </w:r>
    </w:p>
    <w:p w:rsidR="00E80E2D" w:rsidRPr="00E54860" w:rsidRDefault="00E80E2D" w:rsidP="003F5C2F">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Muitas das casas religiosas funcionavam ou como colégios ou como sociedades ou clubes: neles, como nos informa </w:t>
      </w:r>
      <w:proofErr w:type="spellStart"/>
      <w:r w:rsidRPr="00E54860">
        <w:rPr>
          <w:rFonts w:ascii="Times New Roman" w:eastAsia="Calibri" w:hAnsi="Times New Roman" w:cs="Times New Roman"/>
          <w:sz w:val="20"/>
          <w:szCs w:val="20"/>
        </w:rPr>
        <w:t>Sor</w:t>
      </w:r>
      <w:proofErr w:type="spellEnd"/>
      <w:r w:rsidRPr="00E54860">
        <w:rPr>
          <w:rFonts w:ascii="Times New Roman" w:eastAsia="Calibri" w:hAnsi="Times New Roman" w:cs="Times New Roman"/>
          <w:sz w:val="20"/>
          <w:szCs w:val="20"/>
        </w:rPr>
        <w:t xml:space="preserve"> Juana </w:t>
      </w:r>
      <w:proofErr w:type="spellStart"/>
      <w:r w:rsidRPr="00E54860">
        <w:rPr>
          <w:rFonts w:ascii="Times New Roman" w:eastAsia="Calibri" w:hAnsi="Times New Roman" w:cs="Times New Roman"/>
          <w:sz w:val="20"/>
          <w:szCs w:val="20"/>
        </w:rPr>
        <w:t>Inés</w:t>
      </w:r>
      <w:proofErr w:type="spellEnd"/>
      <w:r w:rsidRPr="00E54860">
        <w:rPr>
          <w:rFonts w:ascii="Times New Roman" w:eastAsia="Calibri" w:hAnsi="Times New Roman" w:cs="Times New Roman"/>
          <w:sz w:val="20"/>
          <w:szCs w:val="20"/>
        </w:rPr>
        <w:t xml:space="preserve"> de </w:t>
      </w:r>
      <w:proofErr w:type="spellStart"/>
      <w:r w:rsidRPr="00E54860">
        <w:rPr>
          <w:rFonts w:ascii="Times New Roman" w:eastAsia="Calibri" w:hAnsi="Times New Roman" w:cs="Times New Roman"/>
          <w:sz w:val="20"/>
          <w:szCs w:val="20"/>
        </w:rPr>
        <w:t>la</w:t>
      </w:r>
      <w:proofErr w:type="spellEnd"/>
      <w:r w:rsidRPr="00E54860">
        <w:rPr>
          <w:rFonts w:ascii="Times New Roman" w:eastAsia="Calibri" w:hAnsi="Times New Roman" w:cs="Times New Roman"/>
          <w:sz w:val="20"/>
          <w:szCs w:val="20"/>
        </w:rPr>
        <w:t xml:space="preserve"> Cruz, podia-se aprender música e dar concertos e recitais. Os frades crioulos do final do século XVI já não eram soldados de Cristo como seus antecessores, mas antes moradores da cidade que muitas vezes levavam uma vida de caráter extremamente secular. Os leigos eram bem-vindos às casas religiosas; estas se converteram numa espécie de salões onde floresceu a arte da conversação. (LAFAYE, 2004, p. 617)</w:t>
      </w:r>
      <w:r w:rsidR="00E80E2D" w:rsidRPr="00E54860">
        <w:rPr>
          <w:rFonts w:ascii="Times New Roman" w:eastAsia="Calibri" w:hAnsi="Times New Roman" w:cs="Times New Roman"/>
          <w:sz w:val="20"/>
          <w:szCs w:val="20"/>
        </w:rPr>
        <w:t>.</w:t>
      </w:r>
    </w:p>
    <w:p w:rsidR="006447C8" w:rsidRPr="00E54860" w:rsidRDefault="006447C8" w:rsidP="006447C8">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Como herdeiros desse patrimônio cultural, os autores e editores dos periódicos da Cidade do México e de Lima se declaravam com maior veemência serem continuadores do trabalho de periódicos mais antigos, pois estes haviam lhes dado alguns parâmetros a seguir.</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Nas cidades de Quito, de Santafé de Bogotá, de Havana e da Guatemala, onde foram criados os outros periódicos ilustrados durante o século XVIII, os periodistas americanos tiveram que se esforç</w:t>
      </w:r>
      <w:r w:rsidR="001841CC" w:rsidRPr="00E54860">
        <w:rPr>
          <w:rFonts w:ascii="Times New Roman" w:eastAsia="Calibri" w:hAnsi="Times New Roman" w:cs="Times New Roman"/>
          <w:sz w:val="24"/>
          <w:szCs w:val="24"/>
        </w:rPr>
        <w:t>ar um pouco mais para reverter essas fragilidades e</w:t>
      </w:r>
      <w:r w:rsidRPr="00E54860">
        <w:rPr>
          <w:rFonts w:ascii="Times New Roman" w:eastAsia="Calibri" w:hAnsi="Times New Roman" w:cs="Times New Roman"/>
          <w:sz w:val="24"/>
          <w:szCs w:val="24"/>
        </w:rPr>
        <w:t xml:space="preserve"> formularem referê</w:t>
      </w:r>
      <w:r w:rsidR="001E791C" w:rsidRPr="00E54860">
        <w:rPr>
          <w:rFonts w:ascii="Times New Roman" w:eastAsia="Calibri" w:hAnsi="Times New Roman" w:cs="Times New Roman"/>
          <w:sz w:val="24"/>
          <w:szCs w:val="24"/>
        </w:rPr>
        <w:t xml:space="preserve">ncias identitárias, </w:t>
      </w:r>
      <w:r w:rsidRPr="00E54860">
        <w:rPr>
          <w:rFonts w:ascii="Times New Roman" w:eastAsia="Calibri" w:hAnsi="Times New Roman" w:cs="Times New Roman"/>
          <w:sz w:val="24"/>
          <w:szCs w:val="24"/>
        </w:rPr>
        <w:t xml:space="preserve">baseadas </w:t>
      </w:r>
      <w:r w:rsidR="001841CC" w:rsidRPr="00E54860">
        <w:rPr>
          <w:rFonts w:ascii="Times New Roman" w:eastAsia="Calibri" w:hAnsi="Times New Roman" w:cs="Times New Roman"/>
          <w:sz w:val="24"/>
          <w:szCs w:val="24"/>
        </w:rPr>
        <w:t xml:space="preserve">principalmente </w:t>
      </w:r>
      <w:r w:rsidRPr="00E54860">
        <w:rPr>
          <w:rFonts w:ascii="Times New Roman" w:eastAsia="Calibri" w:hAnsi="Times New Roman" w:cs="Times New Roman"/>
          <w:sz w:val="24"/>
          <w:szCs w:val="24"/>
        </w:rPr>
        <w:t xml:space="preserve">na estruturação e na divulgação de suas histórias particulares.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um debate proposto no </w:t>
      </w:r>
      <w:r w:rsidRPr="00E54860">
        <w:rPr>
          <w:rFonts w:ascii="Times New Roman" w:eastAsia="Calibri" w:hAnsi="Times New Roman" w:cs="Times New Roman"/>
          <w:i/>
          <w:sz w:val="24"/>
          <w:szCs w:val="24"/>
        </w:rPr>
        <w:t xml:space="preserve">Papel Periódico de </w:t>
      </w:r>
      <w:r w:rsidRPr="00E54860">
        <w:rPr>
          <w:rFonts w:ascii="Times New Roman" w:eastAsia="Calibri" w:hAnsi="Times New Roman" w:cs="Times New Roman"/>
          <w:iCs/>
          <w:sz w:val="24"/>
          <w:szCs w:val="24"/>
        </w:rPr>
        <w:t>Bogotá</w:t>
      </w:r>
      <w:r w:rsidRPr="00E54860">
        <w:rPr>
          <w:rFonts w:ascii="Times New Roman" w:eastAsia="Calibri" w:hAnsi="Times New Roman" w:cs="Times New Roman"/>
          <w:sz w:val="24"/>
          <w:szCs w:val="24"/>
        </w:rPr>
        <w:t xml:space="preserve">,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apresentou os antecedentes da história literária colombiana. Chamado de</w:t>
      </w:r>
      <w:r w:rsidRPr="00E54860">
        <w:rPr>
          <w:rFonts w:ascii="Times New Roman" w:eastAsia="Calibri" w:hAnsi="Times New Roman" w:cs="Times New Roman"/>
          <w:iCs/>
          <w:sz w:val="24"/>
          <w:szCs w:val="24"/>
        </w:rPr>
        <w:t xml:space="preserve"> “Satisfação</w:t>
      </w:r>
      <w:r w:rsidRPr="00E54860">
        <w:rPr>
          <w:rFonts w:ascii="Times New Roman" w:eastAsia="Calibri" w:hAnsi="Times New Roman" w:cs="Times New Roman"/>
          <w:sz w:val="24"/>
          <w:szCs w:val="24"/>
        </w:rPr>
        <w:t xml:space="preserve"> com um pouco de julgamento exato da literatura e bom gosto, antigo e atual, dos naturais da cidade de </w:t>
      </w:r>
      <w:r w:rsidRPr="00E54860">
        <w:rPr>
          <w:rFonts w:ascii="Times New Roman" w:eastAsia="Calibri" w:hAnsi="Times New Roman" w:cs="Times New Roman"/>
          <w:sz w:val="24"/>
          <w:szCs w:val="24"/>
        </w:rPr>
        <w:lastRenderedPageBreak/>
        <w:t>Santafé de Bogotá”</w:t>
      </w:r>
      <w:r w:rsidRPr="00E54860">
        <w:rPr>
          <w:rFonts w:ascii="Times New Roman" w:eastAsia="Calibri" w:hAnsi="Times New Roman" w:cs="Times New Roman"/>
          <w:sz w:val="24"/>
          <w:szCs w:val="24"/>
          <w:vertAlign w:val="superscript"/>
        </w:rPr>
        <w:footnoteReference w:id="42"/>
      </w:r>
      <w:r w:rsidRPr="00E54860">
        <w:rPr>
          <w:rFonts w:ascii="Times New Roman" w:eastAsia="Calibri" w:hAnsi="Times New Roman" w:cs="Times New Roman"/>
          <w:sz w:val="24"/>
          <w:szCs w:val="24"/>
        </w:rPr>
        <w:t xml:space="preserve">, o artigo reflete acerca da aparente impossibilidade dos habitantes do Vice-Reinado da Nova Granada à expressão poética. A discussão iniciou-se com uma carta firmada pelo “Espectador Ingênuo”, quem assegurava que somente no México e em Lima haveria um incipiente gênio literário. </w:t>
      </w:r>
      <w:r w:rsidR="0015094C" w:rsidRPr="00E54860">
        <w:rPr>
          <w:rFonts w:ascii="Times New Roman" w:eastAsia="Calibri" w:hAnsi="Times New Roman" w:cs="Times New Roman"/>
          <w:sz w:val="24"/>
          <w:szCs w:val="24"/>
        </w:rPr>
        <w:t>Para comprovar o contrário, Rodríguez apresenta alguns exemplos literários nativos de Bogotá, principalmente na caracterização do sacerdote poeta Dominguez Camargo</w:t>
      </w:r>
      <w:r w:rsidRPr="00E54860">
        <w:rPr>
          <w:rFonts w:ascii="Times New Roman" w:eastAsia="Calibri" w:hAnsi="Times New Roman" w:cs="Times New Roman"/>
          <w:sz w:val="24"/>
          <w:szCs w:val="24"/>
        </w:rPr>
        <w:t>. Sobre este autor, o cubano Rodríguez aponta o seguinte: “Você foi o primeiro que, neste Novo Mundo, sabia imitar com elevação e domínio a linguagem harmoniosa de Homero e Virgílio!”</w:t>
      </w:r>
      <w:r w:rsidRPr="00E54860">
        <w:rPr>
          <w:rFonts w:ascii="Times New Roman" w:eastAsia="Calibri" w:hAnsi="Times New Roman" w:cs="Times New Roman"/>
          <w:sz w:val="24"/>
          <w:szCs w:val="24"/>
          <w:vertAlign w:val="superscript"/>
        </w:rPr>
        <w:footnoteReference w:id="43"/>
      </w:r>
      <w:r w:rsidR="001E791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 a análise em torno da figura de Dominguez Camargo,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procurava demonstrar que o emprego da língua espanhola permitiu aos americanos ingressarem na tradição literária europeia, cujos epítomes seriam Homero e Virgílio. Podia-se até, para Rodríguez, a expressão poética dos americanos chegar a possuir um gênio superior ao dos europeus, como demonstravam os poemas de Camargo em comparação a outros parnasianos europeus de sua geração. </w:t>
      </w:r>
    </w:p>
    <w:p w:rsidR="006447C8" w:rsidRPr="00E54860" w:rsidRDefault="006447C8" w:rsidP="003F5C2F">
      <w:pPr>
        <w:widowControl w:val="0"/>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Hernando Dominguez Camargo é o nome do poeta de grande importância para a literatura colombiana do século XVII. Em princípio, acredita-se que tenha nascido em Santafé de Bogotá em 1606 e falecido em </w:t>
      </w:r>
      <w:proofErr w:type="spellStart"/>
      <w:r w:rsidRPr="00E54860">
        <w:rPr>
          <w:rFonts w:ascii="Times New Roman" w:eastAsia="Calibri" w:hAnsi="Times New Roman" w:cs="Times New Roman"/>
          <w:sz w:val="24"/>
          <w:szCs w:val="24"/>
        </w:rPr>
        <w:t>Tunja</w:t>
      </w:r>
      <w:proofErr w:type="spellEnd"/>
      <w:r w:rsidRPr="00E54860">
        <w:rPr>
          <w:rFonts w:ascii="Times New Roman" w:eastAsia="Calibri" w:hAnsi="Times New Roman" w:cs="Times New Roman"/>
          <w:sz w:val="24"/>
          <w:szCs w:val="24"/>
        </w:rPr>
        <w:t xml:space="preserve"> em 1659. Realizou seus estudos em um colégio dirigido por jesuítas, onde manteve um estreito contato com as letras e a arte em geral. Dentro do contexto educativo de sua época, se ordenou como sacerdote no Colégio da Companhia de Jesus, à qual esteve fortemente ligado até o final de seus dias. Justamente, entre suas últimas vontades, indicou que suas obras inéditas e suas notas fossem entregues às a</w:t>
      </w:r>
      <w:r w:rsidR="001E791C" w:rsidRPr="00E54860">
        <w:rPr>
          <w:rFonts w:ascii="Times New Roman" w:eastAsia="Calibri" w:hAnsi="Times New Roman" w:cs="Times New Roman"/>
          <w:sz w:val="24"/>
          <w:szCs w:val="24"/>
        </w:rPr>
        <w:t>utoridades jesuítas do colégio.</w:t>
      </w:r>
    </w:p>
    <w:p w:rsidR="006447C8" w:rsidRPr="00E54860" w:rsidRDefault="009E7E07"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F</w:t>
      </w:r>
      <w:r w:rsidR="006447C8" w:rsidRPr="00E54860">
        <w:rPr>
          <w:rFonts w:ascii="Times New Roman" w:eastAsia="Calibri" w:hAnsi="Times New Roman" w:cs="Times New Roman"/>
          <w:sz w:val="24"/>
          <w:szCs w:val="24"/>
        </w:rPr>
        <w:t>oram muitas outras ocasiões em que Manuel Rodríguez propôs</w:t>
      </w:r>
      <w:r w:rsidR="001E791C"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no papel periódico de Bogotá</w:t>
      </w:r>
      <w:r w:rsidR="001E791C"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 construção da desconhecida história do vice-reinado da Nova Granada. De acordo com Rodríguez, essa história</w:t>
      </w:r>
      <w:r w:rsidR="001E791C" w:rsidRPr="00E54860">
        <w:rPr>
          <w:rFonts w:ascii="Times New Roman" w:eastAsia="Calibri" w:hAnsi="Times New Roman" w:cs="Times New Roman"/>
          <w:sz w:val="24"/>
          <w:szCs w:val="24"/>
        </w:rPr>
        <w:t xml:space="preserve"> quando elaborada por outros</w:t>
      </w:r>
      <w:r w:rsidR="006447C8" w:rsidRPr="00E54860">
        <w:rPr>
          <w:rFonts w:ascii="Times New Roman" w:eastAsia="Calibri" w:hAnsi="Times New Roman" w:cs="Times New Roman"/>
          <w:sz w:val="24"/>
          <w:szCs w:val="24"/>
        </w:rPr>
        <w:t xml:space="preserve"> sempre </w:t>
      </w:r>
      <w:bookmarkStart w:id="62" w:name="_Hlk39760344"/>
      <w:r w:rsidR="006447C8" w:rsidRPr="00E54860">
        <w:rPr>
          <w:rFonts w:ascii="Times New Roman" w:eastAsia="Calibri" w:hAnsi="Times New Roman" w:cs="Times New Roman"/>
          <w:sz w:val="24"/>
          <w:szCs w:val="24"/>
        </w:rPr>
        <w:t>deveria culminar na junção dos dois elementos culturais americanos: desde seu passado pré-hispânico – representado pelo estudo das línguas indígenas – até seu presente hispânico, com as suas expressões literárias (HENAO, 2012, p. 151-171)</w:t>
      </w:r>
      <w:r w:rsidR="001E791C" w:rsidRPr="00E54860">
        <w:rPr>
          <w:rFonts w:ascii="Times New Roman" w:eastAsia="Calibri" w:hAnsi="Times New Roman" w:cs="Times New Roman"/>
          <w:sz w:val="24"/>
          <w:szCs w:val="24"/>
        </w:rPr>
        <w:t>.</w:t>
      </w:r>
    </w:p>
    <w:bookmarkEnd w:id="62"/>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Pátria, portanto, mantinha-se no vocabulário castelhano da América espanhola </w:t>
      </w:r>
      <w:r w:rsidR="001E791C" w:rsidRPr="00E54860">
        <w:rPr>
          <w:rFonts w:ascii="Times New Roman" w:eastAsia="Calibri" w:hAnsi="Times New Roman" w:cs="Times New Roman"/>
          <w:sz w:val="24"/>
          <w:szCs w:val="24"/>
        </w:rPr>
        <w:t xml:space="preserve">por irregulares experiências, </w:t>
      </w:r>
      <w:proofErr w:type="gramStart"/>
      <w:r w:rsidR="001E791C" w:rsidRPr="00E54860">
        <w:rPr>
          <w:rFonts w:ascii="Times New Roman" w:eastAsia="Calibri" w:hAnsi="Times New Roman" w:cs="Times New Roman"/>
          <w:sz w:val="24"/>
          <w:szCs w:val="24"/>
        </w:rPr>
        <w:t>e</w:t>
      </w:r>
      <w:r w:rsidRPr="00E54860">
        <w:rPr>
          <w:rFonts w:ascii="Times New Roman" w:eastAsia="Calibri" w:hAnsi="Times New Roman" w:cs="Times New Roman"/>
          <w:sz w:val="24"/>
          <w:szCs w:val="24"/>
        </w:rPr>
        <w:t xml:space="preserve"> além disso</w:t>
      </w:r>
      <w:proofErr w:type="gramEnd"/>
      <w:r w:rsidRPr="00E54860">
        <w:rPr>
          <w:rFonts w:ascii="Times New Roman" w:eastAsia="Calibri" w:hAnsi="Times New Roman" w:cs="Times New Roman"/>
          <w:sz w:val="24"/>
          <w:szCs w:val="24"/>
        </w:rPr>
        <w:t xml:space="preserve">, havia outro fator em questão. Ainda que tal sentido e significado segue sendo o mais frequente nos periódicos americanos, outra interpretação da palavra </w:t>
      </w:r>
      <w:r w:rsidR="00A03916">
        <w:rPr>
          <w:rFonts w:ascii="Times New Roman" w:eastAsia="Calibri" w:hAnsi="Times New Roman" w:cs="Times New Roman"/>
          <w:sz w:val="24"/>
          <w:szCs w:val="24"/>
        </w:rPr>
        <w:t xml:space="preserve">pátria </w:t>
      </w:r>
      <w:r w:rsidRPr="00E54860">
        <w:rPr>
          <w:rFonts w:ascii="Times New Roman" w:eastAsia="Calibri" w:hAnsi="Times New Roman" w:cs="Times New Roman"/>
          <w:sz w:val="24"/>
          <w:szCs w:val="24"/>
        </w:rPr>
        <w:t>começa a aparecer nos textos: o uso, o significado, a ideia de que América, a totalidade da América espanhola, é a pátria dos nascidos nela. A ideia setecentista da América espanhola como uma unidade e, para um americano, como uma só pátria, aparece no período de introdução nas colônias das ideias e das reformas promulgadas pelos reis da casa Bourbon e seus ministros. Dado que desejava-se racionalizar as instituições e uniformizar o regime dos vice-reinados americanos, a ponto de sobrepor-lhes as veneráveis ​​estruturas administrativas as novas intendências e sua maior eficiência (</w:t>
      </w:r>
      <w:bookmarkStart w:id="63" w:name="_Hlk39743727"/>
      <w:r w:rsidRPr="00E54860">
        <w:rPr>
          <w:rFonts w:ascii="Times New Roman" w:eastAsia="Calibri" w:hAnsi="Times New Roman" w:cs="Times New Roman"/>
          <w:sz w:val="24"/>
          <w:szCs w:val="24"/>
        </w:rPr>
        <w:t>MONGUIÓ</w:t>
      </w:r>
      <w:bookmarkEnd w:id="63"/>
      <w:r w:rsidRPr="00E54860">
        <w:rPr>
          <w:rFonts w:ascii="Times New Roman" w:eastAsia="Calibri" w:hAnsi="Times New Roman" w:cs="Times New Roman"/>
          <w:sz w:val="24"/>
          <w:szCs w:val="24"/>
        </w:rPr>
        <w:t>, 1978, p. 454)</w:t>
      </w:r>
      <w:r w:rsidR="001E791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Logo, imaginar uma América tornaria mais eficiente administrá-la.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Pensarem-se como grupo comum perpassou por todo o projeto de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na América. No momento em que os periódicos americanos </w:t>
      </w:r>
      <w:r w:rsidR="00331CFA" w:rsidRPr="00E54860">
        <w:rPr>
          <w:rFonts w:ascii="Times New Roman" w:eastAsia="Calibri" w:hAnsi="Times New Roman" w:cs="Times New Roman"/>
          <w:sz w:val="24"/>
          <w:szCs w:val="24"/>
        </w:rPr>
        <w:t>dialogam entre eles, na procura</w:t>
      </w:r>
      <w:r w:rsidRPr="00E54860">
        <w:rPr>
          <w:rFonts w:ascii="Times New Roman" w:eastAsia="Calibri" w:hAnsi="Times New Roman" w:cs="Times New Roman"/>
          <w:sz w:val="24"/>
          <w:szCs w:val="24"/>
        </w:rPr>
        <w:t xml:space="preserve"> por inspiração artística-cultural, promovia-se, na verdade, um esforço coletivo em redirecionar os escassos e lentos estímulos à produção de conhecimento centralizados em universidades e monastérios, para alastrar inúmeras criações de ambientes de sociabilidade intelectual ilustrada. Formou</w:t>
      </w:r>
      <w:r w:rsidR="00331CFA" w:rsidRPr="00E54860">
        <w:rPr>
          <w:rFonts w:ascii="Times New Roman" w:eastAsia="Calibri" w:hAnsi="Times New Roman" w:cs="Times New Roman"/>
          <w:sz w:val="24"/>
          <w:szCs w:val="24"/>
        </w:rPr>
        <w:t xml:space="preserve">, assim, </w:t>
      </w:r>
      <w:r w:rsidRPr="00E54860">
        <w:rPr>
          <w:rFonts w:ascii="Times New Roman" w:eastAsia="Calibri" w:hAnsi="Times New Roman" w:cs="Times New Roman"/>
          <w:sz w:val="24"/>
          <w:szCs w:val="24"/>
        </w:rPr>
        <w:t xml:space="preserve">uma defesa precisa de valorização da cultura científica. Uma </w:t>
      </w:r>
      <w:r w:rsidR="00671920" w:rsidRPr="00E54860">
        <w:rPr>
          <w:rFonts w:ascii="Times New Roman" w:eastAsia="Calibri" w:hAnsi="Times New Roman" w:cs="Times New Roman"/>
          <w:sz w:val="24"/>
          <w:szCs w:val="24"/>
        </w:rPr>
        <w:t>novidade na</w:t>
      </w:r>
      <w:r w:rsidRPr="00E54860">
        <w:rPr>
          <w:rFonts w:ascii="Times New Roman" w:eastAsia="Calibri" w:hAnsi="Times New Roman" w:cs="Times New Roman"/>
          <w:sz w:val="24"/>
          <w:szCs w:val="24"/>
        </w:rPr>
        <w:t xml:space="preserve"> administração colonial espanhol</w:t>
      </w:r>
      <w:r w:rsidR="00671920"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 xml:space="preserve">, que existiu, portanto, </w:t>
      </w:r>
      <w:r w:rsidR="00731A25" w:rsidRPr="00E54860">
        <w:rPr>
          <w:rFonts w:ascii="Times New Roman" w:eastAsia="Calibri" w:hAnsi="Times New Roman" w:cs="Times New Roman"/>
          <w:sz w:val="24"/>
          <w:szCs w:val="24"/>
        </w:rPr>
        <w:t xml:space="preserve">mediante </w:t>
      </w:r>
      <w:r w:rsidRPr="00E54860">
        <w:rPr>
          <w:rFonts w:ascii="Times New Roman" w:eastAsia="Calibri" w:hAnsi="Times New Roman" w:cs="Times New Roman"/>
          <w:sz w:val="24"/>
          <w:szCs w:val="24"/>
        </w:rPr>
        <w:t>a atuação regional desempenhada por cada centro</w:t>
      </w:r>
      <w:r w:rsidR="00731A25" w:rsidRPr="00E54860">
        <w:rPr>
          <w:rFonts w:ascii="Times New Roman" w:eastAsia="Calibri" w:hAnsi="Times New Roman" w:cs="Times New Roman"/>
          <w:sz w:val="24"/>
          <w:szCs w:val="24"/>
        </w:rPr>
        <w:t xml:space="preserve"> – ou seja, por cada pátria –</w:t>
      </w:r>
      <w:r w:rsidRPr="00E54860">
        <w:rPr>
          <w:rFonts w:ascii="Times New Roman" w:eastAsia="Calibri" w:hAnsi="Times New Roman" w:cs="Times New Roman"/>
          <w:sz w:val="24"/>
          <w:szCs w:val="24"/>
        </w:rPr>
        <w:t xml:space="preserve"> que integrava aquela extensão continental.</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Os editores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 xml:space="preserve">expressam tal noção de coletividade ao resenhar o </w:t>
      </w:r>
      <w:r w:rsidRPr="00E54860">
        <w:rPr>
          <w:rFonts w:ascii="Times New Roman" w:eastAsia="Calibri" w:hAnsi="Times New Roman" w:cs="Times New Roman"/>
          <w:i/>
          <w:iCs/>
          <w:sz w:val="24"/>
          <w:szCs w:val="24"/>
        </w:rPr>
        <w:t>Papel Periódico</w:t>
      </w:r>
      <w:r w:rsidRPr="00E54860">
        <w:rPr>
          <w:rFonts w:ascii="Times New Roman" w:eastAsia="Calibri" w:hAnsi="Times New Roman" w:cs="Times New Roman"/>
          <w:sz w:val="24"/>
          <w:szCs w:val="24"/>
        </w:rPr>
        <w:t>, de Santafé de Bogotá, quando presta suas felicitações pela “rapidez com que se vê propagando em diversas partes de nosso continente esse espírito patriót</w:t>
      </w:r>
      <w:r w:rsidR="00331CFA" w:rsidRPr="00E54860">
        <w:rPr>
          <w:rFonts w:ascii="Times New Roman" w:eastAsia="Calibri" w:hAnsi="Times New Roman" w:cs="Times New Roman"/>
          <w:sz w:val="24"/>
          <w:szCs w:val="24"/>
        </w:rPr>
        <w:t>ico que dirige nossas operações</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44"/>
      </w:r>
      <w:r w:rsidR="00331CFA" w:rsidRPr="00E54860">
        <w:rPr>
          <w:rFonts w:ascii="Times New Roman" w:eastAsia="Calibri" w:hAnsi="Times New Roman" w:cs="Times New Roman"/>
          <w:sz w:val="24"/>
          <w:szCs w:val="24"/>
        </w:rPr>
        <w:t xml:space="preserve">. Nesta frase, </w:t>
      </w:r>
      <w:r w:rsidRPr="00E54860">
        <w:rPr>
          <w:rFonts w:ascii="Times New Roman" w:eastAsia="Calibri" w:hAnsi="Times New Roman" w:cs="Times New Roman"/>
          <w:sz w:val="24"/>
          <w:szCs w:val="24"/>
        </w:rPr>
        <w:t xml:space="preserve">o </w:t>
      </w:r>
      <w:r w:rsidRPr="00E54860">
        <w:rPr>
          <w:rFonts w:ascii="Times New Roman" w:eastAsia="Calibri" w:hAnsi="Times New Roman" w:cs="Times New Roman"/>
          <w:i/>
          <w:iCs/>
          <w:sz w:val="24"/>
          <w:szCs w:val="24"/>
        </w:rPr>
        <w:t>espírito patriótico</w:t>
      </w:r>
      <w:r w:rsidRPr="00E54860">
        <w:rPr>
          <w:rFonts w:ascii="Times New Roman" w:eastAsia="Calibri" w:hAnsi="Times New Roman" w:cs="Times New Roman"/>
          <w:sz w:val="24"/>
          <w:szCs w:val="24"/>
        </w:rPr>
        <w:t xml:space="preserve"> não </w:t>
      </w:r>
      <w:r w:rsidR="00331CFA" w:rsidRPr="00E54860">
        <w:rPr>
          <w:rFonts w:ascii="Times New Roman" w:eastAsia="Calibri" w:hAnsi="Times New Roman" w:cs="Times New Roman"/>
          <w:sz w:val="24"/>
          <w:szCs w:val="24"/>
        </w:rPr>
        <w:t xml:space="preserve">se </w:t>
      </w:r>
      <w:r w:rsidRPr="00E54860">
        <w:rPr>
          <w:rFonts w:ascii="Times New Roman" w:eastAsia="Calibri" w:hAnsi="Times New Roman" w:cs="Times New Roman"/>
          <w:sz w:val="24"/>
          <w:szCs w:val="24"/>
        </w:rPr>
        <w:t xml:space="preserve">refere somente ao Peru, denota-se igualmente aos americanos.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Os periódicos hispano-americanos ilustrados foram redigidos em plena consciência de haver outros habitantes de províncias (situadas na América) vivendo em mundos paralelos aos deles. Como afirma Benedict Anderson, mesmo que os leitores de jornais da Cidade do México, de Buenos Aires e de Bogotá “não lessem as gazetas uns dos outros, ainda assim sabiam da existência delas” por</w:t>
      </w:r>
      <w:r w:rsidR="00331CFA" w:rsidRPr="00E54860">
        <w:rPr>
          <w:rFonts w:ascii="Times New Roman" w:eastAsia="Calibri" w:hAnsi="Times New Roman" w:cs="Times New Roman"/>
          <w:sz w:val="24"/>
          <w:szCs w:val="24"/>
        </w:rPr>
        <w:t>que l</w:t>
      </w:r>
      <w:r w:rsidR="001A7A72" w:rsidRPr="00E54860">
        <w:rPr>
          <w:rFonts w:ascii="Times New Roman" w:eastAsia="Calibri" w:hAnsi="Times New Roman" w:cs="Times New Roman"/>
          <w:sz w:val="24"/>
          <w:szCs w:val="24"/>
        </w:rPr>
        <w:t>hes pareciam “semelhantes” (2008</w:t>
      </w:r>
      <w:r w:rsidR="00331CFA" w:rsidRPr="00E54860">
        <w:rPr>
          <w:rFonts w:ascii="Times New Roman" w:eastAsia="Calibri" w:hAnsi="Times New Roman" w:cs="Times New Roman"/>
          <w:sz w:val="24"/>
          <w:szCs w:val="24"/>
        </w:rPr>
        <w:t>, p. 105). Essas “semelhanças” apontada</w:t>
      </w:r>
      <w:r w:rsidRPr="00E54860">
        <w:rPr>
          <w:rFonts w:ascii="Times New Roman" w:eastAsia="Calibri" w:hAnsi="Times New Roman" w:cs="Times New Roman"/>
          <w:sz w:val="24"/>
          <w:szCs w:val="24"/>
        </w:rPr>
        <w:t xml:space="preserve">s por Anderson transformaram-se em legítimo elemento de união. Juntos como </w:t>
      </w:r>
      <w:r w:rsidRPr="00E54860">
        <w:rPr>
          <w:rFonts w:ascii="Times New Roman" w:eastAsia="Calibri" w:hAnsi="Times New Roman" w:cs="Times New Roman"/>
          <w:sz w:val="24"/>
          <w:szCs w:val="24"/>
        </w:rPr>
        <w:lastRenderedPageBreak/>
        <w:t>americanos</w:t>
      </w:r>
      <w:r w:rsidR="00331CF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teriam supostamente mais força para se posicionar diante de espaços mais bem estruturados culturalmente, como eram dos europeus.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Nesse sentido, a pátria </w:t>
      </w:r>
      <w:r w:rsidR="00731A25" w:rsidRPr="00E54860">
        <w:rPr>
          <w:rFonts w:ascii="Times New Roman" w:eastAsia="Calibri" w:hAnsi="Times New Roman" w:cs="Times New Roman"/>
          <w:sz w:val="24"/>
          <w:szCs w:val="24"/>
        </w:rPr>
        <w:t xml:space="preserve">na sua forma mais localizada, bem </w:t>
      </w:r>
      <w:r w:rsidRPr="00E54860">
        <w:rPr>
          <w:rFonts w:ascii="Times New Roman" w:eastAsia="Calibri" w:hAnsi="Times New Roman" w:cs="Times New Roman"/>
          <w:sz w:val="24"/>
          <w:szCs w:val="24"/>
        </w:rPr>
        <w:t>como</w:t>
      </w:r>
      <w:r w:rsidR="00D32E05" w:rsidRPr="00E54860">
        <w:rPr>
          <w:rFonts w:ascii="Times New Roman" w:eastAsia="Calibri" w:hAnsi="Times New Roman" w:cs="Times New Roman"/>
          <w:sz w:val="24"/>
          <w:szCs w:val="24"/>
        </w:rPr>
        <w:t xml:space="preserve"> manifestada pela coletividade comportada na </w:t>
      </w:r>
      <w:r w:rsidRPr="00E54860">
        <w:rPr>
          <w:rFonts w:ascii="Times New Roman" w:eastAsia="Calibri" w:hAnsi="Times New Roman" w:cs="Times New Roman"/>
          <w:sz w:val="24"/>
          <w:szCs w:val="24"/>
        </w:rPr>
        <w:t>América espanhola</w:t>
      </w:r>
      <w:r w:rsidR="00D32E05" w:rsidRPr="00E54860">
        <w:rPr>
          <w:rFonts w:ascii="Times New Roman" w:eastAsia="Calibri" w:hAnsi="Times New Roman" w:cs="Times New Roman"/>
          <w:sz w:val="24"/>
          <w:szCs w:val="24"/>
        </w:rPr>
        <w:t>,</w:t>
      </w:r>
      <w:r w:rsidR="00731A25" w:rsidRPr="00E54860">
        <w:rPr>
          <w:rFonts w:ascii="Times New Roman" w:eastAsia="Calibri" w:hAnsi="Times New Roman" w:cs="Times New Roman"/>
          <w:sz w:val="24"/>
          <w:szCs w:val="24"/>
        </w:rPr>
        <w:t xml:space="preserve"> </w:t>
      </w:r>
      <w:r w:rsidR="00D32E05" w:rsidRPr="00E54860">
        <w:rPr>
          <w:rFonts w:ascii="Times New Roman" w:eastAsia="Calibri" w:hAnsi="Times New Roman" w:cs="Times New Roman"/>
          <w:sz w:val="24"/>
          <w:szCs w:val="24"/>
        </w:rPr>
        <w:t xml:space="preserve">não </w:t>
      </w:r>
      <w:r w:rsidRPr="00E54860">
        <w:rPr>
          <w:rFonts w:ascii="Times New Roman" w:eastAsia="Calibri" w:hAnsi="Times New Roman" w:cs="Times New Roman"/>
          <w:sz w:val="24"/>
          <w:szCs w:val="24"/>
        </w:rPr>
        <w:t>assegur</w:t>
      </w:r>
      <w:r w:rsidR="00331CFA" w:rsidRPr="00E54860">
        <w:rPr>
          <w:rFonts w:ascii="Times New Roman" w:eastAsia="Calibri" w:hAnsi="Times New Roman" w:cs="Times New Roman"/>
          <w:sz w:val="24"/>
          <w:szCs w:val="24"/>
        </w:rPr>
        <w:t>ou</w:t>
      </w:r>
      <w:r w:rsidRPr="00E54860">
        <w:rPr>
          <w:rFonts w:ascii="Times New Roman" w:eastAsia="Calibri" w:hAnsi="Times New Roman" w:cs="Times New Roman"/>
          <w:sz w:val="24"/>
          <w:szCs w:val="24"/>
        </w:rPr>
        <w:t xml:space="preserve"> apenas um projeto literário americano, mas também proporcionou vigorosas comunicações internas entre os vice-reinados hispano-americanos. A contrariedade dessa situação está que esses “semelhantes” não eram vistos como “partes” integrantes de si </w:t>
      </w:r>
      <w:r w:rsidRPr="00E54860">
        <w:rPr>
          <w:rFonts w:ascii="Times New Roman" w:eastAsia="Calibri" w:hAnsi="Times New Roman" w:cs="Times New Roman"/>
        </w:rPr>
        <w:t>(</w:t>
      </w:r>
      <w:r w:rsidRPr="00E54860">
        <w:rPr>
          <w:rFonts w:ascii="Times New Roman" w:eastAsia="Calibri" w:hAnsi="Times New Roman" w:cs="Times New Roman"/>
          <w:sz w:val="24"/>
          <w:szCs w:val="24"/>
        </w:rPr>
        <w:t>ANDERSON, 2008, p. 105-106)</w:t>
      </w:r>
      <w:r w:rsidR="00331CF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15094C" w:rsidRPr="00E54860">
        <w:rPr>
          <w:rFonts w:ascii="Times New Roman" w:eastAsia="Calibri" w:hAnsi="Times New Roman" w:cs="Times New Roman"/>
          <w:sz w:val="24"/>
          <w:szCs w:val="24"/>
        </w:rPr>
        <w:t>Isto é, a percepção coletiva de “americanidade” durante o século XVIII não passava de um esboço (rascunho) do conteúdo cultural que pudessem defini-los como um grupo único. Diante do pouco conhecimento que os crioulos tinham do vasto território americano, parecia-lhes ainda debilitado que se caracterizassem por exclusividades histórico-culturais que os uniam como americanos. Daí os periódicos americanos ilustrados proporem, no século XVIII, converterem-se em um veículo de conhecimento entre pátrias distintas da América.</w:t>
      </w:r>
    </w:p>
    <w:p w:rsidR="0015094C" w:rsidRPr="00E54860" w:rsidRDefault="00B02581" w:rsidP="003F5C2F">
      <w:pPr>
        <w:ind w:firstLine="709"/>
        <w:rPr>
          <w:rFonts w:ascii="Times New Roman" w:eastAsia="Calibri" w:hAnsi="Times New Roman" w:cs="Times New Roman"/>
          <w:sz w:val="24"/>
          <w:szCs w:val="24"/>
        </w:rPr>
      </w:pPr>
      <w:bookmarkStart w:id="64" w:name="_Hlk46137738"/>
      <w:r>
        <w:rPr>
          <w:rFonts w:ascii="Times New Roman" w:eastAsia="Calibri" w:hAnsi="Times New Roman" w:cs="Times New Roman"/>
          <w:sz w:val="24"/>
          <w:szCs w:val="24"/>
        </w:rPr>
        <w:t xml:space="preserve">Por isso, </w:t>
      </w:r>
      <w:r w:rsidR="0015094C" w:rsidRPr="00E54860">
        <w:rPr>
          <w:rFonts w:ascii="Times New Roman" w:eastAsia="Calibri" w:hAnsi="Times New Roman" w:cs="Times New Roman"/>
          <w:sz w:val="24"/>
          <w:szCs w:val="24"/>
        </w:rPr>
        <w:t xml:space="preserve">a noção de pátria, sejam suas manifestações mais firmes ou demasiadas recentes, foi </w:t>
      </w:r>
      <w:r>
        <w:rPr>
          <w:rFonts w:ascii="Times New Roman" w:eastAsia="Calibri" w:hAnsi="Times New Roman" w:cs="Times New Roman"/>
          <w:sz w:val="24"/>
          <w:szCs w:val="24"/>
        </w:rPr>
        <w:t>in</w:t>
      </w:r>
      <w:r w:rsidR="0015094C" w:rsidRPr="00E54860">
        <w:rPr>
          <w:rFonts w:ascii="Times New Roman" w:eastAsia="Calibri" w:hAnsi="Times New Roman" w:cs="Times New Roman"/>
          <w:sz w:val="24"/>
          <w:szCs w:val="24"/>
        </w:rPr>
        <w:t>suficiente para a criação</w:t>
      </w:r>
      <w:r>
        <w:rPr>
          <w:rFonts w:ascii="Times New Roman" w:eastAsia="Calibri" w:hAnsi="Times New Roman" w:cs="Times New Roman"/>
          <w:sz w:val="24"/>
          <w:szCs w:val="24"/>
        </w:rPr>
        <w:t>, durante o século XVIII,</w:t>
      </w:r>
      <w:r w:rsidR="0015094C" w:rsidRPr="00E54860">
        <w:rPr>
          <w:rFonts w:ascii="Times New Roman" w:eastAsia="Calibri" w:hAnsi="Times New Roman" w:cs="Times New Roman"/>
          <w:sz w:val="24"/>
          <w:szCs w:val="24"/>
        </w:rPr>
        <w:t xml:space="preserve"> de um imaginário coletivo americano sem a percepção intrínseca de pertencimento à nação espanhola. </w:t>
      </w:r>
      <w:bookmarkEnd w:id="64"/>
      <w:r w:rsidR="0015094C" w:rsidRPr="00E54860">
        <w:rPr>
          <w:rFonts w:ascii="Times New Roman" w:eastAsia="Calibri" w:hAnsi="Times New Roman" w:cs="Times New Roman"/>
          <w:sz w:val="24"/>
          <w:szCs w:val="24"/>
        </w:rPr>
        <w:t xml:space="preserve">E como não poderia o coeficiente </w:t>
      </w:r>
      <w:r w:rsidR="0015094C" w:rsidRPr="00E54860">
        <w:rPr>
          <w:rFonts w:ascii="Times New Roman" w:eastAsia="Calibri" w:hAnsi="Times New Roman" w:cs="Times New Roman"/>
          <w:i/>
          <w:sz w:val="24"/>
          <w:szCs w:val="24"/>
        </w:rPr>
        <w:t>pertencer à Coroa Espanhola</w:t>
      </w:r>
      <w:r w:rsidR="0015094C" w:rsidRPr="00E54860">
        <w:rPr>
          <w:rFonts w:ascii="Times New Roman" w:eastAsia="Calibri" w:hAnsi="Times New Roman" w:cs="Times New Roman"/>
          <w:sz w:val="24"/>
          <w:szCs w:val="24"/>
        </w:rPr>
        <w:t xml:space="preserve"> representar o elemento imprescindível de definição identitária para muitos americanos, em uma sociedade na qual a cor da pele determinava o destino de glórias ou desgraças das pessoas?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Segundo </w:t>
      </w:r>
      <w:proofErr w:type="spellStart"/>
      <w:r w:rsidRPr="00E54860">
        <w:rPr>
          <w:rFonts w:ascii="Times New Roman" w:eastAsia="Calibri" w:hAnsi="Times New Roman" w:cs="Times New Roman"/>
          <w:sz w:val="24"/>
          <w:szCs w:val="24"/>
        </w:rPr>
        <w:t>Monguió</w:t>
      </w:r>
      <w:proofErr w:type="spellEnd"/>
      <w:r w:rsidRPr="00E54860">
        <w:rPr>
          <w:rFonts w:ascii="Times New Roman" w:eastAsia="Calibri" w:hAnsi="Times New Roman" w:cs="Times New Roman"/>
          <w:sz w:val="24"/>
          <w:szCs w:val="24"/>
        </w:rPr>
        <w:t xml:space="preserve">, a maior parte dos crioulos entendia o significado de </w:t>
      </w:r>
      <w:proofErr w:type="spellStart"/>
      <w:r w:rsidRPr="00E54860">
        <w:rPr>
          <w:rFonts w:ascii="Times New Roman" w:eastAsia="Calibri" w:hAnsi="Times New Roman" w:cs="Times New Roman"/>
          <w:i/>
          <w:iCs/>
          <w:sz w:val="24"/>
          <w:szCs w:val="24"/>
        </w:rPr>
        <w:t>nación</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como raça ou casta, devido ao caráter multirracial de sua população, constituída sobre as bases da pré-existente população indígena, a nova população espanhola conquistadora e imigrante, a adição de negros e escravos, e alguns outros, quantitativamente menos significantes, elementos étnicos</w:t>
      </w:r>
      <w:r w:rsidR="00331CF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(1978, p. 462)</w:t>
      </w:r>
      <w:r w:rsidR="00331CF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Entrelaçado a castas, existia a nação para designar, por exemplo, tribos de índios da Montanha, mestiços hispanizados, crioulos, ou nações de europeus com traços próprios.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um artigo no </w:t>
      </w:r>
      <w:r w:rsidR="0015094C" w:rsidRPr="00E54860">
        <w:rPr>
          <w:rFonts w:ascii="Times New Roman" w:eastAsia="Calibri" w:hAnsi="Times New Roman" w:cs="Times New Roman"/>
          <w:sz w:val="24"/>
          <w:szCs w:val="24"/>
        </w:rPr>
        <w:t>nº</w:t>
      </w:r>
      <w:r w:rsidRPr="00E54860">
        <w:rPr>
          <w:rFonts w:ascii="Times New Roman" w:eastAsia="Calibri" w:hAnsi="Times New Roman" w:cs="Times New Roman"/>
          <w:sz w:val="24"/>
          <w:szCs w:val="24"/>
        </w:rPr>
        <w:t xml:space="preserve"> 48, de 16 de junho de 1791, por exemplo, o autor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00331CFA"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ao referir-se às congregações religiosas de negros, explica que estes </w:t>
      </w:r>
      <w:r w:rsidR="00331CFA" w:rsidRPr="00E54860">
        <w:rPr>
          <w:rFonts w:ascii="Times New Roman" w:eastAsia="Calibri" w:hAnsi="Times New Roman" w:cs="Times New Roman"/>
          <w:sz w:val="24"/>
          <w:szCs w:val="24"/>
        </w:rPr>
        <w:t xml:space="preserve">pertencem a várias nações e que, </w:t>
      </w:r>
      <w:r w:rsidRPr="00E54860">
        <w:rPr>
          <w:rFonts w:ascii="Times New Roman" w:eastAsia="Calibri" w:hAnsi="Times New Roman" w:cs="Times New Roman"/>
          <w:sz w:val="24"/>
          <w:szCs w:val="24"/>
        </w:rPr>
        <w:t>nas eleições celebradas para designar os dois líderes de uma confraria</w:t>
      </w:r>
      <w:r w:rsidR="00331CF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foram tomados os votos dos “negros capatazes e vinte e quatro (os chamaríamos senadores caso não temêssemos pr</w:t>
      </w:r>
      <w:r w:rsidR="00331CFA" w:rsidRPr="00E54860">
        <w:rPr>
          <w:rFonts w:ascii="Times New Roman" w:eastAsia="Calibri" w:hAnsi="Times New Roman" w:cs="Times New Roman"/>
          <w:sz w:val="24"/>
          <w:szCs w:val="24"/>
        </w:rPr>
        <w:t>ofanar este nome) de cada nação</w:t>
      </w:r>
      <w:r w:rsidRPr="00E54860">
        <w:rPr>
          <w:rFonts w:ascii="Times New Roman" w:eastAsia="Calibri" w:hAnsi="Times New Roman" w:cs="Times New Roman"/>
          <w:sz w:val="24"/>
          <w:szCs w:val="24"/>
        </w:rPr>
        <w:t>”</w:t>
      </w:r>
      <w:r w:rsidR="00331CFA" w:rsidRPr="00E54860">
        <w:rPr>
          <w:rFonts w:ascii="Times New Roman" w:eastAsia="Calibri" w:hAnsi="Times New Roman" w:cs="Times New Roman"/>
          <w:sz w:val="24"/>
          <w:szCs w:val="24"/>
        </w:rPr>
        <w:t xml:space="preserve"> (</w:t>
      </w:r>
      <w:r w:rsidR="0015094C" w:rsidRPr="00E54860">
        <w:rPr>
          <w:rFonts w:ascii="Times New Roman" w:eastAsia="Calibri" w:hAnsi="Times New Roman" w:cs="Times New Roman"/>
          <w:sz w:val="24"/>
          <w:szCs w:val="24"/>
        </w:rPr>
        <w:t>p. 115).</w:t>
      </w:r>
    </w:p>
    <w:p w:rsidR="006447C8" w:rsidRPr="00E54860" w:rsidRDefault="004E2EA4"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Apesar da ideia de</w:t>
      </w:r>
      <w:r w:rsidR="006447C8" w:rsidRPr="00E54860">
        <w:rPr>
          <w:rFonts w:ascii="Times New Roman" w:eastAsia="Calibri" w:hAnsi="Times New Roman" w:cs="Times New Roman"/>
          <w:sz w:val="24"/>
          <w:szCs w:val="24"/>
        </w:rPr>
        <w:t xml:space="preserve"> nação ter aceitações de diferentes naturezas, em todos os casos, o conceito de nação cumpria com uma função precisa: “distinguir, delimitar ou definir conjunto sociais caracterizados por compartilhar determinados atributos como lugar de origem, traços </w:t>
      </w:r>
      <w:r w:rsidR="006447C8" w:rsidRPr="00E54860">
        <w:rPr>
          <w:rFonts w:ascii="Times New Roman" w:eastAsia="Calibri" w:hAnsi="Times New Roman" w:cs="Times New Roman"/>
          <w:sz w:val="24"/>
          <w:szCs w:val="24"/>
        </w:rPr>
        <w:lastRenderedPageBreak/>
        <w:t>étnicos ou estar subordinados a um mesmo poder político” (WASSERMAN, 2008, p. 202, tradução nossa)</w:t>
      </w:r>
      <w:r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sidR="0015094C" w:rsidRPr="00E54860">
        <w:rPr>
          <w:rFonts w:ascii="Times New Roman" w:eastAsia="Calibri" w:hAnsi="Times New Roman" w:cs="Times New Roman"/>
          <w:sz w:val="24"/>
          <w:szCs w:val="24"/>
        </w:rPr>
        <w:t xml:space="preserve">Aliás, um sentido de poder político comum que também aparece nos periódicos ilustrados, quando a palavra </w:t>
      </w:r>
      <w:proofErr w:type="spellStart"/>
      <w:r w:rsidR="005661FB">
        <w:rPr>
          <w:rFonts w:ascii="Times New Roman" w:eastAsia="Calibri" w:hAnsi="Times New Roman" w:cs="Times New Roman"/>
          <w:i/>
          <w:sz w:val="24"/>
          <w:szCs w:val="24"/>
        </w:rPr>
        <w:t>n</w:t>
      </w:r>
      <w:r w:rsidR="0015094C" w:rsidRPr="00E54860">
        <w:rPr>
          <w:rFonts w:ascii="Times New Roman" w:eastAsia="Calibri" w:hAnsi="Times New Roman" w:cs="Times New Roman"/>
          <w:i/>
          <w:sz w:val="24"/>
          <w:szCs w:val="24"/>
        </w:rPr>
        <w:t>ación</w:t>
      </w:r>
      <w:proofErr w:type="spellEnd"/>
      <w:r w:rsidR="0015094C" w:rsidRPr="00E54860">
        <w:rPr>
          <w:rFonts w:ascii="Times New Roman" w:eastAsia="Calibri" w:hAnsi="Times New Roman" w:cs="Times New Roman"/>
          <w:sz w:val="24"/>
          <w:szCs w:val="24"/>
        </w:rPr>
        <w:t xml:space="preserve"> era escrita muitas vezes com as iniciais em maiúsculo para designar a totalidade dos reinos, províncias e povos que deviam obediência à Monarquia espanhola.</w:t>
      </w:r>
    </w:p>
    <w:p w:rsidR="004E2EA4"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historiador Fabio Wasserman justifica que</w:t>
      </w:r>
      <w:r w:rsidR="004E2EA4"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final do século XVIII</w:t>
      </w:r>
      <w:r w:rsidR="004E2EA4"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nação entendida como populações submetidas a um mesmo governo seguia tendo como referência a </w:t>
      </w:r>
      <w:r w:rsidR="002E70DA" w:rsidRPr="00E54860">
        <w:rPr>
          <w:rFonts w:ascii="Times New Roman" w:eastAsia="Calibri" w:hAnsi="Times New Roman" w:cs="Times New Roman"/>
          <w:sz w:val="24"/>
          <w:szCs w:val="24"/>
        </w:rPr>
        <w:t>m</w:t>
      </w:r>
      <w:r w:rsidRPr="00E54860">
        <w:rPr>
          <w:rFonts w:ascii="Times New Roman" w:eastAsia="Calibri" w:hAnsi="Times New Roman" w:cs="Times New Roman"/>
          <w:sz w:val="24"/>
          <w:szCs w:val="24"/>
        </w:rPr>
        <w:t xml:space="preserve">onarquia. Por isso, </w:t>
      </w:r>
    </w:p>
    <w:p w:rsidR="004E2EA4" w:rsidRPr="00E54860" w:rsidRDefault="004E2EA4" w:rsidP="003F5C2F">
      <w:pPr>
        <w:ind w:firstLine="709"/>
        <w:rPr>
          <w:rFonts w:ascii="Times New Roman" w:eastAsia="Calibri" w:hAnsi="Times New Roman" w:cs="Times New Roman"/>
          <w:sz w:val="24"/>
          <w:szCs w:val="24"/>
        </w:rPr>
      </w:pPr>
    </w:p>
    <w:p w:rsidR="006447C8" w:rsidRPr="00E54860" w:rsidRDefault="006447C8" w:rsidP="004E2EA4">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podia considerar-se a existência de nações fundamentadas na chave étnica, territorial ou institucional que, a sua vez, formavam parte da nação espanhola definida pelo fato de compartilharem a lealdade à Coroa, ainda que, de forma secundária, podiam também incluir-se traços culturais co</w:t>
      </w:r>
      <w:r w:rsidR="004E2EA4" w:rsidRPr="00E54860">
        <w:rPr>
          <w:rFonts w:ascii="Times New Roman" w:eastAsia="Calibri" w:hAnsi="Times New Roman" w:cs="Times New Roman"/>
          <w:sz w:val="20"/>
          <w:szCs w:val="24"/>
        </w:rPr>
        <w:t>mo língua, religião e costumes</w:t>
      </w:r>
      <w:r w:rsidRPr="00E54860">
        <w:rPr>
          <w:rFonts w:ascii="Times New Roman" w:eastAsia="Calibri" w:hAnsi="Times New Roman" w:cs="Times New Roman"/>
          <w:sz w:val="20"/>
          <w:szCs w:val="24"/>
        </w:rPr>
        <w:t xml:space="preserve"> (2008, p. 204, tradução nossa)</w:t>
      </w:r>
      <w:r w:rsidR="004E2EA4" w:rsidRPr="00E54860">
        <w:rPr>
          <w:rFonts w:ascii="Times New Roman" w:eastAsia="Calibri" w:hAnsi="Times New Roman" w:cs="Times New Roman"/>
          <w:sz w:val="20"/>
          <w:szCs w:val="24"/>
        </w:rPr>
        <w:t>.</w:t>
      </w:r>
    </w:p>
    <w:p w:rsidR="004E2EA4" w:rsidRPr="00E54860" w:rsidRDefault="004E2EA4" w:rsidP="003F5C2F">
      <w:pPr>
        <w:ind w:firstLine="709"/>
        <w:rPr>
          <w:rFonts w:ascii="Times New Roman" w:eastAsia="Calibri" w:hAnsi="Times New Roman" w:cs="Times New Roman"/>
          <w:sz w:val="24"/>
          <w:szCs w:val="24"/>
        </w:rPr>
      </w:pPr>
    </w:p>
    <w:p w:rsidR="00445BF8" w:rsidRPr="00E54860" w:rsidRDefault="00B02581"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Assim, m</w:t>
      </w:r>
      <w:r w:rsidR="006447C8" w:rsidRPr="00E54860">
        <w:rPr>
          <w:rFonts w:ascii="Times New Roman" w:eastAsia="Calibri" w:hAnsi="Times New Roman" w:cs="Times New Roman"/>
          <w:sz w:val="24"/>
          <w:szCs w:val="24"/>
        </w:rPr>
        <w:t>esmo quando a “americanidade” veio em resposta à visão indelicada que a ciência europeia dava ao Novo Mundo e seus habitantes, os argumentos perpassavam pela conquista e pela administração espanhola na história americana. O patriotismo (promovido pelos debates racionais iluministas) expresso nesses periódicos americanos não simboliza distorções de seu tempo, pelo contrário, desenvolveu-se dentro e como sustentação da ordem estabelecida, e não fora ou contra ele. Como observa-se a vinculação do sentimento patriótico ao Estado-Nação, proposto na figura do monarc</w:t>
      </w:r>
      <w:r w:rsidR="004E2EA4" w:rsidRPr="00E54860">
        <w:rPr>
          <w:rFonts w:ascii="Times New Roman" w:eastAsia="Calibri" w:hAnsi="Times New Roman" w:cs="Times New Roman"/>
          <w:sz w:val="24"/>
          <w:szCs w:val="24"/>
        </w:rPr>
        <w:t>a absoluto e na lealdade a ele.</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que os </w:t>
      </w:r>
      <w:r w:rsidRPr="00E54860">
        <w:rPr>
          <w:rFonts w:ascii="Times New Roman" w:eastAsia="Calibri" w:hAnsi="Times New Roman" w:cs="Times New Roman"/>
          <w:i/>
          <w:iCs/>
          <w:sz w:val="24"/>
          <w:szCs w:val="24"/>
        </w:rPr>
        <w:t xml:space="preserve">espanhóis americanos </w:t>
      </w:r>
      <w:r w:rsidRPr="00E54860">
        <w:rPr>
          <w:rFonts w:ascii="Times New Roman" w:eastAsia="Calibri" w:hAnsi="Times New Roman" w:cs="Times New Roman"/>
          <w:sz w:val="24"/>
          <w:szCs w:val="24"/>
        </w:rPr>
        <w:t xml:space="preserve">conseguissem fazer valer sua atuação no espaço cosmopolita do saber, estes se utilizaram da ligação cultural com os espanhóis, ou seja, do seu vínculo de glória nacional para contar ao mundo a presença do interesse científico no continente americano.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Diante disso, os periódicos americanos ilustrados persistiram em lembrar que teria tido a nação espanhola um passado progressivo nas artes da navegação e do comércio, manifestado antes das civilizações mais aclamadas da história ocidental, o que a tornou atrativa às Artes e à Ciência, como conta o periódico cubano por meio da atuação espanhola na História da Antiguidade: “O comércio e o estabelecimento dos fenícios na Espanha eram anteriores à época de Salomão. Essa verdade é um argumento que comprova o feliz progresso do espanhol nas ciências antes da l</w:t>
      </w:r>
      <w:r w:rsidR="00C4459B" w:rsidRPr="00E54860">
        <w:rPr>
          <w:rFonts w:ascii="Times New Roman" w:eastAsia="Calibri" w:hAnsi="Times New Roman" w:cs="Times New Roman"/>
          <w:sz w:val="24"/>
          <w:szCs w:val="24"/>
        </w:rPr>
        <w:t>iteratura mais antiga da Itália</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vertAlign w:val="superscript"/>
        </w:rPr>
        <w:footnoteReference w:id="45"/>
      </w:r>
      <w:r w:rsidR="00C4459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período do grande Império Roma, explica que “quando Roma desprezou os retóricos e filósofos gregos entre eles, como os mais </w:t>
      </w:r>
      <w:r w:rsidRPr="00E54860">
        <w:rPr>
          <w:rFonts w:ascii="Times New Roman" w:eastAsia="Calibri" w:hAnsi="Times New Roman" w:cs="Times New Roman"/>
          <w:sz w:val="24"/>
          <w:szCs w:val="24"/>
        </w:rPr>
        <w:lastRenderedPageBreak/>
        <w:t xml:space="preserve">famosos, Carneardes, Diógenes e </w:t>
      </w:r>
      <w:proofErr w:type="spellStart"/>
      <w:r w:rsidRPr="00E54860">
        <w:rPr>
          <w:rFonts w:ascii="Times New Roman" w:eastAsia="Calibri" w:hAnsi="Times New Roman" w:cs="Times New Roman"/>
          <w:sz w:val="24"/>
          <w:szCs w:val="24"/>
        </w:rPr>
        <w:t>Critolaus</w:t>
      </w:r>
      <w:proofErr w:type="spellEnd"/>
      <w:r w:rsidRPr="00E54860">
        <w:rPr>
          <w:rFonts w:ascii="Times New Roman" w:eastAsia="Calibri" w:hAnsi="Times New Roman" w:cs="Times New Roman"/>
          <w:sz w:val="24"/>
          <w:szCs w:val="24"/>
        </w:rPr>
        <w:t>, sabemos que os gregos já haviam disseminado à Espanha a Cultura e a Literatura”</w:t>
      </w:r>
      <w:r w:rsidRPr="00E54860">
        <w:rPr>
          <w:rFonts w:ascii="Times New Roman" w:eastAsia="Calibri" w:hAnsi="Times New Roman" w:cs="Times New Roman"/>
          <w:sz w:val="24"/>
          <w:szCs w:val="24"/>
          <w:vertAlign w:val="superscript"/>
        </w:rPr>
        <w:footnoteReference w:id="46"/>
      </w:r>
      <w:r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Um legado espanhol à humanidade que se mantinha no século XVIII</w:t>
      </w:r>
      <w:r w:rsidRPr="00E54860">
        <w:rPr>
          <w:rFonts w:ascii="Times New Roman" w:eastAsia="Calibri" w:hAnsi="Times New Roman" w:cs="Times New Roman"/>
          <w:iCs/>
          <w:sz w:val="24"/>
          <w:szCs w:val="24"/>
        </w:rPr>
        <w:t>, como demonstra outra exemplificação publicada também no</w:t>
      </w:r>
      <w:r w:rsidRPr="00E54860">
        <w:rPr>
          <w:rFonts w:ascii="Times New Roman" w:eastAsia="Calibri" w:hAnsi="Times New Roman" w:cs="Times New Roman"/>
          <w:i/>
          <w:sz w:val="24"/>
          <w:szCs w:val="24"/>
        </w:rPr>
        <w:t xml:space="preserve"> 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rPr>
        <w:t xml:space="preserve">: </w:t>
      </w:r>
    </w:p>
    <w:p w:rsidR="006447C8" w:rsidRPr="00E54860" w:rsidRDefault="006447C8" w:rsidP="006447C8">
      <w:pPr>
        <w:rPr>
          <w:rFonts w:ascii="Times New Roman" w:eastAsia="Calibri" w:hAnsi="Times New Roman" w:cs="Times New Roman"/>
          <w:sz w:val="20"/>
          <w:szCs w:val="20"/>
        </w:rPr>
      </w:pPr>
    </w:p>
    <w:p w:rsidR="006447C8" w:rsidRPr="00E54860" w:rsidRDefault="006447C8" w:rsidP="00362352">
      <w:pPr>
        <w:spacing w:line="240" w:lineRule="auto"/>
        <w:ind w:left="2268" w:firstLine="6"/>
        <w:rPr>
          <w:rFonts w:ascii="Times New Roman" w:eastAsia="Calibri" w:hAnsi="Times New Roman" w:cs="Times New Roman"/>
          <w:sz w:val="20"/>
          <w:szCs w:val="20"/>
        </w:rPr>
      </w:pPr>
      <w:r w:rsidRPr="00E54860">
        <w:rPr>
          <w:rFonts w:ascii="Times New Roman" w:eastAsia="Calibri" w:hAnsi="Times New Roman" w:cs="Times New Roman"/>
          <w:sz w:val="20"/>
          <w:szCs w:val="20"/>
        </w:rPr>
        <w:t>Nosso atual monarca, o senhor Don Carlos IV, herdeiro das heroicas virtudes e amor às artes e às ciências de seu pai Augusto e de seus Reinos, para nossa felicidade, desde que ele ocupou o trono, considero como uma de suas mais sérias ocupações a continuação e promoção de expedições botânicas, prestando generosamente auxílios para seu maior auge. E desejando que a tão preciosa coleção e descobertas úteis feitas pelos espanhóis à custa de fadiga imponderável venham à tona com a possível brevidade e a devida perfeição, para a honra da Nação e para o benefício da República Literária</w:t>
      </w:r>
      <w:r w:rsidRPr="00E54860">
        <w:rPr>
          <w:rFonts w:ascii="Times New Roman" w:eastAsia="Calibri" w:hAnsi="Times New Roman" w:cs="Times New Roman"/>
          <w:sz w:val="20"/>
          <w:szCs w:val="20"/>
          <w:vertAlign w:val="superscript"/>
        </w:rPr>
        <w:footnoteReference w:id="47"/>
      </w:r>
      <w:r w:rsidR="00C4459B" w:rsidRPr="00E54860">
        <w:rPr>
          <w:rFonts w:ascii="Times New Roman" w:eastAsia="Calibri" w:hAnsi="Times New Roman" w:cs="Times New Roman"/>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 realidade, o vínculo histórico-cultural que os crioulos americanos nutriam com os espanhóis transformou-se em uma das principais táticas para que se inserissem no circuito cosmopolita de defesa do saber científico-literário. Como fazia parte da Europa, a Espanha estava próxima ao centro desta república, mesmo que em uma posição desigual em comparação à presença protagonista dos franceses ou ingleses. A própria escolha dos periódicos sustentava-se no interesse em descomplicar o acesso aos espaços de produção de saberes europeus. O periodismo começou a consagrar-se na Europa setecentista.</w:t>
      </w:r>
    </w:p>
    <w:p w:rsidR="006447C8" w:rsidRPr="00E54860" w:rsidRDefault="009E7E07"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Essas reações de exaltação à</w:t>
      </w:r>
      <w:r w:rsidR="0015094C" w:rsidRPr="00E54860">
        <w:rPr>
          <w:rFonts w:ascii="Times New Roman" w:eastAsia="Calibri" w:hAnsi="Times New Roman" w:cs="Times New Roman"/>
          <w:sz w:val="24"/>
          <w:szCs w:val="24"/>
        </w:rPr>
        <w:t xml:space="preserve"> Espanha vieram particularmente da persistência de alguns em formular um juízo negativo aos feitos e fatos relacionados à história espanhola. Chamados por autores </w:t>
      </w:r>
      <w:r w:rsidR="005E3E31" w:rsidRPr="00E54860">
        <w:rPr>
          <w:rFonts w:ascii="Times New Roman" w:eastAsia="Calibri" w:hAnsi="Times New Roman" w:cs="Times New Roman"/>
          <w:sz w:val="24"/>
          <w:szCs w:val="24"/>
        </w:rPr>
        <w:t xml:space="preserve">de </w:t>
      </w:r>
      <w:r w:rsidR="0015094C" w:rsidRPr="00E54860">
        <w:rPr>
          <w:rFonts w:ascii="Times New Roman" w:eastAsia="Calibri" w:hAnsi="Times New Roman" w:cs="Times New Roman"/>
          <w:sz w:val="24"/>
          <w:szCs w:val="24"/>
        </w:rPr>
        <w:t>inimigos da glória da Espanha, estes deram origem à concepção da Lenda Negra:</w:t>
      </w:r>
    </w:p>
    <w:p w:rsidR="006447C8" w:rsidRPr="00E54860" w:rsidRDefault="006447C8" w:rsidP="003F5C2F">
      <w:pPr>
        <w:ind w:firstLine="709"/>
        <w:rPr>
          <w:rFonts w:ascii="Times New Roman" w:eastAsia="Calibri" w:hAnsi="Times New Roman" w:cs="Times New Roman"/>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O que, em essência, é a Lenda Negra? A pergunta pode ser respondida comodamente, dizendo que tudo se resume a um julgamento inexorável, geralmente aceito sem investigar sua origem, e segundo o qual a Espanha conquistaria a América primeiro e a governaria mais tarde, por mais de três séculos, exibindo crueldade sangrenta e de opressão sem medida, coisas que poderiam ser consideradas únicas na história de todo o Ocidente moderno. Um espírito verdadeiramente desumano pareceria presidir aquele empreendimento que, iniciado na descoberta e ocupação dos territórios revelados por Colombo e por aqueles que concluíram seu trabalho, teria sido prolongado em um governo inadequado que, mais do que qualquer outra coisa, caracterizava intolerância e desprezo retumbante pelos frutos do centro peninsular que brotavam nas terras distantes do domínio estrangeiro. A cruel intemperança da primeira hora teria se manifestado, de acordo com a fábula, no tratamento com que, por avareza e sede de ouro, o aborígene foi subjugado, cujo leilão foi a destruição de tudo o que era considerado genuíno – organização social e política e coisas de sua vida material e religiosa –, porque a fogueira de tal explosão instintiva alimentou o vento furioso de uma superstição ardente e tra</w:t>
      </w:r>
      <w:r w:rsidR="00C4459B" w:rsidRPr="00E54860">
        <w:rPr>
          <w:rFonts w:ascii="Times New Roman" w:eastAsia="Calibri" w:hAnsi="Times New Roman" w:cs="Times New Roman"/>
          <w:sz w:val="20"/>
          <w:szCs w:val="20"/>
        </w:rPr>
        <w:t xml:space="preserve">nsbordante </w:t>
      </w:r>
      <w:r w:rsidRPr="00E54860">
        <w:rPr>
          <w:rFonts w:ascii="Times New Roman" w:eastAsia="Calibri" w:hAnsi="Times New Roman" w:cs="Times New Roman"/>
          <w:sz w:val="20"/>
          <w:szCs w:val="20"/>
        </w:rPr>
        <w:t>(CARBIA, 1944, p</w:t>
      </w:r>
      <w:r w:rsidRPr="00E54860">
        <w:rPr>
          <w:rFonts w:ascii="Times New Roman" w:eastAsia="Calibri" w:hAnsi="Times New Roman" w:cs="Times New Roman"/>
          <w:color w:val="FF0000"/>
          <w:sz w:val="20"/>
          <w:szCs w:val="20"/>
        </w:rPr>
        <w:t>.</w:t>
      </w:r>
      <w:r w:rsidRPr="00E54860">
        <w:rPr>
          <w:rFonts w:ascii="Times New Roman" w:eastAsia="Calibri" w:hAnsi="Times New Roman" w:cs="Times New Roman"/>
          <w:sz w:val="20"/>
          <w:szCs w:val="20"/>
        </w:rPr>
        <w:t xml:space="preserve"> 13-15)</w:t>
      </w:r>
      <w:r w:rsidR="00C4459B" w:rsidRPr="00E54860">
        <w:rPr>
          <w:rFonts w:ascii="Times New Roman" w:eastAsia="Calibri" w:hAnsi="Times New Roman" w:cs="Times New Roman"/>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Como esclarece </w:t>
      </w:r>
      <w:proofErr w:type="spellStart"/>
      <w:r w:rsidRPr="00E54860">
        <w:rPr>
          <w:rFonts w:ascii="Times New Roman" w:eastAsia="Calibri" w:hAnsi="Times New Roman" w:cs="Times New Roman"/>
          <w:sz w:val="24"/>
          <w:szCs w:val="24"/>
        </w:rPr>
        <w:t>Carbia</w:t>
      </w:r>
      <w:proofErr w:type="spellEnd"/>
      <w:r w:rsidRPr="00E54860">
        <w:rPr>
          <w:rFonts w:ascii="Times New Roman" w:eastAsia="Calibri" w:hAnsi="Times New Roman" w:cs="Times New Roman"/>
          <w:sz w:val="24"/>
          <w:szCs w:val="24"/>
        </w:rPr>
        <w:t xml:space="preserve"> (1944), basicamente, a fábula defendia o </w:t>
      </w:r>
      <w:r w:rsidRPr="00E54860">
        <w:rPr>
          <w:rFonts w:ascii="Times New Roman" w:eastAsia="Calibri" w:hAnsi="Times New Roman" w:cs="Times New Roman"/>
          <w:i/>
          <w:iCs/>
          <w:sz w:val="24"/>
          <w:szCs w:val="24"/>
        </w:rPr>
        <w:t>obscurantismo hispânico</w:t>
      </w:r>
      <w:r w:rsidRPr="00E54860">
        <w:rPr>
          <w:rFonts w:ascii="Times New Roman" w:eastAsia="Calibri" w:hAnsi="Times New Roman" w:cs="Times New Roman"/>
          <w:sz w:val="24"/>
          <w:szCs w:val="24"/>
        </w:rPr>
        <w:t xml:space="preserve"> na constatação da completa incapacidade dos espanhóis em desenvolverem progresso e prosperidade. A primeira prova desta inaptidão deu-se na conquista da América, onde fora guiada apenas por intenções cruéis e com fins lucrativos, representando um episódio inédito na história por seus contornos repulsivos. E, quando os americanos já estavam completamente dominados, continuaram os espanhóis aplicando seus métodos despóticos através de uma governança preguiçosa e alheia aos interesses dos colonizados.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certo, a Lenda tem a sua própria história e sua constituição se dera, sobretudo, em tempos de disputa entre protestantes (denominado de </w:t>
      </w:r>
      <w:r w:rsidRPr="00E54860">
        <w:rPr>
          <w:rFonts w:ascii="Times New Roman" w:eastAsia="Calibri" w:hAnsi="Times New Roman" w:cs="Times New Roman"/>
          <w:i/>
          <w:sz w:val="24"/>
          <w:szCs w:val="24"/>
        </w:rPr>
        <w:t>reformadores</w:t>
      </w:r>
      <w:r w:rsidRPr="00E54860">
        <w:rPr>
          <w:rFonts w:ascii="Times New Roman" w:eastAsia="Calibri" w:hAnsi="Times New Roman" w:cs="Times New Roman"/>
          <w:sz w:val="24"/>
          <w:szCs w:val="24"/>
        </w:rPr>
        <w:t>) e católicos no século XVI, na ocasião em que, auxiliados pela cultura dos impressos, reformadores</w:t>
      </w:r>
      <w:r w:rsidR="004300AC" w:rsidRPr="00E54860">
        <w:rPr>
          <w:rFonts w:ascii="Times New Roman" w:eastAsia="Calibri" w:hAnsi="Times New Roman" w:cs="Times New Roman"/>
          <w:sz w:val="24"/>
          <w:szCs w:val="24"/>
        </w:rPr>
        <w:t xml:space="preserve"> residentes, no que hoje cunha-se por</w:t>
      </w:r>
      <w:r w:rsidRPr="00E54860">
        <w:rPr>
          <w:rFonts w:ascii="Times New Roman" w:eastAsia="Calibri" w:hAnsi="Times New Roman" w:cs="Times New Roman"/>
          <w:sz w:val="24"/>
          <w:szCs w:val="24"/>
        </w:rPr>
        <w:t xml:space="preserve"> Países Baixos</w:t>
      </w:r>
      <w:r w:rsidR="004300A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lutaram para libertar-se do trono espanhol. Eram textos impressos, mas também se popularizaram ilustrações representativas das ações devastadoras dos espanhóis na América. Entretanto, fora na escrita de </w:t>
      </w:r>
      <w:r w:rsidRPr="00E54860">
        <w:rPr>
          <w:rFonts w:ascii="Times New Roman" w:eastAsia="Calibri" w:hAnsi="Times New Roman" w:cs="Times New Roman"/>
          <w:iCs/>
          <w:sz w:val="24"/>
          <w:szCs w:val="24"/>
        </w:rPr>
        <w:t xml:space="preserve">Bartolomeu de </w:t>
      </w:r>
      <w:proofErr w:type="spellStart"/>
      <w:r w:rsidRPr="00E54860">
        <w:rPr>
          <w:rFonts w:ascii="Times New Roman" w:eastAsia="Calibri" w:hAnsi="Times New Roman" w:cs="Times New Roman"/>
          <w:iCs/>
          <w:sz w:val="24"/>
          <w:szCs w:val="24"/>
        </w:rPr>
        <w:t>Las</w:t>
      </w:r>
      <w:proofErr w:type="spellEnd"/>
      <w:r w:rsidRPr="00E54860">
        <w:rPr>
          <w:rFonts w:ascii="Times New Roman" w:eastAsia="Calibri" w:hAnsi="Times New Roman" w:cs="Times New Roman"/>
          <w:iCs/>
          <w:sz w:val="24"/>
          <w:szCs w:val="24"/>
        </w:rPr>
        <w:t xml:space="preserve"> Casas</w:t>
      </w:r>
      <w:r w:rsidRPr="00E54860">
        <w:rPr>
          <w:rFonts w:ascii="Times New Roman" w:eastAsia="Calibri" w:hAnsi="Times New Roman" w:cs="Times New Roman"/>
          <w:sz w:val="24"/>
          <w:szCs w:val="24"/>
        </w:rPr>
        <w:t xml:space="preserve"> sobre a devastadora coloniza</w:t>
      </w:r>
      <w:r w:rsidR="004300AC" w:rsidRPr="00E54860">
        <w:rPr>
          <w:rFonts w:ascii="Times New Roman" w:eastAsia="Calibri" w:hAnsi="Times New Roman" w:cs="Times New Roman"/>
          <w:sz w:val="24"/>
          <w:szCs w:val="24"/>
        </w:rPr>
        <w:t>ção espanhola, que se identifica</w:t>
      </w:r>
      <w:r w:rsidRPr="00E54860">
        <w:rPr>
          <w:rFonts w:ascii="Times New Roman" w:eastAsia="Calibri" w:hAnsi="Times New Roman" w:cs="Times New Roman"/>
          <w:sz w:val="24"/>
          <w:szCs w:val="24"/>
        </w:rPr>
        <w:t xml:space="preserve"> a maior contribuição aos interesses dos reformadores. </w:t>
      </w:r>
    </w:p>
    <w:p w:rsidR="006447C8" w:rsidRPr="00E54860" w:rsidRDefault="005E3E31"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 os ditos </w:t>
      </w:r>
      <w:r w:rsidRPr="00E54860">
        <w:rPr>
          <w:rFonts w:ascii="Times New Roman" w:eastAsia="Calibri" w:hAnsi="Times New Roman" w:cs="Times New Roman"/>
          <w:i/>
          <w:sz w:val="24"/>
          <w:szCs w:val="24"/>
        </w:rPr>
        <w:t>tolerantes iluministas</w:t>
      </w:r>
      <w:r w:rsidRPr="00E54860">
        <w:rPr>
          <w:rFonts w:ascii="Times New Roman" w:eastAsia="Calibri" w:hAnsi="Times New Roman" w:cs="Times New Roman"/>
          <w:sz w:val="24"/>
          <w:szCs w:val="24"/>
        </w:rPr>
        <w:t xml:space="preserve"> do século XVIII, nomeados por </w:t>
      </w:r>
      <w:proofErr w:type="spellStart"/>
      <w:r w:rsidRPr="00E54860">
        <w:rPr>
          <w:rFonts w:ascii="Times New Roman" w:eastAsia="Calibri" w:hAnsi="Times New Roman" w:cs="Times New Roman"/>
          <w:sz w:val="24"/>
          <w:szCs w:val="24"/>
        </w:rPr>
        <w:t>Carbia</w:t>
      </w:r>
      <w:proofErr w:type="spellEnd"/>
      <w:r w:rsidR="006447C8" w:rsidRPr="00E54860">
        <w:rPr>
          <w:rFonts w:ascii="Times New Roman" w:eastAsia="Calibri" w:hAnsi="Times New Roman" w:cs="Times New Roman"/>
          <w:sz w:val="24"/>
          <w:szCs w:val="24"/>
        </w:rPr>
        <w:t xml:space="preserve">, a Lenda ganhara paralelamente o seu grau mais racional, e contraditoriamente emocional, ao promover que o mundo não alcançaria sua calma completa, tanto religiosa como politicamente, se todos não concordassem em aceitar os postulados da tolerância. Isso, logicamente, teve sua base na abominação da violência e proclamou a necessidade urgente de fugir de tudo o que a provocava. Os dogmatizadores da tolerância, ao buscarem tornar a fábula uma realidade histórica incontestável com a ajuda da exemplificação histórica, acharam muito adequado para o seu propósito recorrer ao conteúdo da Lenda para oferece-la como a síntese do que deveria ter-se como oposto ao que proclamava a nova doutrina </w:t>
      </w:r>
      <w:r w:rsidR="006447C8" w:rsidRPr="00E54860">
        <w:rPr>
          <w:rFonts w:ascii="Times New Roman" w:eastAsia="Calibri" w:hAnsi="Times New Roman" w:cs="Times New Roman"/>
        </w:rPr>
        <w:t>(</w:t>
      </w:r>
      <w:r w:rsidR="006447C8" w:rsidRPr="00E54860">
        <w:rPr>
          <w:rFonts w:ascii="Times New Roman" w:eastAsia="Calibri" w:hAnsi="Times New Roman" w:cs="Times New Roman"/>
          <w:sz w:val="24"/>
          <w:szCs w:val="24"/>
        </w:rPr>
        <w:t>CARBIA, 1944, p. 129; 139)</w:t>
      </w:r>
      <w:r w:rsidR="00950BE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Aliás, indiretamente, o Iluminismo ajudou a cristalizar a distinção entre peninsulares e </w:t>
      </w:r>
      <w:proofErr w:type="spellStart"/>
      <w:r w:rsidRPr="00E54860">
        <w:rPr>
          <w:rFonts w:ascii="Times New Roman" w:eastAsia="Calibri" w:hAnsi="Times New Roman" w:cs="Times New Roman"/>
          <w:i/>
          <w:iCs/>
          <w:sz w:val="24"/>
          <w:szCs w:val="24"/>
        </w:rPr>
        <w:t>criollos</w:t>
      </w:r>
      <w:proofErr w:type="spellEnd"/>
      <w:r w:rsidRPr="00E54860">
        <w:rPr>
          <w:rFonts w:ascii="Times New Roman" w:eastAsia="Calibri" w:hAnsi="Times New Roman" w:cs="Times New Roman"/>
          <w:sz w:val="24"/>
          <w:szCs w:val="24"/>
        </w:rPr>
        <w:t xml:space="preserve"> americanos. Para tanto, de grande influência foram os textos de Rousseau e </w:t>
      </w:r>
      <w:proofErr w:type="spellStart"/>
      <w:r w:rsidRPr="00E54860">
        <w:rPr>
          <w:rFonts w:ascii="Times New Roman" w:eastAsia="Calibri" w:hAnsi="Times New Roman" w:cs="Times New Roman"/>
          <w:sz w:val="24"/>
          <w:szCs w:val="24"/>
        </w:rPr>
        <w:t>Herder</w:t>
      </w:r>
      <w:proofErr w:type="spellEnd"/>
      <w:r w:rsidRPr="00E54860">
        <w:rPr>
          <w:rFonts w:ascii="Times New Roman" w:eastAsia="Calibri" w:hAnsi="Times New Roman" w:cs="Times New Roman"/>
          <w:sz w:val="24"/>
          <w:szCs w:val="24"/>
        </w:rPr>
        <w:t>, na medida em que tais pensadores sustentaram que o clima e a “ecologia” tinham um impacto decisivo sobre a formação da cultura e do caráter. Desse modo, se a história revela que os espanhóis pouco valorizavam atos e práticas racionais, os americanos estariam em uma escala infini</w:t>
      </w:r>
      <w:r w:rsidR="00950BEC" w:rsidRPr="00E54860">
        <w:rPr>
          <w:rFonts w:ascii="Times New Roman" w:eastAsia="Calibri" w:hAnsi="Times New Roman" w:cs="Times New Roman"/>
          <w:sz w:val="24"/>
          <w:szCs w:val="24"/>
        </w:rPr>
        <w:t>tamente menor (ANDERSON, 2008).</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contrapartida, gestou-se um forte movimento oposicionista contra a espúria popularidade imposta aos espanhóis e seus associados. A incontestável fábula sustentada por séculos passou a ter concorrente. Desde o momento que a fábula se difundia no século XVI</w:t>
      </w:r>
      <w:r w:rsidR="00950BE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existiram manifestações contrárias à Lenda, porém, ainda não totalmente configuradas, pelo </w:t>
      </w:r>
      <w:r w:rsidRPr="00E54860">
        <w:rPr>
          <w:rFonts w:ascii="Times New Roman" w:eastAsia="Calibri" w:hAnsi="Times New Roman" w:cs="Times New Roman"/>
          <w:sz w:val="24"/>
          <w:szCs w:val="24"/>
        </w:rPr>
        <w:lastRenderedPageBreak/>
        <w:t xml:space="preserve">menos contra o testemunho de quem, ao compor a </w:t>
      </w:r>
      <w:r w:rsidRPr="00E54860">
        <w:rPr>
          <w:rFonts w:ascii="Times New Roman" w:eastAsia="Calibri" w:hAnsi="Times New Roman" w:cs="Times New Roman"/>
          <w:i/>
          <w:sz w:val="24"/>
          <w:szCs w:val="24"/>
        </w:rPr>
        <w:t>Brevíssima</w:t>
      </w:r>
      <w:r w:rsidRPr="00E54860">
        <w:rPr>
          <w:rFonts w:ascii="Times New Roman" w:eastAsia="Calibri" w:hAnsi="Times New Roman" w:cs="Times New Roman"/>
          <w:i/>
          <w:iCs/>
          <w:sz w:val="24"/>
          <w:szCs w:val="24"/>
        </w:rPr>
        <w:t xml:space="preserve"> Relação da Destruição das Índias</w:t>
      </w:r>
      <w:r w:rsidRPr="00E54860">
        <w:rPr>
          <w:rFonts w:ascii="Times New Roman" w:eastAsia="Calibri" w:hAnsi="Times New Roman" w:cs="Times New Roman"/>
          <w:sz w:val="24"/>
          <w:szCs w:val="24"/>
        </w:rPr>
        <w:t>, havia fornecido</w:t>
      </w:r>
      <w:r w:rsidR="00950BEC" w:rsidRPr="00E54860">
        <w:rPr>
          <w:rFonts w:ascii="Times New Roman" w:eastAsia="Calibri" w:hAnsi="Times New Roman" w:cs="Times New Roman"/>
          <w:sz w:val="24"/>
          <w:szCs w:val="24"/>
        </w:rPr>
        <w:t xml:space="preserve"> uma base sólida para a fábula </w:t>
      </w:r>
      <w:r w:rsidRPr="00E54860">
        <w:rPr>
          <w:rFonts w:ascii="Times New Roman" w:eastAsia="Calibri" w:hAnsi="Times New Roman" w:cs="Times New Roman"/>
        </w:rPr>
        <w:t>(</w:t>
      </w:r>
      <w:r w:rsidRPr="00E54860">
        <w:rPr>
          <w:rFonts w:ascii="Times New Roman" w:eastAsia="Calibri" w:hAnsi="Times New Roman" w:cs="Times New Roman"/>
          <w:sz w:val="24"/>
          <w:szCs w:val="24"/>
        </w:rPr>
        <w:t>CARBIA, 1944, p. 186-187)</w:t>
      </w:r>
      <w:r w:rsidR="00950BE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descontentamento com o conteúdo desta obra seminal era tamanho que uma disposição real do século XVI declarou a ilegalidade da circulação na América de panfletos contendo referências ao texto de Bartolomeu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No entanto, esse processo de reação contra a fábula somente se consumou no século XVIII, conforme informa Rómulo </w:t>
      </w:r>
      <w:proofErr w:type="spellStart"/>
      <w:r w:rsidRPr="00E54860">
        <w:rPr>
          <w:rFonts w:ascii="Times New Roman" w:eastAsia="Calibri" w:hAnsi="Times New Roman" w:cs="Times New Roman"/>
          <w:sz w:val="24"/>
          <w:szCs w:val="24"/>
        </w:rPr>
        <w:t>Carbia</w:t>
      </w:r>
      <w:proofErr w:type="spellEnd"/>
      <w:r w:rsidRPr="00E54860">
        <w:rPr>
          <w:rFonts w:ascii="Times New Roman" w:eastAsia="Calibri" w:hAnsi="Times New Roman" w:cs="Times New Roman"/>
          <w:sz w:val="24"/>
          <w:szCs w:val="24"/>
        </w:rPr>
        <w:t xml:space="preserve">, fruto do casamento de um movimento historiográfico (o Iluminista) com uma certa força que surgiu espontaneamente (o Nacionalismo).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Distinta das primeiras reações naturais do espanhol ferido pelo desprestígio que o país nativo enfrentava na Europa, emergiu no século XVIII uma fria elaboração intelectual que se dizia imparcial e reivindicava a necessidade de apurar e certificar aos demais a realidade de acontecimentos pretéritos que deram base à formação da nação espanhola. No século XVIII, aprimorou-se</w:t>
      </w:r>
      <w:r w:rsidR="00B90A0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mediante o trabalho intenso da imprensa</w:t>
      </w:r>
      <w:r w:rsidR="00B90A0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acesso e a divulgação das fontes informativas sobre os fatos ocorridos na América. Isso produziu um fenômeno pouco provável em períodos anteriores ao século setecentista: a cautela em formular conjecturas.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Mostrava-se cada vez mais difícil fechar os olhos para algumas evidências que, com efeito, obrigaram a rever o testemunho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como informador exclusivo dos fatos ocorridos na América Hispânica e admitir que a possessão do território das Índias não fora sempre uma empresa de avaros sedentos de ouro e desprovidos de escrúpulos. Até mesmo o número estimado por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de indígenas mortos na Conquista foi fortemente questionado. Pouco a pouco, foi-se decantando o conteúdo com os dados objetivos contidos nestas </w:t>
      </w:r>
      <w:r w:rsidRPr="00E54860">
        <w:rPr>
          <w:rFonts w:ascii="Times New Roman" w:eastAsia="Calibri" w:hAnsi="Times New Roman" w:cs="Times New Roman"/>
          <w:i/>
          <w:iCs/>
          <w:sz w:val="24"/>
          <w:szCs w:val="24"/>
        </w:rPr>
        <w:t>produções moderadas</w:t>
      </w:r>
      <w:r w:rsidRPr="00E54860">
        <w:rPr>
          <w:rFonts w:ascii="Times New Roman" w:eastAsia="Calibri" w:hAnsi="Times New Roman" w:cs="Times New Roman"/>
          <w:sz w:val="24"/>
          <w:szCs w:val="24"/>
        </w:rPr>
        <w:t xml:space="preserve"> que eram encontradas em edições na língua francesa e inglesa, sendo muitas delas obras espanholas (CARBIA, 1944, p. 203)</w:t>
      </w:r>
      <w:r w:rsidR="00B90A00"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Soma-se ao repúdio à Lenda a profusa circulação de obras americanistas que impossibilitaram aos pensadores setecentistas renegar o movimento moderador, por mais obstinados que estivesse</w:t>
      </w:r>
      <w:r w:rsidR="0072637E" w:rsidRPr="00E54860">
        <w:rPr>
          <w:rFonts w:ascii="Times New Roman" w:eastAsia="Calibri" w:hAnsi="Times New Roman" w:cs="Times New Roman"/>
          <w:sz w:val="24"/>
          <w:szCs w:val="24"/>
        </w:rPr>
        <w:t xml:space="preserve">m acerca do prejuízo hispânico </w:t>
      </w:r>
      <w:r w:rsidRPr="00E54860">
        <w:rPr>
          <w:rFonts w:ascii="Times New Roman" w:eastAsia="Calibri" w:hAnsi="Times New Roman" w:cs="Times New Roman"/>
          <w:sz w:val="24"/>
          <w:szCs w:val="24"/>
        </w:rPr>
        <w:t>(CARBIA, 1944, p. 204)</w:t>
      </w:r>
      <w:r w:rsidR="007263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Carbia</w:t>
      </w:r>
      <w:proofErr w:type="spellEnd"/>
      <w:r w:rsidRPr="00E54860">
        <w:rPr>
          <w:rFonts w:ascii="Times New Roman" w:eastAsia="Calibri" w:hAnsi="Times New Roman" w:cs="Times New Roman"/>
          <w:sz w:val="24"/>
          <w:szCs w:val="24"/>
        </w:rPr>
        <w:t xml:space="preserve"> empenha-se em listar obras e autores, espanhóis ou de distintas nacionalidades europeias, que encorparam o </w:t>
      </w:r>
      <w:r w:rsidRPr="00E54860">
        <w:rPr>
          <w:rFonts w:ascii="Times New Roman" w:eastAsia="Calibri" w:hAnsi="Times New Roman" w:cs="Times New Roman"/>
          <w:i/>
          <w:iCs/>
          <w:sz w:val="24"/>
          <w:szCs w:val="24"/>
        </w:rPr>
        <w:t>repúdio orgânico</w:t>
      </w:r>
      <w:r w:rsidRPr="00E54860">
        <w:rPr>
          <w:rFonts w:ascii="Times New Roman" w:eastAsia="Calibri" w:hAnsi="Times New Roman" w:cs="Times New Roman"/>
          <w:sz w:val="24"/>
          <w:szCs w:val="24"/>
        </w:rPr>
        <w:t xml:space="preserve"> nas décadas do século XVIII. São textos que muitas vezes não renegam a agressividade ao relatar os erros e delitos cometidos nos tempos da Conquista, mas relativizam a violência como uma contrarreação à truculência dos aborígenes, ou, então, afirmam terem sido episódios esporádicos, imediatamente rejeitado pelo monarca.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Há também contestações ao grau de violência utilizado pelos espanhóis, o qual não teria sido tão distinto ou grave quanto às ações de outras nações europeias que executaram semelhantes práticas violentas em variados momentos da história. Além do argumento de que, </w:t>
      </w:r>
      <w:r w:rsidRPr="00E54860">
        <w:rPr>
          <w:rFonts w:ascii="Times New Roman" w:eastAsia="Calibri" w:hAnsi="Times New Roman" w:cs="Times New Roman"/>
          <w:sz w:val="24"/>
          <w:szCs w:val="24"/>
        </w:rPr>
        <w:lastRenderedPageBreak/>
        <w:t>apesar de qualquer mal executado pelos espanhóis quando ali se instalaram, os nativos foram recompensados pela ação espanhola civilizadora. Assim, tais produções moderadas concluíam que a empresa empenhada pelos espanhóis na América fora legítima, dado que a América não tinha donos e, nas terras em que possuidor existia, os terrenos foram cedidos voluntariamente ao monarca c</w:t>
      </w:r>
      <w:r w:rsidR="0072637E" w:rsidRPr="00E54860">
        <w:rPr>
          <w:rFonts w:ascii="Times New Roman" w:eastAsia="Calibri" w:hAnsi="Times New Roman" w:cs="Times New Roman"/>
          <w:sz w:val="24"/>
          <w:szCs w:val="24"/>
        </w:rPr>
        <w:t>astelhano ou compradas por este</w:t>
      </w:r>
      <w:r w:rsidRPr="00E54860">
        <w:rPr>
          <w:rFonts w:ascii="Times New Roman" w:eastAsia="Calibri" w:hAnsi="Times New Roman" w:cs="Times New Roman"/>
          <w:sz w:val="24"/>
          <w:szCs w:val="24"/>
        </w:rPr>
        <w:t xml:space="preserve"> (CARBIA, 1944)</w:t>
      </w:r>
      <w:r w:rsidR="007263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Não cabe qu</w:t>
      </w:r>
      <w:r w:rsidR="0072637E" w:rsidRPr="00E54860">
        <w:rPr>
          <w:rFonts w:ascii="Times New Roman" w:eastAsia="Calibri" w:hAnsi="Times New Roman" w:cs="Times New Roman"/>
          <w:sz w:val="24"/>
          <w:szCs w:val="24"/>
        </w:rPr>
        <w:t>estionar as alegações, contudo</w:t>
      </w:r>
      <w:r w:rsidRPr="00E54860">
        <w:rPr>
          <w:rFonts w:ascii="Times New Roman" w:eastAsia="Calibri" w:hAnsi="Times New Roman" w:cs="Times New Roman"/>
          <w:sz w:val="24"/>
          <w:szCs w:val="24"/>
        </w:rPr>
        <w:t xml:space="preserve"> estas </w:t>
      </w:r>
      <w:r w:rsidR="0072637E" w:rsidRPr="00E54860">
        <w:rPr>
          <w:rFonts w:ascii="Times New Roman" w:eastAsia="Calibri" w:hAnsi="Times New Roman" w:cs="Times New Roman"/>
          <w:sz w:val="24"/>
          <w:szCs w:val="24"/>
        </w:rPr>
        <w:t xml:space="preserve">definitivamente </w:t>
      </w:r>
      <w:r w:rsidRPr="00E54860">
        <w:rPr>
          <w:rFonts w:ascii="Times New Roman" w:eastAsia="Calibri" w:hAnsi="Times New Roman" w:cs="Times New Roman"/>
          <w:sz w:val="24"/>
          <w:szCs w:val="24"/>
        </w:rPr>
        <w:t>apontam para a existência do empenho em combater o descrédito aos espanhóis e, o mais importante disso, o assunto se disseminou além-mar.</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Durante essas disputas de narrativas, ocorridas nos três séculos de colonização espanhola, a Lenda se manteve fortalecida pela disputa de influência territorial entre as demais nações europeias interessadas nas terras americanas, o que gerou perdas efetivas do poder espanhol na América. Em uma situação no mínimo embaraçosa, o desprestígio espanhol se referia tanto ao monarca quanto aos seus costumes e história.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Os americanos faziam parte da história que constituía a Lenda Negra e eles sofriam os reflexos da publicidade negativa dos seus co</w:t>
      </w:r>
      <w:r w:rsidR="009E7E07">
        <w:rPr>
          <w:rFonts w:ascii="Times New Roman" w:eastAsia="Calibri" w:hAnsi="Times New Roman" w:cs="Times New Roman"/>
          <w:sz w:val="24"/>
          <w:szCs w:val="24"/>
        </w:rPr>
        <w:t>lonizadores. Logo, prevalecia</w:t>
      </w:r>
      <w:r w:rsidRPr="00E54860">
        <w:rPr>
          <w:rFonts w:ascii="Times New Roman" w:eastAsia="Calibri" w:hAnsi="Times New Roman" w:cs="Times New Roman"/>
          <w:sz w:val="24"/>
          <w:szCs w:val="24"/>
        </w:rPr>
        <w:t xml:space="preserve"> a correlação de que os insucessos em se prosperar civilidade entre os americanos derivariam do domínio espanhol. Os periódicos ilustrados americanos procuram realmente desfazer essa imagem, de maneira </w:t>
      </w:r>
      <w:r w:rsidR="005E3E31" w:rsidRPr="00E54860">
        <w:rPr>
          <w:rFonts w:ascii="Times New Roman" w:eastAsia="Calibri" w:hAnsi="Times New Roman" w:cs="Times New Roman"/>
          <w:sz w:val="24"/>
          <w:szCs w:val="24"/>
        </w:rPr>
        <w:t>que inserissem as realizações dos espanhóis</w:t>
      </w:r>
      <w:r w:rsidRPr="00E54860">
        <w:rPr>
          <w:rFonts w:ascii="Times New Roman" w:eastAsia="Calibri" w:hAnsi="Times New Roman" w:cs="Times New Roman"/>
          <w:sz w:val="24"/>
          <w:szCs w:val="24"/>
        </w:rPr>
        <w:t>, e, consequentemente, a América, no debate da história do mundo, a começar de suas merecidas contribuições.</w:t>
      </w:r>
    </w:p>
    <w:p w:rsidR="005E3E31" w:rsidRPr="00E54860" w:rsidRDefault="005E3E31"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Mas existia mais um fator relevante neste enfrentamento dos americanos à repercussão de tal Lenda Negra: a expressa vontade de se aproximar da nação hispânica. Considerava-se que a América, por ser uma continuação do território espanhol, inevitavelmente, os americanos prosseguiam o fazer cultural e histórico metropolitano. Deste modo, os hispano-americanos buscaram sistematicamente participar da república mundial do saber na qualidade de fiéis representante do Império espanhol. Ao realçarem o </w:t>
      </w:r>
      <w:r w:rsidRPr="00E54860">
        <w:rPr>
          <w:rFonts w:ascii="Times New Roman" w:eastAsia="Calibri" w:hAnsi="Times New Roman" w:cs="Times New Roman"/>
          <w:i/>
          <w:sz w:val="24"/>
          <w:szCs w:val="24"/>
        </w:rPr>
        <w:t>status</w:t>
      </w:r>
      <w:r w:rsidRPr="00E54860">
        <w:rPr>
          <w:rFonts w:ascii="Times New Roman" w:eastAsia="Calibri" w:hAnsi="Times New Roman" w:cs="Times New Roman"/>
          <w:sz w:val="24"/>
          <w:szCs w:val="24"/>
        </w:rPr>
        <w:t xml:space="preserve"> espanhol de suas identidades, os crioulos americanos entendiam que a partir desta proposição era também uma maneira de corroborar a lealdade americana à Coroa Espanhola e, consequentemente, manter um convívio mais arrojado com os peninsulares.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descontentamento dos americanos com o afastamento </w:t>
      </w:r>
      <w:r w:rsidR="009E7E07">
        <w:rPr>
          <w:rFonts w:ascii="Times New Roman" w:eastAsia="Calibri" w:hAnsi="Times New Roman" w:cs="Times New Roman"/>
          <w:sz w:val="24"/>
          <w:szCs w:val="24"/>
        </w:rPr>
        <w:t xml:space="preserve">notado </w:t>
      </w:r>
      <w:r w:rsidRPr="00E54860">
        <w:rPr>
          <w:rFonts w:ascii="Times New Roman" w:eastAsia="Calibri" w:hAnsi="Times New Roman" w:cs="Times New Roman"/>
          <w:sz w:val="24"/>
          <w:szCs w:val="24"/>
        </w:rPr>
        <w:t>em relação ao centro de decisões hispânicas, até mesmo no fator cultural, fez os periódicos americanos se empenharem em demonstrar sintonia com as ideias da reforma ilustrada propostas pela dinastia Bourbon. Ao avaliar a atuação dos americanos no cenário macro da política espanhola</w:t>
      </w:r>
      <w:r w:rsidR="007263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constata-se ser realmente raro um </w:t>
      </w:r>
      <w:r w:rsidRPr="00E54860">
        <w:rPr>
          <w:rFonts w:ascii="Times New Roman" w:eastAsia="Calibri" w:hAnsi="Times New Roman" w:cs="Times New Roman"/>
          <w:iCs/>
          <w:sz w:val="24"/>
          <w:szCs w:val="24"/>
        </w:rPr>
        <w:t xml:space="preserve">crioulo </w:t>
      </w:r>
      <w:r w:rsidRPr="00E54860">
        <w:rPr>
          <w:rFonts w:ascii="Times New Roman" w:eastAsia="Calibri" w:hAnsi="Times New Roman" w:cs="Times New Roman"/>
          <w:sz w:val="24"/>
          <w:szCs w:val="24"/>
        </w:rPr>
        <w:t xml:space="preserve">atingir uma posição relevante no funcionalismo espanhol, e que, a partir da segunda metade do século XVIII, a administração dos Bourbon se preocupou em diminuir o poderio das elites </w:t>
      </w:r>
      <w:proofErr w:type="spellStart"/>
      <w:r w:rsidRPr="00E54860">
        <w:rPr>
          <w:rFonts w:ascii="Times New Roman" w:eastAsia="Calibri" w:hAnsi="Times New Roman" w:cs="Times New Roman"/>
          <w:i/>
          <w:sz w:val="24"/>
          <w:szCs w:val="24"/>
        </w:rPr>
        <w:t>criollas</w:t>
      </w:r>
      <w:proofErr w:type="spellEnd"/>
      <w:r w:rsidRPr="00E54860">
        <w:rPr>
          <w:rFonts w:ascii="Times New Roman" w:eastAsia="Calibri" w:hAnsi="Times New Roman" w:cs="Times New Roman"/>
          <w:sz w:val="24"/>
          <w:szCs w:val="24"/>
        </w:rPr>
        <w:t xml:space="preserve"> nas Américas. Constituíam medidas de restrição à </w:t>
      </w:r>
      <w:r w:rsidRPr="00E54860">
        <w:rPr>
          <w:rFonts w:ascii="Times New Roman" w:eastAsia="Calibri" w:hAnsi="Times New Roman" w:cs="Times New Roman"/>
          <w:sz w:val="24"/>
          <w:szCs w:val="24"/>
        </w:rPr>
        <w:lastRenderedPageBreak/>
        <w:t>autonomia que a distância e a imensidão continental haviam proporcionado à alta sociedade americana, ademais destes crioulos estarem no território americano em número maior em</w:t>
      </w:r>
      <w:r w:rsidR="0072637E" w:rsidRPr="00E54860">
        <w:rPr>
          <w:rFonts w:ascii="Times New Roman" w:eastAsia="Calibri" w:hAnsi="Times New Roman" w:cs="Times New Roman"/>
          <w:sz w:val="24"/>
          <w:szCs w:val="24"/>
        </w:rPr>
        <w:t xml:space="preserve"> proporção com os peninsulares </w:t>
      </w:r>
      <w:r w:rsidRPr="00E54860">
        <w:rPr>
          <w:rFonts w:ascii="Times New Roman" w:eastAsia="Calibri" w:hAnsi="Times New Roman" w:cs="Times New Roman"/>
          <w:sz w:val="24"/>
          <w:szCs w:val="24"/>
        </w:rPr>
        <w:t>(ANDERSON, 2008, p. 98)</w:t>
      </w:r>
      <w:r w:rsidR="0072637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política </w:t>
      </w:r>
      <w:proofErr w:type="spellStart"/>
      <w:r w:rsidRPr="00E54860">
        <w:rPr>
          <w:rFonts w:ascii="Times New Roman" w:eastAsia="Calibri" w:hAnsi="Times New Roman" w:cs="Times New Roman"/>
          <w:sz w:val="24"/>
          <w:szCs w:val="24"/>
        </w:rPr>
        <w:t>bourbônica</w:t>
      </w:r>
      <w:proofErr w:type="spellEnd"/>
      <w:r w:rsidRPr="00E54860">
        <w:rPr>
          <w:rFonts w:ascii="Times New Roman" w:eastAsia="Calibri" w:hAnsi="Times New Roman" w:cs="Times New Roman"/>
          <w:sz w:val="24"/>
          <w:szCs w:val="24"/>
        </w:rPr>
        <w:t xml:space="preserve"> tornou-se mais impositiva, sobretudo em decorrência das elites peninsulares tomarem como “colônias” os reinos e as províncias americanas. Conforme explica François Xavier-Guerra, isso significou no período a palavra </w:t>
      </w:r>
      <w:r w:rsidRPr="00E54860">
        <w:rPr>
          <w:rFonts w:ascii="Times New Roman" w:eastAsia="Calibri" w:hAnsi="Times New Roman" w:cs="Times New Roman"/>
          <w:i/>
          <w:sz w:val="24"/>
          <w:szCs w:val="24"/>
        </w:rPr>
        <w:t>colônia</w:t>
      </w:r>
      <w:r w:rsidRPr="00E54860">
        <w:rPr>
          <w:rFonts w:ascii="Times New Roman" w:eastAsia="Calibri" w:hAnsi="Times New Roman" w:cs="Times New Roman"/>
          <w:sz w:val="24"/>
          <w:szCs w:val="24"/>
        </w:rPr>
        <w:t xml:space="preserve"> sintetizar um sentido exclusivo para o território americano como espaço a ser explorado pela metrópole espanhola. Implicitamente, esse </w:t>
      </w:r>
      <w:r w:rsidRPr="00E54860">
        <w:rPr>
          <w:rFonts w:ascii="Times New Roman" w:eastAsia="Calibri" w:hAnsi="Times New Roman" w:cs="Times New Roman"/>
          <w:i/>
          <w:iCs/>
          <w:sz w:val="24"/>
          <w:szCs w:val="24"/>
        </w:rPr>
        <w:t>status</w:t>
      </w:r>
      <w:r w:rsidRPr="00E54860">
        <w:rPr>
          <w:rFonts w:ascii="Times New Roman" w:eastAsia="Calibri" w:hAnsi="Times New Roman" w:cs="Times New Roman"/>
          <w:sz w:val="24"/>
          <w:szCs w:val="24"/>
        </w:rPr>
        <w:t xml:space="preserve"> tornava os americanos desprovidos de direitos políticos próprios, de modo que os hispano-americanos não dependiam do rei como os outros reinos,</w:t>
      </w:r>
      <w:r w:rsidR="00D91EF0" w:rsidRPr="00E54860">
        <w:rPr>
          <w:rFonts w:ascii="Times New Roman" w:eastAsia="Calibri" w:hAnsi="Times New Roman" w:cs="Times New Roman"/>
          <w:sz w:val="24"/>
          <w:szCs w:val="24"/>
        </w:rPr>
        <w:t xml:space="preserve"> porém, apenas de uma metrópole</w:t>
      </w:r>
      <w:r w:rsidRPr="00E54860">
        <w:rPr>
          <w:rFonts w:ascii="Times New Roman" w:eastAsia="Calibri" w:hAnsi="Times New Roman" w:cs="Times New Roman"/>
          <w:sz w:val="24"/>
          <w:szCs w:val="24"/>
        </w:rPr>
        <w:t xml:space="preserve"> </w:t>
      </w:r>
      <w:bookmarkStart w:id="65" w:name="_Hlk39905699"/>
      <w:r w:rsidRPr="00E54860">
        <w:rPr>
          <w:rFonts w:ascii="Times New Roman" w:eastAsia="Calibri" w:hAnsi="Times New Roman" w:cs="Times New Roman"/>
          <w:sz w:val="24"/>
          <w:szCs w:val="24"/>
        </w:rPr>
        <w:t>(XAVIER-GUERRA, 1999, p. 17)</w:t>
      </w:r>
      <w:r w:rsidR="00D91EF0" w:rsidRPr="00E54860">
        <w:rPr>
          <w:rFonts w:ascii="Times New Roman" w:eastAsia="Calibri" w:hAnsi="Times New Roman" w:cs="Times New Roman"/>
          <w:sz w:val="24"/>
          <w:szCs w:val="24"/>
        </w:rPr>
        <w:t>.</w:t>
      </w:r>
    </w:p>
    <w:bookmarkEnd w:id="65"/>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Oficialmente, o termo não era utilizado, mas escritos </w:t>
      </w:r>
      <w:r w:rsidRPr="00E54860">
        <w:rPr>
          <w:rFonts w:ascii="Times New Roman" w:eastAsia="Calibri" w:hAnsi="Times New Roman" w:cs="Times New Roman"/>
          <w:iCs/>
          <w:sz w:val="24"/>
          <w:szCs w:val="24"/>
        </w:rPr>
        <w:t xml:space="preserve">crioulos </w:t>
      </w:r>
      <w:r w:rsidRPr="00E54860">
        <w:rPr>
          <w:rFonts w:ascii="Times New Roman" w:eastAsia="Calibri" w:hAnsi="Times New Roman" w:cs="Times New Roman"/>
          <w:sz w:val="24"/>
          <w:szCs w:val="24"/>
        </w:rPr>
        <w:t xml:space="preserve">revelam o quão ofendidos se sentiam por descaracterizá-los de sua condição espanhola, conquista alcançada desde o início da presença dos espanhóis em terras americanas. É o indício de que </w:t>
      </w:r>
      <w:r w:rsidR="00D91EF0"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sz w:val="24"/>
          <w:szCs w:val="24"/>
        </w:rPr>
        <w:t xml:space="preserve">diferenciação entre espanhóis peninsulares e hispano-americanos se via reforçada no século XVIII, inclusive nas suas manifestações culturais. </w:t>
      </w:r>
    </w:p>
    <w:p w:rsidR="006447C8" w:rsidRPr="00E54860" w:rsidRDefault="006447C8" w:rsidP="003F5C2F">
      <w:pPr>
        <w:ind w:firstLine="709"/>
        <w:rPr>
          <w:rFonts w:ascii="Times New Roman" w:eastAsia="Calibri" w:hAnsi="Times New Roman" w:cs="Times New Roman"/>
          <w:sz w:val="24"/>
          <w:szCs w:val="24"/>
        </w:rPr>
      </w:pPr>
      <w:bookmarkStart w:id="66" w:name="_Hlk39924507"/>
      <w:r w:rsidRPr="00E54860">
        <w:rPr>
          <w:rFonts w:ascii="Times New Roman" w:eastAsia="Calibri" w:hAnsi="Times New Roman" w:cs="Times New Roman"/>
          <w:sz w:val="24"/>
          <w:szCs w:val="24"/>
        </w:rPr>
        <w:t xml:space="preserve">Para encarar tantos desafios, os americanos espanhóis elegeram instituir um espaço de conversação racional que fosse, portanto, promovedor de vinculação e diálogo com a Espanha e o resto da Europa, bem como articulador de comunicação com os intelectuais e burocratas americanos a pensar suas realidades locais e imediatas. </w:t>
      </w:r>
      <w:bookmarkStart w:id="67" w:name="_Hlk39753666"/>
      <w:r w:rsidRPr="00E54860">
        <w:rPr>
          <w:rFonts w:ascii="Times New Roman" w:eastAsia="Calibri" w:hAnsi="Times New Roman" w:cs="Times New Roman"/>
          <w:sz w:val="24"/>
          <w:szCs w:val="24"/>
        </w:rPr>
        <w:t xml:space="preserve">Isso deve-se às múltiplas identidades grupais, como uma espécie de pirâmide de identidades entrelaçadas e superpostas, mantenedoras da sociedade na Hispano-América e determinantes à complexa relação com as autoridades monárquicas.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Aos grupos existentes nestas sociedades, </w:t>
      </w:r>
      <w:r w:rsidR="002E70DA" w:rsidRPr="00E54860">
        <w:rPr>
          <w:rFonts w:ascii="Times New Roman" w:eastAsia="Calibri" w:hAnsi="Times New Roman" w:cs="Times New Roman"/>
          <w:sz w:val="24"/>
          <w:szCs w:val="24"/>
        </w:rPr>
        <w:t>tinha-se</w:t>
      </w:r>
      <w:r w:rsidRPr="00E54860">
        <w:rPr>
          <w:rFonts w:ascii="Times New Roman" w:eastAsia="Calibri" w:hAnsi="Times New Roman" w:cs="Times New Roman"/>
          <w:sz w:val="24"/>
          <w:szCs w:val="24"/>
        </w:rPr>
        <w:t xml:space="preserve"> aqueles de caráter territorial (reinos, províncias, cidades, freguesias), mas existia também os de caráter pessoais, como laços de parentesco, de clientela ou de interesses. Soma-se a divisão em duas “repúblicas” (a dos espanhóis e a dos índios) que era feita dos habitantes e de múltiplas distinções menos formalizadas, fundamentadas sobre o local de nascimento (crioulos e peninsulares) e sobre a mestiçagem (os mestiços de condição incerta) (XAVIER-GUERRA, 1999, p. 12)</w:t>
      </w:r>
      <w:r w:rsidR="00D91EF0" w:rsidRPr="00E54860">
        <w:rPr>
          <w:rFonts w:ascii="Times New Roman" w:eastAsia="Calibri" w:hAnsi="Times New Roman" w:cs="Times New Roman"/>
          <w:sz w:val="24"/>
          <w:szCs w:val="24"/>
        </w:rPr>
        <w:t>.</w:t>
      </w:r>
    </w:p>
    <w:p w:rsidR="00AF3773" w:rsidRPr="00E54860" w:rsidRDefault="00445BF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w:t>
      </w:r>
      <w:r w:rsidR="00A85088" w:rsidRPr="00E54860">
        <w:rPr>
          <w:rFonts w:ascii="Times New Roman" w:eastAsia="Calibri" w:hAnsi="Times New Roman" w:cs="Times New Roman"/>
          <w:sz w:val="24"/>
          <w:szCs w:val="24"/>
        </w:rPr>
        <w:t xml:space="preserve">sse modo, </w:t>
      </w:r>
      <w:r w:rsidR="00AF3773" w:rsidRPr="00E54860">
        <w:rPr>
          <w:rFonts w:ascii="Times New Roman" w:eastAsia="Calibri" w:hAnsi="Times New Roman" w:cs="Times New Roman"/>
          <w:sz w:val="24"/>
          <w:szCs w:val="24"/>
        </w:rPr>
        <w:t xml:space="preserve">o nacionalismo cosmopolita da </w:t>
      </w:r>
      <w:r w:rsidR="00AF3773" w:rsidRPr="00E54860">
        <w:rPr>
          <w:rFonts w:ascii="Times New Roman" w:eastAsia="Calibri" w:hAnsi="Times New Roman" w:cs="Times New Roman"/>
          <w:i/>
          <w:iCs/>
          <w:sz w:val="24"/>
          <w:szCs w:val="24"/>
        </w:rPr>
        <w:t>República das Letras</w:t>
      </w:r>
      <w:r w:rsidR="00AF3773" w:rsidRPr="00E54860">
        <w:rPr>
          <w:rFonts w:ascii="Times New Roman" w:eastAsia="Calibri" w:hAnsi="Times New Roman" w:cs="Times New Roman"/>
          <w:sz w:val="24"/>
          <w:szCs w:val="24"/>
        </w:rPr>
        <w:t xml:space="preserve"> americana </w:t>
      </w:r>
      <w:r w:rsidR="000552BC" w:rsidRPr="00E54860">
        <w:rPr>
          <w:rFonts w:ascii="Times New Roman" w:eastAsia="Calibri" w:hAnsi="Times New Roman" w:cs="Times New Roman"/>
          <w:sz w:val="24"/>
          <w:szCs w:val="24"/>
        </w:rPr>
        <w:t>existia pel</w:t>
      </w:r>
      <w:r w:rsidR="00A85088" w:rsidRPr="00E54860">
        <w:rPr>
          <w:rFonts w:ascii="Times New Roman" w:eastAsia="Calibri" w:hAnsi="Times New Roman" w:cs="Times New Roman"/>
          <w:sz w:val="24"/>
          <w:szCs w:val="24"/>
        </w:rPr>
        <w:t xml:space="preserve">as </w:t>
      </w:r>
      <w:r w:rsidRPr="00E54860">
        <w:rPr>
          <w:rFonts w:ascii="Times New Roman" w:eastAsia="Calibri" w:hAnsi="Times New Roman" w:cs="Times New Roman"/>
          <w:sz w:val="24"/>
          <w:szCs w:val="24"/>
        </w:rPr>
        <w:t xml:space="preserve">sobreposições identitárias </w:t>
      </w:r>
      <w:r w:rsidR="00671920" w:rsidRPr="00E54860">
        <w:rPr>
          <w:rFonts w:ascii="Times New Roman" w:eastAsia="Calibri" w:hAnsi="Times New Roman" w:cs="Times New Roman"/>
          <w:sz w:val="24"/>
          <w:szCs w:val="24"/>
        </w:rPr>
        <w:t>constituídas</w:t>
      </w:r>
      <w:r w:rsidR="000552BC" w:rsidRPr="00E54860">
        <w:rPr>
          <w:rFonts w:ascii="Times New Roman" w:eastAsia="Calibri" w:hAnsi="Times New Roman" w:cs="Times New Roman"/>
          <w:sz w:val="24"/>
          <w:szCs w:val="24"/>
        </w:rPr>
        <w:t xml:space="preserve"> </w:t>
      </w:r>
      <w:r w:rsidR="00671920" w:rsidRPr="00E54860">
        <w:rPr>
          <w:rFonts w:ascii="Times New Roman" w:eastAsia="Calibri" w:hAnsi="Times New Roman" w:cs="Times New Roman"/>
          <w:sz w:val="24"/>
          <w:szCs w:val="24"/>
        </w:rPr>
        <w:t>ao</w:t>
      </w:r>
      <w:r w:rsidR="000552BC" w:rsidRPr="00E54860">
        <w:rPr>
          <w:rFonts w:ascii="Times New Roman" w:eastAsia="Calibri" w:hAnsi="Times New Roman" w:cs="Times New Roman"/>
          <w:sz w:val="24"/>
          <w:szCs w:val="24"/>
        </w:rPr>
        <w:t xml:space="preserve"> participar</w:t>
      </w:r>
      <w:r w:rsidR="00751280" w:rsidRPr="00E54860">
        <w:rPr>
          <w:rFonts w:ascii="Times New Roman" w:eastAsia="Calibri" w:hAnsi="Times New Roman" w:cs="Times New Roman"/>
          <w:sz w:val="24"/>
          <w:szCs w:val="24"/>
        </w:rPr>
        <w:t>-se</w:t>
      </w:r>
      <w:r w:rsidR="000552BC" w:rsidRPr="00E54860">
        <w:rPr>
          <w:rFonts w:ascii="Times New Roman" w:eastAsia="Calibri" w:hAnsi="Times New Roman" w:cs="Times New Roman"/>
          <w:sz w:val="24"/>
          <w:szCs w:val="24"/>
        </w:rPr>
        <w:t xml:space="preserve"> de</w:t>
      </w:r>
      <w:r w:rsidRPr="00E54860">
        <w:rPr>
          <w:rFonts w:ascii="Times New Roman" w:eastAsia="Calibri" w:hAnsi="Times New Roman" w:cs="Times New Roman"/>
          <w:sz w:val="24"/>
          <w:szCs w:val="24"/>
        </w:rPr>
        <w:t xml:space="preserve"> uma pátria localizada</w:t>
      </w:r>
      <w:r w:rsidR="000552BC" w:rsidRPr="00E54860">
        <w:rPr>
          <w:rFonts w:ascii="Times New Roman" w:eastAsia="Calibri" w:hAnsi="Times New Roman" w:cs="Times New Roman"/>
          <w:sz w:val="24"/>
          <w:szCs w:val="24"/>
        </w:rPr>
        <w:t xml:space="preserve">, integrada a </w:t>
      </w:r>
      <w:r w:rsidRPr="00E54860">
        <w:rPr>
          <w:rFonts w:ascii="Times New Roman" w:eastAsia="Calibri" w:hAnsi="Times New Roman" w:cs="Times New Roman"/>
          <w:sz w:val="24"/>
          <w:szCs w:val="24"/>
        </w:rPr>
        <w:t>uma nação</w:t>
      </w:r>
      <w:r w:rsidR="00A85088" w:rsidRPr="00E54860">
        <w:rPr>
          <w:rFonts w:ascii="Times New Roman" w:eastAsia="Calibri" w:hAnsi="Times New Roman" w:cs="Times New Roman"/>
          <w:sz w:val="24"/>
          <w:szCs w:val="24"/>
        </w:rPr>
        <w:t>-imperial</w:t>
      </w:r>
      <w:r w:rsidR="00AF3773" w:rsidRPr="00E54860">
        <w:rPr>
          <w:rFonts w:ascii="Times New Roman" w:eastAsia="Calibri" w:hAnsi="Times New Roman" w:cs="Times New Roman"/>
          <w:sz w:val="24"/>
          <w:szCs w:val="24"/>
        </w:rPr>
        <w:t xml:space="preserve"> (no caso, espanhola)</w:t>
      </w:r>
      <w:r w:rsidR="000552BC"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composta por diferentes grupos étnicos subjugados </w:t>
      </w:r>
      <w:r w:rsidR="00751280" w:rsidRPr="00E54860">
        <w:rPr>
          <w:rFonts w:ascii="Times New Roman" w:eastAsia="Calibri" w:hAnsi="Times New Roman" w:cs="Times New Roman"/>
          <w:sz w:val="24"/>
          <w:szCs w:val="24"/>
        </w:rPr>
        <w:t xml:space="preserve">pelo </w:t>
      </w:r>
      <w:r w:rsidRPr="00E54860">
        <w:rPr>
          <w:rFonts w:ascii="Times New Roman" w:eastAsia="Calibri" w:hAnsi="Times New Roman" w:cs="Times New Roman"/>
          <w:sz w:val="24"/>
          <w:szCs w:val="24"/>
        </w:rPr>
        <w:t>mesmo rei.</w:t>
      </w:r>
      <w:r w:rsidR="00AF3773" w:rsidRPr="00E54860">
        <w:rPr>
          <w:rFonts w:ascii="Times New Roman" w:eastAsia="Calibri" w:hAnsi="Times New Roman" w:cs="Times New Roman"/>
          <w:sz w:val="24"/>
          <w:szCs w:val="24"/>
        </w:rPr>
        <w:t xml:space="preserve"> </w:t>
      </w:r>
      <w:r w:rsidR="00C60D84" w:rsidRPr="00E54860">
        <w:rPr>
          <w:rFonts w:ascii="Times New Roman" w:eastAsia="Calibri" w:hAnsi="Times New Roman" w:cs="Times New Roman"/>
          <w:sz w:val="24"/>
          <w:szCs w:val="24"/>
        </w:rPr>
        <w:t xml:space="preserve">Durante muito tempo na era moderna, a identidade nacional </w:t>
      </w:r>
      <w:r w:rsidR="00751280" w:rsidRPr="00E54860">
        <w:rPr>
          <w:rFonts w:ascii="Times New Roman" w:eastAsia="Calibri" w:hAnsi="Times New Roman" w:cs="Times New Roman"/>
          <w:sz w:val="24"/>
          <w:szCs w:val="24"/>
        </w:rPr>
        <w:t xml:space="preserve">manifestou-se </w:t>
      </w:r>
      <w:r w:rsidR="007059FA" w:rsidRPr="00E54860">
        <w:rPr>
          <w:rFonts w:ascii="Times New Roman" w:eastAsia="Calibri" w:hAnsi="Times New Roman" w:cs="Times New Roman"/>
          <w:sz w:val="24"/>
          <w:szCs w:val="24"/>
        </w:rPr>
        <w:t>também por</w:t>
      </w:r>
      <w:r w:rsidR="00751280" w:rsidRPr="00E54860">
        <w:rPr>
          <w:rFonts w:ascii="Times New Roman" w:eastAsia="Calibri" w:hAnsi="Times New Roman" w:cs="Times New Roman"/>
          <w:sz w:val="24"/>
          <w:szCs w:val="24"/>
        </w:rPr>
        <w:t xml:space="preserve"> meio de</w:t>
      </w:r>
      <w:r w:rsidR="007059FA" w:rsidRPr="00E54860">
        <w:rPr>
          <w:rFonts w:ascii="Times New Roman" w:eastAsia="Calibri" w:hAnsi="Times New Roman" w:cs="Times New Roman"/>
          <w:sz w:val="24"/>
          <w:szCs w:val="24"/>
        </w:rPr>
        <w:t xml:space="preserve"> sua extensão territorial (e cultural),</w:t>
      </w:r>
      <w:r w:rsidR="00C60D84" w:rsidRPr="00E54860">
        <w:rPr>
          <w:rFonts w:ascii="Times New Roman" w:eastAsia="Calibri" w:hAnsi="Times New Roman" w:cs="Times New Roman"/>
          <w:sz w:val="24"/>
          <w:szCs w:val="24"/>
        </w:rPr>
        <w:t xml:space="preserve"> </w:t>
      </w:r>
      <w:r w:rsidR="00751280" w:rsidRPr="00E54860">
        <w:rPr>
          <w:rFonts w:ascii="Times New Roman" w:eastAsia="Calibri" w:hAnsi="Times New Roman" w:cs="Times New Roman"/>
          <w:sz w:val="24"/>
          <w:szCs w:val="24"/>
        </w:rPr>
        <w:t>decorridas</w:t>
      </w:r>
      <w:r w:rsidR="00C60D84" w:rsidRPr="00E54860">
        <w:rPr>
          <w:rFonts w:ascii="Times New Roman" w:eastAsia="Calibri" w:hAnsi="Times New Roman" w:cs="Times New Roman"/>
          <w:sz w:val="24"/>
          <w:szCs w:val="24"/>
        </w:rPr>
        <w:t xml:space="preserve"> de práticas imperialista</w:t>
      </w:r>
      <w:r w:rsidR="00751280" w:rsidRPr="00E54860">
        <w:rPr>
          <w:rFonts w:ascii="Times New Roman" w:eastAsia="Calibri" w:hAnsi="Times New Roman" w:cs="Times New Roman"/>
          <w:sz w:val="24"/>
          <w:szCs w:val="24"/>
        </w:rPr>
        <w:t>s</w:t>
      </w:r>
      <w:r w:rsidR="00C60D84" w:rsidRPr="00E54860">
        <w:rPr>
          <w:rFonts w:ascii="Times New Roman" w:eastAsia="Calibri" w:hAnsi="Times New Roman" w:cs="Times New Roman"/>
          <w:sz w:val="24"/>
          <w:szCs w:val="24"/>
        </w:rPr>
        <w:t xml:space="preserve"> coloniais </w:t>
      </w:r>
      <w:r w:rsidR="007059FA" w:rsidRPr="00E54860">
        <w:rPr>
          <w:rFonts w:ascii="Times New Roman" w:eastAsia="Calibri" w:hAnsi="Times New Roman" w:cs="Times New Roman"/>
          <w:sz w:val="24"/>
          <w:szCs w:val="24"/>
        </w:rPr>
        <w:t>realizadas pelos E</w:t>
      </w:r>
      <w:r w:rsidR="00C60D84" w:rsidRPr="00E54860">
        <w:rPr>
          <w:rFonts w:ascii="Times New Roman" w:eastAsia="Calibri" w:hAnsi="Times New Roman" w:cs="Times New Roman"/>
          <w:sz w:val="24"/>
          <w:szCs w:val="24"/>
        </w:rPr>
        <w:t>stados-</w:t>
      </w:r>
      <w:r w:rsidR="007059FA" w:rsidRPr="00E54860">
        <w:rPr>
          <w:rFonts w:ascii="Times New Roman" w:eastAsia="Calibri" w:hAnsi="Times New Roman" w:cs="Times New Roman"/>
          <w:sz w:val="24"/>
          <w:szCs w:val="24"/>
        </w:rPr>
        <w:t>N</w:t>
      </w:r>
      <w:r w:rsidR="00C60D84" w:rsidRPr="00E54860">
        <w:rPr>
          <w:rFonts w:ascii="Times New Roman" w:eastAsia="Calibri" w:hAnsi="Times New Roman" w:cs="Times New Roman"/>
          <w:sz w:val="24"/>
          <w:szCs w:val="24"/>
        </w:rPr>
        <w:t xml:space="preserve">ação europeus.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Ainda assim, foi através dessa estrutura</w:t>
      </w:r>
      <w:r w:rsidR="00751280" w:rsidRPr="00E54860">
        <w:rPr>
          <w:rFonts w:ascii="Times New Roman" w:eastAsia="Calibri" w:hAnsi="Times New Roman" w:cs="Times New Roman"/>
          <w:sz w:val="24"/>
          <w:szCs w:val="24"/>
        </w:rPr>
        <w:t xml:space="preserve"> sócio-política</w:t>
      </w:r>
      <w:r w:rsidRPr="00E54860">
        <w:rPr>
          <w:rFonts w:ascii="Times New Roman" w:eastAsia="Calibri" w:hAnsi="Times New Roman" w:cs="Times New Roman"/>
          <w:sz w:val="24"/>
          <w:szCs w:val="24"/>
        </w:rPr>
        <w:t xml:space="preserve"> até mais heterogênea </w:t>
      </w:r>
      <w:r w:rsidR="00D91EF0" w:rsidRPr="00E54860">
        <w:rPr>
          <w:rFonts w:ascii="Times New Roman" w:eastAsia="Calibri" w:hAnsi="Times New Roman" w:cs="Times New Roman"/>
          <w:sz w:val="24"/>
          <w:szCs w:val="24"/>
        </w:rPr>
        <w:t xml:space="preserve">do </w:t>
      </w:r>
      <w:r w:rsidRPr="00E54860">
        <w:rPr>
          <w:rFonts w:ascii="Times New Roman" w:eastAsia="Calibri" w:hAnsi="Times New Roman" w:cs="Times New Roman"/>
          <w:sz w:val="24"/>
          <w:szCs w:val="24"/>
        </w:rPr>
        <w:t xml:space="preserve">que os Estados europeus da mesma época, que a crença na aprendizagem do conhecimento científico conseguiu multiplicar-se por diferentes dinâmicas de sociabilidade, recrutando um número maior de indivíduos, na garantia de possibilitar a manutenção do projeto de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na América espanhola.</w:t>
      </w:r>
    </w:p>
    <w:bookmarkEnd w:id="66"/>
    <w:bookmarkEnd w:id="67"/>
    <w:p w:rsidR="006447C8" w:rsidRPr="00E54860" w:rsidRDefault="006447C8" w:rsidP="00736AB2">
      <w:pPr>
        <w:rPr>
          <w:rFonts w:ascii="Times New Roman" w:eastAsia="Calibri" w:hAnsi="Times New Roman" w:cs="Times New Roman"/>
          <w:sz w:val="24"/>
          <w:szCs w:val="24"/>
        </w:rPr>
      </w:pPr>
    </w:p>
    <w:p w:rsidR="006447C8" w:rsidRPr="00E54860" w:rsidRDefault="006447C8" w:rsidP="00736AB2">
      <w:pPr>
        <w:rPr>
          <w:rFonts w:ascii="Times New Roman" w:eastAsia="Calibri" w:hAnsi="Times New Roman" w:cs="Times New Roman"/>
          <w:sz w:val="24"/>
          <w:szCs w:val="24"/>
        </w:rPr>
      </w:pPr>
    </w:p>
    <w:p w:rsidR="00903DB1" w:rsidRPr="00E54860" w:rsidRDefault="00903DB1" w:rsidP="00736AB2">
      <w:pPr>
        <w:rPr>
          <w:rFonts w:ascii="Times New Roman" w:eastAsia="Calibri" w:hAnsi="Times New Roman" w:cs="Times New Roman"/>
          <w:b/>
          <w:bCs/>
          <w:color w:val="000000" w:themeColor="text1"/>
          <w:sz w:val="24"/>
          <w:szCs w:val="24"/>
        </w:rPr>
      </w:pPr>
    </w:p>
    <w:p w:rsidR="00903DB1" w:rsidRPr="00E54860" w:rsidRDefault="00903DB1" w:rsidP="00736AB2">
      <w:pPr>
        <w:rPr>
          <w:rFonts w:ascii="Times New Roman" w:eastAsia="Calibri" w:hAnsi="Times New Roman" w:cs="Times New Roman"/>
          <w:b/>
          <w:bCs/>
          <w:color w:val="000000" w:themeColor="text1"/>
          <w:sz w:val="24"/>
          <w:szCs w:val="24"/>
        </w:rPr>
      </w:pPr>
    </w:p>
    <w:p w:rsidR="00903DB1" w:rsidRPr="00E54860" w:rsidRDefault="00903DB1" w:rsidP="00736AB2">
      <w:pPr>
        <w:rPr>
          <w:rFonts w:ascii="Times New Roman" w:eastAsia="Calibri" w:hAnsi="Times New Roman" w:cs="Times New Roman"/>
          <w:b/>
          <w:bCs/>
          <w:color w:val="000000" w:themeColor="text1"/>
          <w:sz w:val="24"/>
          <w:szCs w:val="24"/>
        </w:rPr>
      </w:pPr>
    </w:p>
    <w:p w:rsidR="00903DB1" w:rsidRPr="00E54860" w:rsidRDefault="00903DB1" w:rsidP="00736AB2">
      <w:pPr>
        <w:rPr>
          <w:rFonts w:ascii="Times New Roman" w:eastAsia="Calibri" w:hAnsi="Times New Roman" w:cs="Times New Roman"/>
          <w:b/>
          <w:bCs/>
          <w:color w:val="000000" w:themeColor="text1"/>
          <w:sz w:val="24"/>
          <w:szCs w:val="24"/>
        </w:rPr>
      </w:pPr>
    </w:p>
    <w:p w:rsidR="00903DB1" w:rsidRPr="00E54860" w:rsidRDefault="00903DB1" w:rsidP="00736AB2">
      <w:pPr>
        <w:rPr>
          <w:rFonts w:ascii="Times New Roman" w:eastAsia="Calibri" w:hAnsi="Times New Roman" w:cs="Times New Roman"/>
          <w:b/>
          <w:bCs/>
          <w:color w:val="000000" w:themeColor="text1"/>
          <w:sz w:val="24"/>
          <w:szCs w:val="24"/>
        </w:rPr>
      </w:pPr>
    </w:p>
    <w:p w:rsidR="003F5C2F" w:rsidRPr="00E54860" w:rsidRDefault="003F5C2F" w:rsidP="00736AB2">
      <w:pPr>
        <w:rPr>
          <w:rFonts w:ascii="Times New Roman" w:eastAsia="Calibri" w:hAnsi="Times New Roman" w:cs="Times New Roman"/>
          <w:b/>
          <w:bCs/>
          <w:color w:val="000000" w:themeColor="text1"/>
          <w:sz w:val="24"/>
          <w:szCs w:val="24"/>
        </w:rPr>
      </w:pPr>
    </w:p>
    <w:p w:rsidR="003F5C2F" w:rsidRPr="00E54860" w:rsidRDefault="003F5C2F" w:rsidP="00736AB2">
      <w:pPr>
        <w:rPr>
          <w:rFonts w:ascii="Times New Roman" w:eastAsia="Calibri" w:hAnsi="Times New Roman" w:cs="Times New Roman"/>
          <w:b/>
          <w:bCs/>
          <w:color w:val="000000" w:themeColor="text1"/>
          <w:sz w:val="24"/>
          <w:szCs w:val="24"/>
        </w:rPr>
      </w:pPr>
    </w:p>
    <w:p w:rsidR="003F5C2F" w:rsidRPr="00E54860" w:rsidRDefault="003F5C2F"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191B4A" w:rsidRPr="00E54860" w:rsidRDefault="00191B4A" w:rsidP="00736AB2">
      <w:pPr>
        <w:rPr>
          <w:rFonts w:ascii="Times New Roman" w:eastAsia="Calibri" w:hAnsi="Times New Roman" w:cs="Times New Roman"/>
          <w:b/>
          <w:bCs/>
          <w:color w:val="000000" w:themeColor="text1"/>
          <w:sz w:val="24"/>
          <w:szCs w:val="24"/>
        </w:rPr>
      </w:pPr>
    </w:p>
    <w:p w:rsidR="004535C0" w:rsidRPr="00E54860" w:rsidRDefault="004535C0" w:rsidP="00736AB2">
      <w:pPr>
        <w:rPr>
          <w:rFonts w:ascii="Times New Roman" w:eastAsia="Calibri" w:hAnsi="Times New Roman" w:cs="Times New Roman"/>
          <w:b/>
          <w:bCs/>
          <w:color w:val="000000" w:themeColor="text1"/>
          <w:sz w:val="24"/>
          <w:szCs w:val="24"/>
        </w:rPr>
      </w:pPr>
    </w:p>
    <w:p w:rsidR="004535C0" w:rsidRPr="00E54860" w:rsidRDefault="004535C0" w:rsidP="00736AB2">
      <w:pPr>
        <w:rPr>
          <w:rFonts w:ascii="Times New Roman" w:eastAsia="Calibri" w:hAnsi="Times New Roman" w:cs="Times New Roman"/>
          <w:b/>
          <w:bCs/>
          <w:color w:val="000000" w:themeColor="text1"/>
          <w:sz w:val="24"/>
          <w:szCs w:val="24"/>
        </w:rPr>
      </w:pPr>
    </w:p>
    <w:p w:rsidR="006447C8" w:rsidRPr="00E54860" w:rsidRDefault="006447C8" w:rsidP="00705CD5">
      <w:pPr>
        <w:pStyle w:val="PargrafodaLista"/>
        <w:widowControl w:val="0"/>
        <w:numPr>
          <w:ilvl w:val="0"/>
          <w:numId w:val="21"/>
        </w:numPr>
        <w:ind w:left="426" w:hanging="426"/>
        <w:jc w:val="left"/>
        <w:outlineLvl w:val="0"/>
        <w:rPr>
          <w:rFonts w:ascii="Times New Roman" w:hAnsi="Times New Roman" w:cs="Times New Roman"/>
          <w:b/>
          <w:sz w:val="24"/>
          <w:szCs w:val="24"/>
        </w:rPr>
      </w:pPr>
      <w:bookmarkStart w:id="68" w:name="_Toc45374818"/>
      <w:bookmarkStart w:id="69" w:name="_Toc45374907"/>
      <w:bookmarkStart w:id="70" w:name="_Toc45811682"/>
      <w:bookmarkStart w:id="71" w:name="_Toc45813425"/>
      <w:r w:rsidRPr="00E54860">
        <w:rPr>
          <w:rFonts w:ascii="Times New Roman" w:hAnsi="Times New Roman" w:cs="Times New Roman"/>
          <w:b/>
          <w:sz w:val="24"/>
          <w:szCs w:val="24"/>
        </w:rPr>
        <w:lastRenderedPageBreak/>
        <w:t>REDES TRANSATLÂNTICAS E HISPANO-AMERICANAS DE SABERES</w:t>
      </w:r>
      <w:bookmarkEnd w:id="68"/>
      <w:bookmarkEnd w:id="69"/>
      <w:bookmarkEnd w:id="70"/>
      <w:bookmarkEnd w:id="71"/>
    </w:p>
    <w:p w:rsidR="00705CD5" w:rsidRPr="00E54860" w:rsidRDefault="00705CD5" w:rsidP="00705CD5">
      <w:pPr>
        <w:ind w:firstLine="0"/>
        <w:rPr>
          <w:rFonts w:ascii="Times New Roman" w:eastAsia="Calibri" w:hAnsi="Times New Roman"/>
          <w:sz w:val="24"/>
        </w:rPr>
      </w:pPr>
      <w:bookmarkStart w:id="72" w:name="_Toc45374819"/>
      <w:bookmarkStart w:id="73" w:name="_Toc45374908"/>
      <w:bookmarkStart w:id="74" w:name="_Toc45811683"/>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75" w:name="_Toc45813426"/>
      <w:r w:rsidRPr="00E54860">
        <w:rPr>
          <w:rFonts w:ascii="Times New Roman" w:eastAsia="Calibri" w:hAnsi="Times New Roman"/>
          <w:color w:val="auto"/>
          <w:sz w:val="24"/>
        </w:rPr>
        <w:t>COLABORAÇÃO É UM COMÉRCIO</w:t>
      </w:r>
      <w:bookmarkEnd w:id="72"/>
      <w:bookmarkEnd w:id="73"/>
      <w:bookmarkEnd w:id="74"/>
      <w:bookmarkEnd w:id="75"/>
    </w:p>
    <w:p w:rsidR="006447C8" w:rsidRPr="00E54860" w:rsidRDefault="006447C8" w:rsidP="00705CD5">
      <w:pPr>
        <w:ind w:firstLine="0"/>
        <w:rPr>
          <w:rFonts w:ascii="Times New Roman" w:eastAsia="Calibri" w:hAnsi="Times New Roman" w:cs="Times New Roman"/>
          <w:b/>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 havia um preceito sustentador da dinâmica e do interesse nos letrados em se associarem à </w:t>
      </w:r>
      <w:r w:rsidRPr="00E54860">
        <w:rPr>
          <w:rFonts w:ascii="Times New Roman" w:eastAsia="Calibri" w:hAnsi="Times New Roman" w:cs="Times New Roman"/>
          <w:i/>
          <w:sz w:val="24"/>
          <w:szCs w:val="24"/>
        </w:rPr>
        <w:t>República das Letras</w:t>
      </w:r>
      <w:r w:rsidR="00D91EF0"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era (e ainda consta ser) a colabora</w:t>
      </w:r>
      <w:r w:rsidR="00D91EF0" w:rsidRPr="00E54860">
        <w:rPr>
          <w:rFonts w:ascii="Times New Roman" w:eastAsia="Calibri" w:hAnsi="Times New Roman" w:cs="Times New Roman"/>
          <w:sz w:val="24"/>
          <w:szCs w:val="24"/>
        </w:rPr>
        <w:t xml:space="preserve">ção científica. Na sua essência, </w:t>
      </w:r>
      <w:r w:rsidRPr="00E54860">
        <w:rPr>
          <w:rFonts w:ascii="Times New Roman" w:eastAsia="Calibri" w:hAnsi="Times New Roman" w:cs="Times New Roman"/>
          <w:sz w:val="24"/>
          <w:szCs w:val="24"/>
        </w:rPr>
        <w:t>significa</w:t>
      </w:r>
      <w:r w:rsidR="00770980">
        <w:rPr>
          <w:rFonts w:ascii="Times New Roman" w:eastAsia="Calibri" w:hAnsi="Times New Roman" w:cs="Times New Roman"/>
          <w:sz w:val="24"/>
          <w:szCs w:val="24"/>
        </w:rPr>
        <w:t>va</w:t>
      </w:r>
      <w:r w:rsidRPr="00E54860">
        <w:rPr>
          <w:rFonts w:ascii="Times New Roman" w:eastAsia="Calibri" w:hAnsi="Times New Roman" w:cs="Times New Roman"/>
          <w:sz w:val="24"/>
          <w:szCs w:val="24"/>
        </w:rPr>
        <w:t xml:space="preserve"> o desejo de que não houvesse nenhum limite para se concretizar a comunicação científica, fossem barreiras temporais, geracionais ou espaciais. O diálogo deveria ocorrer entre</w:t>
      </w:r>
      <w:r w:rsidR="00D91EF0" w:rsidRPr="00E54860">
        <w:rPr>
          <w:rFonts w:ascii="Times New Roman" w:eastAsia="Calibri" w:hAnsi="Times New Roman" w:cs="Times New Roman"/>
          <w:sz w:val="24"/>
          <w:szCs w:val="24"/>
        </w:rPr>
        <w:t xml:space="preserve"> os vivos e os mortos ou então</w:t>
      </w:r>
      <w:r w:rsidRPr="00E54860">
        <w:rPr>
          <w:rFonts w:ascii="Times New Roman" w:eastAsia="Calibri" w:hAnsi="Times New Roman" w:cs="Times New Roman"/>
          <w:sz w:val="24"/>
          <w:szCs w:val="24"/>
        </w:rPr>
        <w:t xml:space="preserve"> como uma conversação entre indivíduos de distintas nacionalidades, interagindo, todos, apesar das suas diferenças culturais. Sempre por um esforço coletivo.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século XVIII</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havia uma tendência destas redes de colaboração serem compreendidas como </w:t>
      </w:r>
      <w:r w:rsidRPr="00E54860">
        <w:rPr>
          <w:rFonts w:ascii="Times New Roman" w:eastAsia="Calibri" w:hAnsi="Times New Roman" w:cs="Times New Roman"/>
          <w:i/>
          <w:sz w:val="24"/>
          <w:szCs w:val="24"/>
        </w:rPr>
        <w:t>comércio</w:t>
      </w:r>
      <w:r w:rsidRPr="00E54860">
        <w:rPr>
          <w:rFonts w:ascii="Times New Roman" w:eastAsia="Calibri" w:hAnsi="Times New Roman" w:cs="Times New Roman"/>
          <w:sz w:val="24"/>
          <w:szCs w:val="24"/>
        </w:rPr>
        <w:t>, em oposição aos discursos da moral cristã, que associavam o comércio a um pecado original</w:t>
      </w:r>
      <w:r w:rsidRPr="00E54860">
        <w:rPr>
          <w:rFonts w:ascii="Times New Roman" w:eastAsia="Calibri" w:hAnsi="Times New Roman" w:cs="Times New Roman"/>
          <w:i/>
          <w:sz w:val="24"/>
          <w:szCs w:val="24"/>
        </w:rPr>
        <w:t>.</w:t>
      </w:r>
      <w:r w:rsidRPr="00E54860">
        <w:rPr>
          <w:rFonts w:ascii="Times New Roman" w:eastAsia="Calibri" w:hAnsi="Times New Roman" w:cs="Times New Roman"/>
          <w:sz w:val="24"/>
          <w:szCs w:val="24"/>
        </w:rPr>
        <w:t xml:space="preserve"> Na verdade, o comércio era pensado de maneira muito ampla no Iluminismo, referindo-se não apenas às questões econômicas, mas a uma extensa gama de formas (in)voluntárias de intercâmbio e reciprocidade.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alguns, o comércio de luxo e das boas maneiras entre indivíduos polidos produzia gentileza e civilidade. Chamado como </w:t>
      </w:r>
      <w:proofErr w:type="spellStart"/>
      <w:r w:rsidRPr="00E54860">
        <w:rPr>
          <w:rFonts w:ascii="Times New Roman" w:eastAsia="Calibri" w:hAnsi="Times New Roman" w:cs="Times New Roman"/>
          <w:i/>
          <w:sz w:val="24"/>
          <w:szCs w:val="24"/>
        </w:rPr>
        <w:t>commerce</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doux</w:t>
      </w:r>
      <w:proofErr w:type="spellEnd"/>
      <w:r w:rsidRPr="00E54860">
        <w:rPr>
          <w:rFonts w:ascii="Times New Roman" w:eastAsia="Calibri" w:hAnsi="Times New Roman" w:cs="Times New Roman"/>
          <w:sz w:val="24"/>
          <w:szCs w:val="24"/>
        </w:rPr>
        <w:t xml:space="preserve"> (comércio suave) pelos franceses, acreditava-se que uma civilização comercial avançada, baseada largamente no “suave comércio”, seria a expressão dos “benefícios à coletividade” que surgem involuntariamente no livre jogo dos “vícios privados”, como o egoísmo. Mesmo sendo o homem naturalmente egoísta, sem qualquer coerção e havendo interesse, ele poderia praticar atos de reciprocidade prováveis de se transformarem em expressões benéficas de sociabilidade por meio de obras literárias, arquitetônicas etc.</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concepção do homem naturalmente egoísta se baseia na teoria contratualista e está intimamente associada aos escritos de Thomas Hobbes e John Locke. Em particular, tais filósofos descrevem a sociedade como uma criação deliberada de indivíduos motivados pela vontade auto interessada em evitar os muitos e inconvenientes perigos do mundo natural e </w:t>
      </w:r>
      <w:proofErr w:type="spellStart"/>
      <w:r w:rsidRPr="00E54860">
        <w:rPr>
          <w:rFonts w:ascii="Times New Roman" w:eastAsia="Calibri" w:hAnsi="Times New Roman" w:cs="Times New Roman"/>
          <w:sz w:val="24"/>
          <w:szCs w:val="24"/>
        </w:rPr>
        <w:t>pré</w:t>
      </w:r>
      <w:proofErr w:type="spellEnd"/>
      <w:r w:rsidRPr="00E54860">
        <w:rPr>
          <w:rFonts w:ascii="Times New Roman" w:eastAsia="Calibri" w:hAnsi="Times New Roman" w:cs="Times New Roman"/>
          <w:sz w:val="24"/>
          <w:szCs w:val="24"/>
        </w:rPr>
        <w:t xml:space="preserve">-social. A sociedade, nesta visão, não é vista como um meio necessário através do qual a identidade humana é realizada e desenvolvida, ou </w:t>
      </w:r>
      <w:r w:rsidR="00BA40CE" w:rsidRPr="00E54860">
        <w:rPr>
          <w:rFonts w:ascii="Times New Roman" w:eastAsia="Calibri" w:hAnsi="Times New Roman" w:cs="Times New Roman"/>
          <w:sz w:val="24"/>
          <w:szCs w:val="24"/>
        </w:rPr>
        <w:t>essencial para a agência humana</w:t>
      </w:r>
      <w:r w:rsidRPr="00E54860">
        <w:rPr>
          <w:rFonts w:ascii="Times New Roman" w:eastAsia="Calibri" w:hAnsi="Times New Roman" w:cs="Times New Roman"/>
          <w:sz w:val="24"/>
          <w:szCs w:val="24"/>
        </w:rPr>
        <w:t xml:space="preserve"> </w:t>
      </w:r>
      <w:bookmarkStart w:id="76" w:name="_Hlk39926771"/>
      <w:r w:rsidRPr="00E54860">
        <w:rPr>
          <w:rFonts w:ascii="Times New Roman" w:eastAsia="Calibri" w:hAnsi="Times New Roman" w:cs="Times New Roman"/>
          <w:sz w:val="24"/>
          <w:szCs w:val="24"/>
        </w:rPr>
        <w:t>(GARRARD, 2003, p. 19)</w:t>
      </w:r>
      <w:bookmarkEnd w:id="76"/>
      <w:r w:rsidR="00BA40C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Porém, o que prevaleceu no século XVIII foi o apelo à ideia de que os seres humanos seriam naturalmente sociáveis, uma visão que gozava do apoio quase que unânime entre os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sz w:val="24"/>
          <w:szCs w:val="24"/>
        </w:rPr>
        <w:t xml:space="preserve">. Em suas </w:t>
      </w:r>
      <w:r w:rsidRPr="00E54860">
        <w:rPr>
          <w:rFonts w:ascii="Times New Roman" w:eastAsia="Calibri" w:hAnsi="Times New Roman" w:cs="Times New Roman"/>
          <w:i/>
          <w:sz w:val="24"/>
          <w:szCs w:val="24"/>
        </w:rPr>
        <w:t>Cartas Persas</w:t>
      </w:r>
      <w:r w:rsidRPr="00E54860">
        <w:rPr>
          <w:rFonts w:ascii="Times New Roman" w:eastAsia="Calibri" w:hAnsi="Times New Roman" w:cs="Times New Roman"/>
          <w:sz w:val="24"/>
          <w:szCs w:val="24"/>
        </w:rPr>
        <w:t xml:space="preserve"> (1721), Montesquieu relaciona essa crença na rejeição à </w:t>
      </w:r>
      <w:r w:rsidRPr="00E54860">
        <w:rPr>
          <w:rFonts w:ascii="Times New Roman" w:eastAsia="Calibri" w:hAnsi="Times New Roman" w:cs="Times New Roman"/>
          <w:sz w:val="24"/>
          <w:szCs w:val="24"/>
        </w:rPr>
        <w:lastRenderedPageBreak/>
        <w:t xml:space="preserve">concepção contratualista do estado de natureza </w:t>
      </w:r>
      <w:proofErr w:type="spellStart"/>
      <w:r w:rsidRPr="00E54860">
        <w:rPr>
          <w:rFonts w:ascii="Times New Roman" w:eastAsia="Calibri" w:hAnsi="Times New Roman" w:cs="Times New Roman"/>
          <w:sz w:val="24"/>
          <w:szCs w:val="24"/>
        </w:rPr>
        <w:t>pré</w:t>
      </w:r>
      <w:proofErr w:type="spellEnd"/>
      <w:r w:rsidRPr="00E54860">
        <w:rPr>
          <w:rFonts w:ascii="Times New Roman" w:eastAsia="Calibri" w:hAnsi="Times New Roman" w:cs="Times New Roman"/>
          <w:sz w:val="24"/>
          <w:szCs w:val="24"/>
        </w:rPr>
        <w:t xml:space="preserve">-social. Denis Diderot também acreditava na sociabilidade natural dos seres humanos já que, como compensação para </w:t>
      </w:r>
      <w:r w:rsidR="005A12C1" w:rsidRPr="00E54860">
        <w:rPr>
          <w:rFonts w:ascii="Times New Roman" w:eastAsia="Calibri" w:hAnsi="Times New Roman" w:cs="Times New Roman"/>
          <w:sz w:val="24"/>
          <w:szCs w:val="24"/>
        </w:rPr>
        <w:t>su</w:t>
      </w:r>
      <w:r w:rsidRPr="00E54860">
        <w:rPr>
          <w:rFonts w:ascii="Times New Roman" w:eastAsia="Calibri" w:hAnsi="Times New Roman" w:cs="Times New Roman"/>
          <w:sz w:val="24"/>
          <w:szCs w:val="24"/>
        </w:rPr>
        <w:t xml:space="preserve">a fraqueza natural, </w:t>
      </w:r>
      <w:r w:rsidR="005A12C1" w:rsidRPr="00E54860">
        <w:rPr>
          <w:rFonts w:ascii="Times New Roman" w:eastAsia="Calibri" w:hAnsi="Times New Roman" w:cs="Times New Roman"/>
          <w:sz w:val="24"/>
          <w:szCs w:val="24"/>
        </w:rPr>
        <w:t>seriam estes dotados de dois dons que os tornavam</w:t>
      </w:r>
      <w:r w:rsidRPr="00E54860">
        <w:rPr>
          <w:rFonts w:ascii="Times New Roman" w:eastAsia="Calibri" w:hAnsi="Times New Roman" w:cs="Times New Roman"/>
          <w:sz w:val="24"/>
          <w:szCs w:val="24"/>
        </w:rPr>
        <w:t xml:space="preserve"> superiores aos animais: a razão e a sociabilidade. Por sua vez, Voltaire acreditava que Deus </w:t>
      </w:r>
      <w:r w:rsidR="00BA40CE" w:rsidRPr="00E54860">
        <w:rPr>
          <w:rFonts w:ascii="Times New Roman" w:eastAsia="Calibri" w:hAnsi="Times New Roman" w:cs="Times New Roman"/>
          <w:sz w:val="24"/>
          <w:szCs w:val="24"/>
        </w:rPr>
        <w:t xml:space="preserve">designou </w:t>
      </w:r>
      <w:r w:rsidR="005A12C1" w:rsidRPr="00E54860">
        <w:rPr>
          <w:rFonts w:ascii="Times New Roman" w:eastAsia="Calibri" w:hAnsi="Times New Roman" w:cs="Times New Roman"/>
          <w:sz w:val="24"/>
          <w:szCs w:val="24"/>
        </w:rPr>
        <w:t xml:space="preserve">o homem </w:t>
      </w:r>
      <w:r w:rsidR="00BA40CE" w:rsidRPr="00E54860">
        <w:rPr>
          <w:rFonts w:ascii="Times New Roman" w:eastAsia="Calibri" w:hAnsi="Times New Roman" w:cs="Times New Roman"/>
          <w:sz w:val="24"/>
          <w:szCs w:val="24"/>
        </w:rPr>
        <w:t>a viver em sociedade</w:t>
      </w:r>
      <w:r w:rsidRPr="00E54860">
        <w:rPr>
          <w:rFonts w:ascii="Times New Roman" w:eastAsia="Calibri" w:hAnsi="Times New Roman" w:cs="Times New Roman"/>
        </w:rPr>
        <w:t xml:space="preserve"> </w:t>
      </w:r>
      <w:bookmarkStart w:id="77" w:name="_Hlk39928150"/>
      <w:r w:rsidRPr="00E54860">
        <w:rPr>
          <w:rFonts w:ascii="Times New Roman" w:eastAsia="Calibri" w:hAnsi="Times New Roman" w:cs="Times New Roman"/>
          <w:sz w:val="24"/>
          <w:szCs w:val="24"/>
        </w:rPr>
        <w:t>(GARRARD, 2003, p. 20)</w:t>
      </w:r>
      <w:bookmarkEnd w:id="77"/>
      <w:r w:rsidR="00BA40C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estes pensadores ilustrados, o termo francês </w:t>
      </w:r>
      <w:proofErr w:type="spellStart"/>
      <w:r w:rsidRPr="00E54860">
        <w:rPr>
          <w:rFonts w:ascii="Times New Roman" w:eastAsia="Calibri" w:hAnsi="Times New Roman" w:cs="Times New Roman"/>
          <w:i/>
          <w:sz w:val="24"/>
          <w:szCs w:val="24"/>
        </w:rPr>
        <w:t>sociabilité</w:t>
      </w:r>
      <w:proofErr w:type="spellEnd"/>
      <w:r w:rsidRPr="00E54860">
        <w:rPr>
          <w:rFonts w:ascii="Times New Roman" w:eastAsia="Calibri" w:hAnsi="Times New Roman" w:cs="Times New Roman"/>
          <w:sz w:val="24"/>
          <w:szCs w:val="24"/>
        </w:rPr>
        <w:t xml:space="preserve"> se referia à tendência natural do homem em abraçar a sociedade sem a necessidade de uma intervenção interna (o egoísmo) ou externa (o Estado) para acontecer. Sem a sociabilidade, destruir-se-ia a união da espécie humana, da qual </w:t>
      </w:r>
      <w:r w:rsidR="00BA40CE" w:rsidRPr="00E54860">
        <w:rPr>
          <w:rFonts w:ascii="Times New Roman" w:eastAsia="Calibri" w:hAnsi="Times New Roman" w:cs="Times New Roman"/>
          <w:sz w:val="24"/>
          <w:szCs w:val="24"/>
        </w:rPr>
        <w:t>depende tanto a sua conservação</w:t>
      </w:r>
      <w:r w:rsidRPr="00E54860">
        <w:rPr>
          <w:rFonts w:ascii="Times New Roman" w:eastAsia="Calibri" w:hAnsi="Times New Roman" w:cs="Times New Roman"/>
        </w:rPr>
        <w:t xml:space="preserve"> </w:t>
      </w:r>
      <w:r w:rsidRPr="00E54860">
        <w:rPr>
          <w:rFonts w:ascii="Times New Roman" w:eastAsia="Calibri" w:hAnsi="Times New Roman" w:cs="Times New Roman"/>
          <w:sz w:val="24"/>
          <w:szCs w:val="24"/>
        </w:rPr>
        <w:t>(GARRARD, 2003, p. 20)</w:t>
      </w:r>
      <w:r w:rsidR="00BA40C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conseguinte, já que </w:t>
      </w:r>
      <w:r w:rsidR="004300AC" w:rsidRPr="00E54860">
        <w:rPr>
          <w:rFonts w:ascii="Times New Roman" w:eastAsia="Calibri" w:hAnsi="Times New Roman" w:cs="Times New Roman"/>
          <w:sz w:val="24"/>
          <w:szCs w:val="24"/>
        </w:rPr>
        <w:t xml:space="preserve">se tinha </w:t>
      </w:r>
      <w:r w:rsidRPr="00E54860">
        <w:rPr>
          <w:rFonts w:ascii="Times New Roman" w:eastAsia="Calibri" w:hAnsi="Times New Roman" w:cs="Times New Roman"/>
          <w:sz w:val="24"/>
          <w:szCs w:val="24"/>
        </w:rPr>
        <w:t>uma tendência natural a sociabilizar, ideias</w:t>
      </w:r>
      <w:r w:rsidR="004300AC" w:rsidRPr="00E54860">
        <w:rPr>
          <w:rFonts w:ascii="Times New Roman" w:eastAsia="Calibri" w:hAnsi="Times New Roman" w:cs="Times New Roman"/>
          <w:sz w:val="24"/>
          <w:szCs w:val="24"/>
        </w:rPr>
        <w:t xml:space="preserve"> eram comercializadas</w:t>
      </w:r>
      <w:r w:rsidRPr="00E54860">
        <w:rPr>
          <w:rFonts w:ascii="Times New Roman" w:eastAsia="Calibri" w:hAnsi="Times New Roman" w:cs="Times New Roman"/>
          <w:sz w:val="24"/>
          <w:szCs w:val="24"/>
        </w:rPr>
        <w:t>. Como seres pensantes e racionais, era através da com</w:t>
      </w:r>
      <w:r w:rsidR="004300AC" w:rsidRPr="00E54860">
        <w:rPr>
          <w:rFonts w:ascii="Times New Roman" w:eastAsia="Calibri" w:hAnsi="Times New Roman" w:cs="Times New Roman"/>
          <w:sz w:val="24"/>
          <w:szCs w:val="24"/>
        </w:rPr>
        <w:t>unicação (comércio) que se sabia as vantagens em juntar</w:t>
      </w:r>
      <w:r w:rsidRPr="00E54860">
        <w:rPr>
          <w:rFonts w:ascii="Times New Roman" w:eastAsia="Calibri" w:hAnsi="Times New Roman" w:cs="Times New Roman"/>
          <w:sz w:val="24"/>
          <w:szCs w:val="24"/>
        </w:rPr>
        <w:t>-</w:t>
      </w:r>
      <w:r w:rsidR="004300AC" w:rsidRPr="00E54860">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aos outros e quais prejuízos decorreriam de tal associação. A comunicação tornou-se, então, o suporte de união entre as pessoas em sociedade. Nesse sentido, a origem da sociedade se dava no reconhecimento pelos indivíduos de que todos tinham as mesmas necessidades (mesmo que expressadas diferentemente), e o interesse comum em satisfazê-las.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Ainda assim, a percepção de socialização não se concluía desse jeito. Conforme a teoria da natural sociabilidade </w:t>
      </w:r>
      <w:r w:rsidR="004300AC" w:rsidRPr="00E54860">
        <w:rPr>
          <w:rFonts w:ascii="Times New Roman" w:eastAsia="Calibri" w:hAnsi="Times New Roman" w:cs="Times New Roman"/>
          <w:sz w:val="24"/>
          <w:szCs w:val="24"/>
        </w:rPr>
        <w:t>do homem, somente conseguir-se-ia</w:t>
      </w:r>
      <w:r w:rsidRPr="00E54860">
        <w:rPr>
          <w:rFonts w:ascii="Times New Roman" w:eastAsia="Calibri" w:hAnsi="Times New Roman" w:cs="Times New Roman"/>
          <w:sz w:val="24"/>
          <w:szCs w:val="24"/>
        </w:rPr>
        <w:t xml:space="preserve"> realizar a comunicação mediante a prática social. Um não conseguiria viver sem o outro. Viver em sociedade era obrigatório para o desenvolvimento da comunicação de ideias e conhecimento, uma vez que suas tramitações seriam vitais para o funcionamento proveitoso da sociedade. Toda essa definição encontra-se no </w:t>
      </w:r>
      <w:proofErr w:type="spellStart"/>
      <w:r w:rsidRPr="00E54860">
        <w:rPr>
          <w:rFonts w:ascii="Times New Roman" w:eastAsia="Calibri" w:hAnsi="Times New Roman" w:cs="Times New Roman"/>
          <w:i/>
          <w:sz w:val="24"/>
          <w:szCs w:val="24"/>
        </w:rPr>
        <w:t>Discours</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préliminaire</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l’Encyclopédie</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escrito por Jean </w:t>
      </w:r>
      <w:proofErr w:type="spellStart"/>
      <w:r w:rsidRPr="00E54860">
        <w:rPr>
          <w:rFonts w:ascii="Times New Roman" w:eastAsia="Calibri" w:hAnsi="Times New Roman" w:cs="Times New Roman"/>
          <w:sz w:val="24"/>
          <w:szCs w:val="24"/>
        </w:rPr>
        <w:t>le</w:t>
      </w:r>
      <w:proofErr w:type="spellEnd"/>
      <w:r w:rsidRPr="00E54860">
        <w:rPr>
          <w:rFonts w:ascii="Times New Roman" w:eastAsia="Calibri" w:hAnsi="Times New Roman" w:cs="Times New Roman"/>
          <w:sz w:val="24"/>
          <w:szCs w:val="24"/>
        </w:rPr>
        <w:t xml:space="preserve"> Rond d’Alembert, mas a tese foi compartilhada por outros pensadores, como Diderot (GOODMAN, 1996, p. 26)</w:t>
      </w:r>
      <w:r w:rsidR="00BA40C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Nesse caso, seriam as paixões que minavam a capacidade de viver pacificamente com os seus companheiros. É nesse momento que a figura do Estado geralmente aparece como solucionador para estabelecer a paz e a ordem que os humanos, por natureza, desejam.</w:t>
      </w:r>
      <w:r w:rsidRPr="00E54860">
        <w:rPr>
          <w:rFonts w:ascii="Times New Roman" w:eastAsia="Calibri" w:hAnsi="Times New Roman" w:cs="Times New Roman"/>
          <w:sz w:val="24"/>
          <w:szCs w:val="24"/>
          <w:vertAlign w:val="superscript"/>
        </w:rPr>
        <w:t xml:space="preserve"> </w:t>
      </w:r>
      <w:r w:rsidRPr="00E54860">
        <w:rPr>
          <w:rFonts w:ascii="Times New Roman" w:eastAsia="Calibri" w:hAnsi="Times New Roman" w:cs="Times New Roman"/>
          <w:sz w:val="24"/>
          <w:szCs w:val="24"/>
        </w:rPr>
        <w:t xml:space="preserve">Não obstante, os espaços de sociabilidade do saber adquiriram sentido semelhante. Compreendia-se que as criações dos espaços de saber refletiam a necessidade percebida de proporcionar ordem e harmonia aos homens, pois esses espaços lhes permitiriam alcançar a sociabilidade que naturalmente procuravam. </w:t>
      </w:r>
    </w:p>
    <w:p w:rsidR="006447C8" w:rsidRPr="00E54860" w:rsidRDefault="006447C8" w:rsidP="003F5C2F">
      <w:pPr>
        <w:ind w:firstLine="709"/>
        <w:rPr>
          <w:rFonts w:ascii="Times New Roman" w:eastAsia="Calibri" w:hAnsi="Times New Roman" w:cs="Times New Roman"/>
          <w:sz w:val="24"/>
          <w:szCs w:val="24"/>
        </w:rPr>
      </w:pPr>
      <w:bookmarkStart w:id="78" w:name="_Hlk39932180"/>
      <w:r w:rsidRPr="00E54860">
        <w:rPr>
          <w:rFonts w:ascii="Times New Roman" w:eastAsia="Calibri" w:hAnsi="Times New Roman" w:cs="Times New Roman"/>
          <w:sz w:val="24"/>
          <w:szCs w:val="24"/>
        </w:rPr>
        <w:t xml:space="preserve">Mas, </w:t>
      </w:r>
      <w:bookmarkEnd w:id="78"/>
      <w:r w:rsidR="007E1065" w:rsidRPr="00E54860">
        <w:rPr>
          <w:rFonts w:ascii="Times New Roman" w:eastAsia="Calibri" w:hAnsi="Times New Roman" w:cs="Times New Roman"/>
          <w:sz w:val="24"/>
          <w:szCs w:val="24"/>
        </w:rPr>
        <w:t>deve se esclarecer</w:t>
      </w:r>
      <w:r w:rsidRPr="00E54860">
        <w:rPr>
          <w:rFonts w:ascii="Times New Roman" w:eastAsia="Calibri" w:hAnsi="Times New Roman" w:cs="Times New Roman"/>
          <w:sz w:val="24"/>
          <w:szCs w:val="24"/>
        </w:rPr>
        <w:t xml:space="preserve"> outra questão: esse comércio gerou renda. Existia uma intensa comercialização de livros, panfletos, periódicos, pinturas e todos os outros meios de transmissão de ideias. Produzidos em maiores quantidades e a preços mais baixos, eles foram tornados bens de consumo. Colocar informações textuais e visuais abertas para quem pudesse </w:t>
      </w:r>
      <w:r w:rsidRPr="00E54860">
        <w:rPr>
          <w:rFonts w:ascii="Times New Roman" w:eastAsia="Calibri" w:hAnsi="Times New Roman" w:cs="Times New Roman"/>
          <w:sz w:val="24"/>
          <w:szCs w:val="24"/>
        </w:rPr>
        <w:lastRenderedPageBreak/>
        <w:t>pagar, além de ter transformado o conhecimento num negócio, permitiu o acesso de alguns extratos sociais a variados recursos culturais.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por este motivo que muitos desses meios de comunicação vendidos ou divulgados passaram a ser considerados como </w:t>
      </w:r>
      <w:r w:rsidRPr="00E54860">
        <w:rPr>
          <w:rFonts w:ascii="Times New Roman" w:eastAsia="Calibri" w:hAnsi="Times New Roman" w:cs="Times New Roman"/>
          <w:i/>
          <w:sz w:val="24"/>
          <w:szCs w:val="24"/>
        </w:rPr>
        <w:t xml:space="preserve">práticas igualitárias de sociabilidade </w:t>
      </w:r>
      <w:r w:rsidRPr="00E54860">
        <w:rPr>
          <w:rFonts w:ascii="Times New Roman" w:eastAsia="Calibri" w:hAnsi="Times New Roman" w:cs="Times New Roman"/>
          <w:iCs/>
          <w:sz w:val="24"/>
          <w:szCs w:val="24"/>
        </w:rPr>
        <w:t>(POUPENEY</w:t>
      </w:r>
      <w:r w:rsidR="00D76DD7" w:rsidRPr="00E54860">
        <w:rPr>
          <w:rFonts w:ascii="Times New Roman" w:eastAsia="Calibri" w:hAnsi="Times New Roman" w:cs="Times New Roman"/>
          <w:iCs/>
          <w:sz w:val="24"/>
          <w:szCs w:val="24"/>
        </w:rPr>
        <w:t>-</w:t>
      </w:r>
      <w:r w:rsidRPr="00E54860">
        <w:rPr>
          <w:rFonts w:ascii="Times New Roman" w:eastAsia="Calibri" w:hAnsi="Times New Roman" w:cs="Times New Roman"/>
          <w:iCs/>
          <w:sz w:val="24"/>
          <w:szCs w:val="24"/>
        </w:rPr>
        <w:t>HART, 2010</w:t>
      </w:r>
      <w:r w:rsidR="00E07DBC" w:rsidRPr="00E54860">
        <w:rPr>
          <w:rFonts w:ascii="Times New Roman" w:eastAsia="Calibri" w:hAnsi="Times New Roman" w:cs="Times New Roman"/>
          <w:iCs/>
          <w:sz w:val="24"/>
          <w:szCs w:val="24"/>
        </w:rPr>
        <w:t>a</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pois representaram a significativa expansão das possibilidades de intercâmbio cultural entre indivíduos de diferentes classes sociais. O que</w:t>
      </w:r>
      <w:r w:rsidR="007E1065" w:rsidRPr="00E54860">
        <w:rPr>
          <w:rFonts w:ascii="Times New Roman" w:eastAsia="Calibri" w:hAnsi="Times New Roman" w:cs="Times New Roman"/>
          <w:sz w:val="24"/>
          <w:szCs w:val="24"/>
        </w:rPr>
        <w:t xml:space="preserve"> se</w:t>
      </w:r>
      <w:r w:rsidRPr="00E54860">
        <w:rPr>
          <w:rFonts w:ascii="Times New Roman" w:eastAsia="Calibri" w:hAnsi="Times New Roman" w:cs="Times New Roman"/>
          <w:sz w:val="24"/>
          <w:szCs w:val="24"/>
        </w:rPr>
        <w:t xml:space="preserve"> sabe</w:t>
      </w:r>
      <w:r w:rsidR="007E1065"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não ser tão simples assim</w:t>
      </w:r>
      <w:r w:rsidR="008262D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prática. </w:t>
      </w:r>
      <w:r w:rsidR="00F51F7B" w:rsidRPr="00E54860">
        <w:rPr>
          <w:rFonts w:ascii="Times New Roman" w:eastAsia="Calibri" w:hAnsi="Times New Roman" w:cs="Times New Roman"/>
          <w:sz w:val="24"/>
          <w:szCs w:val="24"/>
        </w:rPr>
        <w:t>Essas mudanças surgiram num contexto em que</w:t>
      </w:r>
      <w:r w:rsidRPr="00E54860">
        <w:rPr>
          <w:rFonts w:ascii="Times New Roman" w:eastAsia="Calibri" w:hAnsi="Times New Roman" w:cs="Times New Roman"/>
          <w:sz w:val="24"/>
          <w:szCs w:val="24"/>
        </w:rPr>
        <w:t xml:space="preserve"> o livro ainda era uma fonte custosa de conhecimento</w:t>
      </w:r>
      <w:r w:rsidR="00F51F7B" w:rsidRPr="00E54860">
        <w:rPr>
          <w:rFonts w:ascii="Times New Roman" w:eastAsia="Calibri" w:hAnsi="Times New Roman" w:cs="Times New Roman"/>
          <w:sz w:val="24"/>
          <w:szCs w:val="24"/>
        </w:rPr>
        <w:t xml:space="preserve"> na América Hispânica</w:t>
      </w:r>
      <w:r w:rsidRPr="00E54860">
        <w:rPr>
          <w:rFonts w:ascii="Times New Roman" w:eastAsia="Calibri" w:hAnsi="Times New Roman" w:cs="Times New Roman"/>
          <w:sz w:val="24"/>
          <w:szCs w:val="24"/>
        </w:rPr>
        <w:t xml:space="preserve">, algumas vezes </w:t>
      </w:r>
      <w:r w:rsidR="008262DF" w:rsidRPr="00E54860">
        <w:rPr>
          <w:rFonts w:ascii="Times New Roman" w:eastAsia="Calibri" w:hAnsi="Times New Roman" w:cs="Times New Roman"/>
          <w:sz w:val="24"/>
          <w:szCs w:val="24"/>
        </w:rPr>
        <w:t xml:space="preserve">tendo </w:t>
      </w:r>
      <w:r w:rsidRPr="00E54860">
        <w:rPr>
          <w:rFonts w:ascii="Times New Roman" w:eastAsia="Calibri" w:hAnsi="Times New Roman" w:cs="Times New Roman"/>
          <w:sz w:val="24"/>
          <w:szCs w:val="24"/>
        </w:rPr>
        <w:t xml:space="preserve">seu conteúdo </w:t>
      </w:r>
      <w:r w:rsidR="008262DF" w:rsidRPr="00E54860">
        <w:rPr>
          <w:rFonts w:ascii="Times New Roman" w:eastAsia="Calibri" w:hAnsi="Times New Roman" w:cs="Times New Roman"/>
          <w:sz w:val="24"/>
          <w:szCs w:val="24"/>
        </w:rPr>
        <w:t>considerado ilegal – o que não impedia de</w:t>
      </w:r>
      <w:r w:rsidRPr="00E54860">
        <w:rPr>
          <w:rFonts w:ascii="Times New Roman" w:eastAsia="Calibri" w:hAnsi="Times New Roman" w:cs="Times New Roman"/>
          <w:sz w:val="24"/>
          <w:szCs w:val="24"/>
        </w:rPr>
        <w:t xml:space="preserve"> obtê-lo</w:t>
      </w:r>
      <w:r w:rsidR="008262DF"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mas criaram empecilhos para sua circulação –, aliás, seu comércio foi centralizado em regiões pontuais do império espanhol na América. Os livros </w:t>
      </w:r>
      <w:r w:rsidR="00F51F7B" w:rsidRPr="00E54860">
        <w:rPr>
          <w:rFonts w:ascii="Times New Roman" w:eastAsia="Calibri" w:hAnsi="Times New Roman" w:cs="Times New Roman"/>
          <w:sz w:val="24"/>
          <w:szCs w:val="24"/>
        </w:rPr>
        <w:t xml:space="preserve">permaneciam </w:t>
      </w:r>
      <w:r w:rsidR="00C6296E" w:rsidRPr="00E54860">
        <w:rPr>
          <w:rFonts w:ascii="Times New Roman" w:eastAsia="Calibri" w:hAnsi="Times New Roman" w:cs="Times New Roman"/>
          <w:sz w:val="24"/>
          <w:szCs w:val="24"/>
        </w:rPr>
        <w:t>vistos como</w:t>
      </w:r>
      <w:r w:rsidRPr="00E54860">
        <w:rPr>
          <w:rFonts w:ascii="Times New Roman" w:eastAsia="Calibri" w:hAnsi="Times New Roman" w:cs="Times New Roman"/>
          <w:sz w:val="24"/>
          <w:szCs w:val="24"/>
        </w:rPr>
        <w:t xml:space="preserve"> artigos de luxo, a ponto de serem feitos inventários de bibliotecas</w:t>
      </w:r>
      <w:r w:rsidR="008262DF" w:rsidRPr="00E54860">
        <w:rPr>
          <w:rFonts w:ascii="Times New Roman" w:eastAsia="Calibri" w:hAnsi="Times New Roman" w:cs="Times New Roman"/>
          <w:sz w:val="24"/>
          <w:szCs w:val="24"/>
        </w:rPr>
        <w:t xml:space="preserve"> particulares e institucionais.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século XVIII realmente representou o surgimento amplificado das b</w:t>
      </w:r>
      <w:r w:rsidR="00845522" w:rsidRPr="00E54860">
        <w:rPr>
          <w:rFonts w:ascii="Times New Roman" w:eastAsia="Calibri" w:hAnsi="Times New Roman" w:cs="Times New Roman"/>
          <w:sz w:val="24"/>
          <w:szCs w:val="24"/>
        </w:rPr>
        <w:t>ibliotecas públicas na América e</w:t>
      </w:r>
      <w:r w:rsidRPr="00E54860">
        <w:rPr>
          <w:rFonts w:ascii="Times New Roman" w:eastAsia="Calibri" w:hAnsi="Times New Roman" w:cs="Times New Roman"/>
          <w:sz w:val="24"/>
          <w:szCs w:val="24"/>
        </w:rPr>
        <w:t>spanhola, contudo, elas estavam associadas a instituições de aprendizagem, o que, em si, já limitava o acesso às bibliotecas. E, se</w:t>
      </w:r>
      <w:r w:rsidR="004300AC" w:rsidRPr="00E54860">
        <w:rPr>
          <w:rFonts w:ascii="Times New Roman" w:eastAsia="Calibri" w:hAnsi="Times New Roman" w:cs="Times New Roman"/>
          <w:sz w:val="24"/>
          <w:szCs w:val="24"/>
        </w:rPr>
        <w:t xml:space="preserve"> considerar</w:t>
      </w:r>
      <w:r w:rsidRPr="00E54860">
        <w:rPr>
          <w:rFonts w:ascii="Times New Roman" w:eastAsia="Calibri" w:hAnsi="Times New Roman" w:cs="Times New Roman"/>
          <w:sz w:val="24"/>
          <w:szCs w:val="24"/>
        </w:rPr>
        <w:t xml:space="preserve"> quão acentuada era a população</w:t>
      </w:r>
      <w:r w:rsidR="007E1065" w:rsidRPr="00E54860">
        <w:rPr>
          <w:rFonts w:ascii="Times New Roman" w:eastAsia="Calibri" w:hAnsi="Times New Roman" w:cs="Times New Roman"/>
          <w:sz w:val="24"/>
          <w:szCs w:val="24"/>
        </w:rPr>
        <w:t xml:space="preserve"> analfabeta do período, tende-se</w:t>
      </w:r>
      <w:r w:rsidRPr="00E54860">
        <w:rPr>
          <w:rFonts w:ascii="Times New Roman" w:eastAsia="Calibri" w:hAnsi="Times New Roman" w:cs="Times New Roman"/>
          <w:sz w:val="24"/>
          <w:szCs w:val="24"/>
        </w:rPr>
        <w:t xml:space="preserve"> a diminuir seu efeito transformador.</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exemplo, os periódicos hispano-americanos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e </w:t>
      </w:r>
      <w:r w:rsidRPr="00E54860">
        <w:rPr>
          <w:rFonts w:ascii="Times New Roman" w:eastAsia="Calibri" w:hAnsi="Times New Roman" w:cs="Times New Roman"/>
          <w:i/>
          <w:sz w:val="24"/>
          <w:szCs w:val="24"/>
        </w:rPr>
        <w:t xml:space="preserve">Semanário Crítico </w:t>
      </w:r>
      <w:r w:rsidRPr="00E54860">
        <w:rPr>
          <w:rFonts w:ascii="Times New Roman" w:eastAsia="Calibri" w:hAnsi="Times New Roman" w:cs="Times New Roman"/>
          <w:sz w:val="24"/>
          <w:szCs w:val="24"/>
        </w:rPr>
        <w:t xml:space="preserve">eram vendidos, o primeiro a catorze </w:t>
      </w:r>
      <w:proofErr w:type="spellStart"/>
      <w:r w:rsidRPr="00E54860">
        <w:rPr>
          <w:rFonts w:ascii="Times New Roman" w:eastAsia="Calibri" w:hAnsi="Times New Roman" w:cs="Times New Roman"/>
          <w:i/>
          <w:iCs/>
          <w:sz w:val="24"/>
          <w:szCs w:val="24"/>
        </w:rPr>
        <w:t>reales</w:t>
      </w:r>
      <w:proofErr w:type="spellEnd"/>
      <w:r w:rsidRPr="00E54860">
        <w:rPr>
          <w:rFonts w:ascii="Times New Roman" w:eastAsia="Calibri" w:hAnsi="Times New Roman" w:cs="Times New Roman"/>
          <w:sz w:val="24"/>
          <w:szCs w:val="24"/>
        </w:rPr>
        <w:t xml:space="preserve">, o segundo a seis </w:t>
      </w:r>
      <w:proofErr w:type="spellStart"/>
      <w:r w:rsidRPr="00E54860">
        <w:rPr>
          <w:rFonts w:ascii="Times New Roman" w:eastAsia="Calibri" w:hAnsi="Times New Roman" w:cs="Times New Roman"/>
          <w:i/>
          <w:iCs/>
          <w:sz w:val="24"/>
          <w:szCs w:val="24"/>
        </w:rPr>
        <w:t>reales</w:t>
      </w:r>
      <w:proofErr w:type="spellEnd"/>
      <w:r w:rsidRPr="00E54860">
        <w:rPr>
          <w:rFonts w:ascii="Times New Roman" w:eastAsia="Calibri" w:hAnsi="Times New Roman" w:cs="Times New Roman"/>
          <w:sz w:val="24"/>
          <w:szCs w:val="24"/>
        </w:rPr>
        <w:t xml:space="preserve">, ambos comercializados em Lima através de assinatura mensal. Esses valores revelam o quanto poderia variar a determinação nos preços das mercadorias culturais num território comum. Ora, quando o </w:t>
      </w:r>
      <w:r w:rsidRPr="00E54860">
        <w:rPr>
          <w:rFonts w:ascii="Times New Roman" w:eastAsia="Calibri" w:hAnsi="Times New Roman" w:cs="Times New Roman"/>
          <w:i/>
          <w:sz w:val="24"/>
          <w:szCs w:val="24"/>
        </w:rPr>
        <w:t xml:space="preserve">Semanário </w:t>
      </w:r>
      <w:r w:rsidRPr="00E54860">
        <w:rPr>
          <w:rFonts w:ascii="Times New Roman" w:eastAsia="Calibri" w:hAnsi="Times New Roman" w:cs="Times New Roman"/>
          <w:sz w:val="24"/>
          <w:szCs w:val="24"/>
        </w:rPr>
        <w:t xml:space="preserve">foi criado,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já exercia a prática jornalista há algum tempo, mesmo que numa diferença de poucos meses, o que lhe garantiu uma legitimidade maior no cenário cultural limenho, além do fato de que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nasceu sustentado pela mais “fina flor” da elite limenha. Por isso, mesmo custando menos, o </w:t>
      </w:r>
      <w:r w:rsidRPr="00E54860">
        <w:rPr>
          <w:rFonts w:ascii="Times New Roman" w:eastAsia="Calibri" w:hAnsi="Times New Roman" w:cs="Times New Roman"/>
          <w:i/>
          <w:sz w:val="24"/>
          <w:szCs w:val="24"/>
        </w:rPr>
        <w:t>Semanário</w:t>
      </w:r>
      <w:r w:rsidRPr="00E54860">
        <w:rPr>
          <w:rFonts w:ascii="Times New Roman" w:eastAsia="Calibri" w:hAnsi="Times New Roman" w:cs="Times New Roman"/>
          <w:sz w:val="24"/>
          <w:szCs w:val="24"/>
        </w:rPr>
        <w:t xml:space="preserve"> não ultrapassou o número de dezesseis assinantes em 1791, ano em que encerrou suas atividades após dezesseis edições. Já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obteve ao longo dos seus cinco anos de atuação (1791-1796) mais de 500 assinantes, sendo 220 apenas no primeiro ano, valendo destacar que tais assinaturas não se limitaram ao espaço de Lima, como foi o caso do </w:t>
      </w:r>
      <w:r w:rsidRPr="00E54860">
        <w:rPr>
          <w:rFonts w:ascii="Times New Roman" w:eastAsia="Calibri" w:hAnsi="Times New Roman" w:cs="Times New Roman"/>
          <w:i/>
          <w:sz w:val="24"/>
          <w:szCs w:val="24"/>
        </w:rPr>
        <w:t>Semanário</w:t>
      </w:r>
      <w:r w:rsidRPr="00E54860">
        <w:rPr>
          <w:rFonts w:ascii="Times New Roman" w:eastAsia="Calibri" w:hAnsi="Times New Roman" w:cs="Times New Roman"/>
          <w:sz w:val="24"/>
          <w:szCs w:val="24"/>
        </w:rPr>
        <w:t xml:space="preserve"> (PERALTA RUIZ, 2005, p. 117-118)</w:t>
      </w:r>
      <w:r w:rsidR="001D64A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 teoria, o comércio de luxo ou simplesmente de conhecimento não se dedicava a busca de riquezas materiais. De resto, viver do ofício da escrita e escrever para sobreviver era uma prática malvista. A propósito, Voltaire considerava que, para sobreviver, esses autores multiplicavam escritos inúteis com o objetivo de conseguir seu pão. Riquezas seriam bem-vindas, fruto da merecida erudição destes pensadores, sem obrigatórias bajulações àqueles que lhes concedessem prêmios e mercês</w:t>
      </w:r>
      <w:r w:rsidRPr="00E54860">
        <w:rPr>
          <w:rFonts w:ascii="Times New Roman" w:eastAsia="Calibri" w:hAnsi="Times New Roman" w:cs="Times New Roman"/>
        </w:rPr>
        <w:t xml:space="preserve"> (</w:t>
      </w:r>
      <w:r w:rsidR="001D64AC" w:rsidRPr="00E54860">
        <w:rPr>
          <w:rFonts w:ascii="Times New Roman" w:eastAsia="Calibri" w:hAnsi="Times New Roman" w:cs="Times New Roman"/>
          <w:sz w:val="24"/>
          <w:szCs w:val="24"/>
        </w:rPr>
        <w:t>VOVELLE, 1995, p. 153-157).</w:t>
      </w:r>
    </w:p>
    <w:p w:rsidR="006447C8" w:rsidRPr="00E54860" w:rsidRDefault="001D64AC"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A</w:t>
      </w:r>
      <w:r w:rsidR="006447C8" w:rsidRPr="00E54860">
        <w:rPr>
          <w:rFonts w:ascii="Times New Roman" w:eastAsia="Calibri" w:hAnsi="Times New Roman" w:cs="Times New Roman"/>
          <w:sz w:val="24"/>
          <w:szCs w:val="24"/>
        </w:rPr>
        <w:t xml:space="preserve"> comercialização dessas informações pelas editoras ou por espaços afins deveria ocorrer, exclusivamente, como oportunidade de manter-se em movimento o conteúdo comunicado. Mesmo assim, foram recorrentes as críticas dos </w:t>
      </w:r>
      <w:proofErr w:type="spellStart"/>
      <w:r w:rsidR="006447C8" w:rsidRPr="00E54860">
        <w:rPr>
          <w:rFonts w:ascii="Times New Roman" w:eastAsia="Calibri" w:hAnsi="Times New Roman" w:cs="Times New Roman"/>
          <w:i/>
          <w:iCs/>
          <w:sz w:val="24"/>
          <w:szCs w:val="24"/>
        </w:rPr>
        <w:t>p</w:t>
      </w:r>
      <w:r w:rsidR="006447C8" w:rsidRPr="00E54860">
        <w:rPr>
          <w:rFonts w:ascii="Times New Roman" w:eastAsia="Calibri" w:hAnsi="Times New Roman" w:cs="Times New Roman"/>
          <w:i/>
          <w:sz w:val="24"/>
          <w:szCs w:val="24"/>
        </w:rPr>
        <w:t>hilosophes</w:t>
      </w:r>
      <w:proofErr w:type="spellEnd"/>
      <w:r w:rsidR="006447C8" w:rsidRPr="00E54860">
        <w:rPr>
          <w:rFonts w:ascii="Times New Roman" w:eastAsia="Calibri" w:hAnsi="Times New Roman" w:cs="Times New Roman"/>
          <w:i/>
          <w:sz w:val="24"/>
          <w:szCs w:val="24"/>
        </w:rPr>
        <w:t xml:space="preserve"> </w:t>
      </w:r>
      <w:r w:rsidR="006447C8" w:rsidRPr="00E54860">
        <w:rPr>
          <w:rFonts w:ascii="Times New Roman" w:eastAsia="Calibri" w:hAnsi="Times New Roman" w:cs="Times New Roman"/>
          <w:sz w:val="24"/>
          <w:szCs w:val="24"/>
        </w:rPr>
        <w:t>às perversões do mercado e às tiranias de proteto</w:t>
      </w:r>
      <w:r w:rsidRPr="00E54860">
        <w:rPr>
          <w:rFonts w:ascii="Times New Roman" w:eastAsia="Calibri" w:hAnsi="Times New Roman" w:cs="Times New Roman"/>
          <w:sz w:val="24"/>
          <w:szCs w:val="24"/>
        </w:rPr>
        <w:t>res particulares por interferia</w:t>
      </w:r>
      <w:r w:rsidR="006447C8" w:rsidRPr="00E54860">
        <w:rPr>
          <w:rFonts w:ascii="Times New Roman" w:eastAsia="Calibri" w:hAnsi="Times New Roman" w:cs="Times New Roman"/>
          <w:sz w:val="24"/>
          <w:szCs w:val="24"/>
        </w:rPr>
        <w:t xml:space="preserve">m nas produções de saberes. A independência tornou-se realmente um item bastante reivindicado pelos homens de letras, na consideração de que as transações fossem mais voluntárias, desinteressadas e imparciais, em um projeto altruísta de difusão da ciência e do pensamento.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outro lado, o conhecimento intercambiado de maneira alguma se limitava ao formato do “discurso científico” formal e exclusivo a esse debate. O espaço de aprendizagem era procurado para se obter privilégios ou posições de favor ou, mesmo, fofocar sobre colegas e fazer recomendações de estudantes, discutir acerca da política das universidades, dos reis, da Igreja ou relatar assuntos familiares e de saúde</w:t>
      </w:r>
      <w:r w:rsidRPr="00E54860">
        <w:rPr>
          <w:rFonts w:ascii="Times New Roman" w:eastAsia="Calibri" w:hAnsi="Times New Roman" w:cs="Times New Roman"/>
        </w:rPr>
        <w:t xml:space="preserve"> </w:t>
      </w:r>
      <w:r w:rsidRPr="00E54860">
        <w:rPr>
          <w:rFonts w:ascii="Times New Roman" w:eastAsia="Calibri" w:hAnsi="Times New Roman" w:cs="Times New Roman"/>
          <w:sz w:val="24"/>
          <w:szCs w:val="24"/>
        </w:rPr>
        <w:t>(MIERT, 2016, p. 270</w:t>
      </w:r>
      <w:r w:rsidR="00D018A5" w:rsidRPr="00E54860">
        <w:rPr>
          <w:rFonts w:ascii="Times New Roman" w:eastAsia="Calibri" w:hAnsi="Times New Roman" w:cs="Times New Roman"/>
          <w:sz w:val="24"/>
          <w:szCs w:val="24"/>
        </w:rPr>
        <w:t>; NÚÑEZ, 2010, p. 4</w:t>
      </w:r>
      <w:r w:rsidRPr="00E54860">
        <w:rPr>
          <w:rFonts w:ascii="Times New Roman" w:eastAsia="Calibri" w:hAnsi="Times New Roman" w:cs="Times New Roman"/>
          <w:sz w:val="24"/>
          <w:szCs w:val="24"/>
        </w:rPr>
        <w:t>)</w:t>
      </w:r>
      <w:r w:rsidR="001D64A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Enfim, partilhar tramas pessoais, existenciais e sociais fazia parte do bom convívio e não era considerado impróprio. De uma pretensão simples para uma mais complicada na sua realização, nessa </w:t>
      </w:r>
      <w:r w:rsidRPr="00E54860">
        <w:rPr>
          <w:rFonts w:ascii="Times New Roman" w:eastAsia="Calibri" w:hAnsi="Times New Roman" w:cs="Times New Roman"/>
          <w:i/>
          <w:sz w:val="24"/>
          <w:szCs w:val="24"/>
        </w:rPr>
        <w:t>República das Letras</w:t>
      </w:r>
      <w:r w:rsidR="001D64AC"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os interesses pessoais jamais poderiam obscurecer a glória nacional, transformando-se num vício desenfrea</w:t>
      </w:r>
      <w:r w:rsidR="001D64AC" w:rsidRPr="00E54860">
        <w:rPr>
          <w:rFonts w:ascii="Times New Roman" w:eastAsia="Calibri" w:hAnsi="Times New Roman" w:cs="Times New Roman"/>
          <w:sz w:val="24"/>
          <w:szCs w:val="24"/>
        </w:rPr>
        <w:t xml:space="preserve">do e inconsequente por sucesso </w:t>
      </w:r>
      <w:r w:rsidRPr="00E54860">
        <w:rPr>
          <w:rFonts w:ascii="Times New Roman" w:eastAsia="Calibri" w:hAnsi="Times New Roman" w:cs="Times New Roman"/>
          <w:sz w:val="24"/>
          <w:szCs w:val="24"/>
        </w:rPr>
        <w:t>(DASTON, 1991, p. 383)</w:t>
      </w:r>
      <w:r w:rsidR="001D64A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 presença de tal atitude recusada, faz-nos cogitar uma pergunta: se os cidadãos da República não tinham passaporte, como seus integrantes sabiam com quem deveriam estabelecer a comunicação? Seguramente, as pessoas reconheciam-se por certas maneiras. Para aqueles que procuram conhecer um pouco de tudo e reconhecem os indivíduos possuidores dessas qualidades, esses poderiam ser consid</w:t>
      </w:r>
      <w:r w:rsidR="001D64AC" w:rsidRPr="00E54860">
        <w:rPr>
          <w:rFonts w:ascii="Times New Roman" w:eastAsia="Calibri" w:hAnsi="Times New Roman" w:cs="Times New Roman"/>
          <w:sz w:val="24"/>
          <w:szCs w:val="24"/>
        </w:rPr>
        <w:t>erados integrantes desta órbita</w:t>
      </w:r>
      <w:r w:rsidRPr="00E54860">
        <w:rPr>
          <w:rFonts w:ascii="Times New Roman" w:eastAsia="Calibri" w:hAnsi="Times New Roman" w:cs="Times New Roman"/>
          <w:sz w:val="24"/>
          <w:szCs w:val="24"/>
        </w:rPr>
        <w:t xml:space="preserve"> (GRAFTON, 2009, p. 8)</w:t>
      </w:r>
      <w:r w:rsidR="001D64A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Nessa dinâmica, o respeito deveria controlar as paixões exacerbadas ou os preconceitos embutidos, numa prerrogativa máxima para que exista o convívio pessoal ou impessoal entre indivíduos diferentes. É evidente que a interação entre diferentes foi incapaz de impedir o conflito por meio de difamações em numerosas guerras panfletárias e polêmicas, lutando contra o charlatanismo, o plágio, a vaidade e a arrogância (MIERT, 2016, p. 270-271)</w:t>
      </w:r>
      <w:r w:rsidR="001D64A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Ainda assim, as dissonâncias traziam o que era reivindicado ao convívio: a inexistência de uma ideologia única ou de um conjunto oficial de crenças que determinasse essa extensa rede social e intelectual.</w:t>
      </w:r>
    </w:p>
    <w:p w:rsidR="006447C8" w:rsidRPr="00E54860" w:rsidRDefault="006447C8" w:rsidP="001D64AC">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Tais pessoas estavam vagamente ligadas pela curiosidade à natureza e à história, sendo imprescindível que o conteúdo circulado fosse fiel à verdade. Existia “toda uma ética da indagação filosófica da natureza que induzia as práticas experimentais, o método de raiz </w:t>
      </w:r>
      <w:r w:rsidRPr="00E54860">
        <w:rPr>
          <w:rFonts w:ascii="Times New Roman" w:eastAsia="Calibri" w:hAnsi="Times New Roman" w:cs="Times New Roman"/>
          <w:sz w:val="24"/>
          <w:szCs w:val="24"/>
        </w:rPr>
        <w:lastRenderedPageBreak/>
        <w:t>especulativa para levá-los a cabo com a garantia e o meio adequado e correto de comunicar os resultado</w:t>
      </w:r>
      <w:r w:rsidR="001D64AC" w:rsidRPr="00E54860">
        <w:rPr>
          <w:rFonts w:ascii="Times New Roman" w:eastAsia="Calibri" w:hAnsi="Times New Roman" w:cs="Times New Roman"/>
          <w:sz w:val="24"/>
          <w:szCs w:val="24"/>
        </w:rPr>
        <w:t>s destas ao resto da comunidade</w:t>
      </w:r>
      <w:r w:rsidRPr="00E54860">
        <w:rPr>
          <w:rFonts w:ascii="Times New Roman" w:eastAsia="Calibri" w:hAnsi="Times New Roman" w:cs="Times New Roman"/>
          <w:sz w:val="24"/>
          <w:szCs w:val="24"/>
        </w:rPr>
        <w:t>” (</w:t>
      </w:r>
      <w:r w:rsidR="007C3D23" w:rsidRPr="00E54860">
        <w:rPr>
          <w:rFonts w:ascii="Times New Roman" w:eastAsia="Calibri" w:hAnsi="Times New Roman" w:cs="Times New Roman"/>
          <w:sz w:val="24"/>
          <w:szCs w:val="24"/>
        </w:rPr>
        <w:t>TOMÁS</w:t>
      </w:r>
      <w:r w:rsidRPr="00E54860">
        <w:rPr>
          <w:rFonts w:ascii="Times New Roman" w:eastAsia="Calibri" w:hAnsi="Times New Roman" w:cs="Times New Roman"/>
          <w:sz w:val="24"/>
          <w:szCs w:val="24"/>
        </w:rPr>
        <w:t xml:space="preserve">, 2010, p. 23, tradução nossa). </w:t>
      </w:r>
    </w:p>
    <w:p w:rsidR="006447C8" w:rsidRPr="00E54860" w:rsidRDefault="006447C8" w:rsidP="003F5C2F">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Ao se inserirem voluntariamente nesta República, seus participantes se co</w:t>
      </w:r>
      <w:r w:rsidR="00BB393E" w:rsidRPr="00E54860">
        <w:rPr>
          <w:rFonts w:ascii="Times New Roman" w:eastAsia="Calibri" w:hAnsi="Times New Roman" w:cs="Times New Roman"/>
          <w:sz w:val="24"/>
          <w:szCs w:val="24"/>
        </w:rPr>
        <w:t>mprometiam em ser responsáveis pel</w:t>
      </w:r>
      <w:r w:rsidRPr="00E54860">
        <w:rPr>
          <w:rFonts w:ascii="Times New Roman" w:eastAsia="Calibri" w:hAnsi="Times New Roman" w:cs="Times New Roman"/>
          <w:sz w:val="24"/>
          <w:szCs w:val="24"/>
        </w:rPr>
        <w:t>o conteúdo que expusessem: as l</w:t>
      </w:r>
      <w:r w:rsidR="00BB393E" w:rsidRPr="00E54860">
        <w:rPr>
          <w:rFonts w:ascii="Times New Roman" w:eastAsia="Calibri" w:hAnsi="Times New Roman" w:cs="Times New Roman"/>
          <w:sz w:val="24"/>
          <w:szCs w:val="24"/>
        </w:rPr>
        <w:t xml:space="preserve">eviandades não seriam toleradas, </w:t>
      </w:r>
      <w:r w:rsidRPr="00E54860">
        <w:rPr>
          <w:rFonts w:ascii="Times New Roman" w:eastAsia="Calibri" w:hAnsi="Times New Roman" w:cs="Times New Roman"/>
          <w:sz w:val="24"/>
          <w:szCs w:val="24"/>
        </w:rPr>
        <w:t xml:space="preserve">sendo eles formadores de opinião. Mas nas ações, os limites se faziam destacáveis. O clube não incluiu todos que queriam participar, </w:t>
      </w:r>
      <w:r w:rsidR="00BB393E" w:rsidRPr="00E54860">
        <w:rPr>
          <w:rFonts w:ascii="Times New Roman" w:eastAsia="Calibri" w:hAnsi="Times New Roman" w:cs="Times New Roman"/>
          <w:sz w:val="24"/>
          <w:szCs w:val="24"/>
        </w:rPr>
        <w:t xml:space="preserve">visto que </w:t>
      </w:r>
      <w:r w:rsidRPr="00E54860">
        <w:rPr>
          <w:rFonts w:ascii="Times New Roman" w:eastAsia="Calibri" w:hAnsi="Times New Roman" w:cs="Times New Roman"/>
          <w:sz w:val="24"/>
          <w:szCs w:val="24"/>
        </w:rPr>
        <w:t>essa comunidade estava definida por fronteiras geográficas e socioculturais (quanto a sexo, condição econômica, faixa etária etc.), limiares muito difíceis de atravessar</w:t>
      </w:r>
      <w:r w:rsidR="00BB393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apesar da linguagem por igualdade e pelo companh</w:t>
      </w:r>
      <w:r w:rsidR="00BB393E" w:rsidRPr="00E54860">
        <w:rPr>
          <w:rFonts w:ascii="Times New Roman" w:eastAsia="Calibri" w:hAnsi="Times New Roman" w:cs="Times New Roman"/>
          <w:sz w:val="24"/>
          <w:szCs w:val="24"/>
        </w:rPr>
        <w:t>eirismo. Havia casos em que não chegava a se tratar</w:t>
      </w:r>
      <w:r w:rsidRPr="00E54860">
        <w:rPr>
          <w:rFonts w:ascii="Times New Roman" w:eastAsia="Calibri" w:hAnsi="Times New Roman" w:cs="Times New Roman"/>
          <w:sz w:val="24"/>
          <w:szCs w:val="24"/>
        </w:rPr>
        <w:t xml:space="preserve"> de discriminação, </w:t>
      </w:r>
      <w:r w:rsidR="00BB393E" w:rsidRPr="00E54860">
        <w:rPr>
          <w:rFonts w:ascii="Times New Roman" w:eastAsia="Calibri" w:hAnsi="Times New Roman" w:cs="Times New Roman"/>
          <w:sz w:val="24"/>
          <w:szCs w:val="24"/>
        </w:rPr>
        <w:t>havendo expressões</w:t>
      </w:r>
      <w:r w:rsidRPr="00E54860">
        <w:rPr>
          <w:rFonts w:ascii="Times New Roman" w:eastAsia="Calibri" w:hAnsi="Times New Roman" w:cs="Times New Roman"/>
          <w:sz w:val="24"/>
          <w:szCs w:val="24"/>
        </w:rPr>
        <w:t xml:space="preserve"> </w:t>
      </w:r>
      <w:r w:rsidR="00BB393E" w:rsidRPr="00E54860">
        <w:rPr>
          <w:rFonts w:ascii="Times New Roman" w:eastAsia="Calibri" w:hAnsi="Times New Roman" w:cs="Times New Roman"/>
          <w:sz w:val="24"/>
          <w:szCs w:val="24"/>
        </w:rPr>
        <w:t>de</w:t>
      </w:r>
      <w:r w:rsidRPr="00E54860">
        <w:rPr>
          <w:rFonts w:ascii="Times New Roman" w:eastAsia="Calibri" w:hAnsi="Times New Roman" w:cs="Times New Roman"/>
          <w:sz w:val="24"/>
          <w:szCs w:val="24"/>
        </w:rPr>
        <w:t xml:space="preserve"> diferenças culturais, sobretudo, na maneira de lidar com o conhecimento, estimulando-o ou reprimindo-o (BURKE, 1999)</w:t>
      </w:r>
      <w:r w:rsidR="00BB393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caso dos hispano-americanos, embora eles estivessem desde os primeiros séculos da colonização interessados no continente europeu e nos conhecimentos que ali vinham sendo formulados, somente na segunda metade do século XVIII </w:t>
      </w:r>
      <w:r w:rsidR="00365BEA" w:rsidRPr="00E54860">
        <w:rPr>
          <w:rFonts w:ascii="Times New Roman" w:eastAsia="Calibri" w:hAnsi="Times New Roman" w:cs="Times New Roman"/>
          <w:sz w:val="24"/>
          <w:szCs w:val="24"/>
        </w:rPr>
        <w:t xml:space="preserve">se viu, na América espanhola, </w:t>
      </w:r>
      <w:r w:rsidRPr="00E54860">
        <w:rPr>
          <w:rFonts w:ascii="Times New Roman" w:eastAsia="Calibri" w:hAnsi="Times New Roman" w:cs="Times New Roman"/>
          <w:sz w:val="24"/>
          <w:szCs w:val="24"/>
        </w:rPr>
        <w:t>políticas sistematizadas que procuraram implementar ambientes especializados no desenvolvimento da cultura científica (como academias e escolas de botânica, de medicina, de cirurgia, de mineralogia etc.) para além das universidades existentes. A fundação destes espaços permitiu a nascidos ou residentes na América manterem um contato constante e participativo na cosmopolita comunidade erudita. Mais do que um limite geográfico determinado pela existência de um oceano entre os continentes era a escassa e dispersa produção científica nas terras americanas que impedia um fluxo mais intenso entre ambas as partes.</w:t>
      </w:r>
    </w:p>
    <w:p w:rsidR="006447C8" w:rsidRPr="00E54860" w:rsidRDefault="00BB393E"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Quanto à participação feminina, nota-se </w:t>
      </w:r>
      <w:r w:rsidR="006447C8" w:rsidRPr="00E54860">
        <w:rPr>
          <w:rFonts w:ascii="Times New Roman" w:eastAsia="Calibri" w:hAnsi="Times New Roman" w:cs="Times New Roman"/>
          <w:sz w:val="24"/>
          <w:szCs w:val="24"/>
        </w:rPr>
        <w:t xml:space="preserve">outro limite imposto pela </w:t>
      </w:r>
      <w:r w:rsidR="006447C8" w:rsidRPr="00E54860">
        <w:rPr>
          <w:rFonts w:ascii="Times New Roman" w:eastAsia="Calibri" w:hAnsi="Times New Roman" w:cs="Times New Roman"/>
          <w:i/>
          <w:sz w:val="24"/>
          <w:szCs w:val="24"/>
        </w:rPr>
        <w:t>República das Letras</w:t>
      </w:r>
      <w:r w:rsidR="004300AC" w:rsidRPr="00E54860">
        <w:rPr>
          <w:rFonts w:ascii="Times New Roman" w:eastAsia="Calibri" w:hAnsi="Times New Roman" w:cs="Times New Roman"/>
          <w:sz w:val="24"/>
          <w:szCs w:val="24"/>
        </w:rPr>
        <w:t>. Identifica-se</w:t>
      </w:r>
      <w:r w:rsidR="006447C8" w:rsidRPr="00E54860">
        <w:rPr>
          <w:rFonts w:ascii="Times New Roman" w:eastAsia="Calibri" w:hAnsi="Times New Roman" w:cs="Times New Roman"/>
          <w:sz w:val="24"/>
          <w:szCs w:val="24"/>
        </w:rPr>
        <w:t xml:space="preserve"> a presença de </w:t>
      </w:r>
      <w:r w:rsidRPr="00E54860">
        <w:rPr>
          <w:rFonts w:ascii="Times New Roman" w:eastAsia="Calibri" w:hAnsi="Times New Roman" w:cs="Times New Roman"/>
          <w:sz w:val="24"/>
          <w:szCs w:val="24"/>
        </w:rPr>
        <w:t xml:space="preserve">apenas uma </w:t>
      </w:r>
      <w:r w:rsidR="006447C8" w:rsidRPr="00E54860">
        <w:rPr>
          <w:rFonts w:ascii="Times New Roman" w:eastAsia="Calibri" w:hAnsi="Times New Roman" w:cs="Times New Roman"/>
          <w:sz w:val="24"/>
          <w:szCs w:val="24"/>
        </w:rPr>
        <w:t xml:space="preserve">mulher dentre os autores </w:t>
      </w:r>
      <w:r w:rsidRPr="00E54860">
        <w:rPr>
          <w:rFonts w:ascii="Times New Roman" w:eastAsia="Calibri" w:hAnsi="Times New Roman" w:cs="Times New Roman"/>
          <w:sz w:val="24"/>
          <w:szCs w:val="24"/>
        </w:rPr>
        <w:t>que publicaram</w:t>
      </w:r>
      <w:r w:rsidR="006447C8" w:rsidRPr="00E54860">
        <w:rPr>
          <w:rFonts w:ascii="Times New Roman" w:eastAsia="Calibri" w:hAnsi="Times New Roman" w:cs="Times New Roman"/>
          <w:sz w:val="24"/>
          <w:szCs w:val="24"/>
        </w:rPr>
        <w:t xml:space="preserve"> nos periódicos americanos dos finais do século XVIII. Utilizando o pseudônimo “</w:t>
      </w:r>
      <w:proofErr w:type="spellStart"/>
      <w:r w:rsidR="006447C8" w:rsidRPr="00E54860">
        <w:rPr>
          <w:rFonts w:ascii="Times New Roman" w:eastAsia="Calibri" w:hAnsi="Times New Roman" w:cs="Times New Roman"/>
          <w:sz w:val="24"/>
          <w:szCs w:val="24"/>
        </w:rPr>
        <w:t>Erophilia</w:t>
      </w:r>
      <w:proofErr w:type="spellEnd"/>
      <w:r w:rsidR="006447C8" w:rsidRPr="00E54860">
        <w:rPr>
          <w:rFonts w:ascii="Times New Roman" w:eastAsia="Calibri" w:hAnsi="Times New Roman" w:cs="Times New Roman"/>
          <w:sz w:val="24"/>
          <w:szCs w:val="24"/>
        </w:rPr>
        <w:t xml:space="preserve">”, Manuela </w:t>
      </w:r>
      <w:proofErr w:type="spellStart"/>
      <w:r w:rsidR="006447C8" w:rsidRPr="00E54860">
        <w:rPr>
          <w:rFonts w:ascii="Times New Roman" w:eastAsia="Calibri" w:hAnsi="Times New Roman" w:cs="Times New Roman"/>
          <w:sz w:val="24"/>
          <w:szCs w:val="24"/>
        </w:rPr>
        <w:t>Espejo</w:t>
      </w:r>
      <w:proofErr w:type="spellEnd"/>
      <w:r w:rsidR="006447C8" w:rsidRPr="00E54860">
        <w:rPr>
          <w:rFonts w:ascii="Times New Roman" w:eastAsia="Calibri" w:hAnsi="Times New Roman" w:cs="Times New Roman"/>
          <w:sz w:val="24"/>
          <w:szCs w:val="24"/>
        </w:rPr>
        <w:t xml:space="preserve"> y </w:t>
      </w:r>
      <w:proofErr w:type="spellStart"/>
      <w:r w:rsidR="006447C8" w:rsidRPr="00E54860">
        <w:rPr>
          <w:rFonts w:ascii="Times New Roman" w:eastAsia="Calibri" w:hAnsi="Times New Roman" w:cs="Times New Roman"/>
          <w:sz w:val="24"/>
          <w:szCs w:val="24"/>
        </w:rPr>
        <w:t>Aldaz</w:t>
      </w:r>
      <w:proofErr w:type="spellEnd"/>
      <w:r w:rsidR="006447C8" w:rsidRPr="00E54860">
        <w:rPr>
          <w:rFonts w:ascii="Times New Roman" w:eastAsia="Calibri" w:hAnsi="Times New Roman" w:cs="Times New Roman"/>
          <w:sz w:val="24"/>
          <w:szCs w:val="24"/>
        </w:rPr>
        <w:t xml:space="preserve"> – irmã do editor do </w:t>
      </w:r>
      <w:proofErr w:type="spellStart"/>
      <w:r w:rsidR="006447C8" w:rsidRPr="00E54860">
        <w:rPr>
          <w:rFonts w:ascii="Times New Roman" w:eastAsia="Calibri" w:hAnsi="Times New Roman" w:cs="Times New Roman"/>
          <w:i/>
          <w:sz w:val="24"/>
          <w:szCs w:val="24"/>
        </w:rPr>
        <w:t>Primicias</w:t>
      </w:r>
      <w:proofErr w:type="spellEnd"/>
      <w:r w:rsidR="006447C8" w:rsidRPr="00E54860">
        <w:rPr>
          <w:rFonts w:ascii="Times New Roman" w:eastAsia="Calibri" w:hAnsi="Times New Roman" w:cs="Times New Roman"/>
          <w:i/>
          <w:sz w:val="24"/>
          <w:szCs w:val="24"/>
        </w:rPr>
        <w:t xml:space="preserve"> de </w:t>
      </w:r>
      <w:proofErr w:type="spellStart"/>
      <w:r w:rsidR="006447C8" w:rsidRPr="00E54860">
        <w:rPr>
          <w:rFonts w:ascii="Times New Roman" w:eastAsia="Calibri" w:hAnsi="Times New Roman" w:cs="Times New Roman"/>
          <w:i/>
          <w:sz w:val="24"/>
          <w:szCs w:val="24"/>
        </w:rPr>
        <w:t>la</w:t>
      </w:r>
      <w:proofErr w:type="spellEnd"/>
      <w:r w:rsidR="006447C8" w:rsidRPr="00E54860">
        <w:rPr>
          <w:rFonts w:ascii="Times New Roman" w:eastAsia="Calibri" w:hAnsi="Times New Roman" w:cs="Times New Roman"/>
          <w:i/>
          <w:sz w:val="24"/>
          <w:szCs w:val="24"/>
        </w:rPr>
        <w:t xml:space="preserve"> Cultura de Quito,</w:t>
      </w:r>
      <w:r w:rsidR="006447C8" w:rsidRPr="00E54860">
        <w:rPr>
          <w:rFonts w:ascii="Times New Roman" w:eastAsia="Calibri" w:hAnsi="Times New Roman" w:cs="Times New Roman"/>
          <w:sz w:val="24"/>
          <w:szCs w:val="24"/>
        </w:rPr>
        <w:t xml:space="preserve"> Francisco Javier Eugênio de Santa Cruz e </w:t>
      </w:r>
      <w:proofErr w:type="spellStart"/>
      <w:r w:rsidR="006447C8" w:rsidRPr="00E54860">
        <w:rPr>
          <w:rFonts w:ascii="Times New Roman" w:eastAsia="Calibri" w:hAnsi="Times New Roman" w:cs="Times New Roman"/>
          <w:sz w:val="24"/>
          <w:szCs w:val="24"/>
        </w:rPr>
        <w:t>Espejo</w:t>
      </w:r>
      <w:proofErr w:type="spellEnd"/>
      <w:r w:rsidR="006447C8" w:rsidRPr="00E54860">
        <w:rPr>
          <w:rFonts w:ascii="Times New Roman" w:eastAsia="Calibri" w:hAnsi="Times New Roman" w:cs="Times New Roman"/>
          <w:sz w:val="24"/>
          <w:szCs w:val="24"/>
        </w:rPr>
        <w:t xml:space="preserve"> – escreveu alguns textos para o </w:t>
      </w:r>
      <w:proofErr w:type="spellStart"/>
      <w:r w:rsidR="006447C8" w:rsidRPr="00E54860">
        <w:rPr>
          <w:rFonts w:ascii="Times New Roman" w:eastAsia="Calibri" w:hAnsi="Times New Roman" w:cs="Times New Roman"/>
          <w:i/>
          <w:sz w:val="24"/>
          <w:szCs w:val="24"/>
        </w:rPr>
        <w:t>Primicias</w:t>
      </w:r>
      <w:proofErr w:type="spellEnd"/>
      <w:r w:rsidR="006447C8" w:rsidRPr="00E54860">
        <w:rPr>
          <w:rFonts w:ascii="Times New Roman" w:eastAsia="Calibri" w:hAnsi="Times New Roman" w:cs="Times New Roman"/>
          <w:i/>
          <w:sz w:val="24"/>
          <w:szCs w:val="24"/>
        </w:rPr>
        <w:t xml:space="preserve"> de </w:t>
      </w:r>
      <w:proofErr w:type="spellStart"/>
      <w:r w:rsidR="006447C8" w:rsidRPr="00E54860">
        <w:rPr>
          <w:rFonts w:ascii="Times New Roman" w:eastAsia="Calibri" w:hAnsi="Times New Roman" w:cs="Times New Roman"/>
          <w:i/>
          <w:sz w:val="24"/>
          <w:szCs w:val="24"/>
        </w:rPr>
        <w:t>la</w:t>
      </w:r>
      <w:proofErr w:type="spellEnd"/>
      <w:r w:rsidR="006447C8" w:rsidRPr="00E54860">
        <w:rPr>
          <w:rFonts w:ascii="Times New Roman" w:eastAsia="Calibri" w:hAnsi="Times New Roman" w:cs="Times New Roman"/>
          <w:i/>
          <w:sz w:val="24"/>
          <w:szCs w:val="24"/>
        </w:rPr>
        <w:t xml:space="preserve"> Cultura de Quito </w:t>
      </w:r>
      <w:r w:rsidR="006447C8" w:rsidRPr="00E54860">
        <w:rPr>
          <w:rFonts w:ascii="Times New Roman" w:eastAsia="Calibri" w:hAnsi="Times New Roman" w:cs="Times New Roman"/>
          <w:sz w:val="24"/>
          <w:szCs w:val="24"/>
        </w:rPr>
        <w:t xml:space="preserve">e, </w:t>
      </w:r>
      <w:r w:rsidRPr="00E54860">
        <w:rPr>
          <w:rFonts w:ascii="Times New Roman" w:eastAsia="Calibri" w:hAnsi="Times New Roman" w:cs="Times New Roman"/>
          <w:sz w:val="24"/>
          <w:szCs w:val="24"/>
        </w:rPr>
        <w:t>à</w:t>
      </w:r>
      <w:r w:rsidR="006447C8" w:rsidRPr="00E54860">
        <w:rPr>
          <w:rFonts w:ascii="Times New Roman" w:eastAsia="Calibri" w:hAnsi="Times New Roman" w:cs="Times New Roman"/>
          <w:sz w:val="24"/>
          <w:szCs w:val="24"/>
        </w:rPr>
        <w:t xml:space="preserve"> propósito, não se limitou a este espaço. Junto com </w:t>
      </w:r>
      <w:r w:rsidRPr="00E54860">
        <w:rPr>
          <w:rFonts w:ascii="Times New Roman" w:eastAsia="Calibri" w:hAnsi="Times New Roman" w:cs="Times New Roman"/>
          <w:sz w:val="24"/>
          <w:szCs w:val="24"/>
        </w:rPr>
        <w:t xml:space="preserve">o </w:t>
      </w:r>
      <w:r w:rsidR="006447C8" w:rsidRPr="00E54860">
        <w:rPr>
          <w:rFonts w:ascii="Times New Roman" w:eastAsia="Calibri" w:hAnsi="Times New Roman" w:cs="Times New Roman"/>
          <w:sz w:val="24"/>
          <w:szCs w:val="24"/>
        </w:rPr>
        <w:t xml:space="preserve">irmão, compartilhou uma severa educação focada nas ciências, formação </w:t>
      </w:r>
      <w:r w:rsidRPr="00E54860">
        <w:rPr>
          <w:rFonts w:ascii="Times New Roman" w:eastAsia="Calibri" w:hAnsi="Times New Roman" w:cs="Times New Roman"/>
          <w:sz w:val="24"/>
          <w:szCs w:val="24"/>
        </w:rPr>
        <w:t xml:space="preserve">que foi </w:t>
      </w:r>
      <w:r w:rsidR="006447C8" w:rsidRPr="00E54860">
        <w:rPr>
          <w:rFonts w:ascii="Times New Roman" w:eastAsia="Calibri" w:hAnsi="Times New Roman" w:cs="Times New Roman"/>
          <w:sz w:val="24"/>
          <w:szCs w:val="24"/>
        </w:rPr>
        <w:t xml:space="preserve">reforçada </w:t>
      </w:r>
      <w:r w:rsidR="00272DEB" w:rsidRPr="00E54860">
        <w:rPr>
          <w:rFonts w:ascii="Times New Roman" w:eastAsia="Calibri" w:hAnsi="Times New Roman" w:cs="Times New Roman"/>
          <w:sz w:val="24"/>
          <w:szCs w:val="24"/>
        </w:rPr>
        <w:t xml:space="preserve">graças à herança, deixada pelo pai, de uma </w:t>
      </w:r>
      <w:r w:rsidR="006447C8" w:rsidRPr="00E54860">
        <w:rPr>
          <w:rFonts w:ascii="Times New Roman" w:eastAsia="Calibri" w:hAnsi="Times New Roman" w:cs="Times New Roman"/>
          <w:sz w:val="24"/>
          <w:szCs w:val="24"/>
        </w:rPr>
        <w:t xml:space="preserve">coleção em 26 volumes da obra </w:t>
      </w:r>
      <w:r w:rsidR="006447C8" w:rsidRPr="00E54860">
        <w:rPr>
          <w:rFonts w:ascii="Times New Roman" w:eastAsia="Calibri" w:hAnsi="Times New Roman" w:cs="Times New Roman"/>
          <w:i/>
          <w:sz w:val="24"/>
          <w:szCs w:val="24"/>
        </w:rPr>
        <w:t xml:space="preserve">Medicina y </w:t>
      </w:r>
      <w:proofErr w:type="spellStart"/>
      <w:r w:rsidR="006447C8" w:rsidRPr="00E54860">
        <w:rPr>
          <w:rFonts w:ascii="Times New Roman" w:eastAsia="Calibri" w:hAnsi="Times New Roman" w:cs="Times New Roman"/>
          <w:i/>
          <w:sz w:val="24"/>
          <w:szCs w:val="24"/>
        </w:rPr>
        <w:t>Cirurgía</w:t>
      </w:r>
      <w:proofErr w:type="spellEnd"/>
      <w:r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sz w:val="24"/>
          <w:szCs w:val="24"/>
        </w:rPr>
        <w:t xml:space="preserve">do científico Lorenzo </w:t>
      </w:r>
      <w:proofErr w:type="spellStart"/>
      <w:r w:rsidR="006447C8" w:rsidRPr="00E54860">
        <w:rPr>
          <w:rFonts w:ascii="Times New Roman" w:eastAsia="Calibri" w:hAnsi="Times New Roman" w:cs="Times New Roman"/>
          <w:sz w:val="24"/>
          <w:szCs w:val="24"/>
        </w:rPr>
        <w:t>Heinster</w:t>
      </w:r>
      <w:proofErr w:type="spellEnd"/>
      <w:r w:rsidR="00272DEB"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sz w:val="24"/>
          <w:szCs w:val="24"/>
        </w:rPr>
        <w:t xml:space="preserve">Adepta dos ideais iluministas, ela era enfermeira quando a cidade de Quito enfrentou uma epidemia de febre amarela.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Quanto a suas participações </w:t>
      </w:r>
      <w:r w:rsidR="00BB393E" w:rsidRPr="00E54860">
        <w:rPr>
          <w:rFonts w:ascii="Times New Roman" w:eastAsia="Calibri" w:hAnsi="Times New Roman" w:cs="Times New Roman"/>
          <w:sz w:val="24"/>
          <w:szCs w:val="24"/>
        </w:rPr>
        <w:t>em</w:t>
      </w:r>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i/>
          <w:sz w:val="24"/>
          <w:szCs w:val="24"/>
        </w:rPr>
        <w:t>Primicias</w:t>
      </w:r>
      <w:proofErr w:type="spellEnd"/>
      <w:r w:rsidRPr="00E54860">
        <w:rPr>
          <w:rFonts w:ascii="Times New Roman" w:eastAsia="Calibri" w:hAnsi="Times New Roman" w:cs="Times New Roman"/>
          <w:sz w:val="24"/>
          <w:szCs w:val="24"/>
        </w:rPr>
        <w:t xml:space="preserve">, no terceiro dos sete números </w:t>
      </w:r>
      <w:r w:rsidR="00BB393E" w:rsidRPr="00E54860">
        <w:rPr>
          <w:rFonts w:ascii="Times New Roman" w:eastAsia="Calibri" w:hAnsi="Times New Roman" w:cs="Times New Roman"/>
          <w:sz w:val="24"/>
          <w:szCs w:val="24"/>
        </w:rPr>
        <w:t xml:space="preserve">do </w:t>
      </w:r>
      <w:r w:rsidRPr="00E54860">
        <w:rPr>
          <w:rFonts w:ascii="Times New Roman" w:eastAsia="Calibri" w:hAnsi="Times New Roman" w:cs="Times New Roman"/>
          <w:sz w:val="24"/>
          <w:szCs w:val="24"/>
        </w:rPr>
        <w:t xml:space="preserve">periódico há um texto opinativo escrito por ela. Nele, Manuela relata as dificuldades que as mulheres enfrentavam para expor seus pensamentos. Mais do que isso: explicitava sua condição de </w:t>
      </w:r>
      <w:r w:rsidRPr="00E54860">
        <w:rPr>
          <w:rFonts w:ascii="Times New Roman" w:eastAsia="Calibri" w:hAnsi="Times New Roman" w:cs="Times New Roman"/>
          <w:sz w:val="24"/>
          <w:szCs w:val="24"/>
        </w:rPr>
        <w:lastRenderedPageBreak/>
        <w:t>mulher amante dos livros com o intuito de demarcar seu discurso pela vivência dos dilemas elucidados no texto e, assim, defender a ideia de que a razão não se manifestava apenas nos homens.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além da questão de gênero, Manuela era uma jovem de poucos recursos, </w:t>
      </w:r>
      <w:r w:rsidR="00BB393E" w:rsidRPr="00E54860">
        <w:rPr>
          <w:rFonts w:ascii="Times New Roman" w:eastAsia="Calibri" w:hAnsi="Times New Roman" w:cs="Times New Roman"/>
          <w:sz w:val="24"/>
          <w:szCs w:val="24"/>
        </w:rPr>
        <w:t xml:space="preserve">de </w:t>
      </w:r>
      <w:r w:rsidRPr="00E54860">
        <w:rPr>
          <w:rFonts w:ascii="Times New Roman" w:eastAsia="Calibri" w:hAnsi="Times New Roman" w:cs="Times New Roman"/>
          <w:sz w:val="24"/>
          <w:szCs w:val="24"/>
        </w:rPr>
        <w:t>ascendência indígena e que enfrentou o abandono do marido. Hoje, ela é considerada a primeira mulher periodista equatoriana e pioneira dos movimentos fe</w:t>
      </w:r>
      <w:r w:rsidR="00272DEB" w:rsidRPr="00E54860">
        <w:rPr>
          <w:rFonts w:ascii="Times New Roman" w:eastAsia="Calibri" w:hAnsi="Times New Roman" w:cs="Times New Roman"/>
          <w:sz w:val="24"/>
          <w:szCs w:val="24"/>
        </w:rPr>
        <w:t>ministas e sociais no país.</w:t>
      </w:r>
      <w:r w:rsidR="00BB393E" w:rsidRPr="00E54860">
        <w:rPr>
          <w:rFonts w:ascii="Times New Roman" w:eastAsia="Calibri" w:hAnsi="Times New Roman" w:cs="Times New Roman"/>
          <w:sz w:val="24"/>
          <w:szCs w:val="24"/>
        </w:rPr>
        <w:t xml:space="preserve"> </w:t>
      </w:r>
      <w:r w:rsidR="00272DEB" w:rsidRPr="00E54860">
        <w:rPr>
          <w:rFonts w:ascii="Times New Roman" w:eastAsia="Calibri" w:hAnsi="Times New Roman" w:cs="Times New Roman"/>
          <w:sz w:val="24"/>
          <w:szCs w:val="24"/>
        </w:rPr>
        <w:t>No entanto</w:t>
      </w:r>
      <w:r w:rsidRPr="00E54860">
        <w:rPr>
          <w:rFonts w:ascii="Times New Roman" w:eastAsia="Calibri" w:hAnsi="Times New Roman" w:cs="Times New Roman"/>
          <w:sz w:val="24"/>
          <w:szCs w:val="24"/>
        </w:rPr>
        <w:t>, apesar dos enalt</w:t>
      </w:r>
      <w:r w:rsidR="00DB6A8E" w:rsidRPr="00E54860">
        <w:rPr>
          <w:rFonts w:ascii="Times New Roman" w:eastAsia="Calibri" w:hAnsi="Times New Roman" w:cs="Times New Roman"/>
          <w:sz w:val="24"/>
          <w:szCs w:val="24"/>
        </w:rPr>
        <w:t>ecimentos e novos significados à sua memória, ainda pode se</w:t>
      </w:r>
      <w:r w:rsidRPr="00E54860">
        <w:rPr>
          <w:rFonts w:ascii="Times New Roman" w:eastAsia="Calibri" w:hAnsi="Times New Roman" w:cs="Times New Roman"/>
          <w:sz w:val="24"/>
          <w:szCs w:val="24"/>
        </w:rPr>
        <w:t xml:space="preserve"> imaginar quantos pobres, negros, mulatos e indígenas foram engolidos pelas dificuldades e exclusões que os impossibilitaram de manifestarem-se ou conviver em qualquer espaço de sociabilidade valorizador da ciência.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retórica igualitária e amigável proposta pela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não deve ser confundida com discursos </w:t>
      </w:r>
      <w:r w:rsidR="00466B63" w:rsidRPr="00E54860">
        <w:rPr>
          <w:rFonts w:ascii="Times New Roman" w:eastAsia="Calibri" w:hAnsi="Times New Roman" w:cs="Times New Roman"/>
          <w:sz w:val="24"/>
          <w:szCs w:val="24"/>
        </w:rPr>
        <w:t xml:space="preserve">majoritários e </w:t>
      </w:r>
      <w:r w:rsidRPr="00E54860">
        <w:rPr>
          <w:rFonts w:ascii="Times New Roman" w:eastAsia="Calibri" w:hAnsi="Times New Roman" w:cs="Times New Roman"/>
          <w:sz w:val="24"/>
          <w:szCs w:val="24"/>
        </w:rPr>
        <w:t>animados</w:t>
      </w:r>
      <w:r w:rsidR="00466B63"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por conduta</w:t>
      </w:r>
      <w:r w:rsidR="00BB393E" w:rsidRPr="00E54860">
        <w:rPr>
          <w:rFonts w:ascii="Times New Roman" w:eastAsia="Calibri" w:hAnsi="Times New Roman" w:cs="Times New Roman"/>
          <w:sz w:val="24"/>
          <w:szCs w:val="24"/>
        </w:rPr>
        <w:t>s democráticas</w:t>
      </w:r>
      <w:r w:rsidRPr="00E54860">
        <w:rPr>
          <w:rFonts w:ascii="Times New Roman" w:eastAsia="Calibri" w:hAnsi="Times New Roman" w:cs="Times New Roman"/>
          <w:sz w:val="24"/>
          <w:szCs w:val="24"/>
        </w:rPr>
        <w:t xml:space="preserve">. O que havia eram debates humanistas de caráter cristão que, por muitas vezes, conduziram às percepções mais inclusivas na sociedade. No mesmo texto citado acima, Manuela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questiona que sensibilidade é es</w:t>
      </w:r>
      <w:r w:rsidR="00BB393E" w:rsidRPr="00E54860">
        <w:rPr>
          <w:rFonts w:ascii="Times New Roman" w:eastAsia="Calibri" w:hAnsi="Times New Roman" w:cs="Times New Roman"/>
          <w:sz w:val="24"/>
          <w:szCs w:val="24"/>
        </w:rPr>
        <w:t>sa que proclamam os ilustrados</w:t>
      </w:r>
      <w:r w:rsidRPr="00E54860">
        <w:rPr>
          <w:rFonts w:ascii="Times New Roman" w:eastAsia="Calibri" w:hAnsi="Times New Roman" w:cs="Times New Roman"/>
          <w:sz w:val="24"/>
          <w:szCs w:val="24"/>
        </w:rPr>
        <w:t xml:space="preserve"> que</w:t>
      </w:r>
      <w:r w:rsidR="00BB393E"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exclui algumas pessoas também possuidoras de habilida</w:t>
      </w:r>
      <w:r w:rsidR="00BB393E" w:rsidRPr="00E54860">
        <w:rPr>
          <w:rFonts w:ascii="Times New Roman" w:eastAsia="Calibri" w:hAnsi="Times New Roman" w:cs="Times New Roman"/>
          <w:sz w:val="24"/>
          <w:szCs w:val="24"/>
        </w:rPr>
        <w:t>des argumentativas e sensitivas</w:t>
      </w:r>
      <w:r w:rsidRPr="00E54860">
        <w:rPr>
          <w:rFonts w:ascii="Times New Roman" w:eastAsia="Calibri" w:hAnsi="Times New Roman" w:cs="Times New Roman"/>
          <w:sz w:val="24"/>
          <w:szCs w:val="24"/>
          <w:vertAlign w:val="superscript"/>
        </w:rPr>
        <w:footnoteReference w:id="48"/>
      </w:r>
      <w:r w:rsidR="00BB393E" w:rsidRPr="00E54860">
        <w:rPr>
          <w:rFonts w:ascii="Times New Roman" w:eastAsia="Calibri" w:hAnsi="Times New Roman" w:cs="Times New Roman"/>
          <w:sz w:val="24"/>
          <w:szCs w:val="24"/>
        </w:rPr>
        <w:t>.</w:t>
      </w:r>
    </w:p>
    <w:p w:rsidR="00BB393E"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Os discursos em defesa de uma relação mais pacífica entre os indivíduos fizeram retirar do esconderijo grupos excluídos na sociedade e temas detestados por seu teor de provável alvoroço. No</w:t>
      </w:r>
      <w:r w:rsidRPr="00E54860">
        <w:rPr>
          <w:rFonts w:ascii="Times New Roman" w:eastAsia="Calibri" w:hAnsi="Times New Roman" w:cs="Times New Roman"/>
          <w:i/>
          <w:sz w:val="24"/>
          <w:szCs w:val="24"/>
        </w:rPr>
        <w:t xml:space="preserve"> 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002E2C4C" w:rsidRPr="00E54860">
        <w:rPr>
          <w:rFonts w:ascii="Times New Roman" w:eastAsia="Calibri" w:hAnsi="Times New Roman" w:cs="Times New Roman"/>
          <w:sz w:val="24"/>
          <w:szCs w:val="24"/>
        </w:rPr>
        <w:t>, por exemplo, encontra-se</w:t>
      </w:r>
      <w:r w:rsidRPr="00E54860">
        <w:rPr>
          <w:rFonts w:ascii="Times New Roman" w:eastAsia="Calibri" w:hAnsi="Times New Roman" w:cs="Times New Roman"/>
          <w:sz w:val="24"/>
          <w:szCs w:val="24"/>
        </w:rPr>
        <w:t xml:space="preserve"> publicações em defesa de um tratamento mais humano com os escravizados, a exemplo de um texto do presbítero José Caballero, para quem menos castigos físicos resultariam e</w:t>
      </w:r>
      <w:r w:rsidR="00BB393E" w:rsidRPr="00E54860">
        <w:rPr>
          <w:rFonts w:ascii="Times New Roman" w:eastAsia="Calibri" w:hAnsi="Times New Roman" w:cs="Times New Roman"/>
          <w:sz w:val="24"/>
          <w:szCs w:val="24"/>
        </w:rPr>
        <w:t xml:space="preserve">m maior produtividade agrícola (GARCÍA-MARRUZ, 1990). </w:t>
      </w:r>
      <w:r w:rsidRPr="00E54860">
        <w:rPr>
          <w:rFonts w:ascii="Times New Roman" w:eastAsia="Calibri" w:hAnsi="Times New Roman" w:cs="Times New Roman"/>
          <w:sz w:val="24"/>
          <w:szCs w:val="24"/>
        </w:rPr>
        <w:t xml:space="preserve">Não consistia numa defesa do abolicionismo, muito pelo contrário, era um alerta para os perigos de atitudes pouco racionais que podiam ter como consequências rebeliões escravas. </w:t>
      </w:r>
      <w:bookmarkStart w:id="79" w:name="_Hlk39937177"/>
    </w:p>
    <w:p w:rsidR="006447C8" w:rsidRPr="00E54860" w:rsidRDefault="00BB393E"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w:t>
      </w:r>
      <w:r w:rsidR="006447C8" w:rsidRPr="00E54860">
        <w:rPr>
          <w:rFonts w:ascii="Times New Roman" w:eastAsia="Calibri" w:hAnsi="Times New Roman" w:cs="Times New Roman"/>
          <w:sz w:val="24"/>
          <w:szCs w:val="24"/>
        </w:rPr>
        <w:t>s limites sociais estavam plenamente em voga</w:t>
      </w:r>
      <w:r w:rsidR="00466B63" w:rsidRPr="00E54860">
        <w:rPr>
          <w:rFonts w:ascii="Times New Roman" w:eastAsia="Calibri" w:hAnsi="Times New Roman" w:cs="Times New Roman"/>
          <w:sz w:val="24"/>
          <w:szCs w:val="24"/>
        </w:rPr>
        <w:t xml:space="preserve">, </w:t>
      </w:r>
      <w:r w:rsidR="00E04F5D" w:rsidRPr="00E54860">
        <w:rPr>
          <w:rFonts w:ascii="Times New Roman" w:eastAsia="Calibri" w:hAnsi="Times New Roman" w:cs="Times New Roman"/>
          <w:sz w:val="24"/>
          <w:szCs w:val="24"/>
        </w:rPr>
        <w:t>entretanto</w:t>
      </w:r>
      <w:r w:rsidR="00466B63" w:rsidRPr="00E54860">
        <w:rPr>
          <w:rFonts w:ascii="Times New Roman" w:eastAsia="Calibri" w:hAnsi="Times New Roman" w:cs="Times New Roman"/>
          <w:sz w:val="24"/>
          <w:szCs w:val="24"/>
        </w:rPr>
        <w:t xml:space="preserve">, o discurso igualitário </w:t>
      </w:r>
      <w:r w:rsidR="00E04F5D" w:rsidRPr="00E54860">
        <w:rPr>
          <w:rFonts w:ascii="Times New Roman" w:eastAsia="Calibri" w:hAnsi="Times New Roman" w:cs="Times New Roman"/>
          <w:sz w:val="24"/>
          <w:szCs w:val="24"/>
        </w:rPr>
        <w:t>implanto</w:t>
      </w:r>
      <w:r w:rsidR="00466B63" w:rsidRPr="00E54860">
        <w:rPr>
          <w:rFonts w:ascii="Times New Roman" w:eastAsia="Calibri" w:hAnsi="Times New Roman" w:cs="Times New Roman"/>
          <w:sz w:val="24"/>
          <w:szCs w:val="24"/>
        </w:rPr>
        <w:t xml:space="preserve">u </w:t>
      </w:r>
      <w:r w:rsidR="00E04F5D" w:rsidRPr="00E54860">
        <w:rPr>
          <w:rFonts w:ascii="Times New Roman" w:eastAsia="Calibri" w:hAnsi="Times New Roman" w:cs="Times New Roman"/>
          <w:sz w:val="24"/>
          <w:szCs w:val="24"/>
        </w:rPr>
        <w:t xml:space="preserve">em alguns </w:t>
      </w:r>
      <w:r w:rsidR="00466B63" w:rsidRPr="00E54860">
        <w:rPr>
          <w:rFonts w:ascii="Times New Roman" w:eastAsia="Calibri" w:hAnsi="Times New Roman" w:cs="Times New Roman"/>
          <w:sz w:val="24"/>
          <w:szCs w:val="24"/>
        </w:rPr>
        <w:t xml:space="preserve">a esperança </w:t>
      </w:r>
      <w:r w:rsidR="00E04F5D" w:rsidRPr="00E54860">
        <w:rPr>
          <w:rFonts w:ascii="Times New Roman" w:eastAsia="Calibri" w:hAnsi="Times New Roman" w:cs="Times New Roman"/>
          <w:sz w:val="24"/>
          <w:szCs w:val="24"/>
        </w:rPr>
        <w:t>por mudanças sociais</w:t>
      </w:r>
      <w:r w:rsidR="00466B63"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isto é inegável</w:t>
      </w:r>
      <w:r w:rsidR="00466B63" w:rsidRPr="00E54860">
        <w:rPr>
          <w:rFonts w:ascii="Times New Roman" w:eastAsia="Calibri" w:hAnsi="Times New Roman" w:cs="Times New Roman"/>
          <w:sz w:val="24"/>
          <w:szCs w:val="24"/>
        </w:rPr>
        <w:t>.</w:t>
      </w:r>
      <w:r w:rsidR="006E5796" w:rsidRPr="00E54860">
        <w:rPr>
          <w:rFonts w:ascii="Times New Roman" w:eastAsia="Calibri" w:hAnsi="Times New Roman" w:cs="Times New Roman"/>
          <w:sz w:val="24"/>
          <w:szCs w:val="24"/>
        </w:rPr>
        <w:t xml:space="preserve"> Uma linguagem de grande potencial era instaurada.</w:t>
      </w:r>
      <w:r w:rsidR="009023C9" w:rsidRPr="00E54860">
        <w:rPr>
          <w:rFonts w:ascii="Times New Roman" w:eastAsia="Calibri" w:hAnsi="Times New Roman" w:cs="Times New Roman"/>
          <w:sz w:val="24"/>
          <w:szCs w:val="24"/>
        </w:rPr>
        <w:t xml:space="preserve"> No capítulo 5</w:t>
      </w:r>
      <w:r w:rsidR="00466B63" w:rsidRPr="00E54860">
        <w:rPr>
          <w:rFonts w:ascii="Times New Roman" w:eastAsia="Calibri" w:hAnsi="Times New Roman" w:cs="Times New Roman"/>
          <w:sz w:val="24"/>
          <w:szCs w:val="24"/>
        </w:rPr>
        <w:t>, dedicado também a temática igual</w:t>
      </w:r>
      <w:r w:rsidR="00DE3EF6" w:rsidRPr="00E54860">
        <w:rPr>
          <w:rFonts w:ascii="Times New Roman" w:eastAsia="Calibri" w:hAnsi="Times New Roman" w:cs="Times New Roman"/>
          <w:sz w:val="24"/>
          <w:szCs w:val="24"/>
        </w:rPr>
        <w:t>itária</w:t>
      </w:r>
      <w:r w:rsidR="00466B63" w:rsidRPr="00E54860">
        <w:rPr>
          <w:rFonts w:ascii="Times New Roman" w:eastAsia="Calibri" w:hAnsi="Times New Roman" w:cs="Times New Roman"/>
          <w:sz w:val="24"/>
          <w:szCs w:val="24"/>
        </w:rPr>
        <w:t xml:space="preserve">, </w:t>
      </w:r>
      <w:r w:rsidR="00E04F5D" w:rsidRPr="00E54860">
        <w:rPr>
          <w:rFonts w:ascii="Times New Roman" w:eastAsia="Calibri" w:hAnsi="Times New Roman" w:cs="Times New Roman"/>
          <w:sz w:val="24"/>
          <w:szCs w:val="24"/>
        </w:rPr>
        <w:t xml:space="preserve">poder-se-á examinar os desdobramentos desta pauta na realidade americana.   </w:t>
      </w:r>
      <w:r w:rsidR="00466B63"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São tantos detalhes compondo os princípios e o funcionamento das redes de colaboração do espaço republicano do saber, que nos obriga às contextualizações. Neste capítulo apresenta-se a elasticidade das redes intelectuais que permitiram a composição de periódicos na Hispano-América, no decorrer das duas últimas décadas do século XVIII. Nesse breve espaço de tempo, </w:t>
      </w:r>
      <w:r w:rsidRPr="00E54860">
        <w:rPr>
          <w:rFonts w:ascii="Times New Roman" w:eastAsia="Calibri" w:hAnsi="Times New Roman" w:cs="Times New Roman"/>
          <w:sz w:val="24"/>
          <w:szCs w:val="24"/>
        </w:rPr>
        <w:lastRenderedPageBreak/>
        <w:t>esses periódicos se comprometeram em proporcionar o melhor conteúdo a seu público, vasto de informações científicas e recentes, sobretudo, alusivos às realidades locais e continental americana.</w:t>
      </w:r>
      <w:r w:rsidR="00BB393E" w:rsidRPr="00E54860">
        <w:rPr>
          <w:rFonts w:ascii="Times New Roman" w:eastAsia="Calibri" w:hAnsi="Times New Roman" w:cs="Times New Roman"/>
          <w:sz w:val="24"/>
          <w:szCs w:val="24"/>
        </w:rPr>
        <w:t xml:space="preserve"> Mas a prestação de tal serviço</w:t>
      </w:r>
      <w:r w:rsidRPr="00E54860">
        <w:rPr>
          <w:rFonts w:ascii="Times New Roman" w:eastAsia="Calibri" w:hAnsi="Times New Roman" w:cs="Times New Roman"/>
          <w:sz w:val="24"/>
          <w:szCs w:val="24"/>
        </w:rPr>
        <w:t xml:space="preserve"> requisitava da capacidade de interação dos autores e editores desses periódicos na </w:t>
      </w:r>
      <w:r w:rsidRPr="00E54860">
        <w:rPr>
          <w:rFonts w:ascii="Times New Roman" w:eastAsia="Calibri" w:hAnsi="Times New Roman" w:cs="Times New Roman"/>
          <w:i/>
          <w:iCs/>
          <w:sz w:val="24"/>
          <w:szCs w:val="24"/>
        </w:rPr>
        <w:t xml:space="preserve">República das Letras </w:t>
      </w:r>
      <w:r w:rsidRPr="00E54860">
        <w:rPr>
          <w:rFonts w:ascii="Times New Roman" w:eastAsia="Calibri" w:hAnsi="Times New Roman" w:cs="Times New Roman"/>
          <w:sz w:val="24"/>
          <w:szCs w:val="24"/>
        </w:rPr>
        <w:t xml:space="preserve">iluminista. </w:t>
      </w:r>
    </w:p>
    <w:p w:rsidR="00F9399B"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mais que tente</w:t>
      </w:r>
      <w:r w:rsidR="007E1065" w:rsidRPr="00E54860">
        <w:rPr>
          <w:rFonts w:ascii="Times New Roman" w:eastAsia="Calibri" w:hAnsi="Times New Roman" w:cs="Times New Roman"/>
          <w:sz w:val="24"/>
          <w:szCs w:val="24"/>
        </w:rPr>
        <w:t xml:space="preserve"> se </w:t>
      </w:r>
      <w:r w:rsidRPr="00E54860">
        <w:rPr>
          <w:rFonts w:ascii="Times New Roman" w:eastAsia="Calibri" w:hAnsi="Times New Roman" w:cs="Times New Roman"/>
          <w:sz w:val="24"/>
          <w:szCs w:val="24"/>
        </w:rPr>
        <w:t xml:space="preserve">imaginar uma Ilustração na América como hostil aos princípios iluministas europeus, que lhe teria gerado características únicas e particulares, o fato de que as influências estrangeiras penetraram na América e deixaram um legado significativo faz pensar que a Ilustração não foi um “derivado” em nenhum sentido. E que, ao contrário, “emergiu de um ambiente caracterizado por uma ampla gama de contatos internacionais que exerceram uma influência e com os escritores </w:t>
      </w:r>
      <w:r w:rsidR="006A42B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uniram-se para a produção de conhecimento”</w:t>
      </w:r>
      <w:r w:rsidR="00F9399B"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Esta afirmação do Gabriel </w:t>
      </w:r>
      <w:proofErr w:type="spellStart"/>
      <w:r w:rsidRPr="00E54860">
        <w:rPr>
          <w:rFonts w:ascii="Times New Roman" w:eastAsia="Calibri" w:hAnsi="Times New Roman" w:cs="Times New Roman"/>
          <w:sz w:val="24"/>
          <w:szCs w:val="24"/>
        </w:rPr>
        <w:t>Paquette</w:t>
      </w:r>
      <w:proofErr w:type="spellEnd"/>
      <w:r w:rsidRPr="00E54860">
        <w:rPr>
          <w:rFonts w:ascii="Times New Roman" w:eastAsia="Calibri" w:hAnsi="Times New Roman" w:cs="Times New Roman"/>
          <w:sz w:val="24"/>
          <w:szCs w:val="24"/>
        </w:rPr>
        <w:t xml:space="preserve"> (2014, p. 87) foi anunciada como uma das diversificadas mudanças que a história passara a interpretar a Ilustração espanhola.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Entretanto, como as histórias da Espanha e América espanhola demonstram-se integrantes e integradas, permite-nos interpretar muito dos fenômenos iluministas espanhóis associando-os ao movimento intelectual il</w:t>
      </w:r>
      <w:r w:rsidR="00F9399B" w:rsidRPr="00E54860">
        <w:rPr>
          <w:rFonts w:ascii="Times New Roman" w:eastAsia="Calibri" w:hAnsi="Times New Roman" w:cs="Times New Roman"/>
          <w:sz w:val="24"/>
          <w:szCs w:val="24"/>
        </w:rPr>
        <w:t>uminista americano, a partir d</w:t>
      </w:r>
      <w:r w:rsidRPr="00E54860">
        <w:rPr>
          <w:rFonts w:ascii="Times New Roman" w:eastAsia="Calibri" w:hAnsi="Times New Roman" w:cs="Times New Roman"/>
          <w:sz w:val="24"/>
          <w:szCs w:val="24"/>
        </w:rPr>
        <w:t xml:space="preserve">o compartilhamento ideológico </w:t>
      </w:r>
      <w:r w:rsidR="00F9399B" w:rsidRPr="00E54860">
        <w:rPr>
          <w:rFonts w:ascii="Times New Roman" w:eastAsia="Calibri" w:hAnsi="Times New Roman" w:cs="Times New Roman"/>
          <w:sz w:val="24"/>
          <w:szCs w:val="24"/>
        </w:rPr>
        <w:t xml:space="preserve">existente </w:t>
      </w:r>
      <w:r w:rsidRPr="00E54860">
        <w:rPr>
          <w:rFonts w:ascii="Times New Roman" w:eastAsia="Calibri" w:hAnsi="Times New Roman" w:cs="Times New Roman"/>
          <w:sz w:val="24"/>
          <w:szCs w:val="24"/>
        </w:rPr>
        <w:t>entre os dois. Isto é, os crioulos americanos reconheciam e influenciaram-se</w:t>
      </w:r>
      <w:r w:rsidR="004326B3" w:rsidRPr="00E54860">
        <w:rPr>
          <w:rFonts w:ascii="Times New Roman" w:eastAsia="Calibri" w:hAnsi="Times New Roman" w:cs="Times New Roman"/>
          <w:sz w:val="24"/>
          <w:szCs w:val="24"/>
        </w:rPr>
        <w:t xml:space="preserve"> pelo Iluminismo espanhol, seja nos seus debates, seja</w:t>
      </w:r>
      <w:r w:rsidRPr="00E54860">
        <w:rPr>
          <w:rFonts w:ascii="Times New Roman" w:eastAsia="Calibri" w:hAnsi="Times New Roman" w:cs="Times New Roman"/>
          <w:sz w:val="24"/>
          <w:szCs w:val="24"/>
        </w:rPr>
        <w:t xml:space="preserve"> nas suas práticas.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Orientados pelo lema da ampla comunicação, os periódicos iluministas americanos setecentistas buscaram múltiplas alternativas de dialogarem com outros. </w:t>
      </w:r>
      <w:r w:rsidR="007E1065" w:rsidRPr="00E54860">
        <w:rPr>
          <w:rFonts w:ascii="Times New Roman" w:eastAsia="Calibri" w:hAnsi="Times New Roman" w:cs="Times New Roman"/>
          <w:sz w:val="24"/>
          <w:szCs w:val="24"/>
        </w:rPr>
        <w:t xml:space="preserve">Estas podem ser chamadas </w:t>
      </w:r>
      <w:r w:rsidRPr="00E54860">
        <w:rPr>
          <w:rFonts w:ascii="Times New Roman" w:eastAsia="Calibri" w:hAnsi="Times New Roman" w:cs="Times New Roman"/>
          <w:sz w:val="24"/>
          <w:szCs w:val="24"/>
        </w:rPr>
        <w:t xml:space="preserve">de </w:t>
      </w:r>
      <w:r w:rsidRPr="00E54860">
        <w:rPr>
          <w:rFonts w:ascii="Times New Roman" w:eastAsia="Calibri" w:hAnsi="Times New Roman" w:cs="Times New Roman"/>
          <w:i/>
          <w:sz w:val="24"/>
          <w:szCs w:val="24"/>
        </w:rPr>
        <w:t>redes externa</w:t>
      </w:r>
      <w:r w:rsidRPr="00E54860">
        <w:rPr>
          <w:rFonts w:ascii="Times New Roman" w:eastAsia="Calibri" w:hAnsi="Times New Roman" w:cs="Times New Roman"/>
          <w:sz w:val="24"/>
          <w:szCs w:val="24"/>
        </w:rPr>
        <w:t xml:space="preserve">s e </w:t>
      </w:r>
      <w:r w:rsidRPr="00E54860">
        <w:rPr>
          <w:rFonts w:ascii="Times New Roman" w:eastAsia="Calibri" w:hAnsi="Times New Roman" w:cs="Times New Roman"/>
          <w:i/>
          <w:sz w:val="24"/>
          <w:szCs w:val="24"/>
        </w:rPr>
        <w:t xml:space="preserve">redes internas, </w:t>
      </w:r>
      <w:r w:rsidRPr="00E54860">
        <w:rPr>
          <w:rFonts w:ascii="Times New Roman" w:eastAsia="Calibri" w:hAnsi="Times New Roman" w:cs="Times New Roman"/>
          <w:iCs/>
          <w:sz w:val="24"/>
          <w:szCs w:val="24"/>
        </w:rPr>
        <w:t>que lhes oportunizaram ao</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contato internacional com a órbita literária europeia (e até estadunidense), enquanto internamente o intercâmbio de ideias se refere ao movimento entre regiões distintas da América Hispânica. Não </w:t>
      </w:r>
      <w:r w:rsidR="004326B3" w:rsidRPr="00E54860">
        <w:rPr>
          <w:rFonts w:ascii="Times New Roman" w:eastAsia="Calibri" w:hAnsi="Times New Roman" w:cs="Times New Roman"/>
          <w:sz w:val="24"/>
          <w:szCs w:val="24"/>
        </w:rPr>
        <w:t xml:space="preserve">há </w:t>
      </w:r>
      <w:r w:rsidRPr="00E54860">
        <w:rPr>
          <w:rFonts w:ascii="Times New Roman" w:eastAsia="Calibri" w:hAnsi="Times New Roman" w:cs="Times New Roman"/>
          <w:sz w:val="24"/>
          <w:szCs w:val="24"/>
        </w:rPr>
        <w:t>dúvida, ambos os movimentos de troca de conhecimento ocorreram simultaneamente, muitas vezes em decorrência um</w:t>
      </w:r>
      <w:r w:rsidR="004326B3" w:rsidRPr="00E54860">
        <w:rPr>
          <w:rFonts w:ascii="Times New Roman" w:eastAsia="Calibri" w:hAnsi="Times New Roman" w:cs="Times New Roman"/>
          <w:sz w:val="24"/>
          <w:szCs w:val="24"/>
        </w:rPr>
        <w:t xml:space="preserve"> do outro</w:t>
      </w:r>
      <w:r w:rsidRPr="00E54860">
        <w:rPr>
          <w:rFonts w:ascii="Times New Roman" w:eastAsia="Calibri" w:hAnsi="Times New Roman" w:cs="Times New Roman"/>
          <w:sz w:val="24"/>
          <w:szCs w:val="24"/>
        </w:rPr>
        <w:t xml:space="preserve">. </w:t>
      </w:r>
      <w:r w:rsidR="004326B3"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erá considerando-os concomitantes </w:t>
      </w:r>
      <w:r w:rsidR="007E1065" w:rsidRPr="00E54860">
        <w:rPr>
          <w:rFonts w:ascii="Times New Roman" w:eastAsia="Calibri" w:hAnsi="Times New Roman" w:cs="Times New Roman"/>
          <w:sz w:val="24"/>
          <w:szCs w:val="24"/>
        </w:rPr>
        <w:t>e relacionáveis que se conhecerá</w:t>
      </w:r>
      <w:r w:rsidRPr="00E54860">
        <w:rPr>
          <w:rFonts w:ascii="Times New Roman" w:eastAsia="Calibri" w:hAnsi="Times New Roman" w:cs="Times New Roman"/>
          <w:sz w:val="24"/>
          <w:szCs w:val="24"/>
        </w:rPr>
        <w:t xml:space="preserve"> parte do espaço literário americano. </w:t>
      </w:r>
    </w:p>
    <w:p w:rsidR="00A15AD0" w:rsidRPr="00E54860" w:rsidRDefault="00A15AD0"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Essas redes de comunicação manifestaram-se de </w:t>
      </w:r>
      <w:r w:rsidR="00993D80" w:rsidRPr="00E54860">
        <w:rPr>
          <w:rFonts w:ascii="Times New Roman" w:eastAsia="Calibri" w:hAnsi="Times New Roman" w:cs="Times New Roman"/>
          <w:sz w:val="24"/>
          <w:szCs w:val="24"/>
        </w:rPr>
        <w:t>maneir</w:t>
      </w:r>
      <w:r w:rsidRPr="00E54860">
        <w:rPr>
          <w:rFonts w:ascii="Times New Roman" w:eastAsia="Calibri" w:hAnsi="Times New Roman" w:cs="Times New Roman"/>
          <w:sz w:val="24"/>
          <w:szCs w:val="24"/>
        </w:rPr>
        <w:t xml:space="preserve">as distintas em cada uma das cidades hispano-americanas. </w:t>
      </w:r>
      <w:r w:rsidR="007E1065" w:rsidRPr="00E54860">
        <w:rPr>
          <w:rFonts w:ascii="Times New Roman" w:eastAsia="Calibri" w:hAnsi="Times New Roman" w:cs="Times New Roman"/>
          <w:sz w:val="24"/>
          <w:szCs w:val="24"/>
        </w:rPr>
        <w:t>O</w:t>
      </w:r>
      <w:r w:rsidR="00770980">
        <w:rPr>
          <w:rFonts w:ascii="Times New Roman" w:eastAsia="Calibri" w:hAnsi="Times New Roman" w:cs="Times New Roman"/>
          <w:sz w:val="24"/>
          <w:szCs w:val="24"/>
        </w:rPr>
        <w:t xml:space="preserve"> capítulo 3</w:t>
      </w:r>
      <w:r w:rsidRPr="00E54860">
        <w:rPr>
          <w:rFonts w:ascii="Times New Roman" w:eastAsia="Calibri" w:hAnsi="Times New Roman" w:cs="Times New Roman"/>
          <w:sz w:val="24"/>
          <w:szCs w:val="24"/>
        </w:rPr>
        <w:t xml:space="preserve"> </w:t>
      </w:r>
      <w:r w:rsidR="007E1065" w:rsidRPr="00E54860">
        <w:rPr>
          <w:rFonts w:ascii="Times New Roman" w:eastAsia="Calibri" w:hAnsi="Times New Roman" w:cs="Times New Roman"/>
          <w:sz w:val="24"/>
          <w:szCs w:val="24"/>
        </w:rPr>
        <w:t xml:space="preserve">expôs </w:t>
      </w:r>
      <w:r w:rsidRPr="00E54860">
        <w:rPr>
          <w:rFonts w:ascii="Times New Roman" w:eastAsia="Calibri" w:hAnsi="Times New Roman" w:cs="Times New Roman"/>
          <w:sz w:val="24"/>
          <w:szCs w:val="24"/>
        </w:rPr>
        <w:t>como os próprios</w:t>
      </w:r>
      <w:r w:rsidR="003E750A" w:rsidRPr="00E54860">
        <w:rPr>
          <w:rFonts w:ascii="Times New Roman" w:eastAsia="Calibri" w:hAnsi="Times New Roman" w:cs="Times New Roman"/>
          <w:sz w:val="24"/>
          <w:szCs w:val="24"/>
        </w:rPr>
        <w:t xml:space="preserve"> americanos</w:t>
      </w:r>
      <w:r w:rsidRPr="00E54860">
        <w:rPr>
          <w:rFonts w:ascii="Times New Roman" w:eastAsia="Calibri" w:hAnsi="Times New Roman" w:cs="Times New Roman"/>
          <w:sz w:val="24"/>
          <w:szCs w:val="24"/>
        </w:rPr>
        <w:t xml:space="preserve"> perceberam isso</w:t>
      </w:r>
      <w:r w:rsidR="00993D8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 consideravam alcançar no futuro a mesma dinâmica cultural que as capitais do</w:t>
      </w:r>
      <w:r w:rsidR="00993D80"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Vice-Reinados da Nova Espanha e do Peru mantinha</w:t>
      </w:r>
      <w:r w:rsidR="00993D80" w:rsidRPr="00E54860">
        <w:rPr>
          <w:rFonts w:ascii="Times New Roman" w:eastAsia="Calibri" w:hAnsi="Times New Roman" w:cs="Times New Roman"/>
          <w:sz w:val="24"/>
          <w:szCs w:val="24"/>
        </w:rPr>
        <w:t>m</w:t>
      </w:r>
      <w:r w:rsidRPr="00E54860">
        <w:rPr>
          <w:rFonts w:ascii="Times New Roman" w:eastAsia="Calibri" w:hAnsi="Times New Roman" w:cs="Times New Roman"/>
          <w:sz w:val="24"/>
          <w:szCs w:val="24"/>
        </w:rPr>
        <w:t xml:space="preserve"> no período. </w:t>
      </w:r>
      <w:r w:rsidR="004326B3"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 que se verá a seguir </w:t>
      </w:r>
      <w:r w:rsidR="004326B3" w:rsidRPr="00E54860">
        <w:rPr>
          <w:rFonts w:ascii="Times New Roman" w:eastAsia="Calibri" w:hAnsi="Times New Roman" w:cs="Times New Roman"/>
          <w:sz w:val="24"/>
          <w:szCs w:val="24"/>
        </w:rPr>
        <w:t>é a apresentação d</w:t>
      </w:r>
      <w:r w:rsidRPr="00E54860">
        <w:rPr>
          <w:rFonts w:ascii="Times New Roman" w:eastAsia="Calibri" w:hAnsi="Times New Roman" w:cs="Times New Roman"/>
          <w:sz w:val="24"/>
          <w:szCs w:val="24"/>
        </w:rPr>
        <w:t xml:space="preserve">os </w:t>
      </w:r>
      <w:r w:rsidRPr="00E54860">
        <w:rPr>
          <w:rFonts w:ascii="Times New Roman" w:eastAsia="Calibri" w:hAnsi="Times New Roman" w:cs="Times New Roman"/>
          <w:i/>
          <w:iCs/>
          <w:sz w:val="24"/>
          <w:szCs w:val="24"/>
        </w:rPr>
        <w:t>aspectos comuns</w:t>
      </w:r>
      <w:r w:rsidR="00422544"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E750A" w:rsidRPr="00E54860">
        <w:rPr>
          <w:rFonts w:ascii="Times New Roman" w:eastAsia="Calibri" w:hAnsi="Times New Roman" w:cs="Times New Roman"/>
          <w:sz w:val="24"/>
          <w:szCs w:val="24"/>
        </w:rPr>
        <w:t>acionados</w:t>
      </w:r>
      <w:r w:rsidR="00422544" w:rsidRPr="00E54860">
        <w:rPr>
          <w:rFonts w:ascii="Times New Roman" w:eastAsia="Calibri" w:hAnsi="Times New Roman" w:cs="Times New Roman"/>
          <w:sz w:val="24"/>
          <w:szCs w:val="24"/>
        </w:rPr>
        <w:t xml:space="preserve"> pelos hispano-americanos</w:t>
      </w:r>
      <w:r w:rsidR="003E750A" w:rsidRPr="00E54860">
        <w:rPr>
          <w:rFonts w:ascii="Times New Roman" w:eastAsia="Calibri" w:hAnsi="Times New Roman" w:cs="Times New Roman"/>
          <w:sz w:val="24"/>
          <w:szCs w:val="24"/>
        </w:rPr>
        <w:t xml:space="preserve"> na busca </w:t>
      </w:r>
      <w:r w:rsidR="00422544" w:rsidRPr="00E54860">
        <w:rPr>
          <w:rFonts w:ascii="Times New Roman" w:eastAsia="Calibri" w:hAnsi="Times New Roman" w:cs="Times New Roman"/>
          <w:sz w:val="24"/>
          <w:szCs w:val="24"/>
        </w:rPr>
        <w:t>por</w:t>
      </w:r>
      <w:r w:rsidR="003E750A" w:rsidRPr="00E54860">
        <w:rPr>
          <w:rFonts w:ascii="Times New Roman" w:eastAsia="Calibri" w:hAnsi="Times New Roman" w:cs="Times New Roman"/>
          <w:sz w:val="24"/>
          <w:szCs w:val="24"/>
        </w:rPr>
        <w:t xml:space="preserve"> manter o debate dentro do espaço cosmopolita do saber.</w:t>
      </w:r>
    </w:p>
    <w:p w:rsidR="006447C8" w:rsidRPr="00E54860" w:rsidRDefault="006447C8" w:rsidP="006447C8">
      <w:pPr>
        <w:ind w:firstLine="709"/>
        <w:rPr>
          <w:rFonts w:ascii="Times New Roman" w:eastAsia="Calibri"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80" w:name="_Toc45374820"/>
      <w:bookmarkStart w:id="81" w:name="_Toc45374909"/>
      <w:bookmarkStart w:id="82" w:name="_Toc45811684"/>
      <w:bookmarkStart w:id="83" w:name="_Toc45813427"/>
      <w:bookmarkStart w:id="84" w:name="_Hlk40554655"/>
      <w:r w:rsidRPr="00E54860">
        <w:rPr>
          <w:rFonts w:ascii="Times New Roman" w:eastAsia="Calibri" w:hAnsi="Times New Roman"/>
          <w:color w:val="auto"/>
          <w:sz w:val="24"/>
        </w:rPr>
        <w:lastRenderedPageBreak/>
        <w:t>AS REDES DE COLABORAÇÃO DOS PERIÓDICOS ILUSTRADOS HISPANO-AMERICANOS DURANTE O SÉCULO XVIII</w:t>
      </w:r>
      <w:bookmarkEnd w:id="80"/>
      <w:bookmarkEnd w:id="81"/>
      <w:bookmarkEnd w:id="82"/>
      <w:bookmarkEnd w:id="83"/>
      <w:r w:rsidRPr="00E54860">
        <w:rPr>
          <w:rFonts w:ascii="Times New Roman" w:eastAsia="Calibri" w:hAnsi="Times New Roman"/>
          <w:color w:val="auto"/>
          <w:sz w:val="24"/>
        </w:rPr>
        <w:t xml:space="preserve"> </w:t>
      </w:r>
      <w:bookmarkEnd w:id="79"/>
    </w:p>
    <w:bookmarkEnd w:id="84"/>
    <w:p w:rsidR="006447C8" w:rsidRPr="00E54860" w:rsidRDefault="006447C8" w:rsidP="006447C8">
      <w:pPr>
        <w:ind w:firstLine="0"/>
        <w:rPr>
          <w:rFonts w:ascii="Times New Roman" w:eastAsia="Calibri" w:hAnsi="Times New Roman" w:cs="Times New Roman"/>
          <w:b/>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contato com a ciência europeia viabilizou </w:t>
      </w:r>
      <w:r w:rsidR="00B468EA" w:rsidRPr="00E54860">
        <w:rPr>
          <w:rFonts w:ascii="Times New Roman" w:eastAsia="Calibri" w:hAnsi="Times New Roman" w:cs="Times New Roman"/>
          <w:sz w:val="24"/>
          <w:szCs w:val="24"/>
        </w:rPr>
        <w:t>a</w:t>
      </w:r>
      <w:r w:rsidR="00770980">
        <w:rPr>
          <w:rFonts w:ascii="Times New Roman" w:eastAsia="Calibri" w:hAnsi="Times New Roman" w:cs="Times New Roman"/>
          <w:sz w:val="24"/>
          <w:szCs w:val="24"/>
        </w:rPr>
        <w:t>os crioulos americanos acessar</w:t>
      </w:r>
      <w:r w:rsidRPr="00E54860">
        <w:rPr>
          <w:rFonts w:ascii="Times New Roman" w:eastAsia="Calibri" w:hAnsi="Times New Roman" w:cs="Times New Roman"/>
          <w:sz w:val="24"/>
          <w:szCs w:val="24"/>
        </w:rPr>
        <w:t xml:space="preserve"> o que havia de novidade no mundo e, com certeza, os periódicos de Madri exerceram essa função. Foi através do acesso aos jornais científicos espanhóis que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e o </w:t>
      </w:r>
      <w:r w:rsidRPr="00E54860">
        <w:rPr>
          <w:rFonts w:ascii="Times New Roman" w:eastAsia="Calibri" w:hAnsi="Times New Roman" w:cs="Times New Roman"/>
          <w:i/>
          <w:sz w:val="24"/>
          <w:szCs w:val="24"/>
        </w:rPr>
        <w:t>Papel Periódico de Santafé de Bogotá</w:t>
      </w:r>
      <w:r w:rsidRPr="00E54860">
        <w:rPr>
          <w:rFonts w:ascii="Times New Roman" w:eastAsia="Calibri" w:hAnsi="Times New Roman" w:cs="Times New Roman"/>
          <w:sz w:val="24"/>
          <w:szCs w:val="24"/>
        </w:rPr>
        <w:t xml:space="preserve"> informaram ao seu público os acontecimentos que se passavam na França</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após a queda da Bastilha e fizeram o relato em tempo próximo ao ocorrido. O histórico do jornalismo hispano-americano revela que a oficialidade estatal de ambas as publicações (os periódicos ameri</w:t>
      </w:r>
      <w:r w:rsidR="00770980">
        <w:rPr>
          <w:rFonts w:ascii="Times New Roman" w:eastAsia="Calibri" w:hAnsi="Times New Roman" w:cs="Times New Roman"/>
          <w:sz w:val="24"/>
          <w:szCs w:val="24"/>
        </w:rPr>
        <w:t>canos e os espanhóis) favorecia</w:t>
      </w:r>
      <w:r w:rsidRPr="00E54860">
        <w:rPr>
          <w:rFonts w:ascii="Times New Roman" w:eastAsia="Calibri" w:hAnsi="Times New Roman" w:cs="Times New Roman"/>
          <w:sz w:val="24"/>
          <w:szCs w:val="24"/>
        </w:rPr>
        <w:t xml:space="preserve"> a exposição de matérias sobre a Coroa Espanhola e, consequentemente, as eventualidades sucedidas n</w:t>
      </w:r>
      <w:r w:rsidR="00B468EA" w:rsidRPr="00E54860">
        <w:rPr>
          <w:rFonts w:ascii="Times New Roman" w:eastAsia="Calibri" w:hAnsi="Times New Roman" w:cs="Times New Roman"/>
          <w:sz w:val="24"/>
          <w:szCs w:val="24"/>
        </w:rPr>
        <w:t>a Espanha e no resto da Europa.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 medida em que as gazetas americanas foram se constituindo de forma mais aut</w:t>
      </w:r>
      <w:r w:rsidR="00770980">
        <w:rPr>
          <w:rFonts w:ascii="Times New Roman" w:eastAsia="Calibri" w:hAnsi="Times New Roman" w:cs="Times New Roman"/>
          <w:sz w:val="24"/>
          <w:szCs w:val="24"/>
        </w:rPr>
        <w:t>ônoma</w:t>
      </w:r>
      <w:r w:rsidR="00B468EA" w:rsidRPr="00E54860">
        <w:rPr>
          <w:rFonts w:ascii="Times New Roman" w:eastAsia="Calibri" w:hAnsi="Times New Roman" w:cs="Times New Roman"/>
          <w:sz w:val="24"/>
          <w:szCs w:val="24"/>
        </w:rPr>
        <w:t xml:space="preserve"> ao longo do século XVIII, </w:t>
      </w:r>
      <w:r w:rsidRPr="00E54860">
        <w:rPr>
          <w:rFonts w:ascii="Times New Roman" w:eastAsia="Calibri" w:hAnsi="Times New Roman" w:cs="Times New Roman"/>
          <w:sz w:val="24"/>
          <w:szCs w:val="24"/>
        </w:rPr>
        <w:t xml:space="preserve">elas passaram a utilizar as informações dos impressos espanhóis para refletir cientificamente acerca de seus próprios espaços socioeconômicos. </w:t>
      </w:r>
    </w:p>
    <w:p w:rsidR="006447C8" w:rsidRPr="00E54860" w:rsidRDefault="006447C8" w:rsidP="003F5C2F">
      <w:pPr>
        <w:ind w:firstLine="709"/>
        <w:rPr>
          <w:rFonts w:ascii="Times New Roman" w:eastAsia="Calibri" w:hAnsi="Times New Roman" w:cs="Times New Roman"/>
          <w:b/>
          <w:sz w:val="24"/>
          <w:szCs w:val="24"/>
        </w:rPr>
      </w:pPr>
      <w:r w:rsidRPr="00E54860">
        <w:rPr>
          <w:rFonts w:ascii="Times New Roman" w:eastAsia="Calibri" w:hAnsi="Times New Roman" w:cs="Times New Roman"/>
          <w:sz w:val="24"/>
          <w:szCs w:val="24"/>
        </w:rPr>
        <w:t xml:space="preserve">Por exemplo, em 19 de abril de 1792, 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 </w:t>
      </w:r>
      <w:r w:rsidRPr="00E54860">
        <w:rPr>
          <w:rFonts w:ascii="Times New Roman" w:eastAsia="Calibri" w:hAnsi="Times New Roman" w:cs="Times New Roman"/>
          <w:sz w:val="24"/>
          <w:szCs w:val="24"/>
        </w:rPr>
        <w:t xml:space="preserve">publicou a notícia do progresso industrial que ocorria na Espanha, relatando a inauguração da </w:t>
      </w:r>
      <w:r w:rsidRPr="00E54860">
        <w:rPr>
          <w:rFonts w:ascii="Times New Roman" w:eastAsia="Calibri" w:hAnsi="Times New Roman" w:cs="Times New Roman"/>
          <w:i/>
          <w:sz w:val="24"/>
          <w:szCs w:val="24"/>
        </w:rPr>
        <w:t xml:space="preserve">Real Fabrica de </w:t>
      </w:r>
      <w:proofErr w:type="spellStart"/>
      <w:r w:rsidRPr="00E54860">
        <w:rPr>
          <w:rFonts w:ascii="Times New Roman" w:eastAsia="Calibri" w:hAnsi="Times New Roman" w:cs="Times New Roman"/>
          <w:i/>
          <w:sz w:val="24"/>
          <w:szCs w:val="24"/>
        </w:rPr>
        <w:t>Azucares</w:t>
      </w:r>
      <w:proofErr w:type="spellEnd"/>
      <w:r w:rsidRPr="00E54860">
        <w:rPr>
          <w:rFonts w:ascii="Times New Roman" w:eastAsia="Calibri" w:hAnsi="Times New Roman" w:cs="Times New Roman"/>
          <w:i/>
          <w:sz w:val="24"/>
          <w:szCs w:val="24"/>
        </w:rPr>
        <w:t xml:space="preserve"> de San Carlos,</w:t>
      </w:r>
      <w:r w:rsidRPr="00E54860">
        <w:rPr>
          <w:rFonts w:ascii="Times New Roman" w:eastAsia="Calibri" w:hAnsi="Times New Roman" w:cs="Times New Roman"/>
          <w:sz w:val="24"/>
          <w:szCs w:val="24"/>
        </w:rPr>
        <w:t xml:space="preserve"> uma fábrica especializada em refinar </w:t>
      </w:r>
      <w:r w:rsidR="00B468EA" w:rsidRPr="00E54860">
        <w:rPr>
          <w:rFonts w:ascii="Times New Roman" w:eastAsia="Calibri" w:hAnsi="Times New Roman" w:cs="Times New Roman"/>
          <w:sz w:val="24"/>
          <w:szCs w:val="24"/>
        </w:rPr>
        <w:t>açúcares na cidade de Santander</w:t>
      </w:r>
      <w:r w:rsidRPr="00E54860">
        <w:rPr>
          <w:rFonts w:ascii="Times New Roman" w:eastAsia="Calibri" w:hAnsi="Times New Roman" w:cs="Times New Roman"/>
          <w:sz w:val="24"/>
          <w:szCs w:val="24"/>
          <w:vertAlign w:val="superscript"/>
        </w:rPr>
        <w:footnoteReference w:id="49"/>
      </w:r>
      <w:r w:rsidR="00B468E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texto</w:t>
      </w:r>
      <w:r w:rsidR="00B468E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nota-se o propósito propagandístico </w:t>
      </w:r>
      <w:r w:rsidR="00B468EA" w:rsidRPr="00E54860">
        <w:rPr>
          <w:rFonts w:ascii="Times New Roman" w:eastAsia="Calibri" w:hAnsi="Times New Roman" w:cs="Times New Roman"/>
          <w:sz w:val="24"/>
          <w:szCs w:val="24"/>
        </w:rPr>
        <w:t xml:space="preserve">em </w:t>
      </w:r>
      <w:r w:rsidRPr="00E54860">
        <w:rPr>
          <w:rFonts w:ascii="Times New Roman" w:eastAsia="Calibri" w:hAnsi="Times New Roman" w:cs="Times New Roman"/>
          <w:sz w:val="24"/>
          <w:szCs w:val="24"/>
        </w:rPr>
        <w:t>exaltar os feitos do governo espanhol, que investia em um setor relevante na economia imperial. Porém,</w:t>
      </w:r>
      <w:r w:rsidR="00770980">
        <w:rPr>
          <w:rFonts w:ascii="Times New Roman" w:eastAsia="Calibri" w:hAnsi="Times New Roman" w:cs="Times New Roman"/>
          <w:sz w:val="24"/>
          <w:szCs w:val="24"/>
        </w:rPr>
        <w:t xml:space="preserve"> deve se</w:t>
      </w:r>
      <w:r w:rsidR="007E1065" w:rsidRPr="00E54860">
        <w:rPr>
          <w:rFonts w:ascii="Times New Roman" w:eastAsia="Calibri" w:hAnsi="Times New Roman" w:cs="Times New Roman"/>
          <w:sz w:val="24"/>
          <w:szCs w:val="24"/>
        </w:rPr>
        <w:t xml:space="preserve"> lembrar</w:t>
      </w:r>
      <w:r w:rsidRPr="00E54860">
        <w:rPr>
          <w:rFonts w:ascii="Times New Roman" w:eastAsia="Calibri" w:hAnsi="Times New Roman" w:cs="Times New Roman"/>
          <w:sz w:val="24"/>
          <w:szCs w:val="24"/>
        </w:rPr>
        <w:t xml:space="preserve">, Havana se inseria em uma região de grande </w:t>
      </w:r>
      <w:r w:rsidR="00845522" w:rsidRPr="00E54860">
        <w:rPr>
          <w:rFonts w:ascii="Times New Roman" w:eastAsia="Calibri" w:hAnsi="Times New Roman" w:cs="Times New Roman"/>
          <w:sz w:val="24"/>
          <w:szCs w:val="24"/>
        </w:rPr>
        <w:t>produção açucareira na América e</w:t>
      </w:r>
      <w:r w:rsidRPr="00E54860">
        <w:rPr>
          <w:rFonts w:ascii="Times New Roman" w:eastAsia="Calibri" w:hAnsi="Times New Roman" w:cs="Times New Roman"/>
          <w:sz w:val="24"/>
          <w:szCs w:val="24"/>
        </w:rPr>
        <w:t>spanhola, havendo um claro interesse patriota</w:t>
      </w:r>
      <w:r w:rsidR="00B468EA" w:rsidRPr="00E54860">
        <w:rPr>
          <w:rFonts w:ascii="Times New Roman" w:eastAsia="Calibri" w:hAnsi="Times New Roman" w:cs="Times New Roman"/>
          <w:sz w:val="24"/>
          <w:szCs w:val="24"/>
        </w:rPr>
        <w:t xml:space="preserve"> na exposição desta novidade. E</w:t>
      </w:r>
      <w:r w:rsidRPr="00E54860">
        <w:rPr>
          <w:rFonts w:ascii="Times New Roman" w:eastAsia="Calibri" w:hAnsi="Times New Roman" w:cs="Times New Roman"/>
          <w:sz w:val="24"/>
          <w:szCs w:val="24"/>
        </w:rPr>
        <w:t xml:space="preserve"> além</w:t>
      </w:r>
      <w:r w:rsidR="00B468EA" w:rsidRPr="00E54860">
        <w:rPr>
          <w:rFonts w:ascii="Times New Roman" w:eastAsia="Calibri" w:hAnsi="Times New Roman" w:cs="Times New Roman"/>
          <w:sz w:val="24"/>
          <w:szCs w:val="24"/>
        </w:rPr>
        <w:t xml:space="preserve"> disto</w:t>
      </w:r>
      <w:r w:rsidRPr="00E54860">
        <w:rPr>
          <w:rFonts w:ascii="Times New Roman" w:eastAsia="Calibri" w:hAnsi="Times New Roman" w:cs="Times New Roman"/>
          <w:sz w:val="24"/>
          <w:szCs w:val="24"/>
        </w:rPr>
        <w:t xml:space="preserve">, provavelmente existia o desejo de que investimentos desse tipo pudessem se tornar realidade em Cuba.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necessário destacar que o texto fora retirado da edição do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i/>
          <w:sz w:val="24"/>
          <w:szCs w:val="24"/>
        </w:rPr>
        <w:t xml:space="preserve"> de Madrid</w:t>
      </w:r>
      <w:r w:rsidRPr="00E54860">
        <w:rPr>
          <w:rFonts w:ascii="Times New Roman" w:eastAsia="Calibri" w:hAnsi="Times New Roman" w:cs="Times New Roman"/>
          <w:sz w:val="24"/>
          <w:szCs w:val="24"/>
        </w:rPr>
        <w:t xml:space="preserve"> de 14 de janeiro de 1792, um pouco mais de três meses antes de sua replicação no periódico cubano, ou seja, a espera para ter acesso aos periódicos espanhóis pelos americanos não era longa.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Nesse período</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foram proibidas a criação e a publicação de qualquer periódico sem a oficialidade da Coroa Espanhola. Desde 24 de fevereiro de 1791</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uma </w:t>
      </w:r>
      <w:r w:rsidRPr="00E54860">
        <w:rPr>
          <w:rFonts w:ascii="Times New Roman" w:eastAsia="Calibri" w:hAnsi="Times New Roman" w:cs="Times New Roman"/>
          <w:i/>
          <w:iCs/>
          <w:sz w:val="24"/>
          <w:szCs w:val="24"/>
        </w:rPr>
        <w:t xml:space="preserve">Real </w:t>
      </w:r>
      <w:proofErr w:type="spellStart"/>
      <w:r w:rsidRPr="00E54860">
        <w:rPr>
          <w:rFonts w:ascii="Times New Roman" w:eastAsia="Calibri" w:hAnsi="Times New Roman" w:cs="Times New Roman"/>
          <w:i/>
          <w:iCs/>
          <w:sz w:val="24"/>
          <w:szCs w:val="24"/>
        </w:rPr>
        <w:t>Resolución</w:t>
      </w:r>
      <w:proofErr w:type="spellEnd"/>
      <w:r w:rsidRPr="00E54860">
        <w:rPr>
          <w:rFonts w:ascii="Times New Roman" w:eastAsia="Calibri" w:hAnsi="Times New Roman" w:cs="Times New Roman"/>
          <w:sz w:val="24"/>
          <w:szCs w:val="24"/>
        </w:rPr>
        <w:t xml:space="preserve"> firmada pelo ministro </w:t>
      </w:r>
      <w:proofErr w:type="spellStart"/>
      <w:r w:rsidRPr="00E54860">
        <w:rPr>
          <w:rFonts w:ascii="Times New Roman" w:eastAsia="Calibri" w:hAnsi="Times New Roman" w:cs="Times New Roman"/>
          <w:sz w:val="24"/>
          <w:szCs w:val="24"/>
        </w:rPr>
        <w:t>Floridablanca</w:t>
      </w:r>
      <w:proofErr w:type="spellEnd"/>
      <w:r w:rsidRPr="00E54860">
        <w:rPr>
          <w:rFonts w:ascii="Times New Roman" w:eastAsia="Calibri" w:hAnsi="Times New Roman" w:cs="Times New Roman"/>
          <w:sz w:val="24"/>
          <w:szCs w:val="24"/>
        </w:rPr>
        <w:t xml:space="preserve"> impôs um novo regime ao jornalismo espanhol. Permitia-se somente a circulação de três periódicos produzidos em território peninsular espanhol –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Madrid</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sz w:val="24"/>
          <w:szCs w:val="24"/>
        </w:rPr>
        <w:t xml:space="preserve">El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e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i/>
          <w:sz w:val="24"/>
          <w:szCs w:val="24"/>
        </w:rPr>
        <w:t xml:space="preserve"> de Madrid </w:t>
      </w:r>
      <w:r w:rsidRPr="00E54860">
        <w:rPr>
          <w:rFonts w:ascii="Times New Roman" w:eastAsia="Calibri" w:hAnsi="Times New Roman" w:cs="Times New Roman"/>
          <w:sz w:val="24"/>
          <w:szCs w:val="24"/>
        </w:rPr>
        <w:t>–,</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exatamente os que mais aparecem nas notas de rodapés ou nos títulos dos periódicos hispano-americanos, quando estes informam a origem do conteúdo extraído de outros recursos (HITA, 2007)</w:t>
      </w:r>
      <w:r w:rsidR="00B468EA"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Dita repressão foi suavizada em 1792 (mantida até 1795), ocasião na qual se autorizou a publicação do </w:t>
      </w:r>
      <w:r w:rsidRPr="00E54860">
        <w:rPr>
          <w:rFonts w:ascii="Times New Roman" w:eastAsia="Calibri" w:hAnsi="Times New Roman" w:cs="Times New Roman"/>
          <w:i/>
          <w:sz w:val="24"/>
          <w:szCs w:val="24"/>
        </w:rPr>
        <w:t xml:space="preserve">El </w:t>
      </w:r>
      <w:proofErr w:type="spellStart"/>
      <w:r w:rsidRPr="00E54860">
        <w:rPr>
          <w:rFonts w:ascii="Times New Roman" w:eastAsia="Calibri" w:hAnsi="Times New Roman" w:cs="Times New Roman"/>
          <w:i/>
          <w:sz w:val="24"/>
          <w:szCs w:val="24"/>
        </w:rPr>
        <w:t>Correo</w:t>
      </w:r>
      <w:proofErr w:type="spellEnd"/>
      <w:r w:rsidRPr="00E54860">
        <w:rPr>
          <w:rFonts w:ascii="Times New Roman" w:eastAsia="Calibri" w:hAnsi="Times New Roman" w:cs="Times New Roman"/>
          <w:i/>
          <w:sz w:val="24"/>
          <w:szCs w:val="24"/>
        </w:rPr>
        <w:t xml:space="preserve"> Mercantil de </w:t>
      </w:r>
      <w:proofErr w:type="spellStart"/>
      <w:r w:rsidRPr="00E54860">
        <w:rPr>
          <w:rFonts w:ascii="Times New Roman" w:eastAsia="Calibri" w:hAnsi="Times New Roman" w:cs="Times New Roman"/>
          <w:i/>
          <w:sz w:val="24"/>
          <w:szCs w:val="24"/>
        </w:rPr>
        <w:t>España</w:t>
      </w:r>
      <w:proofErr w:type="spellEnd"/>
      <w:r w:rsidRPr="00E54860">
        <w:rPr>
          <w:rFonts w:ascii="Times New Roman" w:eastAsia="Calibri" w:hAnsi="Times New Roman" w:cs="Times New Roman"/>
          <w:i/>
          <w:sz w:val="24"/>
          <w:szCs w:val="24"/>
        </w:rPr>
        <w:t xml:space="preserve"> y sus </w:t>
      </w:r>
      <w:proofErr w:type="spellStart"/>
      <w:r w:rsidRPr="00E54860">
        <w:rPr>
          <w:rFonts w:ascii="Times New Roman" w:eastAsia="Calibri" w:hAnsi="Times New Roman" w:cs="Times New Roman"/>
          <w:i/>
          <w:sz w:val="24"/>
          <w:szCs w:val="24"/>
        </w:rPr>
        <w:t>Indias</w:t>
      </w:r>
      <w:proofErr w:type="spellEnd"/>
      <w:r w:rsidRPr="00E54860">
        <w:rPr>
          <w:rFonts w:ascii="Times New Roman" w:eastAsia="Calibri" w:hAnsi="Times New Roman" w:cs="Times New Roman"/>
          <w:sz w:val="24"/>
          <w:szCs w:val="24"/>
        </w:rPr>
        <w:t xml:space="preserve"> de Eugenio </w:t>
      </w:r>
      <w:proofErr w:type="spellStart"/>
      <w:r w:rsidRPr="00E54860">
        <w:rPr>
          <w:rFonts w:ascii="Times New Roman" w:eastAsia="Calibri" w:hAnsi="Times New Roman" w:cs="Times New Roman"/>
          <w:sz w:val="24"/>
          <w:szCs w:val="24"/>
        </w:rPr>
        <w:t>Larruga</w:t>
      </w:r>
      <w:proofErr w:type="spellEnd"/>
      <w:r w:rsidRPr="00E54860">
        <w:rPr>
          <w:rFonts w:ascii="Times New Roman" w:eastAsia="Calibri" w:hAnsi="Times New Roman" w:cs="Times New Roman"/>
          <w:sz w:val="24"/>
          <w:szCs w:val="24"/>
        </w:rPr>
        <w:t xml:space="preserve"> e Diego </w:t>
      </w:r>
      <w:proofErr w:type="spellStart"/>
      <w:r w:rsidRPr="00E54860">
        <w:rPr>
          <w:rFonts w:ascii="Times New Roman" w:eastAsia="Calibri" w:hAnsi="Times New Roman" w:cs="Times New Roman"/>
          <w:sz w:val="24"/>
          <w:szCs w:val="24"/>
        </w:rPr>
        <w:t>María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Gallard</w:t>
      </w:r>
      <w:proofErr w:type="spellEnd"/>
      <w:r w:rsidRPr="00E54860">
        <w:rPr>
          <w:rFonts w:ascii="Times New Roman" w:eastAsia="Calibri" w:hAnsi="Times New Roman" w:cs="Times New Roman"/>
          <w:sz w:val="24"/>
          <w:szCs w:val="24"/>
        </w:rPr>
        <w:t>, o que</w:t>
      </w:r>
      <w:r w:rsidR="00E47EAD" w:rsidRPr="00E54860">
        <w:rPr>
          <w:rFonts w:ascii="Times New Roman" w:eastAsia="Calibri" w:hAnsi="Times New Roman" w:cs="Times New Roman"/>
          <w:sz w:val="24"/>
          <w:szCs w:val="24"/>
        </w:rPr>
        <w:t xml:space="preserve"> foi, inclusive, </w:t>
      </w:r>
      <w:r w:rsidRPr="00E54860">
        <w:rPr>
          <w:rFonts w:ascii="Times New Roman" w:eastAsia="Calibri" w:hAnsi="Times New Roman" w:cs="Times New Roman"/>
          <w:sz w:val="24"/>
          <w:szCs w:val="24"/>
        </w:rPr>
        <w:t xml:space="preserve">noticiado pelo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a partir da reprodução de três notificações: primeiro, reproduzindo uma carta escrita pelos editores do novo periódico à sociedade limenha; segundo, uma publicação do próprio </w:t>
      </w:r>
      <w:r w:rsidRPr="00E54860">
        <w:rPr>
          <w:rFonts w:ascii="Times New Roman" w:eastAsia="Calibri" w:hAnsi="Times New Roman" w:cs="Times New Roman"/>
          <w:i/>
          <w:iCs/>
          <w:sz w:val="24"/>
          <w:szCs w:val="24"/>
        </w:rPr>
        <w:t xml:space="preserve">El </w:t>
      </w:r>
      <w:proofErr w:type="spellStart"/>
      <w:r w:rsidRPr="00E54860">
        <w:rPr>
          <w:rFonts w:ascii="Times New Roman" w:eastAsia="Calibri" w:hAnsi="Times New Roman" w:cs="Times New Roman"/>
          <w:i/>
          <w:sz w:val="24"/>
          <w:szCs w:val="24"/>
        </w:rPr>
        <w:t>Correo</w:t>
      </w:r>
      <w:proofErr w:type="spellEnd"/>
      <w:r w:rsidRPr="00E54860">
        <w:rPr>
          <w:rFonts w:ascii="Times New Roman" w:eastAsia="Calibri" w:hAnsi="Times New Roman" w:cs="Times New Roman"/>
          <w:sz w:val="24"/>
          <w:szCs w:val="24"/>
        </w:rPr>
        <w:t xml:space="preserve"> que </w:t>
      </w:r>
      <w:proofErr w:type="spellStart"/>
      <w:r w:rsidRPr="00E54860">
        <w:rPr>
          <w:rFonts w:ascii="Times New Roman" w:eastAsia="Calibri" w:hAnsi="Times New Roman" w:cs="Times New Roman"/>
          <w:i/>
          <w:sz w:val="24"/>
          <w:szCs w:val="24"/>
        </w:rPr>
        <w:t>mercunaristas</w:t>
      </w:r>
      <w:proofErr w:type="spellEnd"/>
      <w:r w:rsidRPr="00E54860">
        <w:rPr>
          <w:rFonts w:ascii="Times New Roman" w:eastAsia="Calibri" w:hAnsi="Times New Roman" w:cs="Times New Roman"/>
          <w:sz w:val="24"/>
          <w:szCs w:val="24"/>
        </w:rPr>
        <w:t xml:space="preserve"> copiam. O outro documento é a duplicação do prospecto do </w:t>
      </w:r>
      <w:r w:rsidRPr="00E54860">
        <w:rPr>
          <w:rFonts w:ascii="Times New Roman" w:eastAsia="Calibri" w:hAnsi="Times New Roman" w:cs="Times New Roman"/>
          <w:i/>
          <w:iCs/>
          <w:sz w:val="24"/>
          <w:szCs w:val="24"/>
        </w:rPr>
        <w:t xml:space="preserve">El </w:t>
      </w:r>
      <w:proofErr w:type="spellStart"/>
      <w:r w:rsidRPr="00E54860">
        <w:rPr>
          <w:rFonts w:ascii="Times New Roman" w:eastAsia="Calibri" w:hAnsi="Times New Roman" w:cs="Times New Roman"/>
          <w:i/>
          <w:sz w:val="24"/>
          <w:szCs w:val="24"/>
        </w:rPr>
        <w:t>Correo</w:t>
      </w:r>
      <w:proofErr w:type="spellEnd"/>
      <w:r w:rsidRPr="00E54860">
        <w:rPr>
          <w:rFonts w:ascii="Times New Roman" w:eastAsia="Calibri" w:hAnsi="Times New Roman" w:cs="Times New Roman"/>
          <w:sz w:val="24"/>
          <w:szCs w:val="24"/>
        </w:rPr>
        <w:t>, publicado na íntegra com os seguimentos temáticos que seriam priori</w:t>
      </w:r>
      <w:r w:rsidR="00E47EAD" w:rsidRPr="00E54860">
        <w:rPr>
          <w:rFonts w:ascii="Times New Roman" w:eastAsia="Calibri" w:hAnsi="Times New Roman" w:cs="Times New Roman"/>
          <w:sz w:val="24"/>
          <w:szCs w:val="24"/>
        </w:rPr>
        <w:t>zados pelo periódico madrilenho</w:t>
      </w:r>
      <w:r w:rsidRPr="00E54860">
        <w:rPr>
          <w:rFonts w:ascii="Times New Roman" w:eastAsia="Calibri" w:hAnsi="Times New Roman" w:cs="Times New Roman"/>
          <w:sz w:val="24"/>
          <w:szCs w:val="24"/>
          <w:vertAlign w:val="superscript"/>
        </w:rPr>
        <w:footnoteReference w:id="50"/>
      </w:r>
      <w:r w:rsidR="00E47EAD"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 carta escrita pelos editores do </w:t>
      </w:r>
      <w:proofErr w:type="spellStart"/>
      <w:r w:rsidRPr="00E54860">
        <w:rPr>
          <w:rFonts w:ascii="Times New Roman" w:eastAsia="Calibri" w:hAnsi="Times New Roman" w:cs="Times New Roman"/>
          <w:i/>
          <w:sz w:val="24"/>
          <w:szCs w:val="24"/>
        </w:rPr>
        <w:t>Correo</w:t>
      </w:r>
      <w:proofErr w:type="spellEnd"/>
      <w:r w:rsidRPr="00E54860">
        <w:rPr>
          <w:rFonts w:ascii="Times New Roman" w:eastAsia="Calibri" w:hAnsi="Times New Roman" w:cs="Times New Roman"/>
          <w:i/>
          <w:sz w:val="24"/>
          <w:szCs w:val="24"/>
        </w:rPr>
        <w:t xml:space="preserve"> Mercantil</w:t>
      </w:r>
      <w:r w:rsidRPr="00E54860">
        <w:rPr>
          <w:rFonts w:ascii="Times New Roman" w:eastAsia="Calibri" w:hAnsi="Times New Roman" w:cs="Times New Roman"/>
          <w:sz w:val="24"/>
          <w:szCs w:val="24"/>
        </w:rPr>
        <w:t xml:space="preserve"> ao periódico limenho</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texto na verdade fora endereçado ao vice-rei do Peru,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Francisco Gil y Lemos. Iniciada por elogios à “muita ilustração de Vossa Excelência”, a carta indica que havia sido enviado outros dois documentos, igualmente publicados nas páginas seguintes do periódico limenho.</w:t>
      </w:r>
      <w:r w:rsidRPr="00E54860">
        <w:rPr>
          <w:rFonts w:ascii="Times New Roman" w:eastAsia="Calibri" w:hAnsi="Times New Roman" w:cs="Times New Roman"/>
          <w:sz w:val="24"/>
          <w:szCs w:val="24"/>
          <w:vertAlign w:val="superscript"/>
        </w:rPr>
        <w:footnoteReference w:id="51"/>
      </w:r>
      <w:r w:rsidRPr="00E54860">
        <w:rPr>
          <w:rFonts w:ascii="Times New Roman" w:eastAsia="Calibri" w:hAnsi="Times New Roman" w:cs="Times New Roman"/>
          <w:sz w:val="24"/>
          <w:szCs w:val="24"/>
        </w:rPr>
        <w:t xml:space="preserve"> Apesar da publicação sobre o periódico espanhol ser fruto de um Decreto Superior, ou seja, proveniente de uma imposição governamental para a divulgação dos acontecimentos no território espanhol, a chegada desses escritos na América revela como o vice-rei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Francisco Gil y Lemos</w:t>
      </w:r>
      <w:r w:rsidR="0077098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ao ter apoiado a criação do próprio periódico limenho pouco tempo antes, por ocasião de sua nomeação, dera confiança aos representantes do </w:t>
      </w:r>
      <w:proofErr w:type="spellStart"/>
      <w:r w:rsidRPr="00E54860">
        <w:rPr>
          <w:rFonts w:ascii="Times New Roman" w:eastAsia="Calibri" w:hAnsi="Times New Roman" w:cs="Times New Roman"/>
          <w:i/>
          <w:iCs/>
          <w:sz w:val="24"/>
          <w:szCs w:val="24"/>
        </w:rPr>
        <w:t>Correo</w:t>
      </w:r>
      <w:proofErr w:type="spellEnd"/>
      <w:r w:rsidRPr="00E54860">
        <w:rPr>
          <w:rFonts w:ascii="Times New Roman" w:eastAsia="Calibri" w:hAnsi="Times New Roman" w:cs="Times New Roman"/>
          <w:i/>
          <w:iCs/>
          <w:sz w:val="24"/>
          <w:szCs w:val="24"/>
        </w:rPr>
        <w:t xml:space="preserve"> Mercantil</w:t>
      </w:r>
      <w:r w:rsidRPr="00E54860">
        <w:rPr>
          <w:rFonts w:ascii="Times New Roman" w:eastAsia="Calibri" w:hAnsi="Times New Roman" w:cs="Times New Roman"/>
          <w:sz w:val="24"/>
          <w:szCs w:val="24"/>
        </w:rPr>
        <w:t xml:space="preserve"> em dirigirem seus desejos para o vice-rei.</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Definitivamente, o envio de publicações periódicas a outras redações e seus demais representantes foi um método comum de colaboração. No começo de um diálogo</w:t>
      </w:r>
      <w:r w:rsidR="00E47EA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remetia-se uma apresentação, exibindo metas e temáticas, e pedindo, caso o teor fosse do agrado, a divulgação do recurso cultural. Era uma espécie de solicitação de entrada na república literária, uma atitude respeitosa e solícita para que as trocas de conhecimento pudessem acontecer entre os distintos espaços de aprendizagem e cultura.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Aliás, não foi atípico destinar edições dos periódicos americanos para que o próprio monarca espanhol tivesse conhecimento do que estava sendo produzido em aspectos culturais nas Américas. O envio muitas vezes não ultrapassava o caráter opinativo, pois, na verdade, era de responsabilidade dos representantes da Coroa na América conceder autorização para produções informativas americanas. Mesmo assim, a atitude era vista com orgulho e valorizadora do espaço literário espanhol-americano.</w:t>
      </w:r>
    </w:p>
    <w:p w:rsidR="006447C8" w:rsidRPr="00E54860" w:rsidRDefault="00272DEB" w:rsidP="003F5C2F">
      <w:pPr>
        <w:ind w:firstLine="709"/>
        <w:rPr>
          <w:rFonts w:ascii="Times New Roman" w:eastAsia="Calibri" w:hAnsi="Times New Roman" w:cs="Times New Roman"/>
          <w:sz w:val="24"/>
          <w:szCs w:val="24"/>
        </w:rPr>
      </w:pPr>
      <w:r w:rsidRPr="00770980">
        <w:rPr>
          <w:rFonts w:ascii="Times New Roman" w:eastAsia="Calibri" w:hAnsi="Times New Roman" w:cs="Times New Roman"/>
          <w:sz w:val="24"/>
          <w:szCs w:val="24"/>
        </w:rPr>
        <w:lastRenderedPageBreak/>
        <w:t xml:space="preserve">No tocante do teor impositivo, quando notas e artigos relacionados à Espanha eram obrigatoriamente publicados nos periódicos ilustrados americanos, é necessário retomar esta discussão. </w:t>
      </w:r>
      <w:r w:rsidR="006447C8" w:rsidRPr="00770980">
        <w:rPr>
          <w:rFonts w:ascii="Times New Roman" w:eastAsia="Calibri" w:hAnsi="Times New Roman" w:cs="Times New Roman"/>
          <w:sz w:val="24"/>
          <w:szCs w:val="24"/>
        </w:rPr>
        <w:t xml:space="preserve">O pacto colonial entre a metrópole e suas colônias se estendia ao “comércio de luxo”, reproduzido pelo exclusivismo espanhol nas terras americanas. Não há como negar o vínculo cultural-administrativo que o cerceamento criou, sustentando a busca informativa dos autores “periodistas” pelos escritos dos periódicos espanhóis, e não somente a estes textos. Ao </w:t>
      </w:r>
      <w:r w:rsidR="005A12C1" w:rsidRPr="00770980">
        <w:rPr>
          <w:rFonts w:ascii="Times New Roman" w:eastAsia="Calibri" w:hAnsi="Times New Roman" w:cs="Times New Roman"/>
          <w:sz w:val="24"/>
          <w:szCs w:val="24"/>
        </w:rPr>
        <w:t>se observar</w:t>
      </w:r>
      <w:r w:rsidR="006447C8" w:rsidRPr="00770980">
        <w:rPr>
          <w:rFonts w:ascii="Times New Roman" w:eastAsia="Calibri" w:hAnsi="Times New Roman" w:cs="Times New Roman"/>
          <w:sz w:val="24"/>
          <w:szCs w:val="24"/>
        </w:rPr>
        <w:t xml:space="preserve"> as obras literárias referidas nos periódicos americanos ilustrados da época</w:t>
      </w:r>
      <w:r w:rsidR="001E0EC3"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não é difícil encontrar livros escritos por espanhóis como </w:t>
      </w:r>
      <w:proofErr w:type="spellStart"/>
      <w:r w:rsidR="006447C8" w:rsidRPr="00E54860">
        <w:rPr>
          <w:rFonts w:ascii="Times New Roman" w:eastAsia="Calibri" w:hAnsi="Times New Roman" w:cs="Times New Roman"/>
          <w:sz w:val="24"/>
          <w:szCs w:val="24"/>
        </w:rPr>
        <w:t>don</w:t>
      </w:r>
      <w:proofErr w:type="spellEnd"/>
      <w:r w:rsidR="006447C8" w:rsidRPr="00E54860">
        <w:rPr>
          <w:rFonts w:ascii="Times New Roman" w:eastAsia="Calibri" w:hAnsi="Times New Roman" w:cs="Times New Roman"/>
          <w:sz w:val="24"/>
          <w:szCs w:val="24"/>
        </w:rPr>
        <w:t xml:space="preserve"> Benito Jerónimo </w:t>
      </w:r>
      <w:proofErr w:type="spellStart"/>
      <w:r w:rsidR="005255F9" w:rsidRPr="00E54860">
        <w:rPr>
          <w:rFonts w:ascii="Times New Roman" w:eastAsia="Calibri" w:hAnsi="Times New Roman" w:cs="Times New Roman"/>
          <w:sz w:val="24"/>
          <w:szCs w:val="24"/>
        </w:rPr>
        <w:t>Feij</w:t>
      </w:r>
      <w:r w:rsidR="007B5B55" w:rsidRPr="00E54860">
        <w:rPr>
          <w:rFonts w:ascii="Times New Roman" w:eastAsia="Calibri" w:hAnsi="Times New Roman" w:cs="Times New Roman"/>
          <w:sz w:val="24"/>
          <w:szCs w:val="24"/>
        </w:rPr>
        <w:t>o</w:t>
      </w:r>
      <w:r w:rsidR="005255F9" w:rsidRPr="00E54860">
        <w:rPr>
          <w:rFonts w:ascii="Times New Roman" w:eastAsia="Calibri" w:hAnsi="Times New Roman" w:cs="Times New Roman"/>
          <w:sz w:val="24"/>
          <w:szCs w:val="24"/>
        </w:rPr>
        <w:t>o</w:t>
      </w:r>
      <w:proofErr w:type="spellEnd"/>
      <w:r w:rsidR="006447C8" w:rsidRPr="00E54860">
        <w:rPr>
          <w:rFonts w:ascii="Times New Roman" w:eastAsia="Calibri" w:hAnsi="Times New Roman" w:cs="Times New Roman"/>
          <w:sz w:val="24"/>
          <w:szCs w:val="24"/>
        </w:rPr>
        <w:t xml:space="preserve"> e Montenegro ou Pedro Rodríguez de </w:t>
      </w:r>
      <w:proofErr w:type="spellStart"/>
      <w:r w:rsidR="006447C8" w:rsidRPr="00E54860">
        <w:rPr>
          <w:rFonts w:ascii="Times New Roman" w:eastAsia="Calibri" w:hAnsi="Times New Roman" w:cs="Times New Roman"/>
          <w:sz w:val="24"/>
          <w:szCs w:val="24"/>
        </w:rPr>
        <w:t>Campomanes</w:t>
      </w:r>
      <w:proofErr w:type="spellEnd"/>
      <w:r w:rsidR="006447C8" w:rsidRPr="00E54860">
        <w:rPr>
          <w:rFonts w:ascii="Times New Roman" w:eastAsia="Calibri" w:hAnsi="Times New Roman" w:cs="Times New Roman"/>
          <w:sz w:val="24"/>
          <w:szCs w:val="24"/>
        </w:rPr>
        <w:t xml:space="preserve">, pensadores </w:t>
      </w:r>
      <w:r w:rsidR="003871F9" w:rsidRPr="00E54860">
        <w:rPr>
          <w:rFonts w:ascii="Times New Roman" w:eastAsia="Calibri" w:hAnsi="Times New Roman" w:cs="Times New Roman"/>
          <w:sz w:val="24"/>
          <w:szCs w:val="24"/>
        </w:rPr>
        <w:t>ilustres do Iluminismo espanhol</w:t>
      </w:r>
      <w:r w:rsidR="001E0EC3"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sz w:val="24"/>
          <w:szCs w:val="24"/>
        </w:rPr>
        <w:t>(CHIARAMONTE, 1977, p. 17)</w:t>
      </w:r>
      <w:r w:rsidR="003871F9" w:rsidRPr="00E54860">
        <w:rPr>
          <w:rFonts w:ascii="Times New Roman" w:eastAsia="Calibri" w:hAnsi="Times New Roman" w:cs="Times New Roman"/>
          <w:sz w:val="24"/>
          <w:szCs w:val="24"/>
        </w:rPr>
        <w:t>.</w:t>
      </w:r>
    </w:p>
    <w:p w:rsidR="006447C8" w:rsidRPr="00E54860" w:rsidRDefault="002E2C4C"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Mas, caso fosse invertido o sentido da comunicação,</w:t>
      </w:r>
      <w:r w:rsidR="006447C8" w:rsidRPr="00E54860">
        <w:rPr>
          <w:rFonts w:ascii="Times New Roman" w:eastAsia="Calibri" w:hAnsi="Times New Roman" w:cs="Times New Roman"/>
          <w:sz w:val="24"/>
          <w:szCs w:val="24"/>
        </w:rPr>
        <w:t xml:space="preserve"> teriam informações presentes nos periódicos americanos chegado a jornais espanhóis? A resposta é afirmativa. Há um recente trabalho feito por </w:t>
      </w:r>
      <w:proofErr w:type="spellStart"/>
      <w:r w:rsidR="006447C8" w:rsidRPr="00E54860">
        <w:rPr>
          <w:rFonts w:ascii="Times New Roman" w:eastAsia="Calibri" w:hAnsi="Times New Roman" w:cs="Times New Roman"/>
          <w:sz w:val="24"/>
          <w:szCs w:val="24"/>
        </w:rPr>
        <w:t>Dalia</w:t>
      </w:r>
      <w:proofErr w:type="spellEnd"/>
      <w:r w:rsidR="006447C8" w:rsidRPr="00E54860">
        <w:rPr>
          <w:rFonts w:ascii="Times New Roman" w:eastAsia="Calibri" w:hAnsi="Times New Roman" w:cs="Times New Roman"/>
          <w:sz w:val="24"/>
          <w:szCs w:val="24"/>
        </w:rPr>
        <w:t xml:space="preserve"> Valdez </w:t>
      </w:r>
      <w:proofErr w:type="spellStart"/>
      <w:r w:rsidR="006447C8" w:rsidRPr="00E54860">
        <w:rPr>
          <w:rFonts w:ascii="Times New Roman" w:eastAsia="Calibri" w:hAnsi="Times New Roman" w:cs="Times New Roman"/>
          <w:sz w:val="24"/>
          <w:szCs w:val="24"/>
        </w:rPr>
        <w:t>Garza</w:t>
      </w:r>
      <w:proofErr w:type="spellEnd"/>
      <w:r w:rsidR="006447C8" w:rsidRPr="00E54860">
        <w:rPr>
          <w:rFonts w:ascii="Times New Roman" w:eastAsia="Calibri" w:hAnsi="Times New Roman" w:cs="Times New Roman"/>
          <w:sz w:val="24"/>
          <w:szCs w:val="24"/>
        </w:rPr>
        <w:t xml:space="preserve"> que confirma tal s</w:t>
      </w:r>
      <w:r w:rsidR="001E0EC3" w:rsidRPr="00E54860">
        <w:rPr>
          <w:rFonts w:ascii="Times New Roman" w:eastAsia="Calibri" w:hAnsi="Times New Roman" w:cs="Times New Roman"/>
          <w:sz w:val="24"/>
          <w:szCs w:val="24"/>
        </w:rPr>
        <w:t xml:space="preserve">uspeita. Através desta pesquisa, </w:t>
      </w:r>
      <w:r w:rsidR="006447C8" w:rsidRPr="00E54860">
        <w:rPr>
          <w:rFonts w:ascii="Times New Roman" w:eastAsia="Calibri" w:hAnsi="Times New Roman" w:cs="Times New Roman"/>
          <w:sz w:val="24"/>
          <w:szCs w:val="24"/>
        </w:rPr>
        <w:t xml:space="preserve">sabe-se que os textos de periódicos americanos </w:t>
      </w:r>
      <w:proofErr w:type="spellStart"/>
      <w:r w:rsidR="006447C8" w:rsidRPr="00E54860">
        <w:rPr>
          <w:rFonts w:ascii="Times New Roman" w:eastAsia="Calibri" w:hAnsi="Times New Roman" w:cs="Times New Roman"/>
          <w:i/>
          <w:sz w:val="24"/>
          <w:szCs w:val="24"/>
        </w:rPr>
        <w:t>Gaceta</w:t>
      </w:r>
      <w:proofErr w:type="spellEnd"/>
      <w:r w:rsidR="006447C8" w:rsidRPr="00E54860">
        <w:rPr>
          <w:rFonts w:ascii="Times New Roman" w:eastAsia="Calibri" w:hAnsi="Times New Roman" w:cs="Times New Roman"/>
          <w:i/>
          <w:sz w:val="24"/>
          <w:szCs w:val="24"/>
        </w:rPr>
        <w:t xml:space="preserve"> de Literatura de México </w:t>
      </w:r>
      <w:r w:rsidR="006447C8" w:rsidRPr="00E54860">
        <w:rPr>
          <w:rFonts w:ascii="Times New Roman" w:eastAsia="Calibri" w:hAnsi="Times New Roman" w:cs="Times New Roman"/>
          <w:sz w:val="24"/>
          <w:szCs w:val="24"/>
        </w:rPr>
        <w:t xml:space="preserve">e </w:t>
      </w:r>
      <w:r w:rsidR="006447C8" w:rsidRPr="00E54860">
        <w:rPr>
          <w:rFonts w:ascii="Times New Roman" w:eastAsia="Calibri" w:hAnsi="Times New Roman" w:cs="Times New Roman"/>
          <w:i/>
          <w:sz w:val="24"/>
          <w:szCs w:val="24"/>
        </w:rPr>
        <w:t xml:space="preserve">Gazeta de Guatemala </w:t>
      </w:r>
      <w:r w:rsidR="006447C8" w:rsidRPr="00E54860">
        <w:rPr>
          <w:rFonts w:ascii="Times New Roman" w:eastAsia="Calibri" w:hAnsi="Times New Roman" w:cs="Times New Roman"/>
          <w:sz w:val="24"/>
          <w:szCs w:val="24"/>
        </w:rPr>
        <w:t xml:space="preserve">foram publicados nos três periódicos metropolitanos </w:t>
      </w:r>
      <w:r w:rsidR="006447C8" w:rsidRPr="00E54860">
        <w:rPr>
          <w:rFonts w:ascii="Times New Roman" w:eastAsia="Calibri" w:hAnsi="Times New Roman" w:cs="Times New Roman"/>
          <w:i/>
          <w:sz w:val="24"/>
          <w:szCs w:val="24"/>
        </w:rPr>
        <w:t xml:space="preserve">Memorial </w:t>
      </w:r>
      <w:proofErr w:type="spellStart"/>
      <w:r w:rsidR="006447C8" w:rsidRPr="00E54860">
        <w:rPr>
          <w:rFonts w:ascii="Times New Roman" w:eastAsia="Calibri" w:hAnsi="Times New Roman" w:cs="Times New Roman"/>
          <w:i/>
          <w:sz w:val="24"/>
          <w:szCs w:val="24"/>
        </w:rPr>
        <w:t>Literario</w:t>
      </w:r>
      <w:proofErr w:type="spellEnd"/>
      <w:r w:rsidR="006447C8" w:rsidRPr="00E54860">
        <w:rPr>
          <w:rFonts w:ascii="Times New Roman" w:eastAsia="Calibri" w:hAnsi="Times New Roman" w:cs="Times New Roman"/>
          <w:i/>
          <w:sz w:val="24"/>
          <w:szCs w:val="24"/>
        </w:rPr>
        <w:t xml:space="preserve">, </w:t>
      </w:r>
      <w:proofErr w:type="spellStart"/>
      <w:r w:rsidR="006447C8" w:rsidRPr="00E54860">
        <w:rPr>
          <w:rFonts w:ascii="Times New Roman" w:eastAsia="Calibri" w:hAnsi="Times New Roman" w:cs="Times New Roman"/>
          <w:i/>
          <w:sz w:val="24"/>
          <w:szCs w:val="24"/>
        </w:rPr>
        <w:t>Instructivo</w:t>
      </w:r>
      <w:proofErr w:type="spellEnd"/>
      <w:r w:rsidR="006447C8" w:rsidRPr="00E54860">
        <w:rPr>
          <w:rFonts w:ascii="Times New Roman" w:eastAsia="Calibri" w:hAnsi="Times New Roman" w:cs="Times New Roman"/>
          <w:i/>
          <w:sz w:val="24"/>
          <w:szCs w:val="24"/>
        </w:rPr>
        <w:t xml:space="preserve"> y Curioso de </w:t>
      </w:r>
      <w:proofErr w:type="spellStart"/>
      <w:r w:rsidR="006447C8" w:rsidRPr="00E54860">
        <w:rPr>
          <w:rFonts w:ascii="Times New Roman" w:eastAsia="Calibri" w:hAnsi="Times New Roman" w:cs="Times New Roman"/>
          <w:i/>
          <w:sz w:val="24"/>
          <w:szCs w:val="24"/>
        </w:rPr>
        <w:t>la</w:t>
      </w:r>
      <w:proofErr w:type="spellEnd"/>
      <w:r w:rsidR="006447C8" w:rsidRPr="00E54860">
        <w:rPr>
          <w:rFonts w:ascii="Times New Roman" w:eastAsia="Calibri" w:hAnsi="Times New Roman" w:cs="Times New Roman"/>
          <w:i/>
          <w:sz w:val="24"/>
          <w:szCs w:val="24"/>
        </w:rPr>
        <w:t xml:space="preserve"> Corte de Madrid</w:t>
      </w:r>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i/>
          <w:sz w:val="24"/>
          <w:szCs w:val="24"/>
        </w:rPr>
        <w:t>Mercurio</w:t>
      </w:r>
      <w:proofErr w:type="spellEnd"/>
      <w:r w:rsidR="006447C8" w:rsidRPr="00E54860">
        <w:rPr>
          <w:rFonts w:ascii="Times New Roman" w:eastAsia="Calibri" w:hAnsi="Times New Roman" w:cs="Times New Roman"/>
          <w:i/>
          <w:sz w:val="24"/>
          <w:szCs w:val="24"/>
        </w:rPr>
        <w:t xml:space="preserve"> Histórico y Político de </w:t>
      </w:r>
      <w:proofErr w:type="spellStart"/>
      <w:r w:rsidR="006447C8" w:rsidRPr="00E54860">
        <w:rPr>
          <w:rFonts w:ascii="Times New Roman" w:eastAsia="Calibri" w:hAnsi="Times New Roman" w:cs="Times New Roman"/>
          <w:i/>
          <w:sz w:val="24"/>
          <w:szCs w:val="24"/>
        </w:rPr>
        <w:t>España</w:t>
      </w:r>
      <w:proofErr w:type="spellEnd"/>
      <w:r w:rsidR="006447C8" w:rsidRPr="00E54860">
        <w:rPr>
          <w:rFonts w:ascii="Times New Roman" w:eastAsia="Calibri" w:hAnsi="Times New Roman" w:cs="Times New Roman"/>
          <w:sz w:val="24"/>
          <w:szCs w:val="24"/>
        </w:rPr>
        <w:t xml:space="preserve"> e </w:t>
      </w:r>
      <w:proofErr w:type="spellStart"/>
      <w:r w:rsidR="006447C8" w:rsidRPr="00E54860">
        <w:rPr>
          <w:rFonts w:ascii="Times New Roman" w:eastAsia="Calibri" w:hAnsi="Times New Roman" w:cs="Times New Roman"/>
          <w:i/>
          <w:sz w:val="24"/>
          <w:szCs w:val="24"/>
        </w:rPr>
        <w:t>Diario</w:t>
      </w:r>
      <w:proofErr w:type="spellEnd"/>
      <w:r w:rsidR="006447C8" w:rsidRPr="00E54860">
        <w:rPr>
          <w:rFonts w:ascii="Times New Roman" w:eastAsia="Calibri" w:hAnsi="Times New Roman" w:cs="Times New Roman"/>
          <w:i/>
          <w:sz w:val="24"/>
          <w:szCs w:val="24"/>
        </w:rPr>
        <w:t xml:space="preserve"> de Madrid</w:t>
      </w:r>
      <w:r w:rsidR="006447C8"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proofErr w:type="spellStart"/>
      <w:r w:rsidRPr="00E54860">
        <w:rPr>
          <w:rFonts w:ascii="Times New Roman" w:eastAsia="Calibri" w:hAnsi="Times New Roman" w:cs="Times New Roman"/>
          <w:sz w:val="24"/>
          <w:szCs w:val="24"/>
        </w:rPr>
        <w:t>Garza</w:t>
      </w:r>
      <w:proofErr w:type="spellEnd"/>
      <w:r w:rsidRPr="00E54860">
        <w:rPr>
          <w:rFonts w:ascii="Times New Roman" w:eastAsia="Calibri" w:hAnsi="Times New Roman" w:cs="Times New Roman"/>
          <w:sz w:val="24"/>
          <w:szCs w:val="24"/>
        </w:rPr>
        <w:t xml:space="preserve"> registra a publicação no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España</w:t>
      </w:r>
      <w:proofErr w:type="spellEnd"/>
      <w:r w:rsidRPr="00E54860">
        <w:rPr>
          <w:rFonts w:ascii="Times New Roman" w:eastAsia="Calibri" w:hAnsi="Times New Roman" w:cs="Times New Roman"/>
          <w:sz w:val="24"/>
          <w:szCs w:val="24"/>
        </w:rPr>
        <w:t xml:space="preserve"> do </w:t>
      </w:r>
      <w:r w:rsidRPr="00E54860">
        <w:rPr>
          <w:rFonts w:ascii="Times New Roman" w:eastAsia="Calibri" w:hAnsi="Times New Roman" w:cs="Times New Roman"/>
          <w:i/>
          <w:iCs/>
          <w:sz w:val="24"/>
          <w:szCs w:val="24"/>
        </w:rPr>
        <w:t>Memorial</w:t>
      </w:r>
      <w:r w:rsidR="0077098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 xml:space="preserve">que comunica a literatura de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o principal autor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sz w:val="24"/>
          <w:szCs w:val="24"/>
        </w:rPr>
        <w:t>de México</w:t>
      </w:r>
      <w:r w:rsidRPr="00E54860">
        <w:rPr>
          <w:rFonts w:ascii="Times New Roman" w:eastAsia="Calibri" w:hAnsi="Times New Roman" w:cs="Times New Roman"/>
          <w:sz w:val="24"/>
          <w:szCs w:val="24"/>
        </w:rPr>
        <w:t xml:space="preserve">, justamente no ano de inauguração do periódico novo-hispano, em 1788. Os editores do </w:t>
      </w:r>
      <w:r w:rsidRPr="00E54860">
        <w:rPr>
          <w:rFonts w:ascii="Times New Roman" w:eastAsia="Calibri" w:hAnsi="Times New Roman" w:cs="Times New Roman"/>
          <w:i/>
          <w:iCs/>
          <w:sz w:val="24"/>
          <w:szCs w:val="24"/>
        </w:rPr>
        <w:t xml:space="preserve">El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 xml:space="preserve">expõem o prospecto da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w:t>
      </w:r>
      <w:r w:rsidR="001E0EC3" w:rsidRPr="00E54860">
        <w:rPr>
          <w:rFonts w:ascii="Times New Roman" w:eastAsia="Calibri" w:hAnsi="Times New Roman" w:cs="Times New Roman"/>
          <w:sz w:val="24"/>
          <w:szCs w:val="24"/>
        </w:rPr>
        <w:t xml:space="preserve">de </w:t>
      </w:r>
      <w:proofErr w:type="spellStart"/>
      <w:r w:rsidR="001E0EC3" w:rsidRPr="00E54860">
        <w:rPr>
          <w:rFonts w:ascii="Times New Roman" w:eastAsia="Calibri" w:hAnsi="Times New Roman" w:cs="Times New Roman"/>
          <w:sz w:val="24"/>
          <w:szCs w:val="24"/>
        </w:rPr>
        <w:t>Alzate</w:t>
      </w:r>
      <w:proofErr w:type="spellEnd"/>
      <w:r w:rsidR="001E0EC3"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por acreditar que o lançamento de uma obra periódica de literatura numa das colônias americanas do reino de Espanha era um tipo de notícia que interessava aos leitores peninsulares.</w:t>
      </w:r>
      <w:r w:rsidRPr="00E54860">
        <w:rPr>
          <w:rFonts w:ascii="Times New Roman" w:eastAsia="Calibri" w:hAnsi="Times New Roman" w:cs="Times New Roman"/>
          <w:sz w:val="24"/>
          <w:szCs w:val="24"/>
          <w:vertAlign w:val="superscript"/>
        </w:rPr>
        <w:t xml:space="preserve"> </w:t>
      </w:r>
      <w:r w:rsidRPr="00E54860">
        <w:rPr>
          <w:rFonts w:ascii="Times New Roman" w:eastAsia="Calibri" w:hAnsi="Times New Roman" w:cs="Times New Roman"/>
          <w:sz w:val="24"/>
          <w:szCs w:val="24"/>
        </w:rPr>
        <w:t xml:space="preserve">E não foi apenas o </w:t>
      </w:r>
      <w:r w:rsidRPr="00E54860">
        <w:rPr>
          <w:rFonts w:ascii="Times New Roman" w:eastAsia="Calibri" w:hAnsi="Times New Roman" w:cs="Times New Roman"/>
          <w:i/>
          <w:iCs/>
          <w:sz w:val="24"/>
          <w:szCs w:val="24"/>
        </w:rPr>
        <w:t xml:space="preserve">El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rPr>
        <w:t xml:space="preserve"> que citou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w:t>
      </w:r>
      <w:r w:rsidRPr="00E54860">
        <w:rPr>
          <w:rFonts w:ascii="Times New Roman" w:eastAsia="Calibri" w:hAnsi="Times New Roman" w:cs="Times New Roman"/>
          <w:iCs/>
          <w:sz w:val="24"/>
          <w:szCs w:val="24"/>
        </w:rPr>
        <w:t xml:space="preserve">, também é possível encontrar </w:t>
      </w:r>
      <w:r w:rsidRPr="00E54860">
        <w:rPr>
          <w:rFonts w:ascii="Times New Roman" w:eastAsia="Calibri" w:hAnsi="Times New Roman" w:cs="Times New Roman"/>
          <w:sz w:val="24"/>
          <w:szCs w:val="24"/>
        </w:rPr>
        <w:t xml:space="preserve">elogios à figura de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no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i/>
          <w:sz w:val="24"/>
          <w:szCs w:val="24"/>
        </w:rPr>
        <w:t xml:space="preserve"> de Madrid</w:t>
      </w:r>
      <w:r w:rsidRPr="00E54860">
        <w:rPr>
          <w:rFonts w:ascii="Times New Roman" w:eastAsia="Calibri" w:hAnsi="Times New Roman" w:cs="Times New Roman"/>
          <w:sz w:val="24"/>
          <w:szCs w:val="24"/>
        </w:rPr>
        <w:t>, que considera uma obrigação apresentá-lo, para a glória da nação espanhola. (GARZA, 2017, p. 3)</w:t>
      </w:r>
      <w:r w:rsidR="001E0EC3"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síntese, os principais eventos que envolviam os espaços americanos residiam numa das preocupações dos letrados espanhóis, isso</w:t>
      </w:r>
      <w:r w:rsidRPr="00E54860">
        <w:rPr>
          <w:rFonts w:ascii="Times New Roman" w:eastAsia="Calibri" w:hAnsi="Times New Roman" w:cs="Times New Roman"/>
          <w:color w:val="FF0000"/>
          <w:sz w:val="24"/>
          <w:szCs w:val="24"/>
        </w:rPr>
        <w:t xml:space="preserve"> </w:t>
      </w:r>
      <w:r w:rsidRPr="00E54860">
        <w:rPr>
          <w:rFonts w:ascii="Times New Roman" w:eastAsia="Calibri" w:hAnsi="Times New Roman" w:cs="Times New Roman"/>
          <w:sz w:val="24"/>
          <w:szCs w:val="24"/>
        </w:rPr>
        <w:t xml:space="preserve">porque a América era uma importante extensão do Império espanhol. O que acontecia nas suas colônias representava a magnificência de uma mesma Coroa.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Seguindo o percurso da comunicação entre os dois lados do Atlântico, como esses periódicos americanos teriam chegado até a Europa? No caso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w:t>
      </w:r>
      <w:r w:rsidRPr="00E54860">
        <w:rPr>
          <w:rFonts w:ascii="Times New Roman" w:eastAsia="Calibri" w:hAnsi="Times New Roman" w:cs="Times New Roman"/>
          <w:sz w:val="24"/>
          <w:szCs w:val="24"/>
        </w:rPr>
        <w:t xml:space="preserve">, não foram achadas as listas de assinantes, o que impossibilita afirmar quem eram os assinantes estrangeiros que liam o periódico mexicano, mas eles existiam. O próprio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afirma </w:t>
      </w:r>
      <w:r w:rsidRPr="00E54860">
        <w:rPr>
          <w:rFonts w:ascii="Times New Roman" w:eastAsia="Calibri" w:hAnsi="Times New Roman" w:cs="Times New Roman"/>
          <w:sz w:val="24"/>
          <w:szCs w:val="24"/>
        </w:rPr>
        <w:lastRenderedPageBreak/>
        <w:t xml:space="preserve">num dos seus textos introdutórios nos tomos anuais saber que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de México</w:t>
      </w:r>
      <w:r w:rsidRPr="00E54860">
        <w:rPr>
          <w:rFonts w:ascii="Times New Roman" w:eastAsia="Calibri" w:hAnsi="Times New Roman" w:cs="Times New Roman"/>
          <w:sz w:val="24"/>
          <w:szCs w:val="24"/>
        </w:rPr>
        <w:t xml:space="preserve"> tinha mais quatr</w:t>
      </w:r>
      <w:r w:rsidR="001E0EC3" w:rsidRPr="00E54860">
        <w:rPr>
          <w:rFonts w:ascii="Times New Roman" w:eastAsia="Calibri" w:hAnsi="Times New Roman" w:cs="Times New Roman"/>
          <w:sz w:val="24"/>
          <w:szCs w:val="24"/>
        </w:rPr>
        <w:t>os assinantes literatos alemães</w:t>
      </w:r>
      <w:r w:rsidRPr="00E54860">
        <w:rPr>
          <w:rFonts w:ascii="Times New Roman" w:eastAsia="Calibri" w:hAnsi="Times New Roman" w:cs="Times New Roman"/>
          <w:sz w:val="24"/>
          <w:szCs w:val="24"/>
          <w:vertAlign w:val="superscript"/>
        </w:rPr>
        <w:footnoteReference w:id="52"/>
      </w:r>
      <w:r w:rsidR="001E0EC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2E2C4C" w:rsidRPr="00E54860">
        <w:rPr>
          <w:rFonts w:ascii="Times New Roman" w:eastAsia="Calibri" w:hAnsi="Times New Roman" w:cs="Times New Roman"/>
          <w:sz w:val="24"/>
          <w:szCs w:val="24"/>
        </w:rPr>
        <w:t>Inclina-se</w:t>
      </w:r>
      <w:r w:rsidRPr="00E54860">
        <w:rPr>
          <w:rFonts w:ascii="Times New Roman" w:eastAsia="Calibri" w:hAnsi="Times New Roman" w:cs="Times New Roman"/>
          <w:sz w:val="24"/>
          <w:szCs w:val="24"/>
        </w:rPr>
        <w:t xml:space="preserve"> a pensar que</w:t>
      </w:r>
      <w:r w:rsidR="002E2C4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provavelmente</w:t>
      </w:r>
      <w:r w:rsidR="002E2C4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teriam sido viajantes que adquiriram esses papéis na Nov</w:t>
      </w:r>
      <w:r w:rsidR="001E0EC3" w:rsidRPr="00E54860">
        <w:rPr>
          <w:rFonts w:ascii="Times New Roman" w:eastAsia="Calibri" w:hAnsi="Times New Roman" w:cs="Times New Roman"/>
          <w:sz w:val="24"/>
          <w:szCs w:val="24"/>
        </w:rPr>
        <w:t>a Espanha e os levaram à Europa</w:t>
      </w:r>
      <w:r w:rsidRPr="00E54860">
        <w:rPr>
          <w:rFonts w:ascii="Times New Roman" w:eastAsia="Calibri" w:hAnsi="Times New Roman" w:cs="Times New Roman"/>
          <w:sz w:val="24"/>
          <w:szCs w:val="24"/>
        </w:rPr>
        <w:t xml:space="preserve"> (GARZA, 2017, p. 3-4)</w:t>
      </w:r>
      <w:r w:rsidR="001E0EC3"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Um pouco diferente do caso da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w:t>
      </w:r>
      <w:r w:rsidRPr="00E54860">
        <w:rPr>
          <w:rFonts w:ascii="Times New Roman" w:eastAsia="Calibri" w:hAnsi="Times New Roman" w:cs="Times New Roman"/>
          <w:sz w:val="24"/>
          <w:szCs w:val="24"/>
        </w:rPr>
        <w:t xml:space="preserve">,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nos permite mais acesso a informações sobre seus leitores estrangeiros. </w:t>
      </w:r>
      <w:r w:rsidRPr="00E54860">
        <w:rPr>
          <w:rFonts w:ascii="Times New Roman" w:eastAsia="Calibri" w:hAnsi="Times New Roman" w:cs="Times New Roman"/>
          <w:iCs/>
          <w:sz w:val="24"/>
          <w:szCs w:val="24"/>
        </w:rPr>
        <w:t>O periódico peruano contou em 1792</w:t>
      </w:r>
      <w:r w:rsidRPr="00E54860">
        <w:rPr>
          <w:rFonts w:ascii="Times New Roman" w:eastAsia="Calibri" w:hAnsi="Times New Roman" w:cs="Times New Roman"/>
          <w:sz w:val="24"/>
          <w:szCs w:val="24"/>
        </w:rPr>
        <w:t xml:space="preserve"> o êxito que seus escritos vinham tendo e que, “por cartas da Espanha e Alemanha, passaram saber a favorável aceitação que tinha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em Madri, Varsóvia, Budapeste e Dresden, sendo traduzido nas duas últimas capitais trechos do primeiro tomo para inseri-los nos p</w:t>
      </w:r>
      <w:r w:rsidR="00126A5E" w:rsidRPr="00E54860">
        <w:rPr>
          <w:rFonts w:ascii="Times New Roman" w:eastAsia="Calibri" w:hAnsi="Times New Roman" w:cs="Times New Roman"/>
          <w:sz w:val="24"/>
          <w:szCs w:val="24"/>
        </w:rPr>
        <w:t>eriódicos da Hungria e Alemanha</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53"/>
      </w:r>
      <w:r w:rsidR="00126A5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Ou seja, por uma carta enviada para algum dos integrantes do periódico limenho</w:t>
      </w:r>
      <w:r w:rsidR="00126A5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seus responsáveis tomaram consciência da sua repercussão em terras afastadas. Na</w:t>
      </w:r>
      <w:r w:rsidR="00126A5E" w:rsidRPr="00E54860">
        <w:rPr>
          <w:rFonts w:ascii="Times New Roman" w:eastAsia="Calibri" w:hAnsi="Times New Roman" w:cs="Times New Roman"/>
          <w:sz w:val="24"/>
          <w:szCs w:val="24"/>
        </w:rPr>
        <w:t xml:space="preserve"> curta introdução desta notícia, </w:t>
      </w:r>
      <w:r w:rsidRPr="00E54860">
        <w:rPr>
          <w:rFonts w:ascii="Times New Roman" w:eastAsia="Calibri" w:hAnsi="Times New Roman" w:cs="Times New Roman"/>
          <w:sz w:val="24"/>
          <w:szCs w:val="24"/>
        </w:rPr>
        <w:t>não se explica como esses periódicos chegaram a tantas cidades europeias, mas provavelmente os assinantes estrangeiros do periódico ajudaram nessa dispersã</w:t>
      </w:r>
      <w:r w:rsidR="00126A5E" w:rsidRPr="00E54860">
        <w:rPr>
          <w:rFonts w:ascii="Times New Roman" w:eastAsia="Calibri" w:hAnsi="Times New Roman" w:cs="Times New Roman"/>
          <w:sz w:val="24"/>
          <w:szCs w:val="24"/>
        </w:rPr>
        <w:t xml:space="preserve">o. Ao longo dos seus doze tomos, </w:t>
      </w:r>
      <w:r w:rsidRPr="00E54860">
        <w:rPr>
          <w:rFonts w:ascii="Times New Roman" w:eastAsia="Calibri" w:hAnsi="Times New Roman" w:cs="Times New Roman"/>
          <w:sz w:val="24"/>
          <w:szCs w:val="24"/>
        </w:rPr>
        <w:t xml:space="preserve">houve onze assinantes estrangeiros que recebiam as edições do periódico de Lima em suas respectivas nações, dentre os quais constam Alejandro </w:t>
      </w:r>
      <w:proofErr w:type="spellStart"/>
      <w:r w:rsidRPr="00E54860">
        <w:rPr>
          <w:rFonts w:ascii="Times New Roman" w:eastAsia="Calibri" w:hAnsi="Times New Roman" w:cs="Times New Roman"/>
          <w:sz w:val="24"/>
          <w:szCs w:val="24"/>
        </w:rPr>
        <w:t>Malaspina</w:t>
      </w:r>
      <w:proofErr w:type="spellEnd"/>
      <w:r w:rsidRPr="00E54860">
        <w:rPr>
          <w:rFonts w:ascii="Times New Roman" w:eastAsia="Calibri" w:hAnsi="Times New Roman" w:cs="Times New Roman"/>
          <w:sz w:val="24"/>
          <w:szCs w:val="24"/>
        </w:rPr>
        <w:t xml:space="preserve"> (Itália), o Barão de </w:t>
      </w:r>
      <w:proofErr w:type="spellStart"/>
      <w:r w:rsidRPr="00E54860">
        <w:rPr>
          <w:rFonts w:ascii="Times New Roman" w:eastAsia="Calibri" w:hAnsi="Times New Roman" w:cs="Times New Roman"/>
          <w:sz w:val="24"/>
          <w:szCs w:val="24"/>
        </w:rPr>
        <w:t>Nordenflicht</w:t>
      </w:r>
      <w:proofErr w:type="spellEnd"/>
      <w:r w:rsidRPr="00E54860">
        <w:rPr>
          <w:rFonts w:ascii="Times New Roman" w:eastAsia="Calibri" w:hAnsi="Times New Roman" w:cs="Times New Roman"/>
          <w:sz w:val="24"/>
          <w:szCs w:val="24"/>
        </w:rPr>
        <w:t xml:space="preserve"> e Alexander von Humboldt (Alemanha). Humboldt, por exemplo, tinha um interesse voraz pela América, mantendo intensa correspondência com americanos e espanhóis, meio pelo qual possivelmente teve conhecimento das publicações do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Anos mais tarde, o </w:t>
      </w:r>
      <w:r w:rsidRPr="00E54860">
        <w:rPr>
          <w:rFonts w:ascii="Times New Roman" w:eastAsia="Calibri" w:hAnsi="Times New Roman" w:cs="Times New Roman"/>
          <w:i/>
          <w:sz w:val="24"/>
          <w:szCs w:val="24"/>
        </w:rPr>
        <w:t xml:space="preserve">Memorial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sz w:val="24"/>
          <w:szCs w:val="24"/>
        </w:rPr>
        <w:t xml:space="preserve">, em sua seção de “Notícias da América” de setembro de 1797, enunciou o aparecimento de uma gazeta literária na Guatemala, informando ainda ter recebido os números 13 ao 17 da gazeta literária mexicana, num momento em que o referido periódico já havia encerrado sua publicação (o que se deu em 1795). A anterior chegada da </w:t>
      </w:r>
      <w:r w:rsidRPr="00E54860">
        <w:rPr>
          <w:rFonts w:ascii="Times New Roman" w:eastAsia="Calibri" w:hAnsi="Times New Roman" w:cs="Times New Roman"/>
          <w:i/>
          <w:sz w:val="24"/>
          <w:szCs w:val="24"/>
        </w:rPr>
        <w:t>Gazeta de Guatemala</w:t>
      </w:r>
      <w:r w:rsidRPr="00E54860">
        <w:rPr>
          <w:rFonts w:ascii="Times New Roman" w:eastAsia="Calibri" w:hAnsi="Times New Roman" w:cs="Times New Roman"/>
          <w:sz w:val="24"/>
          <w:szCs w:val="24"/>
        </w:rPr>
        <w:t xml:space="preserve"> não fora mera causalidade, os envolvidos na </w:t>
      </w:r>
      <w:r w:rsidRPr="00E54860">
        <w:rPr>
          <w:rFonts w:ascii="Times New Roman" w:eastAsia="Calibri" w:hAnsi="Times New Roman" w:cs="Times New Roman"/>
          <w:i/>
          <w:sz w:val="24"/>
          <w:szCs w:val="24"/>
        </w:rPr>
        <w:t>Gazeta de Guatemala</w:t>
      </w:r>
      <w:r w:rsidRPr="00E54860">
        <w:rPr>
          <w:rFonts w:ascii="Times New Roman" w:eastAsia="Calibri" w:hAnsi="Times New Roman" w:cs="Times New Roman"/>
          <w:sz w:val="24"/>
          <w:szCs w:val="24"/>
        </w:rPr>
        <w:t xml:space="preserve"> tiveram a iniciativa de enviar impressos. </w:t>
      </w:r>
    </w:p>
    <w:p w:rsidR="006447C8" w:rsidRPr="00E54860" w:rsidRDefault="00250799"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Pode se pensar </w:t>
      </w:r>
      <w:r w:rsidR="006447C8" w:rsidRPr="00E54860">
        <w:rPr>
          <w:rFonts w:ascii="Times New Roman" w:eastAsia="Calibri" w:hAnsi="Times New Roman" w:cs="Times New Roman"/>
          <w:sz w:val="24"/>
          <w:szCs w:val="24"/>
        </w:rPr>
        <w:t>que os leitores americanos obtinham os periódicos espanhóis com mais facilidade do que os espanhóis aos periódicos americanos, sobretudo devido à acanhada logística comercial que se operava nessas redações americanas. Geralmente eram poucas as pessoas envolvidas na estruturação destes periódicos, além do que</w:t>
      </w:r>
      <w:r w:rsidR="00126A5E"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os escassos recursos financeiros e materiais dificultavam as possibilidades de comunicação.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Não </w:t>
      </w:r>
      <w:r w:rsidR="002E2C4C" w:rsidRPr="00E54860">
        <w:rPr>
          <w:rFonts w:ascii="Times New Roman" w:eastAsia="Calibri" w:hAnsi="Times New Roman" w:cs="Times New Roman"/>
          <w:sz w:val="24"/>
          <w:szCs w:val="24"/>
        </w:rPr>
        <w:t>deve se esquecer</w:t>
      </w:r>
      <w:r w:rsidRPr="00E54860">
        <w:rPr>
          <w:rFonts w:ascii="Times New Roman" w:eastAsia="Calibri" w:hAnsi="Times New Roman" w:cs="Times New Roman"/>
          <w:sz w:val="24"/>
          <w:szCs w:val="24"/>
        </w:rPr>
        <w:t xml:space="preserve"> </w:t>
      </w:r>
      <w:r w:rsidR="002E2C4C" w:rsidRPr="00E54860">
        <w:rPr>
          <w:rFonts w:ascii="Times New Roman" w:eastAsia="Calibri" w:hAnsi="Times New Roman" w:cs="Times New Roman"/>
          <w:sz w:val="24"/>
          <w:szCs w:val="24"/>
        </w:rPr>
        <w:t>d</w:t>
      </w:r>
      <w:r w:rsidRPr="00E54860">
        <w:rPr>
          <w:rFonts w:ascii="Times New Roman" w:eastAsia="Calibri" w:hAnsi="Times New Roman" w:cs="Times New Roman"/>
          <w:sz w:val="24"/>
          <w:szCs w:val="24"/>
        </w:rPr>
        <w:t>os inconvenientes no trânsito de cartas e afins entre os dois lados do Oceano Atlântico, os quais aconteciam em uma levada de meses ou até anos. Foi por este motivo que</w:t>
      </w:r>
      <w:r w:rsidR="00126A5E" w:rsidRPr="00E54860">
        <w:rPr>
          <w:rFonts w:ascii="Times New Roman" w:eastAsia="Calibri" w:hAnsi="Times New Roman" w:cs="Times New Roman"/>
          <w:sz w:val="24"/>
          <w:szCs w:val="24"/>
        </w:rPr>
        <w:t xml:space="preserve">, durante o século XVIII, </w:t>
      </w:r>
      <w:r w:rsidRPr="00E54860">
        <w:rPr>
          <w:rFonts w:ascii="Times New Roman" w:eastAsia="Calibri" w:hAnsi="Times New Roman" w:cs="Times New Roman"/>
          <w:sz w:val="24"/>
          <w:szCs w:val="24"/>
        </w:rPr>
        <w:t>a Coroa Espanhola regulamentou regras, a partir das reformas, para melhorar o correio no império.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Depois de algumas tentativas de argumentações por monarcas espanhóis, Carlos III publicou</w:t>
      </w:r>
      <w:r w:rsidR="00423207" w:rsidRPr="00E54860">
        <w:rPr>
          <w:rFonts w:ascii="Times New Roman" w:eastAsia="Calibri" w:hAnsi="Times New Roman" w:cs="Times New Roman"/>
          <w:sz w:val="24"/>
          <w:szCs w:val="24"/>
        </w:rPr>
        <w:t xml:space="preserve">, em 24 de agosto de 1764, </w:t>
      </w:r>
      <w:r w:rsidRPr="00E54860">
        <w:rPr>
          <w:rFonts w:ascii="Times New Roman" w:eastAsia="Calibri" w:hAnsi="Times New Roman" w:cs="Times New Roman"/>
          <w:sz w:val="24"/>
          <w:szCs w:val="24"/>
        </w:rPr>
        <w:t xml:space="preserve">o </w:t>
      </w:r>
      <w:proofErr w:type="spellStart"/>
      <w:r w:rsidRPr="00E54860">
        <w:rPr>
          <w:rFonts w:ascii="Times New Roman" w:eastAsia="Calibri" w:hAnsi="Times New Roman" w:cs="Times New Roman"/>
          <w:i/>
          <w:iCs/>
          <w:sz w:val="24"/>
          <w:szCs w:val="24"/>
        </w:rPr>
        <w:t>Reglamento</w:t>
      </w:r>
      <w:proofErr w:type="spellEnd"/>
      <w:r w:rsidRPr="00E54860">
        <w:rPr>
          <w:rFonts w:ascii="Times New Roman" w:eastAsia="Calibri" w:hAnsi="Times New Roman" w:cs="Times New Roman"/>
          <w:i/>
          <w:iCs/>
          <w:sz w:val="24"/>
          <w:szCs w:val="24"/>
        </w:rPr>
        <w:t xml:space="preserve"> Provisional </w:t>
      </w:r>
      <w:proofErr w:type="spellStart"/>
      <w:r w:rsidRPr="00E54860">
        <w:rPr>
          <w:rFonts w:ascii="Times New Roman" w:eastAsia="Calibri" w:hAnsi="Times New Roman" w:cs="Times New Roman"/>
          <w:i/>
          <w:iCs/>
          <w:sz w:val="24"/>
          <w:szCs w:val="24"/>
        </w:rPr>
        <w:t>del</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Correo</w:t>
      </w:r>
      <w:proofErr w:type="spellEnd"/>
      <w:r w:rsidRPr="00E54860">
        <w:rPr>
          <w:rFonts w:ascii="Times New Roman" w:eastAsia="Calibri" w:hAnsi="Times New Roman" w:cs="Times New Roman"/>
          <w:i/>
          <w:iCs/>
          <w:sz w:val="24"/>
          <w:szCs w:val="24"/>
        </w:rPr>
        <w:t xml:space="preserve"> Marítimo de </w:t>
      </w:r>
      <w:proofErr w:type="spellStart"/>
      <w:r w:rsidRPr="00E54860">
        <w:rPr>
          <w:rFonts w:ascii="Times New Roman" w:eastAsia="Calibri" w:hAnsi="Times New Roman" w:cs="Times New Roman"/>
          <w:i/>
          <w:iCs/>
          <w:sz w:val="24"/>
          <w:szCs w:val="24"/>
        </w:rPr>
        <w:t>España</w:t>
      </w:r>
      <w:proofErr w:type="spellEnd"/>
      <w:r w:rsidRPr="00E54860">
        <w:rPr>
          <w:rFonts w:ascii="Times New Roman" w:eastAsia="Calibri" w:hAnsi="Times New Roman" w:cs="Times New Roman"/>
          <w:i/>
          <w:iCs/>
          <w:sz w:val="24"/>
          <w:szCs w:val="24"/>
        </w:rPr>
        <w:t xml:space="preserve"> a sus </w:t>
      </w:r>
      <w:proofErr w:type="spellStart"/>
      <w:r w:rsidRPr="00E54860">
        <w:rPr>
          <w:rFonts w:ascii="Times New Roman" w:eastAsia="Calibri" w:hAnsi="Times New Roman" w:cs="Times New Roman"/>
          <w:i/>
          <w:iCs/>
          <w:sz w:val="24"/>
          <w:szCs w:val="24"/>
        </w:rPr>
        <w:t>Indias</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Occidentales</w:t>
      </w:r>
      <w:proofErr w:type="spellEnd"/>
      <w:r w:rsidRPr="00E54860">
        <w:rPr>
          <w:rFonts w:ascii="Times New Roman" w:eastAsia="Calibri" w:hAnsi="Times New Roman" w:cs="Times New Roman"/>
          <w:sz w:val="24"/>
          <w:szCs w:val="24"/>
        </w:rPr>
        <w:t>, firmado pelo marquês de Grimaldi como Superintendente Geral de Correios e Postagens das Índias. Nesta ordenança</w:t>
      </w:r>
      <w:r w:rsidR="00423207"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resi</w:t>
      </w:r>
      <w:r w:rsidR="00423207" w:rsidRPr="00E54860">
        <w:rPr>
          <w:rFonts w:ascii="Times New Roman" w:eastAsia="Calibri" w:hAnsi="Times New Roman" w:cs="Times New Roman"/>
          <w:sz w:val="24"/>
          <w:szCs w:val="24"/>
        </w:rPr>
        <w:t xml:space="preserve">diam as disposições que impunha </w:t>
      </w:r>
      <w:r w:rsidRPr="00E54860">
        <w:rPr>
          <w:rFonts w:ascii="Times New Roman" w:eastAsia="Calibri" w:hAnsi="Times New Roman" w:cs="Times New Roman"/>
          <w:sz w:val="24"/>
          <w:szCs w:val="24"/>
        </w:rPr>
        <w:t>a Coroa ao estabelecimento dos Correios Marítimos (antes pertencentes ao âmbito particular, por meio de concessões): o envio e despacho dos paquetes, as rotas marítimas, os trabalhos fundamentais dos administradores dos correios, as contas que tinham que levar os contadores de cada oficina postal, as tarifas postais etc. (CABANILLAS, 2017, p. 9)</w:t>
      </w:r>
      <w:r w:rsidR="00423207"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Todavia, apesar dos esforços em projetar propagandas dos seus periódicos em variados veículos opinativos e em diferentes lugares, foi realmente a curiosidade voluntária dos indivíduos que contribuiu para a circulação mais próspera dos periódicos americanos, de modo a se tornarem mais conhecidos, lidos e influentes. Claro que a espontaneidade dificulta traçar todo o percurso para a obtenção desses periódicos, mas tamanha imprevisibilidade pode também proporcionar façanhas, como demonstram os periódicos americanos ao anunciar o </w:t>
      </w:r>
      <w:r w:rsidR="00D2202B">
        <w:rPr>
          <w:rFonts w:ascii="Times New Roman" w:eastAsia="Calibri" w:hAnsi="Times New Roman" w:cs="Times New Roman"/>
          <w:sz w:val="24"/>
          <w:szCs w:val="24"/>
        </w:rPr>
        <w:t>quanto distante percorriam</w:t>
      </w:r>
      <w:r w:rsidRPr="00E54860">
        <w:rPr>
          <w:rFonts w:ascii="Times New Roman" w:eastAsia="Calibri" w:hAnsi="Times New Roman" w:cs="Times New Roman"/>
          <w:sz w:val="24"/>
          <w:szCs w:val="24"/>
        </w:rPr>
        <w:t xml:space="preserve"> os seus escritos.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Não menos importante é ref</w:t>
      </w:r>
      <w:r w:rsidR="0031637A" w:rsidRPr="00E54860">
        <w:rPr>
          <w:rFonts w:ascii="Times New Roman" w:eastAsia="Calibri" w:hAnsi="Times New Roman" w:cs="Times New Roman"/>
          <w:sz w:val="24"/>
          <w:szCs w:val="24"/>
        </w:rPr>
        <w:t>letir-se</w:t>
      </w:r>
      <w:r w:rsidRPr="00E54860">
        <w:rPr>
          <w:rFonts w:ascii="Times New Roman" w:eastAsia="Calibri" w:hAnsi="Times New Roman" w:cs="Times New Roman"/>
          <w:sz w:val="24"/>
          <w:szCs w:val="24"/>
        </w:rPr>
        <w:t xml:space="preserve"> sobre as interpretações dadas ao conteúdo trocado entre americanos e peninsulares. </w:t>
      </w:r>
      <w:proofErr w:type="spellStart"/>
      <w:r w:rsidRPr="00E54860">
        <w:rPr>
          <w:rFonts w:ascii="Times New Roman" w:eastAsia="Calibri" w:hAnsi="Times New Roman" w:cs="Times New Roman"/>
          <w:sz w:val="24"/>
          <w:szCs w:val="24"/>
        </w:rPr>
        <w:t>Dalia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Garza</w:t>
      </w:r>
      <w:proofErr w:type="spellEnd"/>
      <w:r w:rsidRPr="00E54860">
        <w:rPr>
          <w:rFonts w:ascii="Times New Roman" w:eastAsia="Calibri" w:hAnsi="Times New Roman" w:cs="Times New Roman"/>
          <w:sz w:val="24"/>
          <w:szCs w:val="24"/>
        </w:rPr>
        <w:t xml:space="preserve"> </w:t>
      </w:r>
      <w:r w:rsidR="0031637A" w:rsidRPr="00E54860">
        <w:rPr>
          <w:rFonts w:ascii="Times New Roman" w:eastAsia="Calibri" w:hAnsi="Times New Roman" w:cs="Times New Roman"/>
          <w:sz w:val="24"/>
          <w:szCs w:val="24"/>
        </w:rPr>
        <w:t>faz a apresentação de</w:t>
      </w:r>
      <w:r w:rsidRPr="00E54860">
        <w:rPr>
          <w:rFonts w:ascii="Times New Roman" w:eastAsia="Calibri" w:hAnsi="Times New Roman" w:cs="Times New Roman"/>
          <w:sz w:val="24"/>
          <w:szCs w:val="24"/>
        </w:rPr>
        <w:t xml:space="preserve"> algumas dessas percepções acerca da mensagem expressa, mas </w:t>
      </w:r>
      <w:r w:rsidR="0031637A" w:rsidRPr="00E54860">
        <w:rPr>
          <w:rFonts w:ascii="Times New Roman" w:eastAsia="Calibri" w:hAnsi="Times New Roman" w:cs="Times New Roman"/>
          <w:sz w:val="24"/>
          <w:szCs w:val="24"/>
        </w:rPr>
        <w:t xml:space="preserve">dar-se-á </w:t>
      </w:r>
      <w:r w:rsidR="00423207" w:rsidRPr="00E54860">
        <w:rPr>
          <w:rFonts w:ascii="Times New Roman" w:eastAsia="Calibri" w:hAnsi="Times New Roman" w:cs="Times New Roman"/>
          <w:sz w:val="24"/>
          <w:szCs w:val="24"/>
        </w:rPr>
        <w:t>destaque</w:t>
      </w:r>
      <w:r w:rsidR="0031637A" w:rsidRPr="00E54860">
        <w:rPr>
          <w:rFonts w:ascii="Times New Roman" w:eastAsia="Calibri" w:hAnsi="Times New Roman" w:cs="Times New Roman"/>
          <w:sz w:val="24"/>
          <w:szCs w:val="24"/>
        </w:rPr>
        <w:t>, aqui,</w:t>
      </w:r>
      <w:r w:rsidR="00423207" w:rsidRPr="00E54860">
        <w:rPr>
          <w:rFonts w:ascii="Times New Roman" w:eastAsia="Calibri" w:hAnsi="Times New Roman" w:cs="Times New Roman"/>
          <w:sz w:val="24"/>
          <w:szCs w:val="24"/>
        </w:rPr>
        <w:t xml:space="preserve"> apenas a uma dest</w:t>
      </w:r>
      <w:r w:rsidRPr="00E54860">
        <w:rPr>
          <w:rFonts w:ascii="Times New Roman" w:eastAsia="Calibri" w:hAnsi="Times New Roman" w:cs="Times New Roman"/>
          <w:sz w:val="24"/>
          <w:szCs w:val="24"/>
        </w:rPr>
        <w:t xml:space="preserve">as exposições.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abril de 1790, o </w:t>
      </w:r>
      <w:r w:rsidRPr="00E54860">
        <w:rPr>
          <w:rFonts w:ascii="Times New Roman" w:eastAsia="Calibri" w:hAnsi="Times New Roman" w:cs="Times New Roman"/>
          <w:i/>
          <w:sz w:val="24"/>
          <w:szCs w:val="24"/>
        </w:rPr>
        <w:t xml:space="preserve">Memorial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sz w:val="24"/>
          <w:szCs w:val="24"/>
        </w:rPr>
        <w:t xml:space="preserve"> publicou um texto de </w:t>
      </w:r>
      <w:r w:rsidRPr="00E54860">
        <w:rPr>
          <w:rFonts w:ascii="Times New Roman" w:eastAsia="Calibri" w:hAnsi="Times New Roman" w:cs="Times New Roman"/>
          <w:iCs/>
          <w:sz w:val="24"/>
          <w:szCs w:val="24"/>
        </w:rPr>
        <w:t xml:space="preserve">José de </w:t>
      </w:r>
      <w:proofErr w:type="spellStart"/>
      <w:r w:rsidRPr="00E54860">
        <w:rPr>
          <w:rFonts w:ascii="Times New Roman" w:eastAsia="Calibri" w:hAnsi="Times New Roman" w:cs="Times New Roman"/>
          <w:iCs/>
          <w:sz w:val="24"/>
          <w:szCs w:val="24"/>
        </w:rPr>
        <w:t>Alzate</w:t>
      </w:r>
      <w:proofErr w:type="spellEnd"/>
      <w:r w:rsidRPr="00E54860">
        <w:rPr>
          <w:rFonts w:ascii="Times New Roman" w:eastAsia="Calibri" w:hAnsi="Times New Roman" w:cs="Times New Roman"/>
          <w:sz w:val="24"/>
          <w:szCs w:val="24"/>
        </w:rPr>
        <w:t xml:space="preserve">, escrito mais de um ano e meio antes sobre uma resina fóssil (âmbar). Abundante na América, a resina não era enxergada pelos americanos como possibilidades de riqueza no seu território, conforme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sobretudo por causa das visões pessimistas (baseadas em métodos equ</w:t>
      </w:r>
      <w:r w:rsidR="00423207" w:rsidRPr="00E54860">
        <w:rPr>
          <w:rFonts w:ascii="Times New Roman" w:eastAsia="Calibri" w:hAnsi="Times New Roman" w:cs="Times New Roman"/>
          <w:sz w:val="24"/>
          <w:szCs w:val="24"/>
        </w:rPr>
        <w:t xml:space="preserve">ivocados) a respeito da América, </w:t>
      </w:r>
      <w:r w:rsidRPr="00E54860">
        <w:rPr>
          <w:rFonts w:ascii="Times New Roman" w:eastAsia="Calibri" w:hAnsi="Times New Roman" w:cs="Times New Roman"/>
          <w:sz w:val="24"/>
          <w:szCs w:val="24"/>
        </w:rPr>
        <w:t xml:space="preserve">feitas por pensadores como o conde de Buffon. Ao ser reproduzido no periódico espanhol, foram feitas </w:t>
      </w:r>
      <w:r w:rsidR="00423207" w:rsidRPr="00E54860">
        <w:rPr>
          <w:rFonts w:ascii="Times New Roman" w:eastAsia="Calibri" w:hAnsi="Times New Roman" w:cs="Times New Roman"/>
          <w:sz w:val="24"/>
          <w:szCs w:val="24"/>
        </w:rPr>
        <w:t xml:space="preserve">intervenções </w:t>
      </w:r>
      <w:r w:rsidRPr="00E54860">
        <w:rPr>
          <w:rFonts w:ascii="Times New Roman" w:eastAsia="Calibri" w:hAnsi="Times New Roman" w:cs="Times New Roman"/>
          <w:sz w:val="24"/>
          <w:szCs w:val="24"/>
        </w:rPr>
        <w:t xml:space="preserve">no texto original de “um modo mais drástico não apenas pela quantidade eliminada, mas porque, por alguma razão, apaga-se toda alusão a Buffon, numa operação que pode parecer de censura, isto é, no que pode estar implicado um aspecto </w:t>
      </w:r>
      <w:r w:rsidR="00423207" w:rsidRPr="00E54860">
        <w:rPr>
          <w:rFonts w:ascii="Times New Roman" w:eastAsia="Calibri" w:hAnsi="Times New Roman" w:cs="Times New Roman"/>
          <w:sz w:val="24"/>
          <w:szCs w:val="24"/>
        </w:rPr>
        <w:t xml:space="preserve">ideológico” </w:t>
      </w:r>
      <w:r w:rsidRPr="00E54860">
        <w:rPr>
          <w:rFonts w:ascii="Times New Roman" w:eastAsia="Calibri" w:hAnsi="Times New Roman" w:cs="Times New Roman"/>
          <w:sz w:val="24"/>
          <w:szCs w:val="24"/>
        </w:rPr>
        <w:t>(GARZA, 2017, p. 7-8, tradução nossa)</w:t>
      </w:r>
      <w:r w:rsidR="00423207"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As alterações textuais viabilizavam ao menos duas possibilidades discursivas, e elas foram habituais. Devido às questões editorais, cada periódico definia como se organizariam as seções temáticas e o número de páginas dedicado a cada seção, com a possibilidade de serem </w:t>
      </w:r>
      <w:r w:rsidRPr="00E54860">
        <w:rPr>
          <w:rFonts w:ascii="Times New Roman" w:eastAsia="Calibri" w:hAnsi="Times New Roman" w:cs="Times New Roman"/>
          <w:sz w:val="24"/>
          <w:szCs w:val="24"/>
        </w:rPr>
        <w:lastRenderedPageBreak/>
        <w:t xml:space="preserve">feitos alguns ajustes para “encaixar” o texto copiado ao formato padrão. Nesse caso, o texto poderia ser editado enfatizando argumentos </w:t>
      </w:r>
      <w:r w:rsidR="00736AB2" w:rsidRPr="00E54860">
        <w:rPr>
          <w:rFonts w:ascii="Times New Roman" w:eastAsia="Calibri" w:hAnsi="Times New Roman" w:cs="Times New Roman"/>
          <w:sz w:val="24"/>
          <w:szCs w:val="24"/>
        </w:rPr>
        <w:t>centrais,</w:t>
      </w:r>
      <w:r w:rsidRPr="00E54860">
        <w:rPr>
          <w:rFonts w:ascii="Times New Roman" w:eastAsia="Calibri" w:hAnsi="Times New Roman" w:cs="Times New Roman"/>
          <w:sz w:val="24"/>
          <w:szCs w:val="24"/>
        </w:rPr>
        <w:t xml:space="preserve"> mas </w:t>
      </w:r>
      <w:r w:rsidRPr="00E54860">
        <w:rPr>
          <w:rFonts w:ascii="Times New Roman" w:eastAsia="Calibri" w:hAnsi="Times New Roman" w:cs="Times New Roman"/>
          <w:i/>
          <w:sz w:val="24"/>
          <w:szCs w:val="24"/>
        </w:rPr>
        <w:t>mantendo sua literalidade</w:t>
      </w:r>
      <w:r w:rsidR="00423207" w:rsidRPr="00E54860">
        <w:rPr>
          <w:rFonts w:ascii="Times New Roman" w:eastAsia="Calibri" w:hAnsi="Times New Roman" w:cs="Times New Roman"/>
          <w:sz w:val="24"/>
          <w:szCs w:val="24"/>
        </w:rPr>
        <w:t xml:space="preserve">, ou </w:t>
      </w:r>
      <w:r w:rsidRPr="00E54860">
        <w:rPr>
          <w:rFonts w:ascii="Times New Roman" w:eastAsia="Calibri" w:hAnsi="Times New Roman" w:cs="Times New Roman"/>
          <w:sz w:val="24"/>
          <w:szCs w:val="24"/>
        </w:rPr>
        <w:t xml:space="preserve">então, havia a opção de se produzir uma matéria crítico-textual na qual eram apontados trechos do texto autoral copiado, mesclando com </w:t>
      </w:r>
      <w:r w:rsidRPr="00E54860">
        <w:rPr>
          <w:rFonts w:ascii="Times New Roman" w:eastAsia="Calibri" w:hAnsi="Times New Roman" w:cs="Times New Roman"/>
          <w:i/>
          <w:sz w:val="24"/>
          <w:szCs w:val="24"/>
        </w:rPr>
        <w:t>impressões críticas</w:t>
      </w:r>
      <w:r w:rsidRPr="00E54860">
        <w:rPr>
          <w:rFonts w:ascii="Times New Roman" w:eastAsia="Calibri" w:hAnsi="Times New Roman" w:cs="Times New Roman"/>
          <w:sz w:val="24"/>
          <w:szCs w:val="24"/>
        </w:rPr>
        <w:t xml:space="preserve"> ao artigo referenciado. A retirada da crítica à Buffon pelo </w:t>
      </w:r>
      <w:r w:rsidRPr="00E54860">
        <w:rPr>
          <w:rFonts w:ascii="Times New Roman" w:eastAsia="Calibri" w:hAnsi="Times New Roman" w:cs="Times New Roman"/>
          <w:i/>
          <w:sz w:val="24"/>
          <w:szCs w:val="24"/>
        </w:rPr>
        <w:t xml:space="preserve">Memorial </w:t>
      </w:r>
      <w:r w:rsidRPr="00E54860">
        <w:rPr>
          <w:rFonts w:ascii="Times New Roman" w:eastAsia="Calibri" w:hAnsi="Times New Roman" w:cs="Times New Roman"/>
          <w:sz w:val="24"/>
          <w:szCs w:val="24"/>
        </w:rPr>
        <w:t>se insere exatamente no segundo caso.</w:t>
      </w:r>
    </w:p>
    <w:p w:rsidR="00EF170D"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Através de notas de rodapé, o </w:t>
      </w:r>
      <w:r w:rsidRPr="00E54860">
        <w:rPr>
          <w:rFonts w:ascii="Times New Roman" w:eastAsia="Calibri" w:hAnsi="Times New Roman" w:cs="Times New Roman"/>
          <w:i/>
          <w:sz w:val="24"/>
          <w:szCs w:val="24"/>
        </w:rPr>
        <w:t xml:space="preserve">Memorial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sz w:val="24"/>
          <w:szCs w:val="24"/>
        </w:rPr>
        <w:t xml:space="preserve"> relativiza alguns dos argumentos expressados por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dando um novo sentido ao texto copiado. Cinco anos antes, o </w:t>
      </w:r>
      <w:r w:rsidRPr="00E54860">
        <w:rPr>
          <w:rFonts w:ascii="Times New Roman" w:eastAsia="Calibri" w:hAnsi="Times New Roman" w:cs="Times New Roman"/>
          <w:i/>
          <w:sz w:val="24"/>
          <w:szCs w:val="24"/>
        </w:rPr>
        <w:t xml:space="preserve">Memorial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sz w:val="24"/>
          <w:szCs w:val="24"/>
        </w:rPr>
        <w:t xml:space="preserve"> já havia publicado elogios ao Buffon e “de sua apreciável obra”, de maneira</w:t>
      </w:r>
      <w:r w:rsidR="00EF170D" w:rsidRPr="00E54860">
        <w:rPr>
          <w:rFonts w:ascii="Times New Roman" w:eastAsia="Calibri" w:hAnsi="Times New Roman" w:cs="Times New Roman"/>
          <w:sz w:val="24"/>
          <w:szCs w:val="24"/>
        </w:rPr>
        <w:t xml:space="preserve"> que, até então, era estranho, </w:t>
      </w:r>
      <w:r w:rsidRPr="00E54860">
        <w:rPr>
          <w:rFonts w:ascii="Times New Roman" w:eastAsia="Calibri" w:hAnsi="Times New Roman" w:cs="Times New Roman"/>
          <w:sz w:val="24"/>
          <w:szCs w:val="24"/>
        </w:rPr>
        <w:t>aos aut</w:t>
      </w:r>
      <w:r w:rsidR="00EF170D" w:rsidRPr="00E54860">
        <w:rPr>
          <w:rFonts w:ascii="Times New Roman" w:eastAsia="Calibri" w:hAnsi="Times New Roman" w:cs="Times New Roman"/>
          <w:sz w:val="24"/>
          <w:szCs w:val="24"/>
        </w:rPr>
        <w:t xml:space="preserve">ores daquele periódico espanhol, </w:t>
      </w:r>
      <w:r w:rsidRPr="00E54860">
        <w:rPr>
          <w:rFonts w:ascii="Times New Roman" w:eastAsia="Calibri" w:hAnsi="Times New Roman" w:cs="Times New Roman"/>
          <w:sz w:val="24"/>
          <w:szCs w:val="24"/>
        </w:rPr>
        <w:t xml:space="preserve">potenciais desavenças com o naturalista francês. Enquanto, </w:t>
      </w:r>
    </w:p>
    <w:p w:rsidR="00EF170D" w:rsidRPr="00E54860" w:rsidRDefault="00EF170D" w:rsidP="003F5C2F">
      <w:pPr>
        <w:ind w:firstLine="709"/>
        <w:rPr>
          <w:rFonts w:ascii="Times New Roman" w:eastAsia="Calibri" w:hAnsi="Times New Roman" w:cs="Times New Roman"/>
          <w:sz w:val="24"/>
          <w:szCs w:val="24"/>
        </w:rPr>
      </w:pPr>
    </w:p>
    <w:p w:rsidR="006447C8" w:rsidRPr="00E54860" w:rsidRDefault="006447C8" w:rsidP="00EF170D">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para </w:t>
      </w:r>
      <w:proofErr w:type="spellStart"/>
      <w:r w:rsidRPr="00E54860">
        <w:rPr>
          <w:rFonts w:ascii="Times New Roman" w:eastAsia="Calibri" w:hAnsi="Times New Roman" w:cs="Times New Roman"/>
          <w:sz w:val="20"/>
          <w:szCs w:val="24"/>
        </w:rPr>
        <w:t>Alzate</w:t>
      </w:r>
      <w:proofErr w:type="spellEnd"/>
      <w:r w:rsidRPr="00E54860">
        <w:rPr>
          <w:rFonts w:ascii="Times New Roman" w:eastAsia="Calibri" w:hAnsi="Times New Roman" w:cs="Times New Roman"/>
          <w:sz w:val="20"/>
          <w:szCs w:val="24"/>
        </w:rPr>
        <w:t xml:space="preserve">, impugnar as ideias de Buffon se converte em um assunto patriótico, os autores do </w:t>
      </w:r>
      <w:r w:rsidRPr="00E54860">
        <w:rPr>
          <w:rFonts w:ascii="Times New Roman" w:eastAsia="Calibri" w:hAnsi="Times New Roman" w:cs="Times New Roman"/>
          <w:i/>
          <w:iCs/>
          <w:sz w:val="20"/>
          <w:szCs w:val="24"/>
        </w:rPr>
        <w:t xml:space="preserve">Memorial </w:t>
      </w:r>
      <w:proofErr w:type="spellStart"/>
      <w:r w:rsidRPr="00E54860">
        <w:rPr>
          <w:rFonts w:ascii="Times New Roman" w:eastAsia="Calibri" w:hAnsi="Times New Roman" w:cs="Times New Roman"/>
          <w:i/>
          <w:iCs/>
          <w:sz w:val="20"/>
          <w:szCs w:val="24"/>
        </w:rPr>
        <w:t>Literario</w:t>
      </w:r>
      <w:proofErr w:type="spellEnd"/>
      <w:r w:rsidRPr="00E54860">
        <w:rPr>
          <w:rFonts w:ascii="Times New Roman" w:eastAsia="Calibri" w:hAnsi="Times New Roman" w:cs="Times New Roman"/>
          <w:sz w:val="20"/>
          <w:szCs w:val="24"/>
        </w:rPr>
        <w:t xml:space="preserve"> parecem não estar comprometidos do mesmo modo com a crítica ao francês, nem tem o tratamento deste tema a mesma conotação que para o </w:t>
      </w:r>
      <w:proofErr w:type="spellStart"/>
      <w:r w:rsidRPr="00E54860">
        <w:rPr>
          <w:rFonts w:ascii="Times New Roman" w:eastAsia="Calibri" w:hAnsi="Times New Roman" w:cs="Times New Roman"/>
          <w:i/>
          <w:iCs/>
          <w:sz w:val="20"/>
          <w:szCs w:val="24"/>
        </w:rPr>
        <w:t>criollo</w:t>
      </w:r>
      <w:proofErr w:type="spellEnd"/>
      <w:r w:rsidRPr="00E54860">
        <w:rPr>
          <w:rFonts w:ascii="Times New Roman" w:eastAsia="Calibri" w:hAnsi="Times New Roman" w:cs="Times New Roman"/>
          <w:i/>
          <w:iCs/>
          <w:sz w:val="20"/>
          <w:szCs w:val="24"/>
        </w:rPr>
        <w:t xml:space="preserve"> </w:t>
      </w:r>
      <w:r w:rsidRPr="00E54860">
        <w:rPr>
          <w:rFonts w:ascii="Times New Roman" w:eastAsia="Calibri" w:hAnsi="Times New Roman" w:cs="Times New Roman"/>
          <w:sz w:val="20"/>
          <w:szCs w:val="24"/>
        </w:rPr>
        <w:t xml:space="preserve">e religioso novo-hispano </w:t>
      </w:r>
      <w:r w:rsidR="00EF170D" w:rsidRPr="00E54860">
        <w:rPr>
          <w:rFonts w:ascii="Times New Roman" w:eastAsia="Calibri" w:hAnsi="Times New Roman" w:cs="Times New Roman"/>
          <w:sz w:val="20"/>
          <w:szCs w:val="24"/>
        </w:rPr>
        <w:t xml:space="preserve">[...] </w:t>
      </w:r>
      <w:r w:rsidRPr="00E54860">
        <w:rPr>
          <w:rFonts w:ascii="Times New Roman" w:eastAsia="Calibri" w:hAnsi="Times New Roman" w:cs="Times New Roman"/>
          <w:sz w:val="20"/>
          <w:szCs w:val="24"/>
        </w:rPr>
        <w:t>(GARZA,</w:t>
      </w:r>
      <w:r w:rsidR="00820DB8" w:rsidRPr="00E54860">
        <w:rPr>
          <w:rFonts w:ascii="Times New Roman" w:eastAsia="Calibri" w:hAnsi="Times New Roman" w:cs="Times New Roman"/>
          <w:sz w:val="20"/>
          <w:szCs w:val="24"/>
        </w:rPr>
        <w:t xml:space="preserve"> 2017, p. 7-</w:t>
      </w:r>
      <w:r w:rsidRPr="00E54860">
        <w:rPr>
          <w:rFonts w:ascii="Times New Roman" w:eastAsia="Calibri" w:hAnsi="Times New Roman" w:cs="Times New Roman"/>
          <w:sz w:val="20"/>
          <w:szCs w:val="24"/>
        </w:rPr>
        <w:t>8, tradução nossa)</w:t>
      </w:r>
      <w:r w:rsidR="00EF170D" w:rsidRPr="00E54860">
        <w:rPr>
          <w:rFonts w:ascii="Times New Roman" w:eastAsia="Calibri" w:hAnsi="Times New Roman" w:cs="Times New Roman"/>
          <w:sz w:val="20"/>
          <w:szCs w:val="24"/>
        </w:rPr>
        <w:t>.</w:t>
      </w:r>
    </w:p>
    <w:p w:rsidR="00D018A5" w:rsidRPr="00E54860" w:rsidRDefault="00D018A5" w:rsidP="003F5C2F">
      <w:pPr>
        <w:ind w:firstLine="709"/>
        <w:rPr>
          <w:rFonts w:ascii="Times New Roman" w:eastAsia="Calibri" w:hAnsi="Times New Roman" w:cs="Times New Roman"/>
          <w:sz w:val="24"/>
          <w:szCs w:val="24"/>
        </w:rPr>
      </w:pPr>
    </w:p>
    <w:p w:rsidR="00272DEB" w:rsidRPr="00E54860" w:rsidRDefault="00272DEB"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Dentre as distintas possibilidades que levavam os editores dos periódicos a alterarem os textos transcritos reproduzidos, a censura as críticas de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as ideias de Buffon destacam como as modificações no conteúdo replicados surgiam principalmente em consequência das incompatibilidades de ideias. Contudo, mesmo mantendo o máximo de veracidade com relação ao conteúdo copiado, o texto reproduzido pode estar sujeito a censura. Só a escolha específica de uma publicação significava, mesmo que inconsciente, eliminar do espaço de debate tantas outras perspectivas de igual tema. </w:t>
      </w:r>
    </w:p>
    <w:p w:rsidR="006447C8" w:rsidRPr="00E54860" w:rsidRDefault="00F0626E"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Enfim</w:t>
      </w:r>
      <w:r w:rsidR="006447C8" w:rsidRPr="00E54860">
        <w:rPr>
          <w:rFonts w:ascii="Times New Roman" w:eastAsia="Calibri" w:hAnsi="Times New Roman" w:cs="Times New Roman"/>
          <w:sz w:val="24"/>
          <w:szCs w:val="24"/>
        </w:rPr>
        <w:t xml:space="preserve">, muitas das manifestações estratégicas de manutenção da </w:t>
      </w:r>
      <w:r w:rsidR="006447C8" w:rsidRPr="00E54860">
        <w:rPr>
          <w:rFonts w:ascii="Times New Roman" w:eastAsia="Calibri" w:hAnsi="Times New Roman" w:cs="Times New Roman"/>
          <w:i/>
          <w:sz w:val="24"/>
          <w:szCs w:val="24"/>
        </w:rPr>
        <w:t>República das Letras</w:t>
      </w:r>
      <w:r w:rsidR="006447C8" w:rsidRPr="00E54860">
        <w:rPr>
          <w:rFonts w:ascii="Times New Roman" w:eastAsia="Calibri" w:hAnsi="Times New Roman" w:cs="Times New Roman"/>
          <w:sz w:val="24"/>
          <w:szCs w:val="24"/>
        </w:rPr>
        <w:t xml:space="preserve"> que movimentavam a comunicação dos periódicos americanos com outras nações não eram tão distintas quando realizadas entre os próprios americanos, ou por americanos com estrangeiros residentes na América. </w:t>
      </w:r>
    </w:p>
    <w:p w:rsidR="00E757B7"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Esta comunicação interna normalmente se iniciava a partir de demonstrações comemorativas do avanço na propagação das luzes na América. Animados, comparavam o </w:t>
      </w:r>
    </w:p>
    <w:p w:rsidR="00E757B7" w:rsidRPr="00E54860" w:rsidRDefault="00E757B7" w:rsidP="003F5C2F">
      <w:pPr>
        <w:ind w:firstLine="709"/>
        <w:rPr>
          <w:rFonts w:ascii="Times New Roman" w:eastAsia="Calibri" w:hAnsi="Times New Roman" w:cs="Times New Roman"/>
          <w:sz w:val="24"/>
          <w:szCs w:val="24"/>
        </w:rPr>
      </w:pPr>
    </w:p>
    <w:p w:rsidR="006447C8" w:rsidRPr="00E54860" w:rsidRDefault="006447C8" w:rsidP="00701C1C">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ano de 1492, quando o felicíssimo Colombo descobriu este Novo Mundo, ao de 1791, em que </w:t>
      </w:r>
      <w:proofErr w:type="spellStart"/>
      <w:r w:rsidRPr="00E54860">
        <w:rPr>
          <w:rFonts w:ascii="Times New Roman" w:eastAsia="Calibri" w:hAnsi="Times New Roman" w:cs="Times New Roman"/>
          <w:sz w:val="20"/>
          <w:szCs w:val="24"/>
        </w:rPr>
        <w:t>nos</w:t>
      </w:r>
      <w:proofErr w:type="spellEnd"/>
      <w:r w:rsidRPr="00E54860">
        <w:rPr>
          <w:rFonts w:ascii="Times New Roman" w:eastAsia="Calibri" w:hAnsi="Times New Roman" w:cs="Times New Roman"/>
          <w:sz w:val="20"/>
          <w:szCs w:val="24"/>
        </w:rPr>
        <w:t xml:space="preserve"> achamos! Um homem reflexivo que se atente um pouco para comparar aquela época com a presente não poderá menos que encher-se de espanto e admiração ao ver ilustrados com a luz da Filosofia uns países em </w:t>
      </w:r>
      <w:r w:rsidR="00E757B7" w:rsidRPr="00E54860">
        <w:rPr>
          <w:rFonts w:ascii="Times New Roman" w:eastAsia="Calibri" w:hAnsi="Times New Roman" w:cs="Times New Roman"/>
          <w:sz w:val="20"/>
          <w:szCs w:val="24"/>
        </w:rPr>
        <w:t>que tinha seu trono a barbárie</w:t>
      </w:r>
      <w:r w:rsidRPr="00E54860">
        <w:rPr>
          <w:rFonts w:ascii="Times New Roman" w:eastAsia="Calibri" w:hAnsi="Times New Roman" w:cs="Times New Roman"/>
          <w:sz w:val="20"/>
          <w:szCs w:val="24"/>
          <w:vertAlign w:val="superscript"/>
        </w:rPr>
        <w:footnoteReference w:id="54"/>
      </w:r>
      <w:r w:rsidR="00E757B7" w:rsidRPr="00E54860">
        <w:rPr>
          <w:rFonts w:ascii="Times New Roman" w:eastAsia="Calibri" w:hAnsi="Times New Roman" w:cs="Times New Roman"/>
          <w:sz w:val="20"/>
          <w:szCs w:val="24"/>
        </w:rPr>
        <w:t>.</w:t>
      </w:r>
    </w:p>
    <w:p w:rsidR="00272DEB" w:rsidRPr="00E54860" w:rsidRDefault="00272DEB" w:rsidP="00736AB2">
      <w:pPr>
        <w:ind w:firstLine="709"/>
        <w:rPr>
          <w:rFonts w:ascii="Times New Roman" w:eastAsia="Calibri" w:hAnsi="Times New Roman" w:cs="Times New Roman"/>
          <w:sz w:val="24"/>
          <w:szCs w:val="24"/>
        </w:rPr>
      </w:pPr>
    </w:p>
    <w:p w:rsidR="006447C8" w:rsidRPr="00E54860" w:rsidRDefault="006447C8" w:rsidP="00736AB2">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Assim agiu o </w:t>
      </w:r>
      <w:r w:rsidRPr="00E54860">
        <w:rPr>
          <w:rFonts w:ascii="Times New Roman" w:eastAsia="Calibri" w:hAnsi="Times New Roman" w:cs="Times New Roman"/>
          <w:i/>
          <w:sz w:val="24"/>
          <w:szCs w:val="24"/>
        </w:rPr>
        <w:t xml:space="preserve">Papel Periódico de Bogotá </w:t>
      </w:r>
      <w:r w:rsidRPr="00E54860">
        <w:rPr>
          <w:rFonts w:ascii="Times New Roman" w:eastAsia="Calibri" w:hAnsi="Times New Roman" w:cs="Times New Roman"/>
          <w:sz w:val="24"/>
          <w:szCs w:val="24"/>
        </w:rPr>
        <w:t xml:space="preserve">em julho de 1791, quando comunicou que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surgia pela Sociedade Patriótica local e finalizava seu longo texto comemorativo com uma pequena nota de rodapé, contando ao público que havia recebido exemplares do novo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vertAlign w:val="superscript"/>
        </w:rPr>
        <w:footnoteReference w:id="55"/>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Ali eram informados os assuntos que seriam abordados por estes novos periódicos, o dia em que seriam postos à venda e o seu valor de compra, além dos comuns elogios </w:t>
      </w:r>
      <w:r w:rsidR="000D0A18" w:rsidRPr="00E54860">
        <w:rPr>
          <w:rFonts w:ascii="Times New Roman" w:eastAsia="Calibri" w:hAnsi="Times New Roman" w:cs="Times New Roman"/>
          <w:sz w:val="24"/>
          <w:szCs w:val="24"/>
        </w:rPr>
        <w:t>aos literatos que escreviam ness</w:t>
      </w:r>
      <w:r w:rsidRPr="00E54860">
        <w:rPr>
          <w:rFonts w:ascii="Times New Roman" w:eastAsia="Calibri" w:hAnsi="Times New Roman" w:cs="Times New Roman"/>
          <w:sz w:val="24"/>
          <w:szCs w:val="24"/>
        </w:rPr>
        <w:t>es meios de comunicação, na medida em que eram guiados pelo relevante propósito edu</w:t>
      </w:r>
      <w:r w:rsidR="00736AB2" w:rsidRPr="00E54860">
        <w:rPr>
          <w:rFonts w:ascii="Times New Roman" w:eastAsia="Calibri" w:hAnsi="Times New Roman" w:cs="Times New Roman"/>
          <w:sz w:val="24"/>
          <w:szCs w:val="24"/>
        </w:rPr>
        <w:t xml:space="preserve">cativo e patriótico ilustrado: </w:t>
      </w:r>
    </w:p>
    <w:p w:rsidR="00736AB2" w:rsidRPr="00E54860" w:rsidRDefault="00736AB2" w:rsidP="00736AB2">
      <w:pPr>
        <w:ind w:firstLine="709"/>
        <w:rPr>
          <w:rFonts w:ascii="Times New Roman" w:eastAsia="Calibri" w:hAnsi="Times New Roman" w:cs="Times New Roman"/>
          <w:sz w:val="24"/>
          <w:szCs w:val="24"/>
        </w:rPr>
      </w:pPr>
    </w:p>
    <w:p w:rsidR="006447C8" w:rsidRPr="00E54860" w:rsidRDefault="007B5B55"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Em um</w:t>
      </w:r>
      <w:r w:rsidR="006447C8" w:rsidRPr="00E54860">
        <w:rPr>
          <w:rFonts w:ascii="Times New Roman" w:eastAsia="Calibri" w:hAnsi="Times New Roman" w:cs="Times New Roman"/>
          <w:sz w:val="20"/>
          <w:szCs w:val="20"/>
        </w:rPr>
        <w:t>a palavra; é um escrito de todo modo instrutivo, formado sobre o verdadeiro e único plano que deve ser a alma dos papéis periódicos, isto é, a ilustração pública, sem incorrer na notável falta de querer agradar a maioria do povo, cujo gosto não se contenta com outras produções que não as jocosas, satíricas e pedantescas. Se conhece que o Autor é um daqueles homens que possui profundamente a filosofia do coração humano, e sua obra não só faz honrar a cidade de Havana, ma</w:t>
      </w:r>
      <w:r w:rsidR="000D0A18" w:rsidRPr="00E54860">
        <w:rPr>
          <w:rFonts w:ascii="Times New Roman" w:eastAsia="Calibri" w:hAnsi="Times New Roman" w:cs="Times New Roman"/>
          <w:sz w:val="20"/>
          <w:szCs w:val="20"/>
        </w:rPr>
        <w:t>s o bom nome de toda a América</w:t>
      </w:r>
      <w:r w:rsidR="006447C8" w:rsidRPr="00E54860">
        <w:rPr>
          <w:rFonts w:ascii="Times New Roman" w:eastAsia="Calibri" w:hAnsi="Times New Roman" w:cs="Times New Roman"/>
          <w:sz w:val="20"/>
          <w:szCs w:val="20"/>
          <w:vertAlign w:val="superscript"/>
        </w:rPr>
        <w:footnoteReference w:id="56"/>
      </w:r>
      <w:r w:rsidR="000D0A18" w:rsidRPr="00E54860">
        <w:rPr>
          <w:rFonts w:ascii="Times New Roman" w:eastAsia="Calibri" w:hAnsi="Times New Roman" w:cs="Times New Roman"/>
          <w:sz w:val="20"/>
          <w:szCs w:val="20"/>
        </w:rPr>
        <w:t>.</w:t>
      </w:r>
    </w:p>
    <w:p w:rsidR="006447C8" w:rsidRPr="00E54860" w:rsidRDefault="006447C8" w:rsidP="006447C8">
      <w:pPr>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Ao serem apresentados os novos periódicos americanos, sugeriam-se aos leitores ampliar seu campo de leitura através de papéis periódicos diferentes, porém, mais próximos à realidade americana. “Os objetivos do Autor”, dizia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sobre quem escrevia o </w:t>
      </w:r>
      <w:r w:rsidRPr="00E54860">
        <w:rPr>
          <w:rFonts w:ascii="Times New Roman" w:eastAsia="Calibri" w:hAnsi="Times New Roman" w:cs="Times New Roman"/>
          <w:i/>
          <w:iCs/>
          <w:sz w:val="24"/>
          <w:szCs w:val="24"/>
        </w:rPr>
        <w:t>Semanário Crítico</w:t>
      </w:r>
      <w:r w:rsidRPr="00E54860">
        <w:rPr>
          <w:rFonts w:ascii="Times New Roman" w:eastAsia="Calibri" w:hAnsi="Times New Roman" w:cs="Times New Roman"/>
          <w:sz w:val="24"/>
          <w:szCs w:val="24"/>
        </w:rPr>
        <w:t xml:space="preserve">, “são as mais sábias. Conhecendo que não são adaptáveis ao sistema civil e doméstico de nosso país as declamações impressas dos Predicadores da Europa”, o </w:t>
      </w:r>
      <w:r w:rsidR="000D0A18"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utor queria aplicar “as preciosas sacadas da Crítica aos objetos peculiares desta Capital e às ocupaçõe</w:t>
      </w:r>
      <w:r w:rsidR="000D0A18" w:rsidRPr="00E54860">
        <w:rPr>
          <w:rFonts w:ascii="Times New Roman" w:eastAsia="Calibri" w:hAnsi="Times New Roman" w:cs="Times New Roman"/>
          <w:sz w:val="24"/>
          <w:szCs w:val="24"/>
        </w:rPr>
        <w:t>s que nos afetam mais de perto”</w:t>
      </w:r>
      <w:r w:rsidRPr="00E54860">
        <w:rPr>
          <w:rFonts w:ascii="Times New Roman" w:eastAsia="Calibri" w:hAnsi="Times New Roman" w:cs="Times New Roman"/>
          <w:sz w:val="24"/>
          <w:szCs w:val="24"/>
          <w:vertAlign w:val="superscript"/>
        </w:rPr>
        <w:footnoteReference w:id="57"/>
      </w:r>
      <w:r w:rsidR="000D0A18"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Portanto, o diálogo entre os periódicos hispano-americanos teria como foco a reprodução de um conteúdo útil para as suas respectivas pátrias, como deduz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 xml:space="preserve">“Considerando que para algumas pessoas lhes pode ser útil esta notícia que se acha impressa em um dos números do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damos ao público o modo de fazer v</w:t>
      </w:r>
      <w:r w:rsidR="000D0A18" w:rsidRPr="00E54860">
        <w:rPr>
          <w:rFonts w:ascii="Times New Roman" w:eastAsia="Calibri" w:hAnsi="Times New Roman" w:cs="Times New Roman"/>
          <w:sz w:val="24"/>
          <w:szCs w:val="24"/>
        </w:rPr>
        <w:t>elas econômicas de pouco gasto”</w:t>
      </w:r>
      <w:r w:rsidRPr="00E54860">
        <w:rPr>
          <w:rFonts w:ascii="Times New Roman" w:eastAsia="Calibri" w:hAnsi="Times New Roman" w:cs="Times New Roman"/>
          <w:sz w:val="24"/>
          <w:szCs w:val="24"/>
          <w:vertAlign w:val="superscript"/>
        </w:rPr>
        <w:footnoteReference w:id="58"/>
      </w:r>
      <w:r w:rsidR="000D0A18"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Pode parecer evidente o desejo de recorrer a textos internos (produzidos ou reproduzidos na América), na medida em que as matérias americanas intercambiadas se distinguiriam do conteúdo estrangeiro europeu por abordar temáticas mais próximas do próprio contexto americano, seja nas suas raízes linguísticas, administrativas, burocráticas ou ancestrais. Porém, </w:t>
      </w:r>
      <w:r w:rsidRPr="00E54860">
        <w:rPr>
          <w:rFonts w:ascii="Times New Roman" w:eastAsia="Calibri" w:hAnsi="Times New Roman" w:cs="Times New Roman"/>
          <w:sz w:val="24"/>
          <w:szCs w:val="24"/>
        </w:rPr>
        <w:lastRenderedPageBreak/>
        <w:t>a repetição insistente desse discurso nos adverte para a delicada relação que o periodismo mantinha com o público. Existia sempre a necessidade de convencer os demais leitores quanto às prováveis vantagens em se instruir através daquelas gazetas, fossem elas originadas no seu território ou nas regiões vizinhas americanas. Diante disso, o esforço dos periodistas ia além da insistência de que construíssem a prática habitual de escambo entre aqueles que se propunham desenvolver o conhecimento na América.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 efeito, mais uma vez o envio de seus periódicos às outras redações americanas (ou, de modo geral, para os envolvidos) era a iniciativa recorrida pelos interessados em disseminar seu trabalho. S</w:t>
      </w:r>
      <w:r w:rsidR="0031637A" w:rsidRPr="00E54860">
        <w:rPr>
          <w:rFonts w:ascii="Times New Roman" w:eastAsia="Calibri" w:hAnsi="Times New Roman" w:cs="Times New Roman"/>
          <w:sz w:val="24"/>
          <w:szCs w:val="24"/>
        </w:rPr>
        <w:t xml:space="preserve">e sabe </w:t>
      </w:r>
      <w:r w:rsidRPr="00E54860">
        <w:rPr>
          <w:rFonts w:ascii="Times New Roman" w:eastAsia="Calibri" w:hAnsi="Times New Roman" w:cs="Times New Roman"/>
          <w:sz w:val="24"/>
          <w:szCs w:val="24"/>
        </w:rPr>
        <w:t xml:space="preserve">pelo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 </w:t>
      </w:r>
      <w:r w:rsidRPr="00E54860">
        <w:rPr>
          <w:rFonts w:ascii="Times New Roman" w:eastAsia="Calibri" w:hAnsi="Times New Roman" w:cs="Times New Roman"/>
          <w:sz w:val="24"/>
          <w:szCs w:val="24"/>
        </w:rPr>
        <w:t xml:space="preserve">que o “Excelentíssimo Sr. José de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vice-rei daquele Reino [da Nova Granada], em uma preciosa carta dirigida a nossa Sociedade (Econômica), com data de 17 de fevereiro, se dignou a incluir um exemplar do número 1 que saiu à luz no dia 9. Consta de uma peça inteira” do </w:t>
      </w:r>
      <w:r w:rsidRPr="00E54860">
        <w:rPr>
          <w:rFonts w:ascii="Times New Roman" w:eastAsia="Calibri" w:hAnsi="Times New Roman" w:cs="Times New Roman"/>
          <w:i/>
          <w:sz w:val="24"/>
          <w:szCs w:val="24"/>
        </w:rPr>
        <w:t>Papel Periódico de Bogotá</w:t>
      </w:r>
      <w:r w:rsidRPr="00E54860">
        <w:rPr>
          <w:rFonts w:ascii="Times New Roman" w:eastAsia="Calibri" w:hAnsi="Times New Roman" w:cs="Times New Roman"/>
          <w:sz w:val="24"/>
          <w:vertAlign w:val="superscript"/>
        </w:rPr>
        <w:footnoteReference w:id="59"/>
      </w:r>
      <w:r w:rsidR="008663D6"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Meses depois, o </w:t>
      </w:r>
      <w:r w:rsidRPr="00E54860">
        <w:rPr>
          <w:rFonts w:ascii="Times New Roman" w:eastAsia="Calibri" w:hAnsi="Times New Roman" w:cs="Times New Roman"/>
          <w:i/>
          <w:sz w:val="24"/>
          <w:szCs w:val="24"/>
        </w:rPr>
        <w:t>Papel Periódico de Bogotá</w:t>
      </w:r>
      <w:r w:rsidRPr="00E54860">
        <w:rPr>
          <w:rFonts w:ascii="Times New Roman" w:eastAsia="Calibri" w:hAnsi="Times New Roman" w:cs="Times New Roman"/>
          <w:sz w:val="24"/>
          <w:szCs w:val="24"/>
        </w:rPr>
        <w:t xml:space="preserve"> complementa como começou a comunicação entre os dois periódicos, explicando que o secretário da </w:t>
      </w:r>
      <w:r w:rsidRPr="00E54860">
        <w:rPr>
          <w:rFonts w:ascii="Times New Roman" w:eastAsia="Calibri" w:hAnsi="Times New Roman" w:cs="Times New Roman"/>
          <w:i/>
          <w:sz w:val="24"/>
          <w:szCs w:val="24"/>
        </w:rPr>
        <w:t>Sociedade Econômica de Amigos do País de Lima</w:t>
      </w:r>
      <w:r w:rsidRPr="00E54860">
        <w:rPr>
          <w:rFonts w:ascii="Times New Roman" w:eastAsia="Calibri" w:hAnsi="Times New Roman" w:cs="Times New Roman"/>
          <w:sz w:val="24"/>
          <w:szCs w:val="24"/>
        </w:rPr>
        <w:t xml:space="preserve">, José Hipólito </w:t>
      </w:r>
      <w:proofErr w:type="spellStart"/>
      <w:r w:rsidRPr="00E54860">
        <w:rPr>
          <w:rFonts w:ascii="Times New Roman" w:eastAsia="Calibri" w:hAnsi="Times New Roman" w:cs="Times New Roman"/>
          <w:sz w:val="24"/>
          <w:szCs w:val="24"/>
        </w:rPr>
        <w:t>Unanue</w:t>
      </w:r>
      <w:proofErr w:type="spellEnd"/>
      <w:r w:rsidRPr="00E54860">
        <w:rPr>
          <w:rFonts w:ascii="Times New Roman" w:eastAsia="Calibri" w:hAnsi="Times New Roman" w:cs="Times New Roman"/>
          <w:sz w:val="24"/>
          <w:szCs w:val="24"/>
        </w:rPr>
        <w:t xml:space="preserve">, havia enviado uma carta ao vice-rei de Bogotá solicitando a assinatura mensal </w:t>
      </w:r>
      <w:r w:rsidRPr="00E54860">
        <w:rPr>
          <w:rFonts w:ascii="Times New Roman" w:eastAsia="Calibri" w:hAnsi="Times New Roman" w:cs="Times New Roman"/>
          <w:i/>
          <w:sz w:val="24"/>
          <w:szCs w:val="24"/>
        </w:rPr>
        <w:t>do Papel Periódico de Bogotá</w:t>
      </w:r>
      <w:r w:rsidRPr="00E54860">
        <w:rPr>
          <w:rFonts w:ascii="Times New Roman" w:eastAsia="Calibri" w:hAnsi="Times New Roman" w:cs="Times New Roman"/>
          <w:sz w:val="24"/>
          <w:szCs w:val="20"/>
          <w:vertAlign w:val="superscript"/>
        </w:rPr>
        <w:footnoteReference w:id="60"/>
      </w:r>
      <w:r w:rsidR="008663D6"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Geralmente, </w:t>
      </w:r>
      <w:r w:rsidR="008663D6" w:rsidRPr="00E54860">
        <w:rPr>
          <w:rFonts w:ascii="Times New Roman" w:eastAsia="Calibri" w:hAnsi="Times New Roman" w:cs="Times New Roman"/>
          <w:sz w:val="24"/>
          <w:szCs w:val="24"/>
        </w:rPr>
        <w:t xml:space="preserve">nessa comunicação por encomenda, </w:t>
      </w:r>
      <w:r w:rsidRPr="00E54860">
        <w:rPr>
          <w:rFonts w:ascii="Times New Roman" w:eastAsia="Calibri" w:hAnsi="Times New Roman" w:cs="Times New Roman"/>
          <w:sz w:val="24"/>
          <w:szCs w:val="24"/>
        </w:rPr>
        <w:t xml:space="preserve">havia inconstâncias no recebimento das edições de periódicos vizinhos; quanto maior era a distância, maior também a probabilidade de </w:t>
      </w:r>
      <w:r w:rsidR="00736AB2" w:rsidRPr="00E54860">
        <w:rPr>
          <w:rFonts w:ascii="Times New Roman" w:eastAsia="Calibri" w:hAnsi="Times New Roman" w:cs="Times New Roman"/>
          <w:sz w:val="24"/>
          <w:szCs w:val="24"/>
        </w:rPr>
        <w:t>os receber</w:t>
      </w:r>
      <w:r w:rsidRPr="00E54860">
        <w:rPr>
          <w:rFonts w:ascii="Times New Roman" w:eastAsia="Calibri" w:hAnsi="Times New Roman" w:cs="Times New Roman"/>
          <w:sz w:val="24"/>
          <w:szCs w:val="24"/>
        </w:rPr>
        <w:t xml:space="preserve"> em lotes, dentre um número de dezenas de edições.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sz w:val="24"/>
          <w:szCs w:val="24"/>
        </w:rPr>
        <w:t xml:space="preserve"> distinguiu-se dessa negociação inicial por trocas</w:t>
      </w:r>
      <w:r w:rsidR="008663D6" w:rsidRPr="00E54860">
        <w:rPr>
          <w:rFonts w:ascii="Times New Roman" w:eastAsia="Calibri" w:hAnsi="Times New Roman" w:cs="Times New Roman"/>
          <w:sz w:val="24"/>
          <w:szCs w:val="24"/>
        </w:rPr>
        <w:t xml:space="preserve"> de informações principalmente</w:t>
      </w:r>
      <w:r w:rsidRPr="00E54860">
        <w:rPr>
          <w:rFonts w:ascii="Times New Roman" w:eastAsia="Calibri" w:hAnsi="Times New Roman" w:cs="Times New Roman"/>
          <w:sz w:val="24"/>
          <w:szCs w:val="24"/>
        </w:rPr>
        <w:t xml:space="preserve"> pela fama que o próprio autor do periódico tinha entre os seus pares, como </w:t>
      </w:r>
      <w:r w:rsidR="005A12C1" w:rsidRPr="00E54860">
        <w:rPr>
          <w:rFonts w:ascii="Times New Roman" w:eastAsia="Calibri" w:hAnsi="Times New Roman" w:cs="Times New Roman"/>
          <w:sz w:val="24"/>
          <w:szCs w:val="24"/>
        </w:rPr>
        <w:t>se afirmou</w:t>
      </w:r>
      <w:r w:rsidRPr="00E54860">
        <w:rPr>
          <w:rFonts w:ascii="Times New Roman" w:eastAsia="Calibri" w:hAnsi="Times New Roman" w:cs="Times New Roman"/>
          <w:sz w:val="24"/>
          <w:szCs w:val="24"/>
        </w:rPr>
        <w:t xml:space="preserve"> acima.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que era conhecido por sua relevância no cenário científico e cuja notoriedade extrapolava o território americano, parece não ter se preocupado em divulgar o seu trabalho “praça a praça”, preferindo expor textos científicos d</w:t>
      </w:r>
      <w:r w:rsidR="008663D6" w:rsidRPr="00E54860">
        <w:rPr>
          <w:rFonts w:ascii="Times New Roman" w:eastAsia="Calibri" w:hAnsi="Times New Roman" w:cs="Times New Roman"/>
          <w:sz w:val="24"/>
          <w:szCs w:val="24"/>
        </w:rPr>
        <w:t>e periódicos amigos americanos.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Já o </w:t>
      </w:r>
      <w:r w:rsidRPr="00E54860">
        <w:rPr>
          <w:rFonts w:ascii="Times New Roman" w:eastAsia="Calibri" w:hAnsi="Times New Roman" w:cs="Times New Roman"/>
          <w:i/>
          <w:sz w:val="24"/>
          <w:szCs w:val="24"/>
        </w:rPr>
        <w:t xml:space="preserve">Semanário Crítico </w:t>
      </w:r>
      <w:r w:rsidRPr="00E54860">
        <w:rPr>
          <w:rFonts w:ascii="Times New Roman" w:eastAsia="Calibri" w:hAnsi="Times New Roman" w:cs="Times New Roman"/>
          <w:sz w:val="24"/>
          <w:szCs w:val="24"/>
        </w:rPr>
        <w:t xml:space="preserve">surgiu através do frei franciscano espanhol Juan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Olavarrieta</w:t>
      </w:r>
      <w:proofErr w:type="spellEnd"/>
      <w:r w:rsidRPr="00E54860">
        <w:rPr>
          <w:rFonts w:ascii="Times New Roman" w:eastAsia="Calibri" w:hAnsi="Times New Roman" w:cs="Times New Roman"/>
          <w:sz w:val="24"/>
          <w:szCs w:val="24"/>
        </w:rPr>
        <w:t xml:space="preserve">, um recém-chegado em Lima que se associou às figuras mais importantes da região, explicando as circunstâncias temporais curtas em que fora criado o periódico (especificamente, em menos de três meses residindo em Lima). Apesar das suas conexões, o frei espanhol conhecia pouco do cenário sociocultural limenho, de maneira que seus textos causaram uma </w:t>
      </w:r>
      <w:r w:rsidRPr="00E54860">
        <w:rPr>
          <w:rFonts w:ascii="Times New Roman" w:eastAsia="Calibri" w:hAnsi="Times New Roman" w:cs="Times New Roman"/>
          <w:sz w:val="24"/>
          <w:szCs w:val="24"/>
        </w:rPr>
        <w:lastRenderedPageBreak/>
        <w:t xml:space="preserve">espécie de desconfiança ao público. Como resposta, </w:t>
      </w:r>
      <w:proofErr w:type="spellStart"/>
      <w:r w:rsidRPr="00E54860">
        <w:rPr>
          <w:rFonts w:ascii="Times New Roman" w:eastAsia="Calibri" w:hAnsi="Times New Roman" w:cs="Times New Roman"/>
          <w:sz w:val="24"/>
          <w:szCs w:val="24"/>
        </w:rPr>
        <w:t>Olavarrieta</w:t>
      </w:r>
      <w:proofErr w:type="spellEnd"/>
      <w:r w:rsidRPr="00E54860">
        <w:rPr>
          <w:rFonts w:ascii="Times New Roman" w:eastAsia="Calibri" w:hAnsi="Times New Roman" w:cs="Times New Roman"/>
          <w:sz w:val="24"/>
          <w:szCs w:val="24"/>
        </w:rPr>
        <w:t xml:space="preserve"> se apresentou como um novo amigo da sociedade limenha que respeitosamente procurava se inserir dentre os periódicos já existentes na localidade, tanto que mandou para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 </w:t>
      </w:r>
      <w:r w:rsidRPr="00E54860">
        <w:rPr>
          <w:rFonts w:ascii="Times New Roman" w:eastAsia="Calibri" w:hAnsi="Times New Roman" w:cs="Times New Roman"/>
          <w:sz w:val="24"/>
          <w:szCs w:val="24"/>
        </w:rPr>
        <w:t xml:space="preserve">duas edições do </w:t>
      </w:r>
      <w:r w:rsidRPr="00E54860">
        <w:rPr>
          <w:rFonts w:ascii="Times New Roman" w:eastAsia="Calibri" w:hAnsi="Times New Roman" w:cs="Times New Roman"/>
          <w:i/>
          <w:iCs/>
          <w:sz w:val="24"/>
          <w:szCs w:val="24"/>
        </w:rPr>
        <w:t>Semanário</w:t>
      </w:r>
      <w:r w:rsidRPr="00E54860">
        <w:rPr>
          <w:rFonts w:ascii="Times New Roman" w:eastAsia="Calibri" w:hAnsi="Times New Roman" w:cs="Times New Roman"/>
          <w:sz w:val="24"/>
          <w:szCs w:val="24"/>
        </w:rPr>
        <w:t xml:space="preserve"> com o intuito de convencer também a imprensa local dos seus propósitos culturais e educacionais</w:t>
      </w:r>
      <w:r w:rsidRPr="00E54860">
        <w:rPr>
          <w:rFonts w:ascii="Times New Roman" w:eastAsia="Calibri" w:hAnsi="Times New Roman" w:cs="Times New Roman"/>
          <w:sz w:val="24"/>
          <w:szCs w:val="24"/>
          <w:vertAlign w:val="superscript"/>
        </w:rPr>
        <w:footnoteReference w:id="61"/>
      </w:r>
      <w:r w:rsidR="0060749C" w:rsidRPr="00E54860">
        <w:rPr>
          <w:rFonts w:ascii="Times New Roman" w:eastAsia="Calibri" w:hAnsi="Times New Roman" w:cs="Times New Roman"/>
          <w:sz w:val="24"/>
          <w:szCs w:val="24"/>
        </w:rPr>
        <w:t xml:space="preserve">. </w:t>
      </w:r>
      <w:r w:rsidR="00272DEB" w:rsidRPr="00E54860">
        <w:rPr>
          <w:rFonts w:ascii="Times New Roman" w:eastAsia="Calibri" w:hAnsi="Times New Roman" w:cs="Times New Roman"/>
          <w:sz w:val="24"/>
          <w:szCs w:val="24"/>
        </w:rPr>
        <w:t xml:space="preserve">Como era novato, </w:t>
      </w:r>
      <w:proofErr w:type="spellStart"/>
      <w:r w:rsidR="00272DEB" w:rsidRPr="00E54860">
        <w:rPr>
          <w:rFonts w:ascii="Times New Roman" w:eastAsia="Calibri" w:hAnsi="Times New Roman" w:cs="Times New Roman"/>
          <w:sz w:val="24"/>
          <w:szCs w:val="24"/>
        </w:rPr>
        <w:t>Olavarrieta</w:t>
      </w:r>
      <w:proofErr w:type="spellEnd"/>
      <w:r w:rsidR="00272DEB" w:rsidRPr="00E54860">
        <w:rPr>
          <w:rFonts w:ascii="Times New Roman" w:eastAsia="Calibri" w:hAnsi="Times New Roman" w:cs="Times New Roman"/>
          <w:sz w:val="24"/>
          <w:szCs w:val="24"/>
        </w:rPr>
        <w:t xml:space="preserve"> preocupou-se em criar conexões com os letrados locais caso viesse a precisar para manter-se vivo no espaço literário americano.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Todas essas formas de comunicação praticadas entre os próprios representantes dos periódicos hispano-americanos demonstram como esses homens das letras tinham a comum preocupação em se manter em constante disposição para o diálogo: isolar-se significava esvaecer o empreendimento literário.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manter-se vivo, o jornalismo americano procedia, ora reproduzindo fielmente textos americanos, ora através dos resumos contando o que havia nos periódicos irmãos, ou mesmo por meio de elogios com referências curtas a textos de outros periódicos americanos. Guiado por uma espécie de “troca-favor”, em que se referenciava a publicação de matérias dos demais periódicos hispano-americanos, na expectativa de que o citado retribuísse o favor, caso assim achasse apreciável o material do colega.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Desejava-se estabelecer um espaço viável para o desenvolvimento científico americano</w:t>
      </w:r>
      <w:r w:rsidR="00D2202B">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qual comunicar-se daria mais conteúdo a ser debatido e ofereceria mais contribuições à retórica e argumentação.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Uma personagem que contribuiu na dinâmica desse almejado espaço literário americano foram os </w:t>
      </w:r>
      <w:r w:rsidRPr="00E54860">
        <w:rPr>
          <w:rFonts w:ascii="Times New Roman" w:eastAsia="Calibri" w:hAnsi="Times New Roman" w:cs="Times New Roman"/>
          <w:i/>
          <w:sz w:val="24"/>
          <w:szCs w:val="24"/>
        </w:rPr>
        <w:t>correspondentes</w:t>
      </w:r>
      <w:r w:rsidRPr="00E54860">
        <w:rPr>
          <w:rFonts w:ascii="Times New Roman" w:eastAsia="Calibri" w:hAnsi="Times New Roman" w:cs="Times New Roman"/>
          <w:sz w:val="24"/>
          <w:szCs w:val="24"/>
        </w:rPr>
        <w:t xml:space="preserve">. Eles foram fundamentais para que os leitores de distintos espaços do território americano tivessem acesso aos periódicos. Mesmo com a existência dos correios, para que um novo-hispano </w:t>
      </w:r>
      <w:r w:rsidR="0060749C" w:rsidRPr="00E54860">
        <w:rPr>
          <w:rFonts w:ascii="Times New Roman" w:eastAsia="Calibri" w:hAnsi="Times New Roman" w:cs="Times New Roman"/>
          <w:sz w:val="24"/>
          <w:szCs w:val="24"/>
        </w:rPr>
        <w:t xml:space="preserve">adquirisse um periódico limenho, </w:t>
      </w:r>
      <w:r w:rsidRPr="00E54860">
        <w:rPr>
          <w:rFonts w:ascii="Times New Roman" w:eastAsia="Calibri" w:hAnsi="Times New Roman" w:cs="Times New Roman"/>
          <w:sz w:val="24"/>
          <w:szCs w:val="24"/>
        </w:rPr>
        <w:t xml:space="preserve">seria preciso que inicialmente fosse feita a assinatura do conteúdo, ou seja, o pedido de aquisição. Os responsáveis do periódico limenho somente enviariam a edição para o seu destino com esta solicitação final. No caso, seriam os correspondentes que intercederiam, reunindo os nomes dos assinantes e enviando-os ao centro original de produção do periódico.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uma carta escrita da Cidade do México à Sociedade Econômica de Amantes dos País de Lima, Joseph de </w:t>
      </w:r>
      <w:proofErr w:type="spellStart"/>
      <w:r w:rsidRPr="00E54860">
        <w:rPr>
          <w:rFonts w:ascii="Times New Roman" w:eastAsia="Calibri" w:hAnsi="Times New Roman" w:cs="Times New Roman"/>
          <w:sz w:val="24"/>
          <w:szCs w:val="24"/>
        </w:rPr>
        <w:t>Ayarzagoyt</w:t>
      </w:r>
      <w:proofErr w:type="spellEnd"/>
      <w:r w:rsidRPr="00E54860">
        <w:rPr>
          <w:rFonts w:ascii="Times New Roman" w:eastAsia="Calibri" w:hAnsi="Times New Roman" w:cs="Times New Roman"/>
          <w:sz w:val="24"/>
          <w:szCs w:val="24"/>
        </w:rPr>
        <w:t xml:space="preserve"> suplica à Sociedade “que façam a extensão da assinatura” da obra limenha “aos que residem neste Reino, para que tantas pessoas respeitáveis não menos por sua ciência que por seus ilustres trabalhos possam ter proporção de interessar-se na subsistência de uma obra periódica”</w:t>
      </w:r>
      <w:r w:rsidRPr="00E54860">
        <w:rPr>
          <w:rFonts w:ascii="Times New Roman" w:eastAsia="Calibri" w:hAnsi="Times New Roman" w:cs="Times New Roman"/>
          <w:sz w:val="24"/>
          <w:vertAlign w:val="superscript"/>
        </w:rPr>
        <w:footnoteReference w:id="62"/>
      </w:r>
      <w:r w:rsidRPr="00E54860">
        <w:rPr>
          <w:rFonts w:ascii="Times New Roman" w:eastAsia="Calibri" w:hAnsi="Times New Roman" w:cs="Times New Roman"/>
          <w:sz w:val="24"/>
          <w:szCs w:val="24"/>
        </w:rPr>
        <w:t xml:space="preserve">, a qual, no seu juízo, fazia honrar a América. </w:t>
      </w:r>
    </w:p>
    <w:p w:rsidR="00B561A3"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Ao que tudo indica, o diálogo entre José de </w:t>
      </w:r>
      <w:proofErr w:type="spellStart"/>
      <w:r w:rsidRPr="00E54860">
        <w:rPr>
          <w:rFonts w:ascii="Times New Roman" w:eastAsia="Calibri" w:hAnsi="Times New Roman" w:cs="Times New Roman"/>
          <w:sz w:val="24"/>
          <w:szCs w:val="24"/>
        </w:rPr>
        <w:t>Ayarzagoytia</w:t>
      </w:r>
      <w:proofErr w:type="spellEnd"/>
      <w:r w:rsidRPr="00E54860">
        <w:rPr>
          <w:rFonts w:ascii="Times New Roman" w:eastAsia="Calibri" w:hAnsi="Times New Roman" w:cs="Times New Roman"/>
          <w:sz w:val="24"/>
          <w:szCs w:val="24"/>
        </w:rPr>
        <w:t xml:space="preserve"> e a Sociedade Econômica limenha continuou para além daquela carta publicada no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00B561A3" w:rsidRPr="00E54860">
        <w:rPr>
          <w:rFonts w:ascii="Times New Roman" w:eastAsia="Calibri" w:hAnsi="Times New Roman" w:cs="Times New Roman"/>
          <w:sz w:val="24"/>
          <w:szCs w:val="24"/>
        </w:rPr>
        <w:t>, isso porque</w:t>
      </w:r>
      <w:r w:rsidRPr="00E54860">
        <w:rPr>
          <w:rFonts w:ascii="Times New Roman" w:eastAsia="Calibri" w:hAnsi="Times New Roman" w:cs="Times New Roman"/>
          <w:sz w:val="24"/>
          <w:szCs w:val="24"/>
        </w:rPr>
        <w:t xml:space="preserve"> na mesma edição em que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rPr>
        <w:t xml:space="preserve"> reproduzi</w:t>
      </w:r>
      <w:r w:rsidR="00B561A3" w:rsidRPr="00E54860">
        <w:rPr>
          <w:rFonts w:ascii="Times New Roman" w:eastAsia="Calibri" w:hAnsi="Times New Roman" w:cs="Times New Roman"/>
          <w:sz w:val="24"/>
          <w:szCs w:val="24"/>
        </w:rPr>
        <w:t xml:space="preserve">u a referida carta, logo abaixo, </w:t>
      </w:r>
      <w:r w:rsidRPr="00E54860">
        <w:rPr>
          <w:rFonts w:ascii="Times New Roman" w:eastAsia="Calibri" w:hAnsi="Times New Roman" w:cs="Times New Roman"/>
          <w:sz w:val="24"/>
          <w:szCs w:val="24"/>
        </w:rPr>
        <w:t xml:space="preserve">há uma nota da Sociedade contando que </w:t>
      </w:r>
    </w:p>
    <w:p w:rsidR="00B561A3" w:rsidRPr="00E54860" w:rsidRDefault="00B561A3" w:rsidP="003F5C2F">
      <w:pPr>
        <w:ind w:firstLine="709"/>
        <w:rPr>
          <w:rFonts w:ascii="Times New Roman" w:eastAsia="Calibri" w:hAnsi="Times New Roman" w:cs="Times New Roman"/>
          <w:sz w:val="24"/>
          <w:szCs w:val="24"/>
        </w:rPr>
      </w:pPr>
    </w:p>
    <w:p w:rsidR="00B561A3" w:rsidRPr="00E54860" w:rsidRDefault="006447C8" w:rsidP="00B561A3">
      <w:pPr>
        <w:spacing w:line="240" w:lineRule="auto"/>
        <w:ind w:left="2268" w:firstLine="0"/>
        <w:rPr>
          <w:rFonts w:ascii="Times New Roman" w:eastAsia="Calibri" w:hAnsi="Times New Roman" w:cs="Times New Roman"/>
          <w:sz w:val="20"/>
          <w:szCs w:val="24"/>
        </w:rPr>
      </w:pPr>
      <w:proofErr w:type="spellStart"/>
      <w:r w:rsidRPr="00E54860">
        <w:rPr>
          <w:rFonts w:ascii="Times New Roman" w:eastAsia="Calibri" w:hAnsi="Times New Roman" w:cs="Times New Roman"/>
          <w:sz w:val="20"/>
          <w:szCs w:val="24"/>
        </w:rPr>
        <w:t>o</w:t>
      </w:r>
      <w:proofErr w:type="spellEnd"/>
      <w:r w:rsidRPr="00E54860">
        <w:rPr>
          <w:rFonts w:ascii="Times New Roman" w:eastAsia="Calibri" w:hAnsi="Times New Roman" w:cs="Times New Roman"/>
          <w:sz w:val="20"/>
          <w:szCs w:val="24"/>
        </w:rPr>
        <w:t xml:space="preserve"> generoso </w:t>
      </w:r>
      <w:proofErr w:type="spellStart"/>
      <w:r w:rsidRPr="00E54860">
        <w:rPr>
          <w:rFonts w:ascii="Times New Roman" w:eastAsia="Calibri" w:hAnsi="Times New Roman" w:cs="Times New Roman"/>
          <w:sz w:val="20"/>
          <w:szCs w:val="24"/>
        </w:rPr>
        <w:t>Ayarzagoytia</w:t>
      </w:r>
      <w:proofErr w:type="spellEnd"/>
      <w:r w:rsidRPr="00E54860">
        <w:rPr>
          <w:rFonts w:ascii="Times New Roman" w:eastAsia="Calibri" w:hAnsi="Times New Roman" w:cs="Times New Roman"/>
          <w:sz w:val="20"/>
          <w:szCs w:val="24"/>
        </w:rPr>
        <w:t xml:space="preserve"> nos proporciona o meio de poder aumentar o fundo dos gastos destinados à subsistência do </w:t>
      </w:r>
      <w:proofErr w:type="spellStart"/>
      <w:r w:rsidRPr="00E54860">
        <w:rPr>
          <w:rFonts w:ascii="Times New Roman" w:eastAsia="Calibri" w:hAnsi="Times New Roman" w:cs="Times New Roman"/>
          <w:i/>
          <w:sz w:val="20"/>
          <w:szCs w:val="24"/>
        </w:rPr>
        <w:t>Mercurio</w:t>
      </w:r>
      <w:proofErr w:type="spellEnd"/>
      <w:r w:rsidRPr="00E54860">
        <w:rPr>
          <w:rFonts w:ascii="Times New Roman" w:eastAsia="Calibri" w:hAnsi="Times New Roman" w:cs="Times New Roman"/>
          <w:sz w:val="20"/>
          <w:szCs w:val="24"/>
        </w:rPr>
        <w:t>,</w:t>
      </w:r>
      <w:r w:rsidRPr="00E54860">
        <w:rPr>
          <w:rFonts w:ascii="Times New Roman" w:eastAsia="Calibri" w:hAnsi="Times New Roman" w:cs="Times New Roman"/>
          <w:i/>
          <w:sz w:val="20"/>
          <w:szCs w:val="24"/>
        </w:rPr>
        <w:t xml:space="preserve"> </w:t>
      </w:r>
      <w:r w:rsidRPr="00E54860">
        <w:rPr>
          <w:rFonts w:ascii="Times New Roman" w:eastAsia="Calibri" w:hAnsi="Times New Roman" w:cs="Times New Roman"/>
          <w:sz w:val="20"/>
          <w:szCs w:val="24"/>
        </w:rPr>
        <w:t>propondo-nos que se abra assinaturas para os literatos mexicanos e se oferecendo a ser nosso correspondente” e dizendo aceitar desde logo “este obséquio que f</w:t>
      </w:r>
      <w:r w:rsidR="00B561A3" w:rsidRPr="00E54860">
        <w:rPr>
          <w:rFonts w:ascii="Times New Roman" w:eastAsia="Calibri" w:hAnsi="Times New Roman" w:cs="Times New Roman"/>
          <w:sz w:val="20"/>
          <w:szCs w:val="24"/>
        </w:rPr>
        <w:t>az aos progressos da Literatura</w:t>
      </w:r>
      <w:r w:rsidRPr="00E54860">
        <w:rPr>
          <w:rFonts w:ascii="Times New Roman" w:eastAsia="Calibri" w:hAnsi="Times New Roman" w:cs="Times New Roman"/>
          <w:sz w:val="20"/>
          <w:szCs w:val="24"/>
          <w:vertAlign w:val="superscript"/>
        </w:rPr>
        <w:footnoteReference w:id="63"/>
      </w:r>
      <w:r w:rsidRPr="00E54860">
        <w:rPr>
          <w:rFonts w:ascii="Times New Roman" w:eastAsia="Calibri" w:hAnsi="Times New Roman" w:cs="Times New Roman"/>
          <w:sz w:val="20"/>
          <w:szCs w:val="24"/>
        </w:rPr>
        <w:t xml:space="preserve">. </w:t>
      </w:r>
    </w:p>
    <w:p w:rsidR="00B561A3" w:rsidRPr="00E54860" w:rsidRDefault="00B561A3"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informa também que, “entre tantos os literatos do Reino de México que quiserem honrar nosso Perió</w:t>
      </w:r>
      <w:r w:rsidR="00B561A3" w:rsidRPr="00E54860">
        <w:rPr>
          <w:rFonts w:ascii="Times New Roman" w:eastAsia="Calibri" w:hAnsi="Times New Roman" w:cs="Times New Roman"/>
          <w:sz w:val="24"/>
          <w:szCs w:val="24"/>
        </w:rPr>
        <w:t>dico com seu nome”</w:t>
      </w:r>
      <w:r w:rsidRPr="00E54860">
        <w:rPr>
          <w:rFonts w:ascii="Times New Roman" w:eastAsia="Calibri" w:hAnsi="Times New Roman" w:cs="Times New Roman"/>
          <w:sz w:val="24"/>
          <w:vertAlign w:val="superscript"/>
        </w:rPr>
        <w:footnoteReference w:id="64"/>
      </w:r>
      <w:r w:rsidR="00B561A3"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podia já recorrer ao então correspondente do periód</w:t>
      </w:r>
      <w:r w:rsidR="00B561A3" w:rsidRPr="00E54860">
        <w:rPr>
          <w:rFonts w:ascii="Times New Roman" w:eastAsia="Calibri" w:hAnsi="Times New Roman" w:cs="Times New Roman"/>
          <w:sz w:val="24"/>
          <w:szCs w:val="24"/>
        </w:rPr>
        <w:t xml:space="preserve">ico peruano na Cidade do México,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Joseph Cabo Franco, contador de Resoluções do Real Tribunal de Contas.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Enfim, através da conversa proporcionada pelas trocas de cartas</w:t>
      </w:r>
      <w:r w:rsidR="00B561A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estabeleceu-se a possibilidade de ampliação na divulgação de mais periódicos americanos, e para além disso, estava referida na comunicação que a conversação havia ocorrido entre partes separadas por uma extensa distância, o que daria chance para tantas outras conexões valorizadoras do saber científico bem mais distantes do ponto de interlocução (fora da América, por exemplo).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insinua o periódico </w:t>
      </w:r>
      <w:proofErr w:type="spellStart"/>
      <w:r w:rsidRPr="00E54860">
        <w:rPr>
          <w:rFonts w:ascii="Times New Roman" w:eastAsia="Calibri" w:hAnsi="Times New Roman" w:cs="Times New Roman"/>
          <w:i/>
          <w:sz w:val="24"/>
          <w:szCs w:val="24"/>
        </w:rPr>
        <w:t>mercunarista</w:t>
      </w:r>
      <w:proofErr w:type="spellEnd"/>
      <w:r w:rsidRPr="00E54860">
        <w:rPr>
          <w:rFonts w:ascii="Times New Roman" w:eastAsia="Calibri" w:hAnsi="Times New Roman" w:cs="Times New Roman"/>
          <w:sz w:val="24"/>
          <w:szCs w:val="24"/>
        </w:rPr>
        <w:t>, eles tinham apenas um correspondente na Cidade do México (no caso, um funcionário da administração colonial), mas, por entender serem maiores as probabilidades expansivas do seu periódico, aceitava</w:t>
      </w:r>
      <w:r w:rsidR="00B561A3" w:rsidRPr="00E54860">
        <w:rPr>
          <w:rFonts w:ascii="Times New Roman" w:eastAsia="Calibri" w:hAnsi="Times New Roman" w:cs="Times New Roman"/>
          <w:sz w:val="24"/>
          <w:szCs w:val="24"/>
        </w:rPr>
        <w:t>m</w:t>
      </w:r>
      <w:r w:rsidRPr="00E54860">
        <w:rPr>
          <w:rFonts w:ascii="Times New Roman" w:eastAsia="Calibri" w:hAnsi="Times New Roman" w:cs="Times New Roman"/>
          <w:sz w:val="24"/>
          <w:szCs w:val="24"/>
        </w:rPr>
        <w:t xml:space="preserve"> habilitar mais um integrante ao posto. Na prática, a designação dos correspondentes beirou ao espontâneo, já que era voluntária a função de manter os leitores em contato com os impressos, podendo </w:t>
      </w:r>
      <w:r w:rsidR="00B561A3" w:rsidRPr="00E54860">
        <w:rPr>
          <w:rFonts w:ascii="Times New Roman" w:eastAsia="Calibri" w:hAnsi="Times New Roman" w:cs="Times New Roman"/>
          <w:sz w:val="24"/>
          <w:szCs w:val="24"/>
        </w:rPr>
        <w:t>ocorrer coleta e divulgação de</w:t>
      </w:r>
      <w:r w:rsidRPr="00E54860">
        <w:rPr>
          <w:rFonts w:ascii="Times New Roman" w:eastAsia="Calibri" w:hAnsi="Times New Roman" w:cs="Times New Roman"/>
          <w:sz w:val="24"/>
          <w:szCs w:val="24"/>
        </w:rPr>
        <w:t xml:space="preserve"> informações no lugar correspondido por meio de cartas-artigos. Dessa forma, embora os periódicos visassem o crescimento do número de seus correspondentes, aumentando a capacidade de divulgação dos seus escritos, não havia ali uma dinâmica de exclusividade.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Diante de tantos atributos que </w:t>
      </w:r>
      <w:r w:rsidR="00FB7125" w:rsidRPr="00E54860">
        <w:rPr>
          <w:rFonts w:ascii="Times New Roman" w:eastAsia="Calibri" w:hAnsi="Times New Roman" w:cs="Times New Roman"/>
          <w:sz w:val="24"/>
          <w:szCs w:val="24"/>
        </w:rPr>
        <w:t xml:space="preserve">foram dados aos correspondentes, </w:t>
      </w:r>
      <w:r w:rsidRPr="00E54860">
        <w:rPr>
          <w:rFonts w:ascii="Times New Roman" w:eastAsia="Calibri" w:hAnsi="Times New Roman" w:cs="Times New Roman"/>
          <w:sz w:val="24"/>
          <w:szCs w:val="24"/>
        </w:rPr>
        <w:t xml:space="preserve">poderia parecer que eles seriam personagens destacados nos periódicos hispano-americanos, contudo, muito pelo contrário, são raras as referências explícitas a eles – daí a dificuldade de mapeá-los e, assim, poder saber quem eram, quais funções exerciam etc. Geralmente, os correspondentes somente </w:t>
      </w:r>
      <w:r w:rsidRPr="00E54860">
        <w:rPr>
          <w:rFonts w:ascii="Times New Roman" w:eastAsia="Calibri" w:hAnsi="Times New Roman" w:cs="Times New Roman"/>
          <w:sz w:val="24"/>
          <w:szCs w:val="24"/>
        </w:rPr>
        <w:lastRenderedPageBreak/>
        <w:t xml:space="preserve">eram anunciados </w:t>
      </w:r>
      <w:proofErr w:type="gramStart"/>
      <w:r w:rsidRPr="00E54860">
        <w:rPr>
          <w:rFonts w:ascii="Times New Roman" w:eastAsia="Calibri" w:hAnsi="Times New Roman" w:cs="Times New Roman"/>
          <w:sz w:val="24"/>
          <w:szCs w:val="24"/>
        </w:rPr>
        <w:t>no momento em que</w:t>
      </w:r>
      <w:proofErr w:type="gramEnd"/>
      <w:r w:rsidRPr="00E54860">
        <w:rPr>
          <w:rFonts w:ascii="Times New Roman" w:eastAsia="Calibri" w:hAnsi="Times New Roman" w:cs="Times New Roman"/>
          <w:sz w:val="24"/>
          <w:szCs w:val="24"/>
        </w:rPr>
        <w:t xml:space="preserve"> se questionava os periódicos sobre as chances de os impressos chegarem com maior intensidade em determinada região, como aconteceu com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00FB7125"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informalidade, misturada à espontaneidade, aparentou ditar a atuação dos corresponden</w:t>
      </w:r>
      <w:r w:rsidR="00FB7125" w:rsidRPr="00E54860">
        <w:rPr>
          <w:rFonts w:ascii="Times New Roman" w:eastAsia="Calibri" w:hAnsi="Times New Roman" w:cs="Times New Roman"/>
          <w:sz w:val="24"/>
          <w:szCs w:val="24"/>
        </w:rPr>
        <w:t>tes, a qual geralmente era feita</w:t>
      </w:r>
      <w:r w:rsidRPr="00E54860">
        <w:rPr>
          <w:rFonts w:ascii="Times New Roman" w:eastAsia="Calibri" w:hAnsi="Times New Roman" w:cs="Times New Roman"/>
          <w:sz w:val="24"/>
          <w:szCs w:val="24"/>
        </w:rPr>
        <w:t xml:space="preserve"> por terceiros, residentes em uma localidade afastada e que nem sempre conseguia manter sua participação atuante em promover o que lhe havia sido designado. No entanto, apesar das fragilidades (</w:t>
      </w:r>
      <w:r w:rsidR="00F558F6">
        <w:rPr>
          <w:rFonts w:ascii="Times New Roman" w:eastAsia="Calibri" w:hAnsi="Times New Roman" w:cs="Times New Roman"/>
          <w:sz w:val="24"/>
          <w:szCs w:val="24"/>
        </w:rPr>
        <w:t>presente</w:t>
      </w:r>
      <w:r w:rsidR="0058600D">
        <w:rPr>
          <w:rFonts w:ascii="Times New Roman" w:eastAsia="Calibri" w:hAnsi="Times New Roman" w:cs="Times New Roman"/>
          <w:sz w:val="24"/>
          <w:szCs w:val="24"/>
        </w:rPr>
        <w:t>s</w:t>
      </w:r>
      <w:r w:rsidR="00F558F6">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também </w:t>
      </w:r>
      <w:r w:rsidR="00F558F6" w:rsidRPr="00E54860">
        <w:rPr>
          <w:rFonts w:ascii="Times New Roman" w:eastAsia="Calibri" w:hAnsi="Times New Roman" w:cs="Times New Roman"/>
          <w:sz w:val="24"/>
          <w:szCs w:val="24"/>
        </w:rPr>
        <w:t xml:space="preserve">no campo de pesquisa </w:t>
      </w:r>
      <w:r w:rsidR="0058600D">
        <w:rPr>
          <w:rFonts w:ascii="Times New Roman" w:eastAsia="Calibri" w:hAnsi="Times New Roman" w:cs="Times New Roman"/>
          <w:sz w:val="24"/>
          <w:szCs w:val="24"/>
        </w:rPr>
        <w:t>d</w:t>
      </w:r>
      <w:r w:rsidR="00F558F6" w:rsidRPr="00E54860">
        <w:rPr>
          <w:rFonts w:ascii="Times New Roman" w:eastAsia="Calibri" w:hAnsi="Times New Roman" w:cs="Times New Roman"/>
          <w:sz w:val="24"/>
          <w:szCs w:val="24"/>
        </w:rPr>
        <w:t>a ciência histórica</w:t>
      </w:r>
      <w:r w:rsidR="00F558F6">
        <w:rPr>
          <w:rFonts w:ascii="Times New Roman" w:eastAsia="Calibri" w:hAnsi="Times New Roman" w:cs="Times New Roman"/>
          <w:sz w:val="24"/>
          <w:szCs w:val="24"/>
        </w:rPr>
        <w:t xml:space="preserve"> acerca dos correspondentes</w:t>
      </w:r>
      <w:r w:rsidR="00FB7125" w:rsidRPr="00E54860">
        <w:rPr>
          <w:rFonts w:ascii="Times New Roman" w:eastAsia="Calibri" w:hAnsi="Times New Roman" w:cs="Times New Roman"/>
          <w:sz w:val="24"/>
          <w:szCs w:val="24"/>
        </w:rPr>
        <w:t>) que aparenta</w:t>
      </w:r>
      <w:r w:rsidRPr="00E54860">
        <w:rPr>
          <w:rFonts w:ascii="Times New Roman" w:eastAsia="Calibri" w:hAnsi="Times New Roman" w:cs="Times New Roman"/>
          <w:sz w:val="24"/>
          <w:szCs w:val="24"/>
        </w:rPr>
        <w:t xml:space="preserve"> ter tido o exercício </w:t>
      </w:r>
      <w:r w:rsidR="00272DEB" w:rsidRPr="00E54860">
        <w:rPr>
          <w:rFonts w:ascii="Times New Roman" w:eastAsia="Calibri" w:hAnsi="Times New Roman" w:cs="Times New Roman"/>
          <w:sz w:val="24"/>
          <w:szCs w:val="24"/>
        </w:rPr>
        <w:t>desempenhado pelos correspondestes, isto não anula a relevância destes intermediadores na promoção do conhecimento entre distintas regiões da América. A partir dos correspondentes, a República das Letras americana manteve-se como espaço de conversação.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 com a existência do debate, o diálogo entre os periódicos americanos pouco a pouco passou a lidar com as discórdias. É nesse campo do contraditório que fica mais perceptível como as trocas por conhecimento foram se transformando em conversações calorosas, cheias de adjetivos acusatórios que animavam o leitor ao presenciar uma batalha. Nem tudo se podia concordar, sendo assim, era o momento em que as semelhanças identitárias, sociais e culturais são deixadas de lado e se expõe o que lhes diferenciavam. </w:t>
      </w:r>
    </w:p>
    <w:p w:rsidR="006447C8" w:rsidRPr="00E54860" w:rsidRDefault="006447C8" w:rsidP="00FB7125">
      <w:pPr>
        <w:ind w:firstLine="709"/>
        <w:rPr>
          <w:rFonts w:ascii="Times New Roman" w:eastAsia="Calibri" w:hAnsi="Times New Roman" w:cs="Times New Roman"/>
          <w:iCs/>
          <w:sz w:val="24"/>
          <w:szCs w:val="24"/>
        </w:rPr>
      </w:pPr>
      <w:r w:rsidRPr="00E54860">
        <w:rPr>
          <w:rFonts w:ascii="Times New Roman" w:eastAsia="Calibri" w:hAnsi="Times New Roman" w:cs="Times New Roman"/>
          <w:sz w:val="24"/>
          <w:szCs w:val="24"/>
        </w:rPr>
        <w:t xml:space="preserve">Uma acirrada disputa aconteceu entre 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rPr>
        <w:t xml:space="preserve"> e 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sz w:val="24"/>
          <w:szCs w:val="24"/>
        </w:rPr>
        <w:t xml:space="preserve">. A discussão começou quando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w:t>
      </w:r>
      <w:r w:rsidRPr="00E54860">
        <w:rPr>
          <w:rFonts w:ascii="Times New Roman" w:eastAsia="Calibri" w:hAnsi="Times New Roman" w:cs="Times New Roman"/>
          <w:sz w:val="24"/>
          <w:szCs w:val="24"/>
        </w:rPr>
        <w:t xml:space="preserve"> produziu um texto sobre a </w:t>
      </w:r>
      <w:r w:rsidRPr="00E54860">
        <w:rPr>
          <w:rFonts w:ascii="Times New Roman" w:eastAsia="Calibri" w:hAnsi="Times New Roman" w:cs="Times New Roman"/>
          <w:i/>
          <w:sz w:val="24"/>
          <w:szCs w:val="24"/>
        </w:rPr>
        <w:t xml:space="preserve">preocupação e a tradição popular sobre a toxicidade do suco de </w:t>
      </w:r>
      <w:proofErr w:type="spellStart"/>
      <w:r w:rsidRPr="00E54860">
        <w:rPr>
          <w:rFonts w:ascii="Times New Roman" w:eastAsia="Calibri" w:hAnsi="Times New Roman" w:cs="Times New Roman"/>
          <w:i/>
          <w:sz w:val="24"/>
          <w:szCs w:val="24"/>
        </w:rPr>
        <w:t>yuca</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(uma espécie de mandioca):</w:t>
      </w:r>
      <w:r w:rsidR="00FB7125"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 xml:space="preserve">afirma-se que o suco de mandioca, que no país conhecemos por guacamole, é venoso nas ilhas orientais da América, </w:t>
      </w:r>
      <w:r w:rsidR="00FB7125"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No entanto, para refutar essas notícias infundadas, patrocinarei certas reflexões q</w:t>
      </w:r>
      <w:r w:rsidR="00FB7125" w:rsidRPr="00E54860">
        <w:rPr>
          <w:rFonts w:ascii="Times New Roman" w:eastAsia="Calibri" w:hAnsi="Times New Roman" w:cs="Times New Roman"/>
          <w:sz w:val="24"/>
          <w:szCs w:val="24"/>
        </w:rPr>
        <w:t>ue podem esclarecer a realidade”</w:t>
      </w:r>
      <w:r w:rsidRPr="00E54860">
        <w:rPr>
          <w:rFonts w:ascii="Times New Roman" w:eastAsia="Calibri" w:hAnsi="Times New Roman" w:cs="Times New Roman"/>
          <w:sz w:val="24"/>
          <w:szCs w:val="24"/>
          <w:vertAlign w:val="superscript"/>
        </w:rPr>
        <w:footnoteReference w:id="65"/>
      </w:r>
      <w:r w:rsidR="00FB7125"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periódico de Havana contestou</w:t>
      </w:r>
      <w:r w:rsidR="00FB7125" w:rsidRPr="00E54860">
        <w:rPr>
          <w:rFonts w:ascii="Times New Roman" w:eastAsia="Calibri" w:hAnsi="Times New Roman" w:cs="Times New Roman"/>
          <w:sz w:val="24"/>
          <w:szCs w:val="24"/>
        </w:rPr>
        <w:t xml:space="preserve">, em 4 de agosto de 1791, </w:t>
      </w:r>
      <w:r w:rsidRPr="00E54860">
        <w:rPr>
          <w:rFonts w:ascii="Times New Roman" w:eastAsia="Calibri" w:hAnsi="Times New Roman" w:cs="Times New Roman"/>
          <w:sz w:val="24"/>
          <w:szCs w:val="24"/>
        </w:rPr>
        <w:t xml:space="preserve">a argumentação do veículo mexicano, afirmando a tamanha irresponsabilidade do autor mexicano ao fazer abordagens sem provas ou qualquer tipo de juízo crítico em questionar os perigos do sumo da mandioca. A matéria enfatizava que sua toxicidade era não apenas do conhecimento popular, mas igualmente referida no famoso livro do abade </w:t>
      </w:r>
      <w:proofErr w:type="spellStart"/>
      <w:r w:rsidRPr="00E54860">
        <w:rPr>
          <w:rFonts w:ascii="Times New Roman" w:eastAsia="Calibri" w:hAnsi="Times New Roman" w:cs="Times New Roman"/>
          <w:sz w:val="24"/>
          <w:szCs w:val="24"/>
        </w:rPr>
        <w:t>Raynal</w:t>
      </w:r>
      <w:proofErr w:type="spellEnd"/>
      <w:r w:rsidRPr="00E54860">
        <w:rPr>
          <w:rFonts w:ascii="Times New Roman" w:eastAsia="Calibri" w:hAnsi="Times New Roman" w:cs="Times New Roman"/>
          <w:sz w:val="24"/>
          <w:szCs w:val="24"/>
        </w:rPr>
        <w:t xml:space="preserve"> e na Enciclopédia francesa. O papel periódico </w:t>
      </w:r>
      <w:proofErr w:type="spellStart"/>
      <w:r w:rsidRPr="00E54860">
        <w:rPr>
          <w:rFonts w:ascii="Times New Roman" w:eastAsia="Calibri" w:hAnsi="Times New Roman" w:cs="Times New Roman"/>
          <w:i/>
          <w:sz w:val="24"/>
          <w:szCs w:val="24"/>
        </w:rPr>
        <w:t>habanero</w:t>
      </w:r>
      <w:proofErr w:type="spellEnd"/>
      <w:r w:rsidRPr="00E54860">
        <w:rPr>
          <w:rFonts w:ascii="Times New Roman" w:eastAsia="Calibri" w:hAnsi="Times New Roman" w:cs="Times New Roman"/>
          <w:sz w:val="24"/>
          <w:szCs w:val="24"/>
        </w:rPr>
        <w:t xml:space="preserve"> discordava da hipótese de que o veneno seria retirado ao esquentar as ervas e menciona desconhecer se o sumo da mandioca era da mesma espécie do guacamole, comido livremente na corte mexicana.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Em 17 de janeiro de 1792, depois de alguns meses, portanto, foi conhecida a resposta do periódico mexicano. </w:t>
      </w:r>
      <w:r w:rsidR="0031637A" w:rsidRPr="00E54860">
        <w:rPr>
          <w:rFonts w:ascii="Times New Roman" w:eastAsia="Calibri" w:hAnsi="Times New Roman" w:cs="Times New Roman"/>
          <w:sz w:val="24"/>
          <w:szCs w:val="24"/>
        </w:rPr>
        <w:t xml:space="preserve">Atenta-se </w:t>
      </w:r>
      <w:r w:rsidR="00FB7125" w:rsidRPr="00E54860">
        <w:rPr>
          <w:rFonts w:ascii="Times New Roman" w:eastAsia="Calibri" w:hAnsi="Times New Roman" w:cs="Times New Roman"/>
          <w:sz w:val="24"/>
          <w:szCs w:val="24"/>
        </w:rPr>
        <w:t>para o fato de que não</w:t>
      </w:r>
      <w:r w:rsidRPr="00E54860">
        <w:rPr>
          <w:rFonts w:ascii="Times New Roman" w:eastAsia="Calibri" w:hAnsi="Times New Roman" w:cs="Times New Roman"/>
          <w:sz w:val="24"/>
          <w:szCs w:val="24"/>
        </w:rPr>
        <w:t xml:space="preserve"> há nomes próprios envolvidos na discussão: supostamente, seria o principal redator da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w:t>
      </w:r>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o representante da fala do impresso mexicano – mas não </w:t>
      </w:r>
      <w:r w:rsidR="0031637A" w:rsidRPr="00E54860">
        <w:rPr>
          <w:rFonts w:ascii="Times New Roman" w:eastAsia="Calibri" w:hAnsi="Times New Roman" w:cs="Times New Roman"/>
          <w:sz w:val="24"/>
          <w:szCs w:val="24"/>
        </w:rPr>
        <w:t xml:space="preserve">se tem certeza quanto a </w:t>
      </w:r>
      <w:r w:rsidRPr="00E54860">
        <w:rPr>
          <w:rFonts w:ascii="Times New Roman" w:eastAsia="Calibri" w:hAnsi="Times New Roman" w:cs="Times New Roman"/>
          <w:sz w:val="24"/>
          <w:szCs w:val="24"/>
        </w:rPr>
        <w:t xml:space="preserve">autoria.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meio de notas de rodapé, a gazeta mexicana contra-argumentou os principais pontos do texto </w:t>
      </w:r>
      <w:proofErr w:type="spellStart"/>
      <w:r w:rsidRPr="00E54860">
        <w:rPr>
          <w:rFonts w:ascii="Times New Roman" w:eastAsia="Calibri" w:hAnsi="Times New Roman" w:cs="Times New Roman"/>
          <w:i/>
          <w:sz w:val="24"/>
          <w:szCs w:val="24"/>
        </w:rPr>
        <w:t>habanero</w:t>
      </w:r>
      <w:proofErr w:type="spellEnd"/>
      <w:r w:rsidRPr="00E54860">
        <w:rPr>
          <w:rFonts w:ascii="Times New Roman" w:eastAsia="Calibri" w:hAnsi="Times New Roman" w:cs="Times New Roman"/>
          <w:sz w:val="24"/>
          <w:szCs w:val="24"/>
        </w:rPr>
        <w:t>. Para que o público tivesse conhecimento da discussão, o autor do periódico mexicano também publicou as críticas cubanas ao periódico novo-hispano, expondo minuciosamente nas notas o que lhe incomodava nas críticas recebidas</w:t>
      </w:r>
      <w:r w:rsidR="00FB7125" w:rsidRPr="00E54860">
        <w:rPr>
          <w:rFonts w:ascii="Times New Roman" w:eastAsia="Calibri" w:hAnsi="Times New Roman" w:cs="Times New Roman"/>
          <w:sz w:val="24"/>
          <w:szCs w:val="24"/>
        </w:rPr>
        <w:t xml:space="preserve"> e questionando, sobretudo, </w:t>
      </w:r>
      <w:r w:rsidRPr="00E54860">
        <w:rPr>
          <w:rFonts w:ascii="Times New Roman" w:eastAsia="Calibri" w:hAnsi="Times New Roman" w:cs="Times New Roman"/>
          <w:sz w:val="24"/>
          <w:szCs w:val="24"/>
        </w:rPr>
        <w:t>a ausência de bases científica</w:t>
      </w:r>
      <w:r w:rsidR="00FB7125"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por parte do seu adversário. Para o autor mexicano, os argumentos do opositor se resumiam a suposições e senso comum, sem quaisquer descrições da planta, ou mesmo experimentos quanto a sua toxicidade:</w:t>
      </w:r>
    </w:p>
    <w:p w:rsidR="00736AB2" w:rsidRPr="00E54860" w:rsidRDefault="00736AB2" w:rsidP="003F5C2F">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Bonito, Sr. Antagonista: Você, como se costuma dizer, corta a garganta com suas próprias armas. </w:t>
      </w:r>
      <w:r w:rsidR="00FB7125" w:rsidRPr="00E54860">
        <w:rPr>
          <w:rFonts w:ascii="Times New Roman" w:eastAsia="Calibri" w:hAnsi="Times New Roman" w:cs="Times New Roman"/>
          <w:sz w:val="20"/>
          <w:szCs w:val="20"/>
        </w:rPr>
        <w:t xml:space="preserve">[...] </w:t>
      </w:r>
      <w:r w:rsidRPr="00E54860">
        <w:rPr>
          <w:rFonts w:ascii="Times New Roman" w:eastAsia="Calibri" w:hAnsi="Times New Roman" w:cs="Times New Roman"/>
          <w:sz w:val="20"/>
          <w:szCs w:val="20"/>
        </w:rPr>
        <w:t xml:space="preserve">Eu disse na minha Gazeta: ou o sumo de mandioca não é venenoso, ou o que é cultivado na Nova Espanha é de uma espécie muito diferente, </w:t>
      </w:r>
      <w:r w:rsidR="00FB7125" w:rsidRPr="00E54860">
        <w:rPr>
          <w:rFonts w:ascii="Times New Roman" w:eastAsia="Calibri" w:hAnsi="Times New Roman" w:cs="Times New Roman"/>
          <w:sz w:val="20"/>
          <w:szCs w:val="20"/>
        </w:rPr>
        <w:t xml:space="preserve">[...] </w:t>
      </w:r>
      <w:r w:rsidRPr="00E54860">
        <w:rPr>
          <w:rFonts w:ascii="Times New Roman" w:eastAsia="Calibri" w:hAnsi="Times New Roman" w:cs="Times New Roman"/>
          <w:sz w:val="20"/>
          <w:szCs w:val="20"/>
        </w:rPr>
        <w:t>Portanto, se existe uma mandioca inocente, por que, em vez de uma falsa erudição, você não pretendeu nos dar uma descrição individual e completa de ambas?</w:t>
      </w:r>
      <w:r w:rsidRPr="00E54860">
        <w:rPr>
          <w:rFonts w:ascii="Times New Roman" w:eastAsia="Calibri" w:hAnsi="Times New Roman" w:cs="Times New Roman"/>
          <w:sz w:val="20"/>
          <w:szCs w:val="20"/>
          <w:vertAlign w:val="superscript"/>
        </w:rPr>
        <w:footnoteReference w:id="66"/>
      </w:r>
      <w:r w:rsidR="00FB7125" w:rsidRPr="00E54860">
        <w:rPr>
          <w:rFonts w:ascii="Times New Roman" w:eastAsia="Calibri" w:hAnsi="Times New Roman" w:cs="Times New Roman"/>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querela não se encerrou nessa publicação: em duas novas edições (de números 25 e 26) do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00FB7125"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o editor transformou as notas de rodapé publicadas pelo periódico mexicano em um texto central sequenciado para que os leitores locais – muitos dos quais não eram leitores do periódico novo-hispano – pudessem conhecer a resposta às críticas feitas ao autor cubano. Todo o texto mexicano é demonstrado nas edições de 25 e 29 de março de 1792.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resposta veio semanas depois, dividida em duas edições, de 12 e 15 de abril de 1792, nos números 30 e 31 do periódico </w:t>
      </w:r>
      <w:proofErr w:type="spellStart"/>
      <w:r w:rsidRPr="00E54860">
        <w:rPr>
          <w:rFonts w:ascii="Times New Roman" w:eastAsia="Calibri" w:hAnsi="Times New Roman" w:cs="Times New Roman"/>
          <w:i/>
          <w:sz w:val="24"/>
          <w:szCs w:val="24"/>
        </w:rPr>
        <w:t>habanero</w:t>
      </w:r>
      <w:proofErr w:type="spellEnd"/>
      <w:r w:rsidRPr="00E54860">
        <w:rPr>
          <w:rFonts w:ascii="Times New Roman" w:eastAsia="Calibri" w:hAnsi="Times New Roman" w:cs="Times New Roman"/>
          <w:sz w:val="24"/>
          <w:szCs w:val="24"/>
        </w:rPr>
        <w:t xml:space="preserve">. Permanecendo no anonimato, o crítico não atendeu às súplicas feitas para que se descrevesse a planta, limitando-se a afirmar que a </w:t>
      </w:r>
      <w:proofErr w:type="spellStart"/>
      <w:r w:rsidRPr="00E54860">
        <w:rPr>
          <w:rFonts w:ascii="Times New Roman" w:eastAsia="Calibri" w:hAnsi="Times New Roman" w:cs="Times New Roman"/>
          <w:i/>
          <w:sz w:val="24"/>
          <w:szCs w:val="24"/>
        </w:rPr>
        <w:t>yuca</w:t>
      </w:r>
      <w:proofErr w:type="spellEnd"/>
      <w:r w:rsidRPr="00E54860">
        <w:rPr>
          <w:rFonts w:ascii="Times New Roman" w:eastAsia="Calibri" w:hAnsi="Times New Roman" w:cs="Times New Roman"/>
          <w:sz w:val="24"/>
          <w:szCs w:val="24"/>
        </w:rPr>
        <w:t xml:space="preserve"> e o </w:t>
      </w:r>
      <w:r w:rsidRPr="00E54860">
        <w:rPr>
          <w:rFonts w:ascii="Times New Roman" w:eastAsia="Calibri" w:hAnsi="Times New Roman" w:cs="Times New Roman"/>
          <w:i/>
          <w:sz w:val="24"/>
          <w:szCs w:val="24"/>
        </w:rPr>
        <w:t>guacamole</w:t>
      </w:r>
      <w:r w:rsidRPr="00E54860">
        <w:rPr>
          <w:rFonts w:ascii="Times New Roman" w:eastAsia="Calibri" w:hAnsi="Times New Roman" w:cs="Times New Roman"/>
          <w:sz w:val="24"/>
          <w:szCs w:val="24"/>
        </w:rPr>
        <w:t xml:space="preserve"> eram simplesmente espécies diferentes. Ademais, confirmava que em Havana havia as duas espécies, e que sabia disso unicamente através das suas próprias </w:t>
      </w:r>
      <w:r w:rsidRPr="00E54860">
        <w:rPr>
          <w:rFonts w:ascii="Times New Roman" w:eastAsia="Calibri" w:hAnsi="Times New Roman" w:cs="Times New Roman"/>
          <w:i/>
          <w:sz w:val="24"/>
          <w:szCs w:val="24"/>
        </w:rPr>
        <w:t>observações</w:t>
      </w:r>
      <w:r w:rsidRPr="00E54860">
        <w:rPr>
          <w:rFonts w:ascii="Times New Roman" w:eastAsia="Calibri" w:hAnsi="Times New Roman" w:cs="Times New Roman"/>
          <w:sz w:val="24"/>
          <w:szCs w:val="24"/>
        </w:rPr>
        <w:t>, ao ter presenciado alguém tomar o tal extr</w:t>
      </w:r>
      <w:r w:rsidR="00FB7125" w:rsidRPr="00E54860">
        <w:rPr>
          <w:rFonts w:ascii="Times New Roman" w:eastAsia="Calibri" w:hAnsi="Times New Roman" w:cs="Times New Roman"/>
          <w:sz w:val="24"/>
          <w:szCs w:val="24"/>
        </w:rPr>
        <w:t>ato e, em poucas horas, falecer</w:t>
      </w:r>
      <w:r w:rsidRPr="00E54860">
        <w:rPr>
          <w:rFonts w:ascii="Times New Roman" w:eastAsia="Calibri" w:hAnsi="Times New Roman" w:cs="Times New Roman"/>
          <w:sz w:val="24"/>
          <w:szCs w:val="24"/>
          <w:vertAlign w:val="superscript"/>
        </w:rPr>
        <w:footnoteReference w:id="67"/>
      </w:r>
      <w:r w:rsidR="00FB7125"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Mesmo num cenário com algumas acusações e intrigas, o debate era imprescindível e reivindicado. Entretanto, todo esse ativo movimento de ideias apenas tornou-se realidade graças às </w:t>
      </w:r>
      <w:r w:rsidRPr="00E54860">
        <w:rPr>
          <w:rFonts w:ascii="Times New Roman" w:eastAsia="Calibri" w:hAnsi="Times New Roman" w:cs="Times New Roman"/>
          <w:b/>
          <w:iCs/>
          <w:sz w:val="24"/>
          <w:szCs w:val="24"/>
        </w:rPr>
        <w:t>correspondências</w:t>
      </w:r>
      <w:r w:rsidR="007D7AEB"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Indispensável para a circulação de informações, escrever cartas, para </w:t>
      </w:r>
      <w:r w:rsidRPr="00E54860">
        <w:rPr>
          <w:rFonts w:ascii="Times New Roman" w:eastAsia="Calibri" w:hAnsi="Times New Roman" w:cs="Times New Roman"/>
          <w:sz w:val="24"/>
          <w:szCs w:val="24"/>
        </w:rPr>
        <w:lastRenderedPageBreak/>
        <w:t>além de recebê-las e respondê-las, constituía um dos mais eminentes hábitos praticados pelos estudiosos e cie</w:t>
      </w:r>
      <w:r w:rsidR="007D7AEB" w:rsidRPr="00E54860">
        <w:rPr>
          <w:rFonts w:ascii="Times New Roman" w:eastAsia="Calibri" w:hAnsi="Times New Roman" w:cs="Times New Roman"/>
          <w:sz w:val="24"/>
          <w:szCs w:val="24"/>
        </w:rPr>
        <w:t>ntistas durante o século XVIII.</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É curioso que a pequena variação entre o público e o privado dessas correspondências trocadas na república do saber se transformou em uma das suas peculiaridades. As cartas eram compostas tanto para um leitor em particular quanto para um público geral, característica que dificultava diferenciar a carta de um artigo científico, fosse um memorial, um relatório etc. Gradualmente, os artigos científicos abandonaram os vestígios do gênero epistolar pois, ainda no século XVIII, muitos pensadores relatavam suas observações na primeir</w:t>
      </w:r>
      <w:r w:rsidR="00FE6DFE" w:rsidRPr="00E54860">
        <w:rPr>
          <w:rFonts w:ascii="Times New Roman" w:eastAsia="Calibri" w:hAnsi="Times New Roman" w:cs="Times New Roman"/>
          <w:sz w:val="24"/>
          <w:szCs w:val="24"/>
        </w:rPr>
        <w:t xml:space="preserve">a pessoa </w:t>
      </w:r>
      <w:r w:rsidRPr="00E54860">
        <w:rPr>
          <w:rFonts w:ascii="Times New Roman" w:eastAsia="Calibri" w:hAnsi="Times New Roman" w:cs="Times New Roman"/>
          <w:sz w:val="24"/>
          <w:szCs w:val="24"/>
        </w:rPr>
        <w:t>(DASTON, 1991, p. 372)</w:t>
      </w:r>
      <w:r w:rsidR="00FE6DF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Os periódicos hispano-americanos foram, em sua maioria, elaborados por meio deste recurso: os editores pediam contribuições aos seus leitores através de cartas e, do outro lado, o público escrevia sabendo que, provavelmente, o conteúdo escrito seria exposto ao público em geral. Mesmo assim, o leitor participativo seguia relatando suas cartas no tom íntimo e direto, entre questionamentos, críticas e elogios.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concedeu um sentido público ao conhecimento e de maneira alguma dever-se-ia retirar das cartas esta possibilidade de contribuir para este propósito. Valia até publicar cartas de autoria apócrifas, estratégia que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utilizou bastante de maneira a estimular uma conversação com o público. </w:t>
      </w:r>
      <w:r w:rsidR="00FE6DFE" w:rsidRPr="00E54860">
        <w:rPr>
          <w:rFonts w:ascii="Times New Roman" w:eastAsia="Calibri" w:hAnsi="Times New Roman" w:cs="Times New Roman"/>
          <w:sz w:val="24"/>
          <w:szCs w:val="24"/>
        </w:rPr>
        <w:t xml:space="preserve">A proposta seria dar segurança para que </w:t>
      </w:r>
      <w:r w:rsidRPr="00E54860">
        <w:rPr>
          <w:rFonts w:ascii="Times New Roman" w:eastAsia="Calibri" w:hAnsi="Times New Roman" w:cs="Times New Roman"/>
          <w:sz w:val="24"/>
          <w:szCs w:val="24"/>
        </w:rPr>
        <w:t xml:space="preserve">o leitor </w:t>
      </w:r>
      <w:r w:rsidR="00FE6DFE" w:rsidRPr="00E54860">
        <w:rPr>
          <w:rFonts w:ascii="Times New Roman" w:eastAsia="Calibri" w:hAnsi="Times New Roman" w:cs="Times New Roman"/>
          <w:sz w:val="24"/>
          <w:szCs w:val="24"/>
        </w:rPr>
        <w:t xml:space="preserve">interagisse </w:t>
      </w:r>
      <w:r w:rsidRPr="00E54860">
        <w:rPr>
          <w:rFonts w:ascii="Times New Roman" w:eastAsia="Calibri" w:hAnsi="Times New Roman" w:cs="Times New Roman"/>
          <w:sz w:val="24"/>
          <w:szCs w:val="24"/>
        </w:rPr>
        <w:t xml:space="preserve">no espaço de conversação, opinando sobre tudo o que lhe interessava, sem nada pagar e em pleno anonimato, caso </w:t>
      </w:r>
      <w:r w:rsidR="00D76DD7" w:rsidRPr="00E54860">
        <w:rPr>
          <w:rFonts w:ascii="Times New Roman" w:eastAsia="Calibri" w:hAnsi="Times New Roman" w:cs="Times New Roman"/>
          <w:sz w:val="24"/>
          <w:szCs w:val="24"/>
        </w:rPr>
        <w:t>fosse adequado (POUPENEY-</w:t>
      </w:r>
      <w:r w:rsidR="00FE6DFE" w:rsidRPr="00E54860">
        <w:rPr>
          <w:rFonts w:ascii="Times New Roman" w:eastAsia="Calibri" w:hAnsi="Times New Roman" w:cs="Times New Roman"/>
          <w:sz w:val="24"/>
          <w:szCs w:val="24"/>
        </w:rPr>
        <w:t xml:space="preserve">HART, 2007, </w:t>
      </w:r>
      <w:r w:rsidRPr="00E54860">
        <w:rPr>
          <w:rFonts w:ascii="Times New Roman" w:eastAsia="Calibri" w:hAnsi="Times New Roman" w:cs="Times New Roman"/>
          <w:sz w:val="24"/>
          <w:szCs w:val="24"/>
        </w:rPr>
        <w:t>p. 66-87)</w:t>
      </w:r>
      <w:r w:rsidR="00FE6DF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Mais do que um instrumento divulgador de periódicos, as cartas foram um recurso para</w:t>
      </w:r>
      <w:r w:rsidR="00FE6DFE" w:rsidRPr="00E54860">
        <w:rPr>
          <w:rFonts w:ascii="Times New Roman" w:eastAsia="Calibri" w:hAnsi="Times New Roman" w:cs="Times New Roman"/>
          <w:sz w:val="24"/>
          <w:szCs w:val="24"/>
        </w:rPr>
        <w:t xml:space="preserve"> comentar, solicitar e criticar, variando </w:t>
      </w:r>
      <w:r w:rsidRPr="00E54860">
        <w:rPr>
          <w:rFonts w:ascii="Times New Roman" w:eastAsia="Calibri" w:hAnsi="Times New Roman" w:cs="Times New Roman"/>
          <w:sz w:val="24"/>
          <w:szCs w:val="24"/>
        </w:rPr>
        <w:t xml:space="preserve">de notas curtas a longos boletins e relatórios </w:t>
      </w:r>
      <w:r w:rsidR="005A12C1" w:rsidRPr="00E54860">
        <w:rPr>
          <w:rFonts w:ascii="Times New Roman" w:eastAsia="Calibri" w:hAnsi="Times New Roman" w:cs="Times New Roman"/>
          <w:sz w:val="24"/>
          <w:szCs w:val="24"/>
        </w:rPr>
        <w:t>científicos. E, se se quantificar</w:t>
      </w:r>
      <w:r w:rsidRPr="00E54860">
        <w:rPr>
          <w:rFonts w:ascii="Times New Roman" w:eastAsia="Calibri" w:hAnsi="Times New Roman" w:cs="Times New Roman"/>
          <w:sz w:val="24"/>
          <w:szCs w:val="24"/>
        </w:rPr>
        <w:t xml:space="preserve"> esses envios, os números se revelam grandiosos.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famoso botânico Carl Linnaeus, por ex</w:t>
      </w:r>
      <w:r w:rsidR="00FE6DFE" w:rsidRPr="00E54860">
        <w:rPr>
          <w:rFonts w:ascii="Times New Roman" w:eastAsia="Calibri" w:hAnsi="Times New Roman" w:cs="Times New Roman"/>
          <w:sz w:val="24"/>
          <w:szCs w:val="24"/>
        </w:rPr>
        <w:t xml:space="preserve">emplo, correspondeu-se, </w:t>
      </w:r>
      <w:r w:rsidRPr="00E54860">
        <w:rPr>
          <w:rFonts w:ascii="Times New Roman" w:eastAsia="Calibri" w:hAnsi="Times New Roman" w:cs="Times New Roman"/>
          <w:sz w:val="24"/>
          <w:szCs w:val="24"/>
        </w:rPr>
        <w:t>somente na Suécia</w:t>
      </w:r>
      <w:r w:rsidR="00FE6DF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com cerca de 200 pessoas, sendo este número duas vezes maior quando se leva em conta a correspondência com indivíduos da Europa, Ásia e África, num total de cerca de 3.000 cartas recebidas de mais de 660 pessoas (isto considerando </w:t>
      </w:r>
      <w:r w:rsidR="00FE6DFE" w:rsidRPr="00E54860">
        <w:rPr>
          <w:rFonts w:ascii="Times New Roman" w:eastAsia="Calibri" w:hAnsi="Times New Roman" w:cs="Times New Roman"/>
          <w:sz w:val="24"/>
          <w:szCs w:val="24"/>
        </w:rPr>
        <w:t xml:space="preserve">apenas </w:t>
      </w:r>
      <w:r w:rsidRPr="00E54860">
        <w:rPr>
          <w:rFonts w:ascii="Times New Roman" w:eastAsia="Calibri" w:hAnsi="Times New Roman" w:cs="Times New Roman"/>
          <w:sz w:val="24"/>
          <w:szCs w:val="24"/>
        </w:rPr>
        <w:t>as ca</w:t>
      </w:r>
      <w:r w:rsidR="00FE6DFE" w:rsidRPr="00E54860">
        <w:rPr>
          <w:rFonts w:ascii="Times New Roman" w:eastAsia="Calibri" w:hAnsi="Times New Roman" w:cs="Times New Roman"/>
          <w:sz w:val="24"/>
          <w:szCs w:val="24"/>
        </w:rPr>
        <w:t>rtas que sobreviveram ao tempo)</w:t>
      </w:r>
      <w:r w:rsidRPr="00E54860">
        <w:rPr>
          <w:rFonts w:ascii="Times New Roman" w:eastAsia="Calibri" w:hAnsi="Times New Roman" w:cs="Times New Roman"/>
          <w:sz w:val="24"/>
          <w:szCs w:val="24"/>
        </w:rPr>
        <w:t xml:space="preserve"> (MIERT, 2016, p. 277)</w:t>
      </w:r>
      <w:r w:rsidR="00FE6DF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espanhol José Celestino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Bosio</w:t>
      </w:r>
      <w:proofErr w:type="spellEnd"/>
      <w:r w:rsidRPr="00E54860">
        <w:rPr>
          <w:rFonts w:ascii="Times New Roman" w:eastAsia="Calibri" w:hAnsi="Times New Roman" w:cs="Times New Roman"/>
          <w:sz w:val="24"/>
          <w:szCs w:val="24"/>
        </w:rPr>
        <w:t xml:space="preserve">, que viveu por mais de trinta anos na cidade de Santafé de Bogotá e lá exerceu o cargo de organizador-diretor da </w:t>
      </w:r>
      <w:r w:rsidRPr="00E54860">
        <w:rPr>
          <w:rFonts w:ascii="Times New Roman" w:eastAsia="Calibri" w:hAnsi="Times New Roman" w:cs="Times New Roman"/>
          <w:i/>
          <w:sz w:val="24"/>
          <w:szCs w:val="24"/>
        </w:rPr>
        <w:t>Real Expedição Botânica do Novo Reino de Granada</w:t>
      </w:r>
      <w:r w:rsidRPr="00E54860">
        <w:rPr>
          <w:rFonts w:ascii="Times New Roman" w:eastAsia="Calibri" w:hAnsi="Times New Roman" w:cs="Times New Roman"/>
          <w:sz w:val="24"/>
          <w:szCs w:val="24"/>
        </w:rPr>
        <w:t xml:space="preserve"> (iniciada em 1783) e colaborou com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teceu uma ampla rede de correspondência na Europa e na América, tendo como referência de comportamento científico a figura de Carl Linnaeus. Celestino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mantinha uma relação contínua e recíproca de trocas informativas através das cartas, o que refletia e fortalecia o </w:t>
      </w:r>
      <w:r w:rsidRPr="00E54860">
        <w:rPr>
          <w:rFonts w:ascii="Times New Roman" w:eastAsia="Calibri" w:hAnsi="Times New Roman" w:cs="Times New Roman"/>
          <w:sz w:val="24"/>
          <w:szCs w:val="24"/>
        </w:rPr>
        <w:lastRenderedPageBreak/>
        <w:t>sentido de igualdade que estruturava as interações entre os cidadãos deste espaço. Isto é, num espaço de tendências igualitárias, o conhecimento perdia seu caráter exclusivo e oculto.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Essas redes de comunicação constituídas por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foram bastante úteis aos colaboradores do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00FE6DFE" w:rsidRPr="00E54860">
        <w:rPr>
          <w:rFonts w:ascii="Times New Roman" w:eastAsia="Calibri" w:hAnsi="Times New Roman" w:cs="Times New Roman"/>
          <w:sz w:val="24"/>
          <w:szCs w:val="24"/>
        </w:rPr>
        <w:t xml:space="preserve">. Por meio das cartas de </w:t>
      </w:r>
      <w:proofErr w:type="spellStart"/>
      <w:r w:rsidR="00FE6DFE" w:rsidRPr="00E54860">
        <w:rPr>
          <w:rFonts w:ascii="Times New Roman" w:eastAsia="Calibri" w:hAnsi="Times New Roman" w:cs="Times New Roman"/>
          <w:sz w:val="24"/>
          <w:szCs w:val="24"/>
        </w:rPr>
        <w:t>Mutis</w:t>
      </w:r>
      <w:proofErr w:type="spellEnd"/>
      <w:r w:rsidR="00FE6DFE"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foram realizadas solicitações de livros relacionados à botânica, à geografia, à matemática e à medicina, os quais, a princípio, tinham como destino a sustentação científica da Real Expedição Botânica, e foram igualmente recebidas informações muito precisas sobre as investigações mais destacadas e pontuais, de maneira segura e com bastante rapidez (E. DE PEDRO, 2003, p. 52)</w:t>
      </w:r>
      <w:r w:rsidR="00FE6DFE"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vasta biblioteca de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enriquecida com abordagens novas ou pouco conhecidas na cidade de Santafé, aproximou um grupo considerável de pessoas (não necessariamente participantes da expedição) em volta do conteúdo que havia chegado. O </w:t>
      </w:r>
      <w:proofErr w:type="spellStart"/>
      <w:r w:rsidRPr="00E54860">
        <w:rPr>
          <w:rFonts w:ascii="Times New Roman" w:eastAsia="Calibri" w:hAnsi="Times New Roman" w:cs="Times New Roman"/>
          <w:i/>
          <w:sz w:val="24"/>
          <w:szCs w:val="24"/>
        </w:rPr>
        <w:t>criollo</w:t>
      </w:r>
      <w:proofErr w:type="spellEnd"/>
      <w:r w:rsidRPr="00E54860">
        <w:rPr>
          <w:rFonts w:ascii="Times New Roman" w:eastAsia="Calibri" w:hAnsi="Times New Roman" w:cs="Times New Roman"/>
          <w:sz w:val="24"/>
          <w:szCs w:val="24"/>
        </w:rPr>
        <w:t xml:space="preserve"> Francisco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Zea</w:t>
      </w:r>
      <w:proofErr w:type="spellEnd"/>
      <w:r w:rsidRPr="00E54860">
        <w:rPr>
          <w:rFonts w:ascii="Times New Roman" w:eastAsia="Calibri" w:hAnsi="Times New Roman" w:cs="Times New Roman"/>
          <w:sz w:val="24"/>
          <w:szCs w:val="24"/>
        </w:rPr>
        <w:t xml:space="preserve"> foi um dos beneficiados: apesar da sua formação em Direito, ele teve acesso a essas obras, o que provavelmente estimulou a sua escolha por substituir temporariamente o exercício da advocacia para se dedicar à expedição botânica liderada por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Algumas das observações adquiridas na</w:t>
      </w:r>
      <w:r w:rsidRPr="00E54860">
        <w:rPr>
          <w:rFonts w:ascii="Times New Roman" w:eastAsia="Calibri" w:hAnsi="Times New Roman" w:cs="Times New Roman"/>
          <w:color w:val="FF0000"/>
          <w:sz w:val="24"/>
          <w:szCs w:val="24"/>
        </w:rPr>
        <w:t xml:space="preserve"> </w:t>
      </w:r>
      <w:r w:rsidRPr="00E54860">
        <w:rPr>
          <w:rFonts w:ascii="Times New Roman" w:eastAsia="Calibri" w:hAnsi="Times New Roman" w:cs="Times New Roman"/>
          <w:sz w:val="24"/>
          <w:szCs w:val="24"/>
        </w:rPr>
        <w:t xml:space="preserve">expedição por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Zea</w:t>
      </w:r>
      <w:proofErr w:type="spellEnd"/>
      <w:r w:rsidRPr="00E54860">
        <w:rPr>
          <w:rFonts w:ascii="Times New Roman" w:eastAsia="Calibri" w:hAnsi="Times New Roman" w:cs="Times New Roman"/>
          <w:sz w:val="24"/>
          <w:szCs w:val="24"/>
        </w:rPr>
        <w:t xml:space="preserve"> e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foram expostas no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Aliás, dentre as distintas contribuições de </w:t>
      </w:r>
      <w:proofErr w:type="spellStart"/>
      <w:r w:rsidRPr="00E54860">
        <w:rPr>
          <w:rFonts w:ascii="Times New Roman" w:eastAsia="Calibri" w:hAnsi="Times New Roman" w:cs="Times New Roman"/>
          <w:sz w:val="24"/>
          <w:szCs w:val="24"/>
        </w:rPr>
        <w:t>Mutis</w:t>
      </w:r>
      <w:proofErr w:type="spellEnd"/>
      <w:r w:rsidRPr="00E54860">
        <w:rPr>
          <w:rFonts w:ascii="Times New Roman" w:eastAsia="Calibri" w:hAnsi="Times New Roman" w:cs="Times New Roman"/>
          <w:sz w:val="24"/>
          <w:szCs w:val="24"/>
        </w:rPr>
        <w:t xml:space="preserve"> à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destaca-se a organização de coletas de plantas, parte das quais eram encaminhadas ao </w:t>
      </w:r>
      <w:r w:rsidRPr="00E54860">
        <w:rPr>
          <w:rFonts w:ascii="Times New Roman" w:eastAsia="Calibri" w:hAnsi="Times New Roman" w:cs="Times New Roman"/>
          <w:i/>
          <w:sz w:val="24"/>
          <w:szCs w:val="24"/>
        </w:rPr>
        <w:t>Real Jardim Botânico</w:t>
      </w:r>
      <w:r w:rsidRPr="00E54860">
        <w:rPr>
          <w:rFonts w:ascii="Times New Roman" w:eastAsia="Calibri" w:hAnsi="Times New Roman" w:cs="Times New Roman"/>
          <w:sz w:val="24"/>
          <w:szCs w:val="24"/>
        </w:rPr>
        <w:t xml:space="preserve"> de Madri (HERNANDÉZ, 2017; ORTIZ, 1966)</w:t>
      </w:r>
      <w:r w:rsidR="00FE6DFE" w:rsidRPr="00E54860">
        <w:rPr>
          <w:rFonts w:ascii="Times New Roman" w:eastAsia="Calibri" w:hAnsi="Times New Roman" w:cs="Times New Roman"/>
          <w:sz w:val="24"/>
          <w:szCs w:val="24"/>
        </w:rPr>
        <w:t>.</w:t>
      </w:r>
    </w:p>
    <w:p w:rsidR="00272DEB" w:rsidRPr="00E54860" w:rsidRDefault="006447C8" w:rsidP="001F57F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 se as cartas contribuíram para a fluidez das ideias, a </w:t>
      </w:r>
      <w:r w:rsidRPr="00E54860">
        <w:rPr>
          <w:rFonts w:ascii="Times New Roman" w:eastAsia="Calibri" w:hAnsi="Times New Roman" w:cs="Times New Roman"/>
          <w:i/>
          <w:iCs/>
          <w:sz w:val="24"/>
          <w:szCs w:val="24"/>
        </w:rPr>
        <w:t>dedicação pessoal</w:t>
      </w:r>
      <w:r w:rsidRPr="00E54860">
        <w:rPr>
          <w:rFonts w:ascii="Times New Roman" w:eastAsia="Calibri" w:hAnsi="Times New Roman" w:cs="Times New Roman"/>
          <w:sz w:val="24"/>
          <w:szCs w:val="24"/>
        </w:rPr>
        <w:t xml:space="preserve"> dos representantes desta República expandiu sua aquisição. Entre esses homens (eram raríssimas as mulheres) havia um grupo significativo com formação acadêmica (nas áreas de teologia, direito e medicina) obtida nas universidades americanas ou europeias. </w:t>
      </w:r>
      <w:r w:rsidR="00272DEB" w:rsidRPr="00E54860">
        <w:rPr>
          <w:rFonts w:ascii="Times New Roman" w:eastAsia="Calibri" w:hAnsi="Times New Roman" w:cs="Times New Roman"/>
          <w:sz w:val="24"/>
          <w:szCs w:val="24"/>
        </w:rPr>
        <w:t>Mas, mesmo quando esses aficionados por saberes não possuíam bacharelado, sempre tinha os que interagiam em escolas, universidades e tertúlias, abastecendo-se desse conhecimento científico. Apesar de serem em sua grande maioria hispano-americana, havia estrangeiros colaborando no cenário científico americano – inclusive, os espanhóis foram algumas vezes encaixados nessa categoria pelos periódicos americanos.</w:t>
      </w:r>
    </w:p>
    <w:p w:rsidR="004C16E2" w:rsidRPr="00E54860" w:rsidRDefault="00272DEB" w:rsidP="001F57FB">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Pode parecer incoerente os espanhóis serem vinculados à categoria de estrangeiros, entretanto, o fato deles não terem nascido nas pátrias das quais os americanos se identificavam tornavam-nos vulneráveis a se equivocarem sobre a verdadeira realidade americana. </w:t>
      </w:r>
      <w:r w:rsidR="00522BA5" w:rsidRPr="00E54860">
        <w:rPr>
          <w:rFonts w:ascii="Times New Roman" w:eastAsia="Calibri" w:hAnsi="Times New Roman" w:cs="Times New Roman"/>
          <w:sz w:val="24"/>
          <w:szCs w:val="24"/>
        </w:rPr>
        <w:t>Esse descompasso</w:t>
      </w:r>
      <w:r w:rsidR="00E3140A" w:rsidRPr="00E54860">
        <w:rPr>
          <w:rFonts w:ascii="Times New Roman" w:eastAsia="Calibri" w:hAnsi="Times New Roman" w:cs="Times New Roman"/>
          <w:sz w:val="24"/>
          <w:szCs w:val="24"/>
        </w:rPr>
        <w:t xml:space="preserve"> de experiências</w:t>
      </w:r>
      <w:r w:rsidR="00B25A40" w:rsidRPr="00E54860">
        <w:rPr>
          <w:rFonts w:ascii="Times New Roman" w:eastAsia="Calibri" w:hAnsi="Times New Roman" w:cs="Times New Roman"/>
          <w:sz w:val="24"/>
          <w:szCs w:val="24"/>
        </w:rPr>
        <w:t xml:space="preserve"> </w:t>
      </w:r>
      <w:r w:rsidR="00FE6DFE" w:rsidRPr="00E54860">
        <w:rPr>
          <w:rFonts w:ascii="Times New Roman" w:eastAsia="Calibri" w:hAnsi="Times New Roman" w:cs="Times New Roman"/>
          <w:sz w:val="24"/>
          <w:szCs w:val="24"/>
        </w:rPr>
        <w:t>induziu</w:t>
      </w:r>
      <w:r w:rsidR="00522BA5" w:rsidRPr="00E54860">
        <w:rPr>
          <w:rFonts w:ascii="Times New Roman" w:eastAsia="Calibri" w:hAnsi="Times New Roman" w:cs="Times New Roman"/>
          <w:sz w:val="24"/>
          <w:szCs w:val="24"/>
        </w:rPr>
        <w:t xml:space="preserve"> os periódicos americanos setecentista</w:t>
      </w:r>
      <w:r w:rsidR="00FE6DFE" w:rsidRPr="00E54860">
        <w:rPr>
          <w:rFonts w:ascii="Times New Roman" w:eastAsia="Calibri" w:hAnsi="Times New Roman" w:cs="Times New Roman"/>
          <w:sz w:val="24"/>
          <w:szCs w:val="24"/>
        </w:rPr>
        <w:t>s</w:t>
      </w:r>
      <w:r w:rsidR="00522BA5" w:rsidRPr="00E54860">
        <w:rPr>
          <w:rFonts w:ascii="Times New Roman" w:eastAsia="Calibri" w:hAnsi="Times New Roman" w:cs="Times New Roman"/>
          <w:sz w:val="24"/>
          <w:szCs w:val="24"/>
        </w:rPr>
        <w:t xml:space="preserve"> a apontarem os peninsulares, </w:t>
      </w:r>
      <w:r w:rsidR="006C75AC" w:rsidRPr="00E54860">
        <w:rPr>
          <w:rFonts w:ascii="Times New Roman" w:eastAsia="Calibri" w:hAnsi="Times New Roman" w:cs="Times New Roman"/>
          <w:sz w:val="24"/>
          <w:szCs w:val="24"/>
        </w:rPr>
        <w:t xml:space="preserve">e </w:t>
      </w:r>
      <w:r w:rsidR="00522BA5" w:rsidRPr="00E54860">
        <w:rPr>
          <w:rFonts w:ascii="Times New Roman" w:eastAsia="Calibri" w:hAnsi="Times New Roman" w:cs="Times New Roman"/>
          <w:sz w:val="24"/>
          <w:szCs w:val="24"/>
        </w:rPr>
        <w:t xml:space="preserve">até </w:t>
      </w:r>
      <w:r w:rsidR="00FE6DFE" w:rsidRPr="00E54860">
        <w:rPr>
          <w:rFonts w:ascii="Times New Roman" w:eastAsia="Calibri" w:hAnsi="Times New Roman" w:cs="Times New Roman"/>
          <w:sz w:val="24"/>
          <w:szCs w:val="24"/>
        </w:rPr>
        <w:t xml:space="preserve">os </w:t>
      </w:r>
      <w:r w:rsidR="00E3140A" w:rsidRPr="00E54860">
        <w:rPr>
          <w:rFonts w:ascii="Times New Roman" w:eastAsia="Calibri" w:hAnsi="Times New Roman" w:cs="Times New Roman"/>
          <w:sz w:val="24"/>
          <w:szCs w:val="24"/>
        </w:rPr>
        <w:t xml:space="preserve">espanhóis </w:t>
      </w:r>
      <w:r w:rsidR="00522BA5" w:rsidRPr="00E54860">
        <w:rPr>
          <w:rFonts w:ascii="Times New Roman" w:eastAsia="Calibri" w:hAnsi="Times New Roman" w:cs="Times New Roman"/>
          <w:sz w:val="24"/>
          <w:szCs w:val="24"/>
        </w:rPr>
        <w:t xml:space="preserve">que residiam na América, </w:t>
      </w:r>
      <w:r w:rsidR="006C75AC" w:rsidRPr="00E54860">
        <w:rPr>
          <w:rFonts w:ascii="Times New Roman" w:eastAsia="Calibri" w:hAnsi="Times New Roman" w:cs="Times New Roman"/>
          <w:sz w:val="24"/>
          <w:szCs w:val="24"/>
        </w:rPr>
        <w:t xml:space="preserve">com </w:t>
      </w:r>
      <w:r w:rsidR="0065541A" w:rsidRPr="00E54860">
        <w:rPr>
          <w:rFonts w:ascii="Times New Roman" w:eastAsia="Calibri" w:hAnsi="Times New Roman" w:cs="Times New Roman"/>
          <w:sz w:val="24"/>
          <w:szCs w:val="24"/>
        </w:rPr>
        <w:t>uma certa</w:t>
      </w:r>
      <w:r w:rsidR="006F334F" w:rsidRPr="00E54860">
        <w:rPr>
          <w:rFonts w:ascii="Times New Roman" w:eastAsia="Calibri" w:hAnsi="Times New Roman" w:cs="Times New Roman"/>
          <w:sz w:val="24"/>
          <w:szCs w:val="24"/>
        </w:rPr>
        <w:t xml:space="preserve"> est</w:t>
      </w:r>
      <w:r w:rsidR="006C75AC" w:rsidRPr="00E54860">
        <w:rPr>
          <w:rFonts w:ascii="Times New Roman" w:eastAsia="Calibri" w:hAnsi="Times New Roman" w:cs="Times New Roman"/>
          <w:sz w:val="24"/>
          <w:szCs w:val="24"/>
        </w:rPr>
        <w:t>r</w:t>
      </w:r>
      <w:r w:rsidR="006F334F" w:rsidRPr="00E54860">
        <w:rPr>
          <w:rFonts w:ascii="Times New Roman" w:eastAsia="Calibri" w:hAnsi="Times New Roman" w:cs="Times New Roman"/>
          <w:sz w:val="24"/>
          <w:szCs w:val="24"/>
        </w:rPr>
        <w:t>anh</w:t>
      </w:r>
      <w:r w:rsidR="006C75AC" w:rsidRPr="00E54860">
        <w:rPr>
          <w:rFonts w:ascii="Times New Roman" w:eastAsia="Calibri" w:hAnsi="Times New Roman" w:cs="Times New Roman"/>
          <w:sz w:val="24"/>
          <w:szCs w:val="24"/>
        </w:rPr>
        <w:t>eza</w:t>
      </w:r>
      <w:r w:rsidR="00E3140A" w:rsidRPr="00E54860">
        <w:rPr>
          <w:rFonts w:ascii="Times New Roman" w:eastAsia="Calibri" w:hAnsi="Times New Roman" w:cs="Times New Roman"/>
          <w:sz w:val="24"/>
          <w:szCs w:val="24"/>
        </w:rPr>
        <w:t xml:space="preserve">. </w:t>
      </w:r>
    </w:p>
    <w:p w:rsidR="006C75AC" w:rsidRPr="00E54860" w:rsidRDefault="00E3140A" w:rsidP="001F57F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espanhol autor do </w:t>
      </w:r>
      <w:proofErr w:type="spellStart"/>
      <w:r w:rsidRPr="00E54860">
        <w:rPr>
          <w:rFonts w:ascii="Times New Roman" w:eastAsia="Calibri" w:hAnsi="Times New Roman" w:cs="Times New Roman"/>
          <w:i/>
          <w:iCs/>
          <w:sz w:val="24"/>
          <w:szCs w:val="24"/>
        </w:rPr>
        <w:t>Semanario</w:t>
      </w:r>
      <w:proofErr w:type="spellEnd"/>
      <w:r w:rsidRPr="00E54860">
        <w:rPr>
          <w:rFonts w:ascii="Times New Roman" w:eastAsia="Calibri" w:hAnsi="Times New Roman" w:cs="Times New Roman"/>
          <w:i/>
          <w:iCs/>
          <w:sz w:val="24"/>
          <w:szCs w:val="24"/>
        </w:rPr>
        <w:t xml:space="preserve"> Crítico</w:t>
      </w:r>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Olavarrieta</w:t>
      </w:r>
      <w:proofErr w:type="spellEnd"/>
      <w:r w:rsidRPr="00E54860">
        <w:rPr>
          <w:rFonts w:ascii="Times New Roman" w:eastAsia="Calibri" w:hAnsi="Times New Roman" w:cs="Times New Roman"/>
          <w:sz w:val="24"/>
          <w:szCs w:val="24"/>
        </w:rPr>
        <w:t>, sofreu dessa desconfiança</w:t>
      </w:r>
      <w:r w:rsidR="00993D8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semanas depois da primeira publicação dos seus impressos. </w:t>
      </w:r>
      <w:r w:rsidR="006C75AC" w:rsidRPr="00E54860">
        <w:rPr>
          <w:rFonts w:ascii="Times New Roman" w:eastAsia="Calibri" w:hAnsi="Times New Roman" w:cs="Times New Roman"/>
          <w:sz w:val="24"/>
          <w:szCs w:val="24"/>
        </w:rPr>
        <w:t xml:space="preserve">Os </w:t>
      </w:r>
      <w:r w:rsidR="00234168" w:rsidRPr="00E54860">
        <w:rPr>
          <w:rFonts w:ascii="Times New Roman" w:eastAsia="Calibri" w:hAnsi="Times New Roman" w:cs="Times New Roman"/>
          <w:sz w:val="24"/>
          <w:szCs w:val="24"/>
        </w:rPr>
        <w:t xml:space="preserve">periódicos </w:t>
      </w:r>
      <w:r w:rsidR="006C75AC" w:rsidRPr="00E54860">
        <w:rPr>
          <w:rFonts w:ascii="Times New Roman" w:eastAsia="Calibri" w:hAnsi="Times New Roman" w:cs="Times New Roman"/>
          <w:sz w:val="24"/>
          <w:szCs w:val="24"/>
        </w:rPr>
        <w:t xml:space="preserve">justificam essas </w:t>
      </w:r>
      <w:r w:rsidR="006C75AC" w:rsidRPr="00E54860">
        <w:rPr>
          <w:rFonts w:ascii="Times New Roman" w:eastAsia="Calibri" w:hAnsi="Times New Roman" w:cs="Times New Roman"/>
          <w:sz w:val="24"/>
          <w:szCs w:val="24"/>
        </w:rPr>
        <w:lastRenderedPageBreak/>
        <w:t xml:space="preserve">tensões existentes no relacionamento entre os dois, americanos e espanhóis, </w:t>
      </w:r>
      <w:r w:rsidR="00234168" w:rsidRPr="00E54860">
        <w:rPr>
          <w:rFonts w:ascii="Times New Roman" w:eastAsia="Calibri" w:hAnsi="Times New Roman" w:cs="Times New Roman"/>
          <w:sz w:val="24"/>
          <w:szCs w:val="24"/>
        </w:rPr>
        <w:t>como serem episódios particulares, inclusive involuntários</w:t>
      </w:r>
      <w:r w:rsidR="0065541A" w:rsidRPr="00E54860">
        <w:rPr>
          <w:rFonts w:ascii="Times New Roman" w:eastAsia="Calibri" w:hAnsi="Times New Roman" w:cs="Times New Roman"/>
          <w:sz w:val="24"/>
          <w:szCs w:val="24"/>
        </w:rPr>
        <w:t>,</w:t>
      </w:r>
      <w:r w:rsidR="005B7574" w:rsidRPr="00E54860">
        <w:rPr>
          <w:rFonts w:ascii="Times New Roman" w:eastAsia="Calibri" w:hAnsi="Times New Roman" w:cs="Times New Roman"/>
          <w:sz w:val="24"/>
          <w:szCs w:val="24"/>
        </w:rPr>
        <w:t xml:space="preserve"> que demanda</w:t>
      </w:r>
      <w:r w:rsidR="0065541A" w:rsidRPr="00E54860">
        <w:rPr>
          <w:rFonts w:ascii="Times New Roman" w:eastAsia="Calibri" w:hAnsi="Times New Roman" w:cs="Times New Roman"/>
          <w:sz w:val="24"/>
          <w:szCs w:val="24"/>
        </w:rPr>
        <w:t>ri</w:t>
      </w:r>
      <w:r w:rsidR="005B7574" w:rsidRPr="00E54860">
        <w:rPr>
          <w:rFonts w:ascii="Times New Roman" w:eastAsia="Calibri" w:hAnsi="Times New Roman" w:cs="Times New Roman"/>
          <w:sz w:val="24"/>
          <w:szCs w:val="24"/>
        </w:rPr>
        <w:t>a</w:t>
      </w:r>
      <w:r w:rsidR="00993D80" w:rsidRPr="00E54860">
        <w:rPr>
          <w:rFonts w:ascii="Times New Roman" w:eastAsia="Calibri" w:hAnsi="Times New Roman" w:cs="Times New Roman"/>
          <w:sz w:val="24"/>
          <w:szCs w:val="24"/>
        </w:rPr>
        <w:t>m</w:t>
      </w:r>
      <w:r w:rsidR="00BC5B13" w:rsidRPr="00E54860">
        <w:rPr>
          <w:rFonts w:ascii="Times New Roman" w:eastAsia="Calibri" w:hAnsi="Times New Roman" w:cs="Times New Roman"/>
          <w:sz w:val="24"/>
          <w:szCs w:val="24"/>
        </w:rPr>
        <w:t xml:space="preserve"> </w:t>
      </w:r>
      <w:r w:rsidR="005B7574" w:rsidRPr="00E54860">
        <w:rPr>
          <w:rFonts w:ascii="Times New Roman" w:eastAsia="Calibri" w:hAnsi="Times New Roman" w:cs="Times New Roman"/>
          <w:sz w:val="24"/>
          <w:szCs w:val="24"/>
        </w:rPr>
        <w:t>um pouco mais de instrução</w:t>
      </w:r>
      <w:r w:rsidR="0065541A" w:rsidRPr="00E54860">
        <w:rPr>
          <w:rFonts w:ascii="Times New Roman" w:eastAsia="Calibri" w:hAnsi="Times New Roman" w:cs="Times New Roman"/>
          <w:sz w:val="24"/>
          <w:szCs w:val="24"/>
        </w:rPr>
        <w:t xml:space="preserve"> por parte dos espanhóis</w:t>
      </w:r>
      <w:r w:rsidR="00BC5B13" w:rsidRPr="00E54860">
        <w:rPr>
          <w:rFonts w:ascii="Times New Roman" w:eastAsia="Calibri" w:hAnsi="Times New Roman" w:cs="Times New Roman"/>
          <w:sz w:val="24"/>
          <w:szCs w:val="24"/>
        </w:rPr>
        <w:t>. P</w:t>
      </w:r>
      <w:r w:rsidR="005B7574" w:rsidRPr="00E54860">
        <w:rPr>
          <w:rFonts w:ascii="Times New Roman" w:eastAsia="Calibri" w:hAnsi="Times New Roman" w:cs="Times New Roman"/>
          <w:sz w:val="24"/>
          <w:szCs w:val="24"/>
        </w:rPr>
        <w:t>orém,</w:t>
      </w:r>
      <w:r w:rsidR="00BC5B13" w:rsidRPr="00E54860">
        <w:rPr>
          <w:rFonts w:ascii="Times New Roman" w:eastAsia="Calibri" w:hAnsi="Times New Roman" w:cs="Times New Roman"/>
          <w:sz w:val="24"/>
          <w:szCs w:val="24"/>
        </w:rPr>
        <w:t xml:space="preserve"> dizia-se que o conflito</w:t>
      </w:r>
      <w:r w:rsidR="00234168" w:rsidRPr="00E54860">
        <w:rPr>
          <w:rFonts w:ascii="Times New Roman" w:eastAsia="Calibri" w:hAnsi="Times New Roman" w:cs="Times New Roman"/>
          <w:sz w:val="24"/>
          <w:szCs w:val="24"/>
        </w:rPr>
        <w:t xml:space="preserve"> não refletia a desvinculação ou </w:t>
      </w:r>
      <w:r w:rsidR="00BC5B13" w:rsidRPr="00E54860">
        <w:rPr>
          <w:rFonts w:ascii="Times New Roman" w:eastAsia="Calibri" w:hAnsi="Times New Roman" w:cs="Times New Roman"/>
          <w:sz w:val="24"/>
          <w:szCs w:val="24"/>
        </w:rPr>
        <w:t xml:space="preserve">a </w:t>
      </w:r>
      <w:r w:rsidR="00234168" w:rsidRPr="00E54860">
        <w:rPr>
          <w:rFonts w:ascii="Times New Roman" w:eastAsia="Calibri" w:hAnsi="Times New Roman" w:cs="Times New Roman"/>
          <w:sz w:val="24"/>
          <w:szCs w:val="24"/>
        </w:rPr>
        <w:t>repulsa</w:t>
      </w:r>
      <w:r w:rsidR="005B7574" w:rsidRPr="00E54860">
        <w:rPr>
          <w:rFonts w:ascii="Times New Roman" w:eastAsia="Calibri" w:hAnsi="Times New Roman" w:cs="Times New Roman"/>
          <w:sz w:val="24"/>
          <w:szCs w:val="24"/>
        </w:rPr>
        <w:t xml:space="preserve"> dos americanos</w:t>
      </w:r>
      <w:r w:rsidR="00BC5B13" w:rsidRPr="00E54860">
        <w:rPr>
          <w:rFonts w:ascii="Times New Roman" w:eastAsia="Calibri" w:hAnsi="Times New Roman" w:cs="Times New Roman"/>
          <w:sz w:val="24"/>
          <w:szCs w:val="24"/>
        </w:rPr>
        <w:t xml:space="preserve"> perante</w:t>
      </w:r>
      <w:r w:rsidR="00234168" w:rsidRPr="00E54860">
        <w:rPr>
          <w:rFonts w:ascii="Times New Roman" w:eastAsia="Calibri" w:hAnsi="Times New Roman" w:cs="Times New Roman"/>
          <w:sz w:val="24"/>
          <w:szCs w:val="24"/>
        </w:rPr>
        <w:t xml:space="preserve"> os espanhóis.</w:t>
      </w:r>
    </w:p>
    <w:p w:rsidR="006447C8" w:rsidRPr="00E54860" w:rsidRDefault="00272DEB"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Autodidatas, os colaboradores mais recorrentes desses periódicos iluministas transitavam por distintas áreas do conhecimento e faziam </w:t>
      </w:r>
      <w:r w:rsidR="005953B8" w:rsidRPr="00E54860">
        <w:rPr>
          <w:rFonts w:ascii="Times New Roman" w:eastAsia="Calibri" w:hAnsi="Times New Roman" w:cs="Times New Roman"/>
          <w:sz w:val="24"/>
          <w:szCs w:val="24"/>
        </w:rPr>
        <w:t>d</w:t>
      </w:r>
      <w:r w:rsidRPr="00E54860">
        <w:rPr>
          <w:rFonts w:ascii="Times New Roman" w:eastAsia="Calibri" w:hAnsi="Times New Roman" w:cs="Times New Roman"/>
          <w:sz w:val="24"/>
          <w:szCs w:val="24"/>
        </w:rPr>
        <w:t>o exercício da leitura um hábito. Eram verdadeiros colecionadores que variav</w:t>
      </w:r>
      <w:r w:rsidR="005953B8" w:rsidRPr="00E54860">
        <w:rPr>
          <w:rFonts w:ascii="Times New Roman" w:eastAsia="Calibri" w:hAnsi="Times New Roman" w:cs="Times New Roman"/>
          <w:sz w:val="24"/>
          <w:szCs w:val="24"/>
        </w:rPr>
        <w:t xml:space="preserve">am entre a leitura de livros, </w:t>
      </w:r>
      <w:r w:rsidRPr="00E54860">
        <w:rPr>
          <w:rFonts w:ascii="Times New Roman" w:eastAsia="Calibri" w:hAnsi="Times New Roman" w:cs="Times New Roman"/>
          <w:sz w:val="24"/>
          <w:szCs w:val="24"/>
        </w:rPr>
        <w:t xml:space="preserve">análise de minerais, de plantas, de esqueletos, de mapas etc.; </w:t>
      </w:r>
      <w:r w:rsidR="006447C8" w:rsidRPr="00E54860">
        <w:rPr>
          <w:rFonts w:ascii="Times New Roman" w:eastAsia="Calibri" w:hAnsi="Times New Roman" w:cs="Times New Roman"/>
          <w:sz w:val="24"/>
          <w:szCs w:val="24"/>
        </w:rPr>
        <w:t xml:space="preserve">objetos organizados em espaços de saber, sobretudo através de bibliotecas e gabinetes, os quais não se restringiam a espaços individualizados, sendo bem mais espaços particulares de uso coletivo. Os livros eram tão priorizados que Eugenio </w:t>
      </w:r>
      <w:proofErr w:type="spellStart"/>
      <w:r w:rsidR="006447C8" w:rsidRPr="00E54860">
        <w:rPr>
          <w:rFonts w:ascii="Times New Roman" w:eastAsia="Calibri" w:hAnsi="Times New Roman" w:cs="Times New Roman"/>
          <w:sz w:val="24"/>
          <w:szCs w:val="24"/>
        </w:rPr>
        <w:t>Espejo</w:t>
      </w:r>
      <w:proofErr w:type="spellEnd"/>
      <w:r w:rsidR="006447C8" w:rsidRPr="00E54860">
        <w:rPr>
          <w:rFonts w:ascii="Times New Roman" w:eastAsia="Calibri" w:hAnsi="Times New Roman" w:cs="Times New Roman"/>
          <w:sz w:val="24"/>
          <w:szCs w:val="24"/>
        </w:rPr>
        <w:t xml:space="preserve">, o editor do </w:t>
      </w:r>
      <w:proofErr w:type="spellStart"/>
      <w:r w:rsidR="006447C8" w:rsidRPr="00E54860">
        <w:rPr>
          <w:rFonts w:ascii="Times New Roman" w:eastAsia="Calibri" w:hAnsi="Times New Roman" w:cs="Times New Roman"/>
          <w:i/>
          <w:sz w:val="24"/>
          <w:szCs w:val="24"/>
        </w:rPr>
        <w:t>Primicias</w:t>
      </w:r>
      <w:proofErr w:type="spellEnd"/>
      <w:r w:rsidR="006447C8" w:rsidRPr="00E54860">
        <w:rPr>
          <w:rFonts w:ascii="Times New Roman" w:eastAsia="Calibri" w:hAnsi="Times New Roman" w:cs="Times New Roman"/>
          <w:i/>
          <w:sz w:val="24"/>
          <w:szCs w:val="24"/>
        </w:rPr>
        <w:t xml:space="preserve"> de </w:t>
      </w:r>
      <w:proofErr w:type="spellStart"/>
      <w:r w:rsidR="006447C8" w:rsidRPr="00E54860">
        <w:rPr>
          <w:rFonts w:ascii="Times New Roman" w:eastAsia="Calibri" w:hAnsi="Times New Roman" w:cs="Times New Roman"/>
          <w:i/>
          <w:sz w:val="24"/>
          <w:szCs w:val="24"/>
        </w:rPr>
        <w:t>la</w:t>
      </w:r>
      <w:proofErr w:type="spellEnd"/>
      <w:r w:rsidR="006447C8" w:rsidRPr="00E54860">
        <w:rPr>
          <w:rFonts w:ascii="Times New Roman" w:eastAsia="Calibri" w:hAnsi="Times New Roman" w:cs="Times New Roman"/>
          <w:i/>
          <w:sz w:val="24"/>
          <w:szCs w:val="24"/>
        </w:rPr>
        <w:t xml:space="preserve"> Cultura de Quito</w:t>
      </w:r>
      <w:r w:rsidR="006447C8" w:rsidRPr="00E54860">
        <w:rPr>
          <w:rFonts w:ascii="Times New Roman" w:eastAsia="Calibri" w:hAnsi="Times New Roman" w:cs="Times New Roman"/>
          <w:sz w:val="24"/>
          <w:szCs w:val="24"/>
        </w:rPr>
        <w:t>, mesmo não tendo fortuna, possuía dezenas de centenas de exemplares (LANDÁZURI, 2011, p. 35)</w:t>
      </w:r>
      <w:r w:rsidR="008C4CC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Mais do que um meio para conectarem-se ao conhecimento, os livros garantiam-lhes prestígio, sobretudo entre seus pares. Caso não acumulassem l</w:t>
      </w:r>
      <w:r w:rsidR="00BF3A37">
        <w:rPr>
          <w:rFonts w:ascii="Times New Roman" w:eastAsia="Calibri" w:hAnsi="Times New Roman" w:cs="Times New Roman"/>
          <w:sz w:val="24"/>
          <w:szCs w:val="24"/>
        </w:rPr>
        <w:t>ivros por desejo pessoal, passav</w:t>
      </w:r>
      <w:r w:rsidRPr="00E54860">
        <w:rPr>
          <w:rFonts w:ascii="Times New Roman" w:eastAsia="Calibri" w:hAnsi="Times New Roman" w:cs="Times New Roman"/>
          <w:sz w:val="24"/>
          <w:szCs w:val="24"/>
        </w:rPr>
        <w:t xml:space="preserve">am a organizá-los para quem se interessava pela leitura. Foi assim, inclusive, que, em apoio e organização da administração colonial local, 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e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(redator do </w:t>
      </w:r>
      <w:r w:rsidRPr="00E54860">
        <w:rPr>
          <w:rFonts w:ascii="Times New Roman" w:eastAsia="Calibri" w:hAnsi="Times New Roman" w:cs="Times New Roman"/>
          <w:i/>
          <w:sz w:val="24"/>
          <w:szCs w:val="24"/>
        </w:rPr>
        <w:t>Papel Periódico de Santafé de Bogotá)</w:t>
      </w:r>
      <w:r w:rsidRPr="00E54860">
        <w:rPr>
          <w:rFonts w:ascii="Times New Roman" w:eastAsia="Calibri" w:hAnsi="Times New Roman" w:cs="Times New Roman"/>
          <w:sz w:val="24"/>
          <w:szCs w:val="24"/>
        </w:rPr>
        <w:t xml:space="preserve"> tornaram-se diretores das respectivas Reais Bibliotecas Públicas, ambas sustentadas por obras “deixadas” pelos jesuítas expulsos da América.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Nesse mesmo contexto de expulsão dos jesuítas (a partir de 1768), frei Francisco José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Liendo</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Goicoechea</w:t>
      </w:r>
      <w:proofErr w:type="spellEnd"/>
      <w:r w:rsidRPr="00E54860">
        <w:rPr>
          <w:rFonts w:ascii="Times New Roman" w:eastAsia="Calibri" w:hAnsi="Times New Roman" w:cs="Times New Roman"/>
          <w:sz w:val="24"/>
          <w:szCs w:val="24"/>
        </w:rPr>
        <w:t xml:space="preserve">, um importantíssimo colaborador em temas variados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Guatemala</w:t>
      </w:r>
      <w:r w:rsidRPr="00E54860">
        <w:rPr>
          <w:rFonts w:ascii="Times New Roman" w:eastAsia="Calibri" w:hAnsi="Times New Roman" w:cs="Times New Roman"/>
          <w:sz w:val="24"/>
          <w:szCs w:val="24"/>
        </w:rPr>
        <w:t xml:space="preserve">, esteve a cargo de selecionar os livros dos jesuítas que poderiam ser </w:t>
      </w:r>
      <w:r w:rsidR="0076699C" w:rsidRPr="00E54860">
        <w:rPr>
          <w:rFonts w:ascii="Times New Roman" w:eastAsia="Calibri" w:hAnsi="Times New Roman" w:cs="Times New Roman"/>
          <w:sz w:val="24"/>
          <w:szCs w:val="24"/>
        </w:rPr>
        <w:t>vendidos – especialmente os da e</w:t>
      </w:r>
      <w:r w:rsidRPr="00E54860">
        <w:rPr>
          <w:rFonts w:ascii="Times New Roman" w:eastAsia="Calibri" w:hAnsi="Times New Roman" w:cs="Times New Roman"/>
          <w:sz w:val="24"/>
          <w:szCs w:val="24"/>
        </w:rPr>
        <w:t xml:space="preserve">scolástica – junto ao padre Manuel López </w:t>
      </w:r>
      <w:proofErr w:type="spellStart"/>
      <w:r w:rsidRPr="00E54860">
        <w:rPr>
          <w:rFonts w:ascii="Times New Roman" w:eastAsia="Calibri" w:hAnsi="Times New Roman" w:cs="Times New Roman"/>
          <w:sz w:val="24"/>
          <w:szCs w:val="24"/>
        </w:rPr>
        <w:t>Rayón</w:t>
      </w:r>
      <w:proofErr w:type="spellEnd"/>
      <w:r w:rsidRPr="00E54860">
        <w:rPr>
          <w:rFonts w:ascii="Times New Roman" w:eastAsia="Calibri" w:hAnsi="Times New Roman" w:cs="Times New Roman"/>
          <w:sz w:val="24"/>
          <w:szCs w:val="24"/>
        </w:rPr>
        <w:t xml:space="preserve"> e, ao que tudo indica, nesse processo de triagem, terminou lendo muit</w:t>
      </w:r>
      <w:r w:rsidR="008C4CCC" w:rsidRPr="00E54860">
        <w:rPr>
          <w:rFonts w:ascii="Times New Roman" w:eastAsia="Calibri" w:hAnsi="Times New Roman" w:cs="Times New Roman"/>
          <w:sz w:val="24"/>
          <w:szCs w:val="24"/>
        </w:rPr>
        <w:t>a</w:t>
      </w:r>
      <w:r w:rsidRPr="00E54860">
        <w:rPr>
          <w:rFonts w:ascii="Times New Roman" w:eastAsia="Calibri" w:hAnsi="Times New Roman" w:cs="Times New Roman"/>
          <w:sz w:val="24"/>
          <w:szCs w:val="24"/>
        </w:rPr>
        <w:t xml:space="preserve">s dessas obras. Ao contrário do que </w:t>
      </w:r>
      <w:r w:rsidR="005A12C1" w:rsidRPr="00E54860">
        <w:rPr>
          <w:rFonts w:ascii="Times New Roman" w:eastAsia="Calibri" w:hAnsi="Times New Roman" w:cs="Times New Roman"/>
          <w:sz w:val="24"/>
          <w:szCs w:val="24"/>
        </w:rPr>
        <w:t xml:space="preserve">se possa </w:t>
      </w:r>
      <w:r w:rsidRPr="00E54860">
        <w:rPr>
          <w:rFonts w:ascii="Times New Roman" w:eastAsia="Calibri" w:hAnsi="Times New Roman" w:cs="Times New Roman"/>
          <w:sz w:val="24"/>
          <w:szCs w:val="24"/>
        </w:rPr>
        <w:t>imaginar, dentre os livros amont</w:t>
      </w:r>
      <w:r w:rsidR="008C4CCC" w:rsidRPr="00E54860">
        <w:rPr>
          <w:rFonts w:ascii="Times New Roman" w:eastAsia="Calibri" w:hAnsi="Times New Roman" w:cs="Times New Roman"/>
          <w:sz w:val="24"/>
          <w:szCs w:val="24"/>
        </w:rPr>
        <w:t xml:space="preserve">oados pelos religiosos expulsos, </w:t>
      </w:r>
      <w:r w:rsidRPr="00E54860">
        <w:rPr>
          <w:rFonts w:ascii="Times New Roman" w:eastAsia="Calibri" w:hAnsi="Times New Roman" w:cs="Times New Roman"/>
          <w:sz w:val="24"/>
          <w:szCs w:val="24"/>
        </w:rPr>
        <w:t>havia a iniciativa por compreender e explorar as novidades científicas. Mesmo com o receio dos ensinamentos de Copérnico e de Newton, os jesuítas introduziram o ensino científico nos seus espaços de saber, ainda que f</w:t>
      </w:r>
      <w:r w:rsidR="008C4CCC" w:rsidRPr="00E54860">
        <w:rPr>
          <w:rFonts w:ascii="Times New Roman" w:eastAsia="Calibri" w:hAnsi="Times New Roman" w:cs="Times New Roman"/>
          <w:sz w:val="24"/>
          <w:szCs w:val="24"/>
        </w:rPr>
        <w:t xml:space="preserve">osse para refutar tais teorias </w:t>
      </w:r>
      <w:r w:rsidRPr="00E54860">
        <w:rPr>
          <w:rFonts w:ascii="Times New Roman" w:eastAsia="Calibri" w:hAnsi="Times New Roman" w:cs="Times New Roman"/>
          <w:sz w:val="24"/>
          <w:szCs w:val="24"/>
        </w:rPr>
        <w:t>(ARANGO; URIBE, 2003, p. 64-65)</w:t>
      </w:r>
      <w:r w:rsidR="008C4CC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seu turno, os gabinetes, apesar de formados por intenções pessoais, foram sendo institucionalizados em muitos casos em virtude das novas expedições oficializadas pela Coroa espanhola durante o século XVIII, já que era preciso dispor de um lugar adequado para a experimentação e a classificação do mundo natural. </w:t>
      </w:r>
    </w:p>
    <w:p w:rsidR="006447C8" w:rsidRPr="00E54860" w:rsidRDefault="006447C8" w:rsidP="008C4CCC">
      <w:pPr>
        <w:ind w:firstLine="709"/>
        <w:rPr>
          <w:rFonts w:ascii="Times New Roman" w:eastAsia="Calibri" w:hAnsi="Times New Roman" w:cs="Times New Roman"/>
          <w:iCs/>
          <w:sz w:val="24"/>
          <w:szCs w:val="24"/>
        </w:rPr>
      </w:pPr>
      <w:r w:rsidRPr="00E54860">
        <w:rPr>
          <w:rFonts w:ascii="Times New Roman" w:eastAsia="Calibri" w:hAnsi="Times New Roman" w:cs="Times New Roman"/>
          <w:sz w:val="24"/>
          <w:szCs w:val="24"/>
        </w:rPr>
        <w:t>At</w:t>
      </w:r>
      <w:r w:rsidR="008C4CCC" w:rsidRPr="00E54860">
        <w:rPr>
          <w:rFonts w:ascii="Times New Roman" w:eastAsia="Calibri" w:hAnsi="Times New Roman" w:cs="Times New Roman"/>
          <w:sz w:val="24"/>
          <w:szCs w:val="24"/>
        </w:rPr>
        <w:t xml:space="preserve">ravés de José Agustín Caballero, </w:t>
      </w:r>
      <w:r w:rsidRPr="00E54860">
        <w:rPr>
          <w:rFonts w:ascii="Times New Roman" w:eastAsia="Calibri" w:hAnsi="Times New Roman" w:cs="Times New Roman"/>
          <w:sz w:val="24"/>
          <w:szCs w:val="24"/>
        </w:rPr>
        <w:t xml:space="preserve">chegou-se até nós a descrição da casa de Nicolás Calvo (ambos, Caballero e Calvo, escreveram para o </w:t>
      </w:r>
      <w:r w:rsidRPr="00E54860">
        <w:rPr>
          <w:rFonts w:ascii="Times New Roman" w:eastAsia="Calibri" w:hAnsi="Times New Roman" w:cs="Times New Roman"/>
          <w:i/>
          <w:sz w:val="24"/>
          <w:szCs w:val="24"/>
        </w:rPr>
        <w:t>Papel Periódico de Bogotá)</w:t>
      </w:r>
      <w:r w:rsidRPr="00E54860">
        <w:rPr>
          <w:rFonts w:ascii="Times New Roman" w:eastAsia="Calibri" w:hAnsi="Times New Roman" w:cs="Times New Roman"/>
          <w:sz w:val="24"/>
          <w:szCs w:val="24"/>
        </w:rPr>
        <w:t xml:space="preserve">, que </w:t>
      </w:r>
      <w:r w:rsidRPr="00E54860">
        <w:rPr>
          <w:rFonts w:ascii="Times New Roman" w:eastAsia="Calibri" w:hAnsi="Times New Roman" w:cs="Times New Roman"/>
          <w:iCs/>
          <w:sz w:val="24"/>
          <w:szCs w:val="24"/>
        </w:rPr>
        <w:t xml:space="preserve">dispunha </w:t>
      </w:r>
      <w:r w:rsidRPr="00E54860">
        <w:rPr>
          <w:rFonts w:ascii="Times New Roman" w:eastAsia="Calibri" w:hAnsi="Times New Roman" w:cs="Times New Roman"/>
          <w:iCs/>
          <w:sz w:val="24"/>
          <w:szCs w:val="24"/>
        </w:rPr>
        <w:lastRenderedPageBreak/>
        <w:t>“de um magnífico laboratório químico, uma coleção de botânica, um microscópio, um telescópio, esfera terrestres e celestes, câmara escura etc.”. Naquele espaço, um dos principais fazendeiros de açúcar em Cuba, Nicolás Calvo, lia de maneira silenciosa e íntima “tratados e volumes inteiros de medicina, anatomia e fa</w:t>
      </w:r>
      <w:r w:rsidR="008C4CCC" w:rsidRPr="00E54860">
        <w:rPr>
          <w:rFonts w:ascii="Times New Roman" w:eastAsia="Calibri" w:hAnsi="Times New Roman" w:cs="Times New Roman"/>
          <w:iCs/>
          <w:sz w:val="24"/>
          <w:szCs w:val="24"/>
        </w:rPr>
        <w:t>rmácia [...]</w:t>
      </w:r>
      <w:r w:rsidRPr="00E54860">
        <w:rPr>
          <w:rFonts w:ascii="Times New Roman" w:eastAsia="Calibri" w:hAnsi="Times New Roman" w:cs="Times New Roman"/>
          <w:iCs/>
          <w:sz w:val="24"/>
          <w:szCs w:val="24"/>
        </w:rPr>
        <w:t>, falando de ciências, do apreço que lhe merecia a virtude e do baixo conceito com que observava os que não serviam à Pátria com suas luzes”, narrou José Caballero</w:t>
      </w:r>
      <w:r w:rsidRPr="00E54860">
        <w:rPr>
          <w:rFonts w:ascii="Times New Roman" w:eastAsia="Calibri" w:hAnsi="Times New Roman" w:cs="Times New Roman"/>
          <w:sz w:val="24"/>
          <w:szCs w:val="24"/>
        </w:rPr>
        <w:t xml:space="preserve"> (GONZÁLEZ-RIPOLL, 2000, p. 336)</w:t>
      </w:r>
      <w:r w:rsidR="008C4CCC"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Bibliotecas e gabinetes propuseram estimular a conversação e a controvérsia e instigar a curiosidade, mantendo-os bem-informados no constante desejo por conhecimento. Quanto às institucionalizações, elas foram demonstradas pela fundação de outros espaços dedicados à instrução científica e técnica para mineiros, metalúrgicos, gravadores, desenhistas, engenheiros, arquitetos, agricultores, botânicos, navegantes, artistas e artesãos, dentre outros. Dentre as escolas criadas estavam, </w:t>
      </w:r>
    </w:p>
    <w:p w:rsidR="00F14915" w:rsidRPr="00E54860" w:rsidRDefault="00F14915" w:rsidP="003F5C2F">
      <w:pPr>
        <w:ind w:firstLine="709"/>
        <w:rPr>
          <w:rFonts w:ascii="Times New Roman" w:eastAsia="Calibri" w:hAnsi="Times New Roman" w:cs="Times New Roman"/>
          <w:sz w:val="24"/>
          <w:szCs w:val="24"/>
        </w:rPr>
      </w:pPr>
    </w:p>
    <w:p w:rsidR="006447C8" w:rsidRPr="00E54860" w:rsidRDefault="006447C8" w:rsidP="00362352">
      <w:pPr>
        <w:spacing w:line="240" w:lineRule="auto"/>
        <w:ind w:left="2268" w:firstLine="6"/>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no México, as de mineração (1792), botânica (1788) e artes (1785) criadas por instâncias e como apoio aos mineiros e comerciantes; em Guatemala, o jardim botânico (1796) e as escolas de desenho e matemática (1797) estabelecidas pela Sociedade Econômica de Amigos do País; em Caracas, a academia de matemática (1760) apoiada pelo Consulado; em Lima, o laboratório químico-metalúrgico (1792) desejado pelo Tribunal de Mineração; em Buenos Aires, a escola de geometria, arquitetura e desenho criada pelo Consulado em 1799 </w:t>
      </w:r>
      <w:r w:rsidR="008C4CCC" w:rsidRPr="00E54860">
        <w:rPr>
          <w:rFonts w:ascii="Times New Roman" w:eastAsia="Calibri" w:hAnsi="Times New Roman" w:cs="Times New Roman"/>
          <w:iCs/>
          <w:sz w:val="20"/>
          <w:szCs w:val="20"/>
        </w:rPr>
        <w:t>[...]</w:t>
      </w:r>
      <w:r w:rsidR="008C4CCC" w:rsidRPr="00E54860">
        <w:rPr>
          <w:rFonts w:ascii="Times New Roman" w:eastAsia="Calibri" w:hAnsi="Times New Roman" w:cs="Times New Roman"/>
          <w:sz w:val="20"/>
          <w:szCs w:val="20"/>
        </w:rPr>
        <w:t xml:space="preserve"> </w:t>
      </w:r>
      <w:r w:rsidRPr="00E54860">
        <w:rPr>
          <w:rFonts w:ascii="Times New Roman" w:eastAsia="Calibri" w:hAnsi="Times New Roman" w:cs="Times New Roman"/>
          <w:sz w:val="20"/>
          <w:szCs w:val="20"/>
        </w:rPr>
        <w:t xml:space="preserve">em Bogotá, o plano de estudos da universidade pública (1774) projetada por Francisco Moreno y </w:t>
      </w:r>
      <w:proofErr w:type="spellStart"/>
      <w:r w:rsidRPr="00E54860">
        <w:rPr>
          <w:rFonts w:ascii="Times New Roman" w:eastAsia="Calibri" w:hAnsi="Times New Roman" w:cs="Times New Roman"/>
          <w:sz w:val="20"/>
          <w:szCs w:val="20"/>
        </w:rPr>
        <w:t>Escandón</w:t>
      </w:r>
      <w:proofErr w:type="spellEnd"/>
      <w:r w:rsidRPr="00E54860">
        <w:rPr>
          <w:rFonts w:ascii="Times New Roman" w:eastAsia="Calibri" w:hAnsi="Times New Roman" w:cs="Times New Roman"/>
          <w:sz w:val="20"/>
          <w:szCs w:val="20"/>
        </w:rPr>
        <w:t>, que, ainda de curta vida, introduziu no entanto um interesse pela</w:t>
      </w:r>
      <w:r w:rsidR="008C4CCC" w:rsidRPr="00E54860">
        <w:rPr>
          <w:rFonts w:ascii="Times New Roman" w:eastAsia="Calibri" w:hAnsi="Times New Roman" w:cs="Times New Roman"/>
          <w:sz w:val="20"/>
          <w:szCs w:val="20"/>
        </w:rPr>
        <w:t xml:space="preserve"> Ilustração e a ciência moderna</w:t>
      </w:r>
      <w:r w:rsidRPr="00E54860">
        <w:rPr>
          <w:rFonts w:ascii="Times New Roman" w:eastAsia="Calibri" w:hAnsi="Times New Roman" w:cs="Times New Roman"/>
          <w:sz w:val="20"/>
          <w:szCs w:val="20"/>
        </w:rPr>
        <w:t xml:space="preserve"> (SALDAÑA, 1995, p. 21)</w:t>
      </w:r>
      <w:r w:rsidR="008C4CCC" w:rsidRPr="00E54860">
        <w:rPr>
          <w:rFonts w:ascii="Times New Roman" w:eastAsia="Calibri" w:hAnsi="Times New Roman" w:cs="Times New Roman"/>
          <w:sz w:val="20"/>
          <w:szCs w:val="20"/>
        </w:rPr>
        <w:t>.</w:t>
      </w:r>
    </w:p>
    <w:p w:rsidR="006447C8" w:rsidRPr="00E54860" w:rsidRDefault="006447C8" w:rsidP="006447C8">
      <w:pPr>
        <w:rPr>
          <w:rFonts w:ascii="Times New Roman" w:eastAsia="Calibri" w:hAnsi="Times New Roman" w:cs="Times New Roman"/>
          <w:sz w:val="24"/>
          <w:szCs w:val="24"/>
        </w:rPr>
      </w:pPr>
    </w:p>
    <w:p w:rsidR="006447C8" w:rsidRPr="00E54860" w:rsidRDefault="008C4CCC"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w:t>
      </w:r>
      <w:r w:rsidR="006447C8" w:rsidRPr="00E54860">
        <w:rPr>
          <w:rFonts w:ascii="Times New Roman" w:eastAsia="Calibri" w:hAnsi="Times New Roman" w:cs="Times New Roman"/>
          <w:sz w:val="24"/>
          <w:szCs w:val="24"/>
        </w:rPr>
        <w:t xml:space="preserve"> assim, nessa elevada erudição de tendência cosmopolita e autodidata, incitou-se a busca por informações que extrapolassem o idioma nativo. Dizia-se que </w:t>
      </w:r>
      <w:proofErr w:type="spellStart"/>
      <w:r w:rsidR="006447C8" w:rsidRPr="00E54860">
        <w:rPr>
          <w:rFonts w:ascii="Times New Roman" w:eastAsia="Calibri" w:hAnsi="Times New Roman" w:cs="Times New Roman"/>
          <w:sz w:val="24"/>
          <w:szCs w:val="24"/>
        </w:rPr>
        <w:t>Espejo</w:t>
      </w:r>
      <w:proofErr w:type="spellEnd"/>
      <w:r w:rsidR="006447C8" w:rsidRPr="00E54860">
        <w:rPr>
          <w:rFonts w:ascii="Times New Roman" w:eastAsia="Calibri" w:hAnsi="Times New Roman" w:cs="Times New Roman"/>
          <w:sz w:val="24"/>
          <w:szCs w:val="24"/>
        </w:rPr>
        <w:t xml:space="preserve"> lia quatro a cinco línguas, já José Caballero convertia para o castelhano obras e textos menores escritos em inglês, francês e latim, enquanto Francisco </w:t>
      </w:r>
      <w:proofErr w:type="spellStart"/>
      <w:r w:rsidR="006447C8" w:rsidRPr="00E54860">
        <w:rPr>
          <w:rFonts w:ascii="Times New Roman" w:eastAsia="Calibri" w:hAnsi="Times New Roman" w:cs="Times New Roman"/>
          <w:sz w:val="24"/>
          <w:szCs w:val="24"/>
        </w:rPr>
        <w:t>Antonio</w:t>
      </w:r>
      <w:proofErr w:type="spellEnd"/>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sz w:val="24"/>
          <w:szCs w:val="24"/>
        </w:rPr>
        <w:t>Zea</w:t>
      </w:r>
      <w:proofErr w:type="spellEnd"/>
      <w:r w:rsidR="006447C8" w:rsidRPr="00E54860">
        <w:rPr>
          <w:rFonts w:ascii="Times New Roman" w:eastAsia="Calibri" w:hAnsi="Times New Roman" w:cs="Times New Roman"/>
          <w:sz w:val="24"/>
          <w:szCs w:val="24"/>
        </w:rPr>
        <w:t xml:space="preserve"> ficou conhecido por traduzir do francês para o castelhano a </w:t>
      </w:r>
      <w:r w:rsidR="006447C8" w:rsidRPr="00E54860">
        <w:rPr>
          <w:rFonts w:ascii="Times New Roman" w:eastAsia="Calibri" w:hAnsi="Times New Roman" w:cs="Times New Roman"/>
          <w:i/>
          <w:sz w:val="24"/>
          <w:szCs w:val="24"/>
        </w:rPr>
        <w:t>Declaração dos Direitos do Homem e do Cidadão</w:t>
      </w:r>
      <w:r w:rsidR="006447C8"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mexicano José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de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y Ramírez, autor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sz w:val="24"/>
          <w:szCs w:val="24"/>
        </w:rPr>
        <w:t xml:space="preserve">, conhecia bem o francês, o inglês e o latim, todos idiomas vivenciados pelas obras e cartas que compartilhava como membro das Academias de Ciências da França e da Espanha, do </w:t>
      </w:r>
      <w:r w:rsidRPr="00E54860">
        <w:rPr>
          <w:rFonts w:ascii="Times New Roman" w:eastAsia="Calibri" w:hAnsi="Times New Roman" w:cs="Times New Roman"/>
          <w:i/>
          <w:sz w:val="24"/>
          <w:szCs w:val="24"/>
        </w:rPr>
        <w:t>Real Jardim Botânico de Madrid</w:t>
      </w:r>
      <w:r w:rsidR="00254DAF"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ou mesmo como correspondente da </w:t>
      </w:r>
      <w:r w:rsidRPr="00E54860">
        <w:rPr>
          <w:rFonts w:ascii="Times New Roman" w:eastAsia="Calibri" w:hAnsi="Times New Roman" w:cs="Times New Roman"/>
          <w:i/>
          <w:sz w:val="24"/>
          <w:szCs w:val="24"/>
        </w:rPr>
        <w:t>Real Academia Espanhola</w:t>
      </w:r>
      <w:r w:rsidRPr="00E54860">
        <w:rPr>
          <w:rFonts w:ascii="Times New Roman" w:eastAsia="Calibri" w:hAnsi="Times New Roman" w:cs="Times New Roman"/>
          <w:sz w:val="24"/>
          <w:szCs w:val="24"/>
        </w:rPr>
        <w:t xml:space="preserv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foi o primeiro novo-hispano e o único correspondente latino-americano a ser nomeado (em 1771) pela Academia de Ciências de Paris sem ter estado</w:t>
      </w:r>
      <w:r w:rsidR="00254DAF" w:rsidRPr="00E54860">
        <w:rPr>
          <w:rFonts w:ascii="Times New Roman" w:eastAsia="Calibri" w:hAnsi="Times New Roman" w:cs="Times New Roman"/>
          <w:sz w:val="24"/>
          <w:szCs w:val="24"/>
        </w:rPr>
        <w:t xml:space="preserve"> implicado na expedição que esta</w:t>
      </w:r>
      <w:r w:rsidRPr="00E54860">
        <w:rPr>
          <w:rFonts w:ascii="Times New Roman" w:eastAsia="Calibri" w:hAnsi="Times New Roman" w:cs="Times New Roman"/>
          <w:sz w:val="24"/>
          <w:szCs w:val="24"/>
        </w:rPr>
        <w:t xml:space="preserve"> organizou no Peru durante a primeira metade do século XVIII. Muitas dessas conexões comunicativas foram expostas através de traduções publicadas na </w:t>
      </w:r>
      <w:r w:rsidRPr="00E54860">
        <w:rPr>
          <w:rFonts w:ascii="Times New Roman" w:eastAsia="Calibri" w:hAnsi="Times New Roman" w:cs="Times New Roman"/>
          <w:i/>
          <w:sz w:val="24"/>
          <w:szCs w:val="24"/>
        </w:rPr>
        <w:t>Gazeta de Literatura</w:t>
      </w:r>
      <w:r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Os textos de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chegaram à Europa exatamente pela erudição que o presbítero tinha em associar teses e contra-argumentos. Seus textos tornaram-se atuais para a época devido à tentativa de privilegiar as principais discussões científicas tecidas no cenário europeu. Em contrapartida, nesses mesmos textos,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sempre se preocupava com as necessidades específicas novo-hispanas. Ele foi realmente um representante notável da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mantendo correspondências com numerosos estudiosos, nacional e internacionalmente, adquirindo títulos internacionais como correspondente. Seus trabalhos foram publicados em alguns papéis periódicos mais importantes da Europa, seja no </w:t>
      </w:r>
      <w:proofErr w:type="spellStart"/>
      <w:r w:rsidRPr="00E54860">
        <w:rPr>
          <w:rFonts w:ascii="Times New Roman" w:eastAsia="Calibri" w:hAnsi="Times New Roman" w:cs="Times New Roman"/>
          <w:i/>
          <w:sz w:val="24"/>
          <w:szCs w:val="24"/>
        </w:rPr>
        <w:t>Journal</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des</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Sçavans</w:t>
      </w:r>
      <w:proofErr w:type="spellEnd"/>
      <w:r w:rsidRPr="00E54860">
        <w:rPr>
          <w:rFonts w:ascii="Times New Roman" w:eastAsia="Calibri" w:hAnsi="Times New Roman" w:cs="Times New Roman"/>
          <w:sz w:val="24"/>
          <w:szCs w:val="24"/>
        </w:rPr>
        <w:t xml:space="preserve">, no </w:t>
      </w:r>
      <w:proofErr w:type="spellStart"/>
      <w:r w:rsidRPr="00E54860">
        <w:rPr>
          <w:rFonts w:ascii="Times New Roman" w:eastAsia="Calibri" w:hAnsi="Times New Roman" w:cs="Times New Roman"/>
          <w:i/>
          <w:sz w:val="24"/>
          <w:szCs w:val="24"/>
        </w:rPr>
        <w:t>Journal</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Physique</w:t>
      </w:r>
      <w:proofErr w:type="spellEnd"/>
      <w:r w:rsidRPr="00E54860">
        <w:rPr>
          <w:rFonts w:ascii="Times New Roman" w:eastAsia="Calibri" w:hAnsi="Times New Roman" w:cs="Times New Roman"/>
          <w:sz w:val="24"/>
          <w:szCs w:val="24"/>
        </w:rPr>
        <w:t xml:space="preserve"> na França e, como abordou neste capítulo, no </w:t>
      </w:r>
      <w:r w:rsidRPr="00E54860">
        <w:rPr>
          <w:rFonts w:ascii="Times New Roman" w:eastAsia="Calibri" w:hAnsi="Times New Roman" w:cs="Times New Roman"/>
          <w:i/>
          <w:sz w:val="24"/>
          <w:szCs w:val="24"/>
        </w:rPr>
        <w:t xml:space="preserve">Memorial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sz w:val="24"/>
          <w:szCs w:val="24"/>
        </w:rPr>
        <w:t xml:space="preserve"> em Espanha, sem esquecer suas publicações nos periódicos das regiõe</w:t>
      </w:r>
      <w:r w:rsidR="00254DAF" w:rsidRPr="00E54860">
        <w:rPr>
          <w:rFonts w:ascii="Times New Roman" w:eastAsia="Calibri" w:hAnsi="Times New Roman" w:cs="Times New Roman"/>
          <w:sz w:val="24"/>
          <w:szCs w:val="24"/>
        </w:rPr>
        <w:t xml:space="preserve">s distantes da Hispano-América </w:t>
      </w:r>
      <w:r w:rsidRPr="00E54860">
        <w:rPr>
          <w:rFonts w:ascii="Times New Roman" w:eastAsia="Calibri" w:hAnsi="Times New Roman" w:cs="Times New Roman"/>
          <w:sz w:val="24"/>
          <w:szCs w:val="24"/>
        </w:rPr>
        <w:t>(HÉBERT, 2011, p. 31)</w:t>
      </w:r>
      <w:r w:rsidR="00254DAF"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Isto é, foi a partir desses poucos letrados que se arriscaram nas traduções de idiomas variados que os periódicos conseguiram diversificar seus temas abordados. </w:t>
      </w:r>
      <w:r w:rsidR="0031637A" w:rsidRPr="00E54860">
        <w:rPr>
          <w:rFonts w:ascii="Times New Roman" w:eastAsia="Calibri" w:hAnsi="Times New Roman" w:cs="Times New Roman"/>
          <w:sz w:val="24"/>
          <w:szCs w:val="24"/>
        </w:rPr>
        <w:t>Deve se pensar</w:t>
      </w:r>
      <w:r w:rsidRPr="00E54860">
        <w:rPr>
          <w:rFonts w:ascii="Times New Roman" w:eastAsia="Calibri" w:hAnsi="Times New Roman" w:cs="Times New Roman"/>
          <w:sz w:val="24"/>
          <w:szCs w:val="24"/>
        </w:rPr>
        <w:t xml:space="preserve"> assim: quanto maior o número de espaços de sociabilidade de saberes que os colaboradores dos periódicos hispano-americanos participassem</w:t>
      </w:r>
      <w:r w:rsidR="00254DA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mais cresciam as possibilidades de enriquecimento do conteúdo discutido nos periódicos. Por serem membros de academias nacionais e internacionais ou, então, correspondentes, também por saberem idiomas distintos, diminuía a dependência com relação às matérias oriundas dos periódicos espanhóis.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Ser cosmopolita significava para o editor dos periódicos ter um maior domínio crítico e autoral, tudo isso proveniente do diálogo com uma bibliografia diversificada, o que lhe permitia formular um conteúdo exclusivo que, em grande medida, atraia mais o público leitor.</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dedicação tornava-se muitas vezes tão intensa e expressiva que os homens de letras atraíam a atenção daqueles que comandavam as estruturas de poder – ou, em alguns casos, nem foi preciso tanto esforço assim. Através do apadrinhamento, indivíduos de origens mais humildes conquistaram cargos de confiança em diferentes instituições, fossem elas educacionais ou não.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Este foi o caso de José Hipólito </w:t>
      </w:r>
      <w:proofErr w:type="spellStart"/>
      <w:r w:rsidRPr="00E54860">
        <w:rPr>
          <w:rFonts w:ascii="Times New Roman" w:eastAsia="Calibri" w:hAnsi="Times New Roman" w:cs="Times New Roman"/>
          <w:sz w:val="24"/>
          <w:szCs w:val="24"/>
        </w:rPr>
        <w:t>Unanue</w:t>
      </w:r>
      <w:proofErr w:type="spellEnd"/>
      <w:r w:rsidRPr="00E54860">
        <w:rPr>
          <w:rFonts w:ascii="Times New Roman" w:eastAsia="Calibri" w:hAnsi="Times New Roman" w:cs="Times New Roman"/>
          <w:sz w:val="24"/>
          <w:szCs w:val="24"/>
        </w:rPr>
        <w:t xml:space="preserve">, que chegou a Lima para tornar-se médico mediante o apoio financeiro de um importante bispo e, posteriormente, com o suporte político e monetário do vice-rei, conseguiu formar a </w:t>
      </w:r>
      <w:r w:rsidRPr="00E54860">
        <w:rPr>
          <w:rFonts w:ascii="Times New Roman" w:eastAsia="Calibri" w:hAnsi="Times New Roman" w:cs="Times New Roman"/>
          <w:i/>
          <w:sz w:val="24"/>
          <w:szCs w:val="24"/>
        </w:rPr>
        <w:t>Sociedade de Amantes do País</w:t>
      </w:r>
      <w:r w:rsidRPr="00E54860">
        <w:rPr>
          <w:rFonts w:ascii="Times New Roman" w:eastAsia="Calibri" w:hAnsi="Times New Roman" w:cs="Times New Roman"/>
          <w:sz w:val="24"/>
          <w:szCs w:val="24"/>
        </w:rPr>
        <w:t xml:space="preserve"> em 1790, tendo como membro o próprio vice-rei Francisco Gil de </w:t>
      </w:r>
      <w:proofErr w:type="spellStart"/>
      <w:r w:rsidRPr="00E54860">
        <w:rPr>
          <w:rFonts w:ascii="Times New Roman" w:eastAsia="Calibri" w:hAnsi="Times New Roman" w:cs="Times New Roman"/>
          <w:sz w:val="24"/>
          <w:szCs w:val="24"/>
        </w:rPr>
        <w:t>Taboada</w:t>
      </w:r>
      <w:proofErr w:type="spellEnd"/>
      <w:r w:rsidRPr="00E54860">
        <w:rPr>
          <w:rFonts w:ascii="Times New Roman" w:eastAsia="Calibri" w:hAnsi="Times New Roman" w:cs="Times New Roman"/>
          <w:sz w:val="24"/>
          <w:szCs w:val="24"/>
        </w:rPr>
        <w:t xml:space="preserve"> y Lemos. Dois anos depois, Hipólito conseguiu o apoio do mesmo vice-rei para criar o </w:t>
      </w:r>
      <w:r w:rsidRPr="00E54860">
        <w:rPr>
          <w:rFonts w:ascii="Times New Roman" w:eastAsia="Calibri" w:hAnsi="Times New Roman" w:cs="Times New Roman"/>
          <w:i/>
          <w:sz w:val="24"/>
          <w:szCs w:val="24"/>
        </w:rPr>
        <w:t>Anfiteatro Anatômico da Universidade de São Marcos</w:t>
      </w:r>
      <w:r w:rsidRPr="00E54860">
        <w:rPr>
          <w:rFonts w:ascii="Times New Roman" w:eastAsia="Calibri" w:hAnsi="Times New Roman" w:cs="Times New Roman"/>
          <w:sz w:val="24"/>
          <w:szCs w:val="24"/>
        </w:rPr>
        <w:t xml:space="preserve">, tendo exercido cargos relevantes em ambos espaços de saber.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certa medida, o reformismo Bourbon propôs uma tecnocracia ao incentivar que os novos espaços científicos criados fossem mantidos por indivíduos competentes. Ao venerar o </w:t>
      </w:r>
      <w:r w:rsidRPr="00E54860">
        <w:rPr>
          <w:rFonts w:ascii="Times New Roman" w:eastAsia="Calibri" w:hAnsi="Times New Roman" w:cs="Times New Roman"/>
          <w:sz w:val="24"/>
          <w:szCs w:val="24"/>
        </w:rPr>
        <w:lastRenderedPageBreak/>
        <w:t>exercício da razão, a Ilustração valorizava ao mesmo tempo a habilidade humana de raciocinar e sugerir maneiras positivas à manutenção da ordem e da prosperidade entre os homens. Nos próprios discursos dos vice-reis e outras autoridades</w:t>
      </w:r>
      <w:r w:rsidR="00254DA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verifica-se a sustentação do talento como justificativa-mor para a nomeação daqueles eruditos para determinadas incumbências. Em contrapartida, a aproximação entre os homens letrados e as elites políticas se manteve para além do reconhecimento das aptidões, existindo compatibilidades ideológicas, tão indispensáveis à preservação desses laços.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meio desse jogo político</w:t>
      </w:r>
      <w:r w:rsidR="00254DA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muitos outros espaços de sociabilidade do saber foram criados simultaneamente </w:t>
      </w:r>
      <w:r w:rsidR="00254DAF" w:rsidRPr="00E54860">
        <w:rPr>
          <w:rFonts w:ascii="Times New Roman" w:eastAsia="Calibri" w:hAnsi="Times New Roman" w:cs="Times New Roman"/>
          <w:sz w:val="24"/>
          <w:szCs w:val="24"/>
        </w:rPr>
        <w:t>à</w:t>
      </w:r>
      <w:r w:rsidRPr="00E54860">
        <w:rPr>
          <w:rFonts w:ascii="Times New Roman" w:eastAsia="Calibri" w:hAnsi="Times New Roman" w:cs="Times New Roman"/>
          <w:sz w:val="24"/>
          <w:szCs w:val="24"/>
        </w:rPr>
        <w:t xml:space="preserve"> geração dos periódicos setecentista</w:t>
      </w:r>
      <w:r w:rsidR="0031637A"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Na</w:t>
      </w:r>
      <w:r w:rsidR="0031637A" w:rsidRPr="00E54860">
        <w:rPr>
          <w:rFonts w:ascii="Times New Roman" w:eastAsia="Calibri" w:hAnsi="Times New Roman" w:cs="Times New Roman"/>
          <w:sz w:val="24"/>
          <w:szCs w:val="24"/>
        </w:rPr>
        <w:t xml:space="preserve"> realidade, apenas se compreende</w:t>
      </w:r>
      <w:r w:rsidRPr="00E54860">
        <w:rPr>
          <w:rFonts w:ascii="Times New Roman" w:eastAsia="Calibri" w:hAnsi="Times New Roman" w:cs="Times New Roman"/>
          <w:sz w:val="24"/>
          <w:szCs w:val="24"/>
        </w:rPr>
        <w:t xml:space="preserve"> o largo alcance que tiveram esses periódicos americanos na sua terra-mãe (e fora dela) pelas tantas ramificações que os indivíduos envolvidos nesses impressos fizeram em diferentes espaços de sociabilidade, sejam reunidos em pequenas tertúlias, cafés, sociedades econômicas, livrarias etc.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Alguns desses ambientes são recorrentes quando se mapeia a vida cultural das pessoas que participavam da manutenção dos periódicos, quer na escrita ou na fiscalização deles. Como esses espaços</w:t>
      </w:r>
      <w:r w:rsidR="00254DAF" w:rsidRPr="00E54860">
        <w:rPr>
          <w:rFonts w:ascii="Times New Roman" w:eastAsia="Calibri" w:hAnsi="Times New Roman" w:cs="Times New Roman"/>
          <w:sz w:val="24"/>
          <w:szCs w:val="24"/>
        </w:rPr>
        <w:t xml:space="preserve"> se diziam defensores das luzes, isso lhes conferia</w:t>
      </w:r>
      <w:r w:rsidRPr="00E54860">
        <w:rPr>
          <w:rFonts w:ascii="Times New Roman" w:eastAsia="Calibri" w:hAnsi="Times New Roman" w:cs="Times New Roman"/>
          <w:sz w:val="24"/>
          <w:szCs w:val="24"/>
        </w:rPr>
        <w:t xml:space="preserve"> credibilidade em contatá-los, sobretudo, junto às personalidades estatais que interagiam em ambientes culturais e diziam serem legítimas as pautas racionais ilustradas</w:t>
      </w:r>
      <w:r w:rsidR="005953B8" w:rsidRPr="00E54860">
        <w:rPr>
          <w:rFonts w:ascii="Times New Roman" w:eastAsia="Calibri" w:hAnsi="Times New Roman" w:cs="Times New Roman"/>
          <w:sz w:val="24"/>
          <w:szCs w:val="24"/>
        </w:rPr>
        <w:t>. Por este motivo, cabe avaliar os principais espaços de sociabilidade americanos que propiciaram a extensão dos debates divulgados pelo jornalismo hispano-americano da época. Correspondem, precisamente, a três espaços de convivência, dedicados ao conhecimento, apresentados a seguir:</w:t>
      </w:r>
    </w:p>
    <w:p w:rsidR="00820DB8" w:rsidRPr="00E54860" w:rsidRDefault="00820DB8" w:rsidP="003F5C2F">
      <w:pPr>
        <w:ind w:firstLine="709"/>
        <w:rPr>
          <w:rFonts w:ascii="Times New Roman" w:eastAsia="Calibri" w:hAnsi="Times New Roman" w:cs="Times New Roman"/>
          <w:sz w:val="24"/>
          <w:szCs w:val="24"/>
        </w:rPr>
      </w:pPr>
    </w:p>
    <w:p w:rsidR="006447C8" w:rsidRPr="00E54860" w:rsidRDefault="006447C8" w:rsidP="00A42778">
      <w:pPr>
        <w:pStyle w:val="Ttulo3"/>
        <w:spacing w:before="0"/>
        <w:ind w:firstLine="708"/>
        <w:rPr>
          <w:rFonts w:ascii="Times New Roman" w:eastAsia="Calibri" w:hAnsi="Times New Roman"/>
          <w:color w:val="2F5496"/>
          <w:sz w:val="26"/>
          <w:szCs w:val="26"/>
        </w:rPr>
      </w:pPr>
      <w:bookmarkStart w:id="86" w:name="_Toc45374821"/>
      <w:bookmarkStart w:id="87" w:name="_Toc45374910"/>
      <w:bookmarkStart w:id="88" w:name="_Toc45811685"/>
      <w:bookmarkStart w:id="89" w:name="_Toc45813428"/>
      <w:bookmarkStart w:id="90" w:name="_Hlk40554694"/>
      <w:r w:rsidRPr="00E54860">
        <w:rPr>
          <w:rFonts w:ascii="Times New Roman" w:eastAsia="Calibri" w:hAnsi="Times New Roman"/>
          <w:b/>
          <w:color w:val="000000" w:themeColor="text1"/>
        </w:rPr>
        <w:t>Tertúlias</w:t>
      </w:r>
      <w:bookmarkEnd w:id="86"/>
      <w:bookmarkEnd w:id="87"/>
      <w:bookmarkEnd w:id="88"/>
      <w:bookmarkEnd w:id="89"/>
    </w:p>
    <w:bookmarkEnd w:id="90"/>
    <w:p w:rsidR="006447C8" w:rsidRPr="00E54860" w:rsidRDefault="006447C8" w:rsidP="00254DAF">
      <w:pPr>
        <w:ind w:firstLine="0"/>
        <w:rPr>
          <w:rFonts w:ascii="Times New Roman" w:eastAsia="Calibri" w:hAnsi="Times New Roman" w:cs="Times New Roman"/>
          <w:sz w:val="24"/>
          <w:szCs w:val="24"/>
        </w:rPr>
      </w:pPr>
    </w:p>
    <w:p w:rsidR="006447C8" w:rsidRPr="00E54860" w:rsidRDefault="005953B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geral, nas tertúlias aconteciam as leituras de periódicos e revistas, os jogos de sociedade (jogos de naipes e dados, dominó, loteria, bilhar etc.), o cultivo da música e até a prática teatral</w:t>
      </w:r>
      <w:r w:rsidR="006447C8" w:rsidRPr="00E54860">
        <w:rPr>
          <w:rFonts w:ascii="Times New Roman" w:eastAsia="Calibri" w:hAnsi="Times New Roman" w:cs="Times New Roman"/>
          <w:sz w:val="24"/>
          <w:szCs w:val="24"/>
        </w:rPr>
        <w:t xml:space="preserve">. Apesar da presença predominantemente masculina, não </w:t>
      </w:r>
      <w:r w:rsidR="00254DAF" w:rsidRPr="00E54860">
        <w:rPr>
          <w:rFonts w:ascii="Times New Roman" w:eastAsia="Calibri" w:hAnsi="Times New Roman" w:cs="Times New Roman"/>
          <w:sz w:val="24"/>
          <w:szCs w:val="24"/>
        </w:rPr>
        <w:t xml:space="preserve">era </w:t>
      </w:r>
      <w:r w:rsidR="006447C8" w:rsidRPr="00E54860">
        <w:rPr>
          <w:rFonts w:ascii="Times New Roman" w:eastAsia="Calibri" w:hAnsi="Times New Roman" w:cs="Times New Roman"/>
          <w:sz w:val="24"/>
          <w:szCs w:val="24"/>
        </w:rPr>
        <w:t xml:space="preserve">incomum </w:t>
      </w:r>
      <w:r w:rsidR="00254DAF" w:rsidRPr="00E54860">
        <w:rPr>
          <w:rFonts w:ascii="Times New Roman" w:eastAsia="Calibri" w:hAnsi="Times New Roman" w:cs="Times New Roman"/>
          <w:sz w:val="24"/>
          <w:szCs w:val="24"/>
        </w:rPr>
        <w:t xml:space="preserve">encontrar mulheres nestes espaços (GELZ, 2009, p. 166-167). </w:t>
      </w:r>
      <w:r w:rsidR="006447C8" w:rsidRPr="00E54860">
        <w:rPr>
          <w:rFonts w:ascii="Times New Roman" w:eastAsia="Calibri" w:hAnsi="Times New Roman" w:cs="Times New Roman"/>
          <w:sz w:val="24"/>
          <w:szCs w:val="24"/>
        </w:rPr>
        <w:t>Em 1787, na cidade de Lima, um tenente de polícia</w:t>
      </w:r>
      <w:r w:rsidR="00254DAF"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José Maria </w:t>
      </w:r>
      <w:proofErr w:type="spellStart"/>
      <w:r w:rsidR="006447C8" w:rsidRPr="00E54860">
        <w:rPr>
          <w:rFonts w:ascii="Times New Roman" w:eastAsia="Calibri" w:hAnsi="Times New Roman" w:cs="Times New Roman"/>
          <w:sz w:val="24"/>
          <w:szCs w:val="24"/>
        </w:rPr>
        <w:t>Egaña</w:t>
      </w:r>
      <w:proofErr w:type="spellEnd"/>
      <w:r w:rsidR="006447C8" w:rsidRPr="00E54860">
        <w:rPr>
          <w:rFonts w:ascii="Times New Roman" w:eastAsia="Calibri" w:hAnsi="Times New Roman" w:cs="Times New Roman"/>
          <w:sz w:val="24"/>
          <w:szCs w:val="24"/>
        </w:rPr>
        <w:t xml:space="preserve"> (sob o pseudônimo de </w:t>
      </w:r>
      <w:proofErr w:type="spellStart"/>
      <w:r w:rsidR="006447C8" w:rsidRPr="00E54860">
        <w:rPr>
          <w:rFonts w:ascii="Times New Roman" w:eastAsia="Calibri" w:hAnsi="Times New Roman" w:cs="Times New Roman"/>
          <w:i/>
          <w:iCs/>
          <w:sz w:val="24"/>
          <w:szCs w:val="24"/>
        </w:rPr>
        <w:t>Hermágoras</w:t>
      </w:r>
      <w:proofErr w:type="spellEnd"/>
      <w:r w:rsidR="006447C8" w:rsidRPr="00E54860">
        <w:rPr>
          <w:rFonts w:ascii="Times New Roman" w:eastAsia="Calibri" w:hAnsi="Times New Roman" w:cs="Times New Roman"/>
          <w:sz w:val="24"/>
          <w:szCs w:val="24"/>
        </w:rPr>
        <w:t>)</w:t>
      </w:r>
      <w:r w:rsidR="00254DAF"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se reunia pelas noites em sua casa com um grupo de amigos </w:t>
      </w:r>
      <w:bookmarkStart w:id="91" w:name="_Hlk40258340"/>
      <w:r w:rsidR="006447C8" w:rsidRPr="00E54860">
        <w:rPr>
          <w:rFonts w:ascii="Times New Roman" w:eastAsia="Calibri" w:hAnsi="Times New Roman" w:cs="Times New Roman"/>
          <w:sz w:val="24"/>
          <w:szCs w:val="24"/>
        </w:rPr>
        <w:t>–</w:t>
      </w:r>
      <w:bookmarkEnd w:id="91"/>
      <w:r w:rsidR="006447C8" w:rsidRPr="00E54860">
        <w:rPr>
          <w:rFonts w:ascii="Times New Roman" w:eastAsia="Calibri" w:hAnsi="Times New Roman" w:cs="Times New Roman"/>
          <w:sz w:val="24"/>
          <w:szCs w:val="24"/>
        </w:rPr>
        <w:t xml:space="preserve"> a saber, </w:t>
      </w:r>
      <w:proofErr w:type="spellStart"/>
      <w:r w:rsidR="006447C8" w:rsidRPr="00E54860">
        <w:rPr>
          <w:rFonts w:ascii="Times New Roman" w:eastAsia="Calibri" w:hAnsi="Times New Roman" w:cs="Times New Roman"/>
          <w:sz w:val="24"/>
          <w:szCs w:val="24"/>
        </w:rPr>
        <w:t>Demetrio</w:t>
      </w:r>
      <w:proofErr w:type="spellEnd"/>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sz w:val="24"/>
          <w:szCs w:val="24"/>
        </w:rPr>
        <w:t>Guasquee</w:t>
      </w:r>
      <w:proofErr w:type="spellEnd"/>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i/>
          <w:iCs/>
          <w:sz w:val="24"/>
          <w:szCs w:val="24"/>
        </w:rPr>
        <w:t>Homótino</w:t>
      </w:r>
      <w:proofErr w:type="spellEnd"/>
      <w:r w:rsidR="006447C8" w:rsidRPr="00E54860">
        <w:rPr>
          <w:rFonts w:ascii="Times New Roman" w:eastAsia="Calibri" w:hAnsi="Times New Roman" w:cs="Times New Roman"/>
          <w:sz w:val="24"/>
          <w:szCs w:val="24"/>
        </w:rPr>
        <w:t xml:space="preserve">), um arquivista da Secretaria e Câmara do Vice-Reinado; José Hipólito </w:t>
      </w:r>
      <w:proofErr w:type="spellStart"/>
      <w:r w:rsidR="006447C8" w:rsidRPr="00E54860">
        <w:rPr>
          <w:rFonts w:ascii="Times New Roman" w:eastAsia="Calibri" w:hAnsi="Times New Roman" w:cs="Times New Roman"/>
          <w:sz w:val="24"/>
          <w:szCs w:val="24"/>
        </w:rPr>
        <w:t>Unanue</w:t>
      </w:r>
      <w:proofErr w:type="spellEnd"/>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i/>
          <w:iCs/>
          <w:sz w:val="24"/>
          <w:szCs w:val="24"/>
        </w:rPr>
        <w:t>Aristio</w:t>
      </w:r>
      <w:proofErr w:type="spellEnd"/>
      <w:r w:rsidR="006447C8" w:rsidRPr="00E54860">
        <w:rPr>
          <w:rFonts w:ascii="Times New Roman" w:eastAsia="Calibri" w:hAnsi="Times New Roman" w:cs="Times New Roman"/>
          <w:sz w:val="24"/>
          <w:szCs w:val="24"/>
        </w:rPr>
        <w:t>), catedrático de Medicina; e mais cinco sócios, cuja identidade</w:t>
      </w:r>
      <w:r w:rsidR="00254DAF" w:rsidRPr="00E54860">
        <w:rPr>
          <w:rFonts w:ascii="Times New Roman" w:eastAsia="Calibri" w:hAnsi="Times New Roman" w:cs="Times New Roman"/>
          <w:sz w:val="24"/>
          <w:szCs w:val="24"/>
        </w:rPr>
        <w:t>s</w:t>
      </w:r>
      <w:r w:rsidR="006447C8" w:rsidRPr="00E54860">
        <w:rPr>
          <w:rFonts w:ascii="Times New Roman" w:eastAsia="Calibri" w:hAnsi="Times New Roman" w:cs="Times New Roman"/>
          <w:sz w:val="24"/>
          <w:szCs w:val="24"/>
        </w:rPr>
        <w:t xml:space="preserve"> se desconhece, salvo os pseudônimos deles: </w:t>
      </w:r>
      <w:proofErr w:type="spellStart"/>
      <w:r w:rsidR="006447C8" w:rsidRPr="00E54860">
        <w:rPr>
          <w:rFonts w:ascii="Times New Roman" w:eastAsia="Calibri" w:hAnsi="Times New Roman" w:cs="Times New Roman"/>
          <w:i/>
          <w:iCs/>
          <w:sz w:val="24"/>
          <w:szCs w:val="24"/>
        </w:rPr>
        <w:t>Mindírido</w:t>
      </w:r>
      <w:proofErr w:type="spellEnd"/>
      <w:r w:rsidR="006447C8" w:rsidRPr="00E54860">
        <w:rPr>
          <w:rFonts w:ascii="Times New Roman" w:eastAsia="Calibri" w:hAnsi="Times New Roman" w:cs="Times New Roman"/>
          <w:sz w:val="24"/>
          <w:szCs w:val="24"/>
        </w:rPr>
        <w:t xml:space="preserve"> e </w:t>
      </w:r>
      <w:proofErr w:type="spellStart"/>
      <w:r w:rsidR="006447C8" w:rsidRPr="00E54860">
        <w:rPr>
          <w:rFonts w:ascii="Times New Roman" w:eastAsia="Calibri" w:hAnsi="Times New Roman" w:cs="Times New Roman"/>
          <w:i/>
          <w:iCs/>
          <w:sz w:val="24"/>
          <w:szCs w:val="24"/>
        </w:rPr>
        <w:t>Agelasto</w:t>
      </w:r>
      <w:proofErr w:type="spellEnd"/>
      <w:r w:rsidR="006447C8" w:rsidRPr="00E54860">
        <w:rPr>
          <w:rFonts w:ascii="Times New Roman" w:eastAsia="Calibri" w:hAnsi="Times New Roman" w:cs="Times New Roman"/>
          <w:iCs/>
          <w:sz w:val="24"/>
          <w:szCs w:val="24"/>
        </w:rPr>
        <w:t xml:space="preserve"> (em referência a dois homens); e </w:t>
      </w:r>
      <w:proofErr w:type="spellStart"/>
      <w:r w:rsidR="006447C8" w:rsidRPr="00E54860">
        <w:rPr>
          <w:rFonts w:ascii="Times New Roman" w:eastAsia="Calibri" w:hAnsi="Times New Roman" w:cs="Times New Roman"/>
          <w:i/>
          <w:iCs/>
          <w:sz w:val="24"/>
          <w:szCs w:val="24"/>
        </w:rPr>
        <w:t>Dorálice</w:t>
      </w:r>
      <w:proofErr w:type="spellEnd"/>
      <w:r w:rsidR="006447C8"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i/>
          <w:iCs/>
          <w:sz w:val="24"/>
          <w:szCs w:val="24"/>
        </w:rPr>
        <w:t xml:space="preserve">Florida </w:t>
      </w:r>
      <w:r w:rsidR="006447C8" w:rsidRPr="00E54860">
        <w:rPr>
          <w:rFonts w:ascii="Times New Roman" w:eastAsia="Calibri" w:hAnsi="Times New Roman" w:cs="Times New Roman"/>
          <w:sz w:val="24"/>
          <w:szCs w:val="24"/>
        </w:rPr>
        <w:t xml:space="preserve">e </w:t>
      </w:r>
      <w:proofErr w:type="spellStart"/>
      <w:r w:rsidR="006447C8" w:rsidRPr="00E54860">
        <w:rPr>
          <w:rFonts w:ascii="Times New Roman" w:eastAsia="Calibri" w:hAnsi="Times New Roman" w:cs="Times New Roman"/>
          <w:i/>
          <w:iCs/>
          <w:sz w:val="24"/>
          <w:szCs w:val="24"/>
        </w:rPr>
        <w:t>Egeria</w:t>
      </w:r>
      <w:proofErr w:type="spellEnd"/>
      <w:r w:rsidR="006447C8"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iCs/>
          <w:sz w:val="24"/>
          <w:szCs w:val="24"/>
        </w:rPr>
        <w:t xml:space="preserve">as únicas três </w:t>
      </w:r>
      <w:r w:rsidR="006447C8" w:rsidRPr="00E54860">
        <w:rPr>
          <w:rFonts w:ascii="Times New Roman" w:eastAsia="Calibri" w:hAnsi="Times New Roman" w:cs="Times New Roman"/>
          <w:sz w:val="24"/>
          <w:szCs w:val="24"/>
        </w:rPr>
        <w:t>sócias) – para debater temas de literatura e atualidade pública (QUESADA, 2012, p. 81-82)</w:t>
      </w:r>
      <w:r w:rsidR="00254DAF"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Conhecida como a </w:t>
      </w:r>
      <w:r w:rsidRPr="00E54860">
        <w:rPr>
          <w:rFonts w:ascii="Times New Roman" w:eastAsia="Calibri" w:hAnsi="Times New Roman" w:cs="Times New Roman"/>
          <w:i/>
          <w:iCs/>
          <w:sz w:val="24"/>
          <w:szCs w:val="24"/>
        </w:rPr>
        <w:t>Academia Filarmônica</w:t>
      </w:r>
      <w:r w:rsidRPr="00E54860">
        <w:rPr>
          <w:rFonts w:ascii="Times New Roman" w:eastAsia="Calibri" w:hAnsi="Times New Roman" w:cs="Times New Roman"/>
          <w:sz w:val="24"/>
          <w:szCs w:val="24"/>
        </w:rPr>
        <w:t xml:space="preserve">, tinha </w:t>
      </w:r>
      <w:proofErr w:type="spellStart"/>
      <w:r w:rsidRPr="00E54860">
        <w:rPr>
          <w:rFonts w:ascii="Times New Roman" w:eastAsia="Calibri" w:hAnsi="Times New Roman" w:cs="Times New Roman"/>
          <w:sz w:val="24"/>
          <w:szCs w:val="24"/>
        </w:rPr>
        <w:t>Hermágoras</w:t>
      </w:r>
      <w:proofErr w:type="spellEnd"/>
      <w:r w:rsidRPr="00E54860">
        <w:rPr>
          <w:rFonts w:ascii="Times New Roman" w:eastAsia="Calibri" w:hAnsi="Times New Roman" w:cs="Times New Roman"/>
          <w:sz w:val="24"/>
          <w:szCs w:val="24"/>
        </w:rPr>
        <w:t xml:space="preserve"> como presidente, </w:t>
      </w:r>
      <w:proofErr w:type="spellStart"/>
      <w:r w:rsidRPr="00E54860">
        <w:rPr>
          <w:rFonts w:ascii="Times New Roman" w:eastAsia="Calibri" w:hAnsi="Times New Roman" w:cs="Times New Roman"/>
          <w:sz w:val="24"/>
          <w:szCs w:val="24"/>
        </w:rPr>
        <w:t>Aristio</w:t>
      </w:r>
      <w:proofErr w:type="spellEnd"/>
      <w:r w:rsidRPr="00E54860">
        <w:rPr>
          <w:rFonts w:ascii="Times New Roman" w:eastAsia="Calibri" w:hAnsi="Times New Roman" w:cs="Times New Roman"/>
          <w:sz w:val="24"/>
          <w:szCs w:val="24"/>
        </w:rPr>
        <w:t xml:space="preserve"> como secretário, e suas reuniões ocorriam todos os dias entre as oito e a</w:t>
      </w:r>
      <w:r w:rsidR="00254DAF" w:rsidRPr="00E54860">
        <w:rPr>
          <w:rFonts w:ascii="Times New Roman" w:eastAsia="Calibri" w:hAnsi="Times New Roman" w:cs="Times New Roman"/>
          <w:sz w:val="24"/>
          <w:szCs w:val="24"/>
        </w:rPr>
        <w:t xml:space="preserve">s onze da noite. Na organização, </w:t>
      </w:r>
      <w:r w:rsidRPr="00E54860">
        <w:rPr>
          <w:rFonts w:ascii="Times New Roman" w:eastAsia="Calibri" w:hAnsi="Times New Roman" w:cs="Times New Roman"/>
          <w:sz w:val="24"/>
          <w:szCs w:val="24"/>
        </w:rPr>
        <w:t>se distribuía o tempo de acordo ao tema. As três primeiras horas estavam dedicadas a discussões de diversos temas. Os temas debatidos em cada sessão noturna eram propostos pelo secretário. Durante as reuniões</w:t>
      </w:r>
      <w:r w:rsidR="00254DA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era estimulado o diálogo através da oralidade, incitada pela leitura, todavia, se existia alguma contra</w:t>
      </w:r>
      <w:r w:rsidR="00254DAF" w:rsidRPr="00E54860">
        <w:rPr>
          <w:rFonts w:ascii="Times New Roman" w:eastAsia="Calibri" w:hAnsi="Times New Roman" w:cs="Times New Roman"/>
          <w:sz w:val="24"/>
          <w:szCs w:val="24"/>
        </w:rPr>
        <w:t xml:space="preserve">dição nos debates, </w:t>
      </w:r>
      <w:r w:rsidRPr="00E54860">
        <w:rPr>
          <w:rFonts w:ascii="Times New Roman" w:eastAsia="Calibri" w:hAnsi="Times New Roman" w:cs="Times New Roman"/>
          <w:sz w:val="24"/>
          <w:szCs w:val="24"/>
        </w:rPr>
        <w:t xml:space="preserve">se fazia conhecer por escrito e secretamente, o mesmo ocorrendo ao refutado, </w:t>
      </w:r>
      <w:r w:rsidR="00254DAF" w:rsidRPr="00E54860">
        <w:rPr>
          <w:rFonts w:ascii="Times New Roman" w:eastAsia="Calibri" w:hAnsi="Times New Roman" w:cs="Times New Roman"/>
          <w:sz w:val="24"/>
          <w:szCs w:val="24"/>
        </w:rPr>
        <w:t xml:space="preserve">embora de maneira secreta e </w:t>
      </w:r>
      <w:r w:rsidRPr="00E54860">
        <w:rPr>
          <w:rFonts w:ascii="Times New Roman" w:eastAsia="Calibri" w:hAnsi="Times New Roman" w:cs="Times New Roman"/>
          <w:sz w:val="24"/>
          <w:szCs w:val="24"/>
        </w:rPr>
        <w:t>sem que se conhecesse o destinatário. Isto mostra a eficiência de sua organização e o rigor dos seus estatutos, que haviam sido propostos e aprovados com antecipação pelos integrantes, mantendo-os unidos pelo “inefável pr</w:t>
      </w:r>
      <w:r w:rsidR="00254DAF" w:rsidRPr="00E54860">
        <w:rPr>
          <w:rFonts w:ascii="Times New Roman" w:eastAsia="Calibri" w:hAnsi="Times New Roman" w:cs="Times New Roman"/>
          <w:sz w:val="24"/>
          <w:szCs w:val="24"/>
        </w:rPr>
        <w:t>azer da amizade e da filosofia”</w:t>
      </w:r>
      <w:r w:rsidRPr="00E54860">
        <w:rPr>
          <w:rFonts w:ascii="Times New Roman" w:eastAsia="Calibri" w:hAnsi="Times New Roman" w:cs="Times New Roman"/>
          <w:sz w:val="24"/>
          <w:szCs w:val="24"/>
        </w:rPr>
        <w:t xml:space="preserve"> (QUESADA, 2012, p. 82, tradução nossa)</w:t>
      </w:r>
      <w:r w:rsidR="00254DAF"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0"/>
          <w:szCs w:val="20"/>
        </w:rPr>
      </w:pPr>
      <w:r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i/>
          <w:sz w:val="24"/>
          <w:szCs w:val="24"/>
        </w:rPr>
        <w:t>A</w:t>
      </w:r>
      <w:r w:rsidRPr="00E54860">
        <w:rPr>
          <w:rFonts w:ascii="Times New Roman" w:eastAsia="Calibri" w:hAnsi="Times New Roman" w:cs="Times New Roman"/>
          <w:i/>
          <w:iCs/>
          <w:sz w:val="24"/>
          <w:szCs w:val="24"/>
        </w:rPr>
        <w:t xml:space="preserve">cademia Filarmônica </w:t>
      </w:r>
      <w:r w:rsidRPr="00E54860">
        <w:rPr>
          <w:rFonts w:ascii="Times New Roman" w:eastAsia="Calibri" w:hAnsi="Times New Roman" w:cs="Times New Roman"/>
          <w:iCs/>
          <w:sz w:val="24"/>
          <w:szCs w:val="24"/>
        </w:rPr>
        <w:t>a</w:t>
      </w:r>
      <w:r w:rsidRPr="00E54860">
        <w:rPr>
          <w:rFonts w:ascii="Times New Roman" w:eastAsia="Calibri" w:hAnsi="Times New Roman" w:cs="Times New Roman"/>
          <w:sz w:val="24"/>
          <w:szCs w:val="24"/>
        </w:rPr>
        <w:t xml:space="preserve">cabou desaparecendo devido às viagens e ocupações de alguns dos seus membros, mas tal dispersão não impediu que quatro deles formassem, em 1790, a </w:t>
      </w:r>
      <w:r w:rsidRPr="00E54860">
        <w:rPr>
          <w:rFonts w:ascii="Times New Roman" w:eastAsia="Calibri" w:hAnsi="Times New Roman" w:cs="Times New Roman"/>
          <w:i/>
          <w:iCs/>
          <w:sz w:val="24"/>
          <w:szCs w:val="24"/>
        </w:rPr>
        <w:t xml:space="preserve">Sociedade dos Amantes do País, </w:t>
      </w:r>
      <w:r w:rsidRPr="00E54860">
        <w:rPr>
          <w:rFonts w:ascii="Times New Roman" w:eastAsia="Calibri" w:hAnsi="Times New Roman" w:cs="Times New Roman"/>
          <w:sz w:val="24"/>
          <w:szCs w:val="24"/>
        </w:rPr>
        <w:t>tendo um grupo mais amplo e com mais sócios aderidos</w:t>
      </w:r>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 xml:space="preserve">Ainda que agrupados em uma sociedade, mais uma vez, seus participantes não se sentiram capazes de satisfazer as suas expectativas ilustradas, surgindo, assim, menos de um ano depois,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w:t>
      </w:r>
    </w:p>
    <w:p w:rsidR="004C16E2"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Outra tertúlia foi fundada em Santafé de Bogotá por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Chamada inicialmente de </w:t>
      </w:r>
      <w:r w:rsidRPr="00E54860">
        <w:rPr>
          <w:rFonts w:ascii="Times New Roman" w:eastAsia="Calibri" w:hAnsi="Times New Roman" w:cs="Times New Roman"/>
          <w:i/>
          <w:sz w:val="24"/>
          <w:szCs w:val="24"/>
        </w:rPr>
        <w:t xml:space="preserve">El Círculo </w:t>
      </w:r>
      <w:proofErr w:type="spellStart"/>
      <w:r w:rsidRPr="00E54860">
        <w:rPr>
          <w:rFonts w:ascii="Times New Roman" w:eastAsia="Calibri" w:hAnsi="Times New Roman" w:cs="Times New Roman"/>
          <w:i/>
          <w:sz w:val="24"/>
          <w:szCs w:val="24"/>
        </w:rPr>
        <w:t>Literario</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rapidamente teve </w:t>
      </w:r>
      <w:r w:rsidR="007A7637">
        <w:rPr>
          <w:rFonts w:ascii="Times New Roman" w:eastAsia="Calibri" w:hAnsi="Times New Roman" w:cs="Times New Roman"/>
          <w:sz w:val="24"/>
          <w:szCs w:val="24"/>
        </w:rPr>
        <w:t>o</w:t>
      </w:r>
      <w:r w:rsidR="00F335A8"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nome mudado para </w:t>
      </w:r>
      <w:r w:rsidRPr="00E54860">
        <w:rPr>
          <w:rFonts w:ascii="Times New Roman" w:eastAsia="Calibri" w:hAnsi="Times New Roman" w:cs="Times New Roman"/>
          <w:i/>
          <w:sz w:val="24"/>
          <w:szCs w:val="24"/>
        </w:rPr>
        <w:t xml:space="preserve">El Arcano Sublime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Filantropía</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Ainda não foi possível estabelecer com exatidão quando começaram as reuniões na casa de </w:t>
      </w: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no entanto, se sabe que a ideia de organizar uma tertúlia vinha dando voltas pelo menos desde janeiro de 1788. Uma carta que </w:t>
      </w: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escreveu a José Celestino </w:t>
      </w:r>
      <w:proofErr w:type="spellStart"/>
      <w:r w:rsidRPr="00E54860">
        <w:rPr>
          <w:rFonts w:ascii="Times New Roman" w:eastAsia="Calibri" w:hAnsi="Times New Roman" w:cs="Times New Roman"/>
          <w:sz w:val="24"/>
          <w:szCs w:val="24"/>
        </w:rPr>
        <w:t>Mutis</w:t>
      </w:r>
      <w:proofErr w:type="spellEnd"/>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sobre sua nomeação como </w:t>
      </w:r>
      <w:proofErr w:type="spellStart"/>
      <w:r w:rsidRPr="00E54860">
        <w:rPr>
          <w:rFonts w:ascii="Times New Roman" w:eastAsia="Calibri" w:hAnsi="Times New Roman" w:cs="Times New Roman"/>
          <w:i/>
          <w:iCs/>
          <w:sz w:val="24"/>
          <w:szCs w:val="24"/>
        </w:rPr>
        <w:t>alcalde</w:t>
      </w:r>
      <w:proofErr w:type="spellEnd"/>
      <w:r w:rsidR="007A7637">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expressa seus desejos de “ter em casa uma espécie de tertúlia ou junta de amigos gênios em que fossemos adiantando algumas ideias que, com o tempo, pudessem ser de alguma utilida</w:t>
      </w:r>
      <w:r w:rsidR="00F335A8" w:rsidRPr="00E54860">
        <w:rPr>
          <w:rFonts w:ascii="Times New Roman" w:eastAsia="Calibri" w:hAnsi="Times New Roman" w:cs="Times New Roman"/>
          <w:sz w:val="24"/>
          <w:szCs w:val="24"/>
        </w:rPr>
        <w:t>de</w:t>
      </w:r>
      <w:r w:rsidR="0031637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(ESCUDERO</w:t>
      </w:r>
      <w:r w:rsidR="00F335A8" w:rsidRPr="00E54860">
        <w:rPr>
          <w:rFonts w:ascii="Times New Roman" w:eastAsia="Calibri" w:hAnsi="Times New Roman" w:cs="Times New Roman"/>
          <w:sz w:val="24"/>
          <w:szCs w:val="24"/>
        </w:rPr>
        <w:t>, 2005, p. 210, tradução nossa).</w:t>
      </w:r>
    </w:p>
    <w:p w:rsidR="00F335A8" w:rsidRPr="00E54860" w:rsidRDefault="006447C8" w:rsidP="003F5C2F">
      <w:pPr>
        <w:ind w:firstLine="709"/>
        <w:rPr>
          <w:rFonts w:ascii="Times New Roman" w:eastAsia="Calibri" w:hAnsi="Times New Roman" w:cs="Times New Roman"/>
          <w:sz w:val="24"/>
          <w:szCs w:val="24"/>
        </w:rPr>
      </w:pP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explicava que gostaria de </w:t>
      </w:r>
    </w:p>
    <w:p w:rsidR="00F335A8" w:rsidRPr="00E54860" w:rsidRDefault="00F335A8" w:rsidP="003F5C2F">
      <w:pPr>
        <w:ind w:firstLine="709"/>
        <w:rPr>
          <w:rFonts w:ascii="Times New Roman" w:eastAsia="Calibri" w:hAnsi="Times New Roman" w:cs="Times New Roman"/>
          <w:sz w:val="24"/>
          <w:szCs w:val="24"/>
        </w:rPr>
      </w:pPr>
    </w:p>
    <w:p w:rsidR="006447C8" w:rsidRPr="00E54860" w:rsidRDefault="006447C8" w:rsidP="00F335A8">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 xml:space="preserve">estabelecer nesta cidade um grupo de literatos, a exemplo das que há em alguns cassinos de Veneza; está se resume a que os membros se juntem ao redor de um texto </w:t>
      </w:r>
      <w:r w:rsidR="00F335A8" w:rsidRPr="00E54860">
        <w:rPr>
          <w:rFonts w:ascii="Times New Roman" w:eastAsia="Calibri" w:hAnsi="Times New Roman" w:cs="Times New Roman"/>
          <w:sz w:val="20"/>
          <w:szCs w:val="24"/>
        </w:rPr>
        <w:t xml:space="preserve">[...], </w:t>
      </w:r>
      <w:r w:rsidRPr="00E54860">
        <w:rPr>
          <w:rFonts w:ascii="Times New Roman" w:eastAsia="Calibri" w:hAnsi="Times New Roman" w:cs="Times New Roman"/>
          <w:sz w:val="20"/>
          <w:szCs w:val="24"/>
        </w:rPr>
        <w:t>como diários, gazetas estrangeiras, diários enciclopédicos e demais papéis desta natureza</w:t>
      </w:r>
      <w:r w:rsidR="00F335A8" w:rsidRPr="00E54860">
        <w:rPr>
          <w:rFonts w:ascii="Times New Roman" w:eastAsia="Calibri" w:hAnsi="Times New Roman" w:cs="Times New Roman"/>
          <w:sz w:val="20"/>
          <w:szCs w:val="24"/>
        </w:rPr>
        <w:t xml:space="preserve"> [...]</w:t>
      </w:r>
      <w:r w:rsidRPr="00E54860">
        <w:rPr>
          <w:rFonts w:ascii="Times New Roman" w:eastAsia="Calibri" w:hAnsi="Times New Roman" w:cs="Times New Roman"/>
          <w:sz w:val="20"/>
          <w:szCs w:val="24"/>
        </w:rPr>
        <w:t>. Assim, em determinada hora se juntam, se leem os papéis, se criticam sobre aqueles assuntos, de modo que se possa passar um par de h</w:t>
      </w:r>
      <w:r w:rsidR="00F335A8" w:rsidRPr="00E54860">
        <w:rPr>
          <w:rFonts w:ascii="Times New Roman" w:eastAsia="Calibri" w:hAnsi="Times New Roman" w:cs="Times New Roman"/>
          <w:sz w:val="20"/>
          <w:szCs w:val="24"/>
        </w:rPr>
        <w:t>oras divertidas e com utilidade</w:t>
      </w:r>
      <w:r w:rsidRPr="00E54860">
        <w:rPr>
          <w:rFonts w:ascii="Times New Roman" w:eastAsia="Calibri" w:hAnsi="Times New Roman" w:cs="Times New Roman"/>
          <w:sz w:val="20"/>
          <w:szCs w:val="24"/>
          <w:vertAlign w:val="superscript"/>
        </w:rPr>
        <w:footnoteReference w:id="68"/>
      </w:r>
      <w:r w:rsidR="00F335A8" w:rsidRPr="00E54860">
        <w:rPr>
          <w:rFonts w:ascii="Times New Roman" w:eastAsia="Calibri" w:hAnsi="Times New Roman" w:cs="Times New Roman"/>
          <w:sz w:val="20"/>
          <w:szCs w:val="24"/>
        </w:rPr>
        <w:t>.</w:t>
      </w:r>
    </w:p>
    <w:p w:rsidR="00F335A8" w:rsidRPr="00E54860" w:rsidRDefault="00F335A8"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proofErr w:type="spellStart"/>
      <w:r w:rsidRPr="00E54860">
        <w:rPr>
          <w:rFonts w:ascii="Times New Roman" w:eastAsia="Calibri" w:hAnsi="Times New Roman" w:cs="Times New Roman"/>
          <w:sz w:val="24"/>
          <w:szCs w:val="24"/>
        </w:rPr>
        <w:lastRenderedPageBreak/>
        <w:t>Nariño</w:t>
      </w:r>
      <w:proofErr w:type="spellEnd"/>
      <w:r w:rsidRPr="00E54860">
        <w:rPr>
          <w:rFonts w:ascii="Times New Roman" w:eastAsia="Calibri" w:hAnsi="Times New Roman" w:cs="Times New Roman"/>
          <w:sz w:val="24"/>
          <w:szCs w:val="24"/>
        </w:rPr>
        <w:t xml:space="preserve"> define esse espaço pela leitura cosmopolita interessada na crítica de assuntos variados e na diversão em que isso poderia lhes proporcionar, de maneira que, nesse ponto, a tertúlia de Santafé de Bogotá não se diferencia daquilo que era praticado em Lima no mesmo período. Por outras das suas cartas, parece que essa tertúl</w:t>
      </w:r>
      <w:r w:rsidR="00F335A8" w:rsidRPr="00E54860">
        <w:rPr>
          <w:rFonts w:ascii="Times New Roman" w:eastAsia="Calibri" w:hAnsi="Times New Roman" w:cs="Times New Roman"/>
          <w:sz w:val="24"/>
          <w:szCs w:val="24"/>
        </w:rPr>
        <w:t xml:space="preserve">ia funcionou entre 1790 a 1794 </w:t>
      </w:r>
      <w:r w:rsidRPr="00E54860">
        <w:rPr>
          <w:rFonts w:ascii="Times New Roman" w:eastAsia="Calibri" w:hAnsi="Times New Roman" w:cs="Times New Roman"/>
          <w:sz w:val="24"/>
          <w:szCs w:val="24"/>
        </w:rPr>
        <w:t>(ESCUDERO, 2005)</w:t>
      </w:r>
      <w:r w:rsidR="00F335A8"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Era um espaço divertido: nas conversas</w:t>
      </w:r>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tendia-se mais às galhofas e aos debates de pouco embasamento científico. Alexander von Humboldt, por exemplo, criticou a falta de tertúlias em Lima, pois, para ele, as tertúlias que existiam na cidade se dedicavam unicamente às diversões (QUESADA, 2012)</w:t>
      </w:r>
      <w:r w:rsidR="00F335A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Apesar desse julgamento acerca das tertúlias limenhas, de modo geral</w:t>
      </w:r>
      <w:r w:rsidR="00F335A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reputação desses espaços não anulava as interações mais jocosas, porém, tornavam-nas de menor recomendação à proliferação da razão.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Outro ponto importante diz respeito à distinção entre as tertúlias e os salões do Antigo Regime. Em seu artigo </w:t>
      </w:r>
      <w:r w:rsidRPr="00E54860">
        <w:rPr>
          <w:rFonts w:ascii="Times New Roman" w:eastAsia="Calibri" w:hAnsi="Times New Roman" w:cs="Times New Roman"/>
          <w:i/>
          <w:iCs/>
          <w:sz w:val="24"/>
          <w:szCs w:val="24"/>
        </w:rPr>
        <w:t xml:space="preserve">The </w:t>
      </w:r>
      <w:proofErr w:type="spellStart"/>
      <w:r w:rsidRPr="00E54860">
        <w:rPr>
          <w:rFonts w:ascii="Times New Roman" w:eastAsia="Calibri" w:hAnsi="Times New Roman" w:cs="Times New Roman"/>
          <w:i/>
          <w:iCs/>
          <w:sz w:val="24"/>
          <w:szCs w:val="24"/>
        </w:rPr>
        <w:t>Kingdom</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of</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Politesse</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Salon</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sand</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the</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Republic</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of</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Letters</w:t>
      </w:r>
      <w:proofErr w:type="spellEnd"/>
      <w:r w:rsidRPr="00E54860">
        <w:rPr>
          <w:rFonts w:ascii="Times New Roman" w:eastAsia="Calibri" w:hAnsi="Times New Roman" w:cs="Times New Roman"/>
          <w:i/>
          <w:iCs/>
          <w:sz w:val="24"/>
          <w:szCs w:val="24"/>
        </w:rPr>
        <w:t xml:space="preserve"> in </w:t>
      </w:r>
      <w:proofErr w:type="spellStart"/>
      <w:r w:rsidRPr="00E54860">
        <w:rPr>
          <w:rFonts w:ascii="Times New Roman" w:eastAsia="Calibri" w:hAnsi="Times New Roman" w:cs="Times New Roman"/>
          <w:i/>
          <w:iCs/>
          <w:sz w:val="24"/>
          <w:szCs w:val="24"/>
        </w:rPr>
        <w:t>Eighteenth-Century</w:t>
      </w:r>
      <w:proofErr w:type="spellEnd"/>
      <w:r w:rsidRPr="00E54860">
        <w:rPr>
          <w:rFonts w:ascii="Times New Roman" w:eastAsia="Calibri" w:hAnsi="Times New Roman" w:cs="Times New Roman"/>
          <w:i/>
          <w:iCs/>
          <w:sz w:val="24"/>
          <w:szCs w:val="24"/>
        </w:rPr>
        <w:t xml:space="preserve"> Paris</w:t>
      </w:r>
      <w:r w:rsidRPr="00E54860">
        <w:rPr>
          <w:rFonts w:ascii="Times New Roman" w:eastAsia="Calibri" w:hAnsi="Times New Roman" w:cs="Times New Roman"/>
          <w:sz w:val="24"/>
          <w:szCs w:val="24"/>
        </w:rPr>
        <w:t xml:space="preserve">, o historiador Antoine </w:t>
      </w:r>
      <w:proofErr w:type="spellStart"/>
      <w:r w:rsidRPr="00E54860">
        <w:rPr>
          <w:rFonts w:ascii="Times New Roman" w:eastAsia="Calibri" w:hAnsi="Times New Roman" w:cs="Times New Roman"/>
          <w:sz w:val="24"/>
          <w:szCs w:val="24"/>
        </w:rPr>
        <w:t>Lilti</w:t>
      </w:r>
      <w:proofErr w:type="spellEnd"/>
      <w:r w:rsidRPr="00E54860">
        <w:rPr>
          <w:rFonts w:ascii="Times New Roman" w:eastAsia="Calibri" w:hAnsi="Times New Roman" w:cs="Times New Roman"/>
          <w:sz w:val="24"/>
          <w:szCs w:val="24"/>
        </w:rPr>
        <w:t xml:space="preserve"> desfaz alguns equívocos de interpretação. </w:t>
      </w:r>
      <w:proofErr w:type="spellStart"/>
      <w:r w:rsidRPr="00E54860">
        <w:rPr>
          <w:rFonts w:ascii="Times New Roman" w:eastAsia="Calibri" w:hAnsi="Times New Roman" w:cs="Times New Roman"/>
          <w:sz w:val="24"/>
          <w:szCs w:val="24"/>
        </w:rPr>
        <w:t>Lilti</w:t>
      </w:r>
      <w:proofErr w:type="spellEnd"/>
      <w:r w:rsidRPr="00E54860">
        <w:rPr>
          <w:rFonts w:ascii="Times New Roman" w:eastAsia="Calibri" w:hAnsi="Times New Roman" w:cs="Times New Roman"/>
          <w:sz w:val="24"/>
          <w:szCs w:val="24"/>
        </w:rPr>
        <w:t xml:space="preserve"> explica que não é correto usar a noção da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para pensar os salões, “porque nos leva a interpretar erroneamente tanto o significado histórico dos salões quanto a história social do Iluminismo. Isso nos leva a considerar os salões como locais literários ou intelectuais, enquanto eles eram, acima de tudo, os es</w:t>
      </w:r>
      <w:r w:rsidR="00CA310B" w:rsidRPr="00E54860">
        <w:rPr>
          <w:rFonts w:ascii="Times New Roman" w:eastAsia="Calibri" w:hAnsi="Times New Roman" w:cs="Times New Roman"/>
          <w:sz w:val="24"/>
          <w:szCs w:val="24"/>
        </w:rPr>
        <w:t>paços sociais do lazer da elite</w:t>
      </w:r>
      <w:r w:rsidRPr="00E54860">
        <w:rPr>
          <w:rFonts w:ascii="Times New Roman" w:eastAsia="Calibri" w:hAnsi="Times New Roman" w:cs="Times New Roman"/>
          <w:sz w:val="24"/>
          <w:szCs w:val="24"/>
        </w:rPr>
        <w:t>”</w:t>
      </w:r>
      <w:r w:rsidR="00CA310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 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é uma ferramenta historiográfica “para se referir a redes de estudiosos organizadas em torno de instituições acadêmicas, revistas científicas, informais encontros e trocas epistolares”, bem como, “é o ideal normativo de uma comunidade de estudiosos e escritores que têm relações igualitárias e pessoais, autônomas do poder político, das solidariedades religiosas e das identidades nacionais”, os salões parisienses não se encaixari</w:t>
      </w:r>
      <w:r w:rsidR="00CA310B" w:rsidRPr="00E54860">
        <w:rPr>
          <w:rFonts w:ascii="Times New Roman" w:eastAsia="Calibri" w:hAnsi="Times New Roman" w:cs="Times New Roman"/>
          <w:sz w:val="24"/>
          <w:szCs w:val="24"/>
        </w:rPr>
        <w:t>am em nenhuma dessas definições</w:t>
      </w:r>
      <w:r w:rsidRPr="00E54860">
        <w:rPr>
          <w:rFonts w:ascii="Times New Roman" w:eastAsia="Calibri" w:hAnsi="Times New Roman" w:cs="Times New Roman"/>
          <w:sz w:val="24"/>
          <w:szCs w:val="24"/>
        </w:rPr>
        <w:t xml:space="preserve"> (LIL</w:t>
      </w:r>
      <w:r w:rsidR="004A5445" w:rsidRPr="00E54860">
        <w:rPr>
          <w:rFonts w:ascii="Times New Roman" w:eastAsia="Calibri" w:hAnsi="Times New Roman" w:cs="Times New Roman"/>
          <w:sz w:val="24"/>
          <w:szCs w:val="24"/>
        </w:rPr>
        <w:t>TI, 2009</w:t>
      </w:r>
      <w:r w:rsidR="00CA310B" w:rsidRPr="00E54860">
        <w:rPr>
          <w:rFonts w:ascii="Times New Roman" w:eastAsia="Calibri" w:hAnsi="Times New Roman" w:cs="Times New Roman"/>
          <w:sz w:val="24"/>
          <w:szCs w:val="24"/>
        </w:rPr>
        <w:t>, p. 2, tradução nossa).</w:t>
      </w:r>
    </w:p>
    <w:p w:rsidR="006447C8" w:rsidRPr="00E54860" w:rsidRDefault="00D0330F"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 tertúlias eram espaços de socialização mais acessíveis</w:t>
      </w:r>
      <w:r w:rsidR="00FF3363" w:rsidRPr="00E54860">
        <w:rPr>
          <w:rFonts w:ascii="Times New Roman" w:eastAsia="Calibri" w:hAnsi="Times New Roman" w:cs="Times New Roman"/>
          <w:sz w:val="24"/>
          <w:szCs w:val="24"/>
        </w:rPr>
        <w:t xml:space="preserve"> a diferentes classes sociais</w:t>
      </w:r>
      <w:r w:rsidRPr="00E54860">
        <w:rPr>
          <w:rFonts w:ascii="Times New Roman" w:eastAsia="Calibri" w:hAnsi="Times New Roman" w:cs="Times New Roman"/>
          <w:sz w:val="24"/>
          <w:szCs w:val="24"/>
        </w:rPr>
        <w:t xml:space="preserve"> do que os salões. </w:t>
      </w:r>
      <w:r w:rsidR="006447C8" w:rsidRPr="00E54860">
        <w:rPr>
          <w:rFonts w:ascii="Times New Roman" w:eastAsia="Calibri" w:hAnsi="Times New Roman" w:cs="Times New Roman"/>
          <w:sz w:val="24"/>
          <w:szCs w:val="24"/>
        </w:rPr>
        <w:t xml:space="preserve">No entanto, </w:t>
      </w:r>
      <w:proofErr w:type="spellStart"/>
      <w:r w:rsidR="006447C8" w:rsidRPr="00E54860">
        <w:rPr>
          <w:rFonts w:ascii="Times New Roman" w:eastAsia="Calibri" w:hAnsi="Times New Roman" w:cs="Times New Roman"/>
          <w:sz w:val="24"/>
          <w:szCs w:val="24"/>
        </w:rPr>
        <w:t>Lilti</w:t>
      </w:r>
      <w:proofErr w:type="spellEnd"/>
      <w:r w:rsidR="006447C8" w:rsidRPr="00E54860">
        <w:rPr>
          <w:rFonts w:ascii="Times New Roman" w:eastAsia="Calibri" w:hAnsi="Times New Roman" w:cs="Times New Roman"/>
          <w:sz w:val="24"/>
          <w:szCs w:val="24"/>
        </w:rPr>
        <w:t xml:space="preserve"> esquece o intercâmbio existente entre os dois espaços, quero dizer, indivíduos que circulavam nos salões também se reuniam em tertúlias (mesmo aqueles que pertenciam às elites). Inclusive, passíveis de acontecer em dois centros espanhóis na América: na Cidade de México e em Lima. Mas, imaginando-as pelas suas particularidades, as tertúlias, também nomeadas como “casa”, “sociedade”, “companhia” e “comida”– portanto, raramente chamadas “salões” </w:t>
      </w:r>
      <w:bookmarkStart w:id="93" w:name="_Hlk40262043"/>
      <w:r w:rsidR="006447C8" w:rsidRPr="00E54860">
        <w:rPr>
          <w:rFonts w:ascii="Times New Roman" w:eastAsia="Calibri" w:hAnsi="Times New Roman" w:cs="Times New Roman"/>
          <w:sz w:val="24"/>
          <w:szCs w:val="24"/>
        </w:rPr>
        <w:t>–</w:t>
      </w:r>
      <w:bookmarkEnd w:id="93"/>
      <w:r w:rsidR="006447C8" w:rsidRPr="00E54860">
        <w:rPr>
          <w:rFonts w:ascii="Times New Roman" w:eastAsia="Calibri" w:hAnsi="Times New Roman" w:cs="Times New Roman"/>
          <w:sz w:val="24"/>
          <w:szCs w:val="24"/>
        </w:rPr>
        <w:t xml:space="preserve">, mantinham em grande medida essas características referidas à república literária por </w:t>
      </w:r>
      <w:proofErr w:type="spellStart"/>
      <w:r w:rsidR="006447C8" w:rsidRPr="00E54860">
        <w:rPr>
          <w:rFonts w:ascii="Times New Roman" w:eastAsia="Calibri" w:hAnsi="Times New Roman" w:cs="Times New Roman"/>
          <w:sz w:val="24"/>
          <w:szCs w:val="24"/>
        </w:rPr>
        <w:t>Antonie</w:t>
      </w:r>
      <w:proofErr w:type="spellEnd"/>
      <w:r w:rsidR="006447C8" w:rsidRPr="00E54860">
        <w:rPr>
          <w:rFonts w:ascii="Times New Roman" w:eastAsia="Calibri" w:hAnsi="Times New Roman" w:cs="Times New Roman"/>
          <w:sz w:val="24"/>
          <w:szCs w:val="24"/>
        </w:rPr>
        <w:t xml:space="preserve"> </w:t>
      </w:r>
      <w:proofErr w:type="spellStart"/>
      <w:r w:rsidR="006447C8" w:rsidRPr="00E54860">
        <w:rPr>
          <w:rFonts w:ascii="Times New Roman" w:eastAsia="Calibri" w:hAnsi="Times New Roman" w:cs="Times New Roman"/>
          <w:sz w:val="24"/>
          <w:szCs w:val="24"/>
        </w:rPr>
        <w:t>Lilti</w:t>
      </w:r>
      <w:proofErr w:type="spellEnd"/>
      <w:r w:rsidR="006447C8" w:rsidRPr="00E54860">
        <w:rPr>
          <w:rFonts w:ascii="Times New Roman" w:eastAsia="Calibri" w:hAnsi="Times New Roman" w:cs="Times New Roman"/>
          <w:sz w:val="24"/>
          <w:szCs w:val="24"/>
        </w:rPr>
        <w:t xml:space="preserve">, sobretudo na maneira pela qual, através de ares fraternos, manifestavam o respeito às opiniões dos outros, diante da condição isonômica que todos possuíam durante o debate.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Quanto a seu funcionamento, muito do que se sabe reproduz</w:t>
      </w:r>
      <w:r w:rsidR="007A7637">
        <w:rPr>
          <w:rFonts w:ascii="Times New Roman" w:eastAsia="Calibri" w:hAnsi="Times New Roman" w:cs="Times New Roman"/>
          <w:sz w:val="24"/>
          <w:szCs w:val="24"/>
        </w:rPr>
        <w:t>-se dos</w:t>
      </w:r>
      <w:r w:rsidRPr="00E54860">
        <w:rPr>
          <w:rFonts w:ascii="Times New Roman" w:eastAsia="Calibri" w:hAnsi="Times New Roman" w:cs="Times New Roman"/>
          <w:sz w:val="24"/>
          <w:szCs w:val="24"/>
        </w:rPr>
        <w:t xml:space="preserve"> relatos </w:t>
      </w:r>
      <w:r w:rsidR="007A7637">
        <w:rPr>
          <w:rFonts w:ascii="Times New Roman" w:eastAsia="Calibri" w:hAnsi="Times New Roman" w:cs="Times New Roman"/>
          <w:sz w:val="24"/>
          <w:szCs w:val="24"/>
        </w:rPr>
        <w:t xml:space="preserve">que abordavam a </w:t>
      </w:r>
      <w:r w:rsidRPr="00E54860">
        <w:rPr>
          <w:rFonts w:ascii="Times New Roman" w:eastAsia="Calibri" w:hAnsi="Times New Roman" w:cs="Times New Roman"/>
          <w:sz w:val="24"/>
          <w:szCs w:val="24"/>
        </w:rPr>
        <w:t xml:space="preserve">maneira como deveriam funcionar essas reuniões. </w:t>
      </w:r>
      <w:r w:rsidR="00CA310B" w:rsidRPr="00E54860">
        <w:rPr>
          <w:rFonts w:ascii="Times New Roman" w:eastAsia="Calibri" w:hAnsi="Times New Roman" w:cs="Times New Roman"/>
          <w:sz w:val="24"/>
          <w:szCs w:val="24"/>
        </w:rPr>
        <w:t xml:space="preserve">Ambos os casos (Lima e Bogotá) citados revelam </w:t>
      </w:r>
      <w:r w:rsidR="005953B8" w:rsidRPr="00E54860">
        <w:rPr>
          <w:rFonts w:ascii="Times New Roman" w:eastAsia="Calibri" w:hAnsi="Times New Roman" w:cs="Times New Roman"/>
          <w:sz w:val="24"/>
          <w:szCs w:val="24"/>
        </w:rPr>
        <w:t>manifestações de regras e intenções pré-determinadas, no entanto, ainda há muito mistério se, de fato, essas pretensões foram materializadas pela convivência das pessoas que se associavam às tertúlias</w:t>
      </w:r>
      <w:r w:rsidRPr="00E54860">
        <w:rPr>
          <w:rFonts w:ascii="Times New Roman" w:eastAsia="Calibri" w:hAnsi="Times New Roman" w:cs="Times New Roman"/>
          <w:sz w:val="24"/>
          <w:szCs w:val="24"/>
        </w:rPr>
        <w:t xml:space="preserve">. O segredo nas tertúlias era manifestado sobretudo pela utilização de pseudônimos pelos seus membros e pelo fato das reuniões aconteceram principalmente por meio da conversa.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entanto, o des</w:t>
      </w:r>
      <w:r w:rsidR="007A7637">
        <w:rPr>
          <w:rFonts w:ascii="Times New Roman" w:eastAsia="Calibri" w:hAnsi="Times New Roman" w:cs="Times New Roman"/>
          <w:sz w:val="24"/>
          <w:szCs w:val="24"/>
        </w:rPr>
        <w:t>ejo de transcender socialmente à</w:t>
      </w:r>
      <w:r w:rsidRPr="00E54860">
        <w:rPr>
          <w:rFonts w:ascii="Times New Roman" w:eastAsia="Calibri" w:hAnsi="Times New Roman" w:cs="Times New Roman"/>
          <w:sz w:val="24"/>
          <w:szCs w:val="24"/>
        </w:rPr>
        <w:t xml:space="preserve"> utilidade funcional daqueles espaços de comunicação privados</w:t>
      </w:r>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fez a oralidade do diálogo cada vez mais inadequada. Paulatinamente, as tertúlias vinham estimulando a colocação por escrito das ideias debatidas nas reuniões filosóficas, o que, acredita-se, evidenciou as qualificações plenamente aptas do texto na intervenção social.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 verdade, foi descoberto que os periódicos poderiam ser um “espaço no qual os membros das tertúlias se reuniam, fazendo da conversação da tertúlia uma conversação pública que se difun</w:t>
      </w:r>
      <w:r w:rsidR="00CA310B" w:rsidRPr="00E54860">
        <w:rPr>
          <w:rFonts w:ascii="Times New Roman" w:eastAsia="Calibri" w:hAnsi="Times New Roman" w:cs="Times New Roman"/>
          <w:sz w:val="24"/>
          <w:szCs w:val="24"/>
        </w:rPr>
        <w:t>dia na forma escrita e impressa</w:t>
      </w:r>
      <w:r w:rsidRPr="00E54860">
        <w:rPr>
          <w:rFonts w:ascii="Times New Roman" w:eastAsia="Calibri" w:hAnsi="Times New Roman" w:cs="Times New Roman"/>
          <w:sz w:val="24"/>
          <w:szCs w:val="24"/>
        </w:rPr>
        <w:t>” (GELZ, 2009, p. 176, tradução nossa)</w:t>
      </w:r>
      <w:r w:rsidR="00CA310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Ou seja, </w:t>
      </w:r>
      <w:r w:rsidR="005953B8" w:rsidRPr="00E54860">
        <w:rPr>
          <w:rFonts w:ascii="Times New Roman" w:eastAsia="Calibri" w:hAnsi="Times New Roman" w:cs="Times New Roman"/>
          <w:sz w:val="24"/>
          <w:szCs w:val="24"/>
        </w:rPr>
        <w:t>foi</w:t>
      </w:r>
      <w:r w:rsidRPr="00E54860">
        <w:rPr>
          <w:rFonts w:ascii="Times New Roman" w:eastAsia="Calibri" w:hAnsi="Times New Roman" w:cs="Times New Roman"/>
          <w:sz w:val="24"/>
          <w:szCs w:val="24"/>
        </w:rPr>
        <w:t xml:space="preserve"> a partir da criação dos periódicos que se passou a conhecer efetivamente o que se discutia nas reuniões agremiadas.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Uma carta enviada de Cartagena para o </w:t>
      </w:r>
      <w:r w:rsidRPr="00E54860">
        <w:rPr>
          <w:rFonts w:ascii="Times New Roman" w:eastAsia="Calibri" w:hAnsi="Times New Roman" w:cs="Times New Roman"/>
          <w:i/>
          <w:sz w:val="24"/>
          <w:szCs w:val="24"/>
        </w:rPr>
        <w:t xml:space="preserve">Papel Periódico de Bogotá </w:t>
      </w:r>
      <w:r w:rsidRPr="00E54860">
        <w:rPr>
          <w:rFonts w:ascii="Times New Roman" w:eastAsia="Calibri" w:hAnsi="Times New Roman" w:cs="Times New Roman"/>
          <w:iCs/>
          <w:sz w:val="24"/>
          <w:szCs w:val="24"/>
        </w:rPr>
        <w:t xml:space="preserve">e publicada </w:t>
      </w:r>
      <w:r w:rsidRPr="00E54860">
        <w:rPr>
          <w:rFonts w:ascii="Times New Roman" w:eastAsia="Calibri" w:hAnsi="Times New Roman" w:cs="Times New Roman"/>
          <w:sz w:val="24"/>
          <w:szCs w:val="24"/>
        </w:rPr>
        <w:t xml:space="preserve">pelo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00CA310B"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dizia que o </w:t>
      </w:r>
      <w:r w:rsidRPr="00E54860">
        <w:rPr>
          <w:rFonts w:ascii="Times New Roman" w:eastAsia="Calibri" w:hAnsi="Times New Roman" w:cs="Times New Roman"/>
          <w:i/>
          <w:sz w:val="24"/>
          <w:szCs w:val="24"/>
        </w:rPr>
        <w:t xml:space="preserve">Papel Periódico de Bogotá </w:t>
      </w:r>
      <w:r w:rsidRPr="00E54860">
        <w:rPr>
          <w:rFonts w:ascii="Times New Roman" w:eastAsia="Calibri" w:hAnsi="Times New Roman" w:cs="Times New Roman"/>
          <w:sz w:val="24"/>
          <w:szCs w:val="24"/>
        </w:rPr>
        <w:t>era</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“o favorito das tertúlias, não só entre os seculares, mas também junto aos religiosos, sem excluir as freiras”, porém, o problema “é que um único exemplar servia para mais de cem pessoas”, e contava que “uma das referidas tertúlias (e a mais erudita de nossa indiana Cartago) acaba de ler o número 4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que também nos diverte ao mesmo tempo que o de vosmecê porque tem muito mérito”</w:t>
      </w:r>
      <w:r w:rsidRPr="00E54860">
        <w:rPr>
          <w:rFonts w:ascii="Times New Roman" w:eastAsia="Calibri" w:hAnsi="Times New Roman" w:cs="Times New Roman"/>
          <w:sz w:val="24"/>
          <w:szCs w:val="24"/>
          <w:vertAlign w:val="superscript"/>
        </w:rPr>
        <w:footnoteReference w:id="69"/>
      </w:r>
      <w:r w:rsidR="00CA310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Ou seja, nessa mesma tertúlia lia-se com regularidade dois importantes periódicos americanos, o que somente foi permitido porque as redes de comunicação do conhecimento útil funcionavam, mesmo com falhas, já que havia apenas um exemplar para tantas pessoas. </w:t>
      </w:r>
    </w:p>
    <w:p w:rsidR="004C16E2" w:rsidRPr="00E54860" w:rsidRDefault="006447C8" w:rsidP="004C16E2">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Nada mais era como antes: os periódicos tornaram possíveis os debates em uma grande </w:t>
      </w:r>
      <w:r w:rsidRPr="00E54860">
        <w:rPr>
          <w:rFonts w:ascii="Times New Roman" w:eastAsia="Calibri" w:hAnsi="Times New Roman" w:cs="Times New Roman"/>
          <w:i/>
          <w:sz w:val="24"/>
          <w:szCs w:val="24"/>
        </w:rPr>
        <w:t xml:space="preserve">tertúlia imaginária </w:t>
      </w:r>
      <w:r w:rsidRPr="00E54860">
        <w:rPr>
          <w:rFonts w:ascii="Times New Roman" w:eastAsia="Calibri" w:hAnsi="Times New Roman" w:cs="Times New Roman"/>
          <w:iCs/>
          <w:sz w:val="24"/>
          <w:szCs w:val="24"/>
        </w:rPr>
        <w:t>(GELZ, 2009)</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 xml:space="preserve">entre eles e os redatores dos periódicos, </w:t>
      </w:r>
      <w:r w:rsidRPr="00E54860">
        <w:rPr>
          <w:rFonts w:ascii="Times New Roman" w:eastAsia="Calibri" w:hAnsi="Times New Roman" w:cs="Times New Roman"/>
          <w:sz w:val="24"/>
          <w:szCs w:val="24"/>
        </w:rPr>
        <w:t>mediante a leitura (silenciosa ou em voz alta), ou mesmo pelo envio de cartas feitas pelos leitores e associados, respondendo-as abertamente.</w:t>
      </w:r>
    </w:p>
    <w:p w:rsidR="00254DAF" w:rsidRPr="00E54860" w:rsidRDefault="00254DAF" w:rsidP="004C16E2">
      <w:pPr>
        <w:ind w:firstLine="709"/>
        <w:rPr>
          <w:rFonts w:ascii="Times New Roman" w:eastAsia="Calibri" w:hAnsi="Times New Roman" w:cs="Times New Roman"/>
          <w:sz w:val="24"/>
          <w:szCs w:val="24"/>
        </w:rPr>
      </w:pPr>
    </w:p>
    <w:p w:rsidR="006447C8" w:rsidRPr="00E54860" w:rsidRDefault="006447C8" w:rsidP="00A42778">
      <w:pPr>
        <w:pStyle w:val="Ttulo3"/>
        <w:spacing w:before="0"/>
        <w:ind w:firstLine="708"/>
        <w:rPr>
          <w:rFonts w:ascii="Times New Roman" w:eastAsia="Calibri" w:hAnsi="Times New Roman"/>
          <w:b/>
          <w:color w:val="000000" w:themeColor="text1"/>
        </w:rPr>
      </w:pPr>
      <w:bookmarkStart w:id="94" w:name="_Toc45811686"/>
      <w:bookmarkStart w:id="95" w:name="_Toc45813429"/>
      <w:bookmarkStart w:id="96" w:name="_Hlk40554809"/>
      <w:r w:rsidRPr="00E54860">
        <w:rPr>
          <w:rFonts w:ascii="Times New Roman" w:eastAsia="Calibri" w:hAnsi="Times New Roman"/>
          <w:b/>
          <w:color w:val="000000" w:themeColor="text1"/>
        </w:rPr>
        <w:lastRenderedPageBreak/>
        <w:t>Livrarias</w:t>
      </w:r>
      <w:bookmarkEnd w:id="94"/>
      <w:bookmarkEnd w:id="95"/>
    </w:p>
    <w:bookmarkEnd w:id="96"/>
    <w:p w:rsidR="006447C8" w:rsidRPr="00E54860" w:rsidRDefault="006447C8" w:rsidP="006447C8">
      <w:pPr>
        <w:ind w:firstLine="709"/>
        <w:rPr>
          <w:rFonts w:ascii="Times New Roman" w:eastAsia="Calibri" w:hAnsi="Times New Roman" w:cs="Times New Roman"/>
          <w:b/>
          <w:bCs/>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As </w:t>
      </w:r>
      <w:proofErr w:type="spellStart"/>
      <w:r w:rsidRPr="00E54860">
        <w:rPr>
          <w:rFonts w:ascii="Times New Roman" w:eastAsia="Calibri" w:hAnsi="Times New Roman" w:cs="Times New Roman"/>
          <w:i/>
          <w:sz w:val="24"/>
          <w:szCs w:val="24"/>
        </w:rPr>
        <w:t>librerías</w:t>
      </w:r>
      <w:proofErr w:type="spellEnd"/>
      <w:r w:rsidRPr="00E54860">
        <w:rPr>
          <w:rFonts w:ascii="Times New Roman" w:eastAsia="Calibri" w:hAnsi="Times New Roman" w:cs="Times New Roman"/>
          <w:sz w:val="24"/>
          <w:szCs w:val="24"/>
        </w:rPr>
        <w:t xml:space="preserve"> do século XVIII até que lembram as livrarias contemporâneas pela disponibilidade de adquirir periódicos e de livros; sua particularidade, entretanto, estava na escassez. Não se produzia em grande escala os textos impressos (até mesmo porque, era escasso o material, principalmente, papel e tinta), por isso, os periódicos recorriam à prática de </w:t>
      </w:r>
      <w:proofErr w:type="spellStart"/>
      <w:r w:rsidRPr="00E54860">
        <w:rPr>
          <w:rFonts w:ascii="Times New Roman" w:eastAsia="Calibri" w:hAnsi="Times New Roman" w:cs="Times New Roman"/>
          <w:i/>
          <w:sz w:val="24"/>
          <w:szCs w:val="24"/>
        </w:rPr>
        <w:t>suscripción</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 xml:space="preserve">(subscrição) </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por meio da qual os leitores recebiam os periódicos em domicílio –, uma vez que, sabendo-se os números exatos de </w:t>
      </w:r>
      <w:r w:rsidRPr="00E54860">
        <w:rPr>
          <w:rFonts w:ascii="Times New Roman" w:eastAsia="Calibri" w:hAnsi="Times New Roman" w:cs="Times New Roman"/>
          <w:i/>
          <w:iCs/>
          <w:sz w:val="24"/>
          <w:szCs w:val="24"/>
        </w:rPr>
        <w:t xml:space="preserve">assinantes, </w:t>
      </w:r>
      <w:r w:rsidRPr="00E54860">
        <w:rPr>
          <w:rFonts w:ascii="Times New Roman" w:eastAsia="Calibri" w:hAnsi="Times New Roman" w:cs="Times New Roman"/>
          <w:sz w:val="24"/>
          <w:szCs w:val="24"/>
        </w:rPr>
        <w:t xml:space="preserve">imprimia-se quantidades mais precisas de edições. </w:t>
      </w:r>
    </w:p>
    <w:p w:rsidR="006447C8" w:rsidRPr="00E54860" w:rsidRDefault="006447C8" w:rsidP="001A20B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Nas livrarias</w:t>
      </w:r>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existiam as </w:t>
      </w:r>
      <w:proofErr w:type="spellStart"/>
      <w:r w:rsidRPr="00E54860">
        <w:rPr>
          <w:rFonts w:ascii="Times New Roman" w:eastAsia="Calibri" w:hAnsi="Times New Roman" w:cs="Times New Roman"/>
          <w:i/>
          <w:sz w:val="24"/>
          <w:szCs w:val="24"/>
        </w:rPr>
        <w:t>cajas</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w:t>
      </w:r>
      <w:r w:rsidRPr="00E54860">
        <w:rPr>
          <w:rFonts w:ascii="Times New Roman" w:eastAsia="Calibri" w:hAnsi="Times New Roman" w:cs="Times New Roman"/>
          <w:iCs/>
          <w:sz w:val="24"/>
          <w:szCs w:val="24"/>
        </w:rPr>
        <w:t xml:space="preserve">caixas), </w:t>
      </w:r>
      <w:r w:rsidRPr="00E54860">
        <w:rPr>
          <w:rFonts w:ascii="Times New Roman" w:eastAsia="Calibri" w:hAnsi="Times New Roman" w:cs="Times New Roman"/>
          <w:sz w:val="24"/>
          <w:szCs w:val="24"/>
        </w:rPr>
        <w:t xml:space="preserve">receptáculos nos quais eram também colocadas as cartas destinadas aos periódicos. Como informava o </w:t>
      </w:r>
      <w:proofErr w:type="spellStart"/>
      <w:r w:rsidRPr="00E54860">
        <w:rPr>
          <w:rFonts w:ascii="Times New Roman" w:eastAsia="Calibri" w:hAnsi="Times New Roman" w:cs="Times New Roman"/>
          <w:i/>
          <w:iCs/>
          <w:sz w:val="24"/>
          <w:szCs w:val="24"/>
        </w:rPr>
        <w:t>Semanario</w:t>
      </w:r>
      <w:proofErr w:type="spellEnd"/>
      <w:r w:rsidRPr="00E54860">
        <w:rPr>
          <w:rFonts w:ascii="Times New Roman" w:eastAsia="Calibri" w:hAnsi="Times New Roman" w:cs="Times New Roman"/>
          <w:i/>
          <w:iCs/>
          <w:sz w:val="24"/>
          <w:szCs w:val="24"/>
        </w:rPr>
        <w:t xml:space="preserve"> Critico</w:t>
      </w:r>
      <w:r w:rsidRPr="00E54860">
        <w:rPr>
          <w:rFonts w:ascii="Times New Roman" w:eastAsia="Calibri" w:hAnsi="Times New Roman" w:cs="Times New Roman"/>
          <w:sz w:val="24"/>
          <w:szCs w:val="24"/>
        </w:rPr>
        <w:t xml:space="preserve">, “os que quiserem incorporar-se à lista de assinantes vão à Livraria de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Santiago de </w:t>
      </w:r>
      <w:proofErr w:type="spellStart"/>
      <w:r w:rsidRPr="00E54860">
        <w:rPr>
          <w:rFonts w:ascii="Times New Roman" w:eastAsia="Calibri" w:hAnsi="Times New Roman" w:cs="Times New Roman"/>
          <w:sz w:val="24"/>
          <w:szCs w:val="24"/>
        </w:rPr>
        <w:t>Cortabarria</w:t>
      </w:r>
      <w:proofErr w:type="spellEnd"/>
      <w:r w:rsidRPr="00E54860">
        <w:rPr>
          <w:rFonts w:ascii="Times New Roman" w:eastAsia="Calibri" w:hAnsi="Times New Roman" w:cs="Times New Roman"/>
          <w:sz w:val="24"/>
          <w:szCs w:val="24"/>
        </w:rPr>
        <w:t xml:space="preserve">, na rua de </w:t>
      </w:r>
      <w:proofErr w:type="spellStart"/>
      <w:r w:rsidRPr="00E54860">
        <w:rPr>
          <w:rFonts w:ascii="Times New Roman" w:eastAsia="Calibri" w:hAnsi="Times New Roman" w:cs="Times New Roman"/>
          <w:sz w:val="24"/>
          <w:szCs w:val="24"/>
        </w:rPr>
        <w:t>Badegones</w:t>
      </w:r>
      <w:proofErr w:type="spellEnd"/>
      <w:r w:rsidRPr="00E54860">
        <w:rPr>
          <w:rFonts w:ascii="Times New Roman" w:eastAsia="Calibri" w:hAnsi="Times New Roman" w:cs="Times New Roman"/>
          <w:sz w:val="24"/>
          <w:szCs w:val="24"/>
        </w:rPr>
        <w:t xml:space="preserve">, em frente ao Café de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Francisco Secio, local onde se verificará a expedição e venda dos Papéis nos dias determina</w:t>
      </w:r>
      <w:r w:rsidR="001A20B8" w:rsidRPr="00E54860">
        <w:rPr>
          <w:rFonts w:ascii="Times New Roman" w:eastAsia="Calibri" w:hAnsi="Times New Roman" w:cs="Times New Roman"/>
          <w:sz w:val="24"/>
          <w:szCs w:val="24"/>
        </w:rPr>
        <w:t>dos a partir das oito da manhã”</w:t>
      </w:r>
      <w:r w:rsidRPr="00E54860">
        <w:rPr>
          <w:rFonts w:ascii="Times New Roman" w:eastAsia="Calibri" w:hAnsi="Times New Roman" w:cs="Times New Roman"/>
          <w:sz w:val="24"/>
          <w:szCs w:val="24"/>
          <w:vertAlign w:val="superscript"/>
        </w:rPr>
        <w:footnoteReference w:id="70"/>
      </w:r>
      <w:r w:rsidR="001A20B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p>
    <w:p w:rsidR="006447C8" w:rsidRPr="00E54860" w:rsidRDefault="005953B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um texto ser impresso em larga escala na América, se demandava aprovação do Estado, e desta forma, foram as concessões a pessoas privadas que garantiram a existência das livrarias. </w:t>
      </w:r>
      <w:r w:rsidR="006447C8" w:rsidRPr="00E54860">
        <w:rPr>
          <w:rFonts w:ascii="Times New Roman" w:eastAsia="Calibri" w:hAnsi="Times New Roman" w:cs="Times New Roman"/>
          <w:sz w:val="24"/>
          <w:szCs w:val="24"/>
        </w:rPr>
        <w:t>Eram empreendimentos individuais ou grupais (com um núme</w:t>
      </w:r>
      <w:r w:rsidR="001A20B8" w:rsidRPr="00E54860">
        <w:rPr>
          <w:rFonts w:ascii="Times New Roman" w:eastAsia="Calibri" w:hAnsi="Times New Roman" w:cs="Times New Roman"/>
          <w:sz w:val="24"/>
          <w:szCs w:val="24"/>
        </w:rPr>
        <w:t>ro bem pequeno de pessoas) que</w:t>
      </w:r>
      <w:r w:rsidR="006447C8" w:rsidRPr="00E54860">
        <w:rPr>
          <w:rFonts w:ascii="Times New Roman" w:eastAsia="Calibri" w:hAnsi="Times New Roman" w:cs="Times New Roman"/>
          <w:sz w:val="24"/>
          <w:szCs w:val="24"/>
        </w:rPr>
        <w:t xml:space="preserve"> recebiam uma parcela monetária sobre a venda dos periódicos.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Apesar de se destacar como o principal ponto de comércio, a venda dos periódicos não acontecia somente nas livrarias. 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Ciudad</w:t>
      </w:r>
      <w:proofErr w:type="spellEnd"/>
      <w:r w:rsidRPr="00E54860">
        <w:rPr>
          <w:rFonts w:ascii="Times New Roman" w:eastAsia="Calibri" w:hAnsi="Times New Roman" w:cs="Times New Roman"/>
          <w:i/>
          <w:iCs/>
          <w:sz w:val="24"/>
          <w:szCs w:val="24"/>
        </w:rPr>
        <w:t xml:space="preserve"> de Santafé de Bogotá</w:t>
      </w:r>
      <w:r w:rsidRPr="00E54860">
        <w:rPr>
          <w:rFonts w:ascii="Times New Roman" w:eastAsia="Calibri" w:hAnsi="Times New Roman" w:cs="Times New Roman"/>
          <w:sz w:val="24"/>
          <w:szCs w:val="24"/>
        </w:rPr>
        <w:t xml:space="preserve"> indica a Administração dos Correios da capital como o local de despacho dos impressos, caso similar ao da </w:t>
      </w:r>
      <w:r w:rsidRPr="00E54860">
        <w:rPr>
          <w:rFonts w:ascii="Times New Roman" w:eastAsia="Calibri" w:hAnsi="Times New Roman" w:cs="Times New Roman"/>
          <w:i/>
          <w:iCs/>
          <w:sz w:val="24"/>
          <w:szCs w:val="24"/>
        </w:rPr>
        <w:t>Gazeta de Guatemala</w:t>
      </w:r>
      <w:r w:rsidRPr="00E54860">
        <w:rPr>
          <w:rFonts w:ascii="Times New Roman" w:eastAsia="Calibri" w:hAnsi="Times New Roman" w:cs="Times New Roman"/>
          <w:sz w:val="24"/>
          <w:szCs w:val="24"/>
          <w:vertAlign w:val="superscript"/>
        </w:rPr>
        <w:footnoteReference w:id="71"/>
      </w:r>
      <w:r w:rsidR="001A20B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Existia também a venda nas ruas, mas os periódicos americanos nem faziam a sua menção, provavelmente pelo fato de que, ao ocorrer de maneira espontânea e irregular, não </w:t>
      </w:r>
      <w:r w:rsidR="001A20B8" w:rsidRPr="00E54860">
        <w:rPr>
          <w:rFonts w:ascii="Times New Roman" w:eastAsia="Calibri" w:hAnsi="Times New Roman" w:cs="Times New Roman"/>
          <w:sz w:val="24"/>
          <w:szCs w:val="24"/>
        </w:rPr>
        <w:t xml:space="preserve">era </w:t>
      </w:r>
      <w:r w:rsidRPr="00E54860">
        <w:rPr>
          <w:rFonts w:ascii="Times New Roman" w:eastAsia="Calibri" w:hAnsi="Times New Roman" w:cs="Times New Roman"/>
          <w:sz w:val="24"/>
          <w:szCs w:val="24"/>
        </w:rPr>
        <w:t xml:space="preserve">considerado como a forma mais segura de comercialização.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compreender as livrarias</w:t>
      </w:r>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é preciso associá-las a um ponto de encontro, um local de socialização de indivíduos interessados em literatura, no debate de saberes, e que fosse igualmente um lugar no qual eram emprestados, trocados e vendidos livros pessoais. De modo </w:t>
      </w:r>
      <w:r w:rsidR="001A20B8" w:rsidRPr="00E54860">
        <w:rPr>
          <w:rFonts w:ascii="Times New Roman" w:eastAsia="Calibri" w:hAnsi="Times New Roman" w:cs="Times New Roman"/>
          <w:sz w:val="24"/>
          <w:szCs w:val="24"/>
        </w:rPr>
        <w:t xml:space="preserve">que </w:t>
      </w:r>
      <w:r w:rsidRPr="00E54860">
        <w:rPr>
          <w:rFonts w:ascii="Times New Roman" w:eastAsia="Calibri" w:hAnsi="Times New Roman" w:cs="Times New Roman"/>
          <w:sz w:val="24"/>
          <w:szCs w:val="24"/>
        </w:rPr>
        <w:t>alguns dos tais espaços culturais se limitaram à venda de impressos. Nos próprios periódicos</w:t>
      </w:r>
      <w:r w:rsidR="007A763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pessoas pediam que fossem impressas obras específicas que gostariam de ler ou, então, perguntava-se se algué</w:t>
      </w:r>
      <w:r w:rsidR="001A20B8" w:rsidRPr="00E54860">
        <w:rPr>
          <w:rFonts w:ascii="Times New Roman" w:eastAsia="Calibri" w:hAnsi="Times New Roman" w:cs="Times New Roman"/>
          <w:sz w:val="24"/>
          <w:szCs w:val="24"/>
        </w:rPr>
        <w:t>m teria um determinado livro, e</w:t>
      </w:r>
      <w:r w:rsidRPr="00E54860">
        <w:rPr>
          <w:rFonts w:ascii="Times New Roman" w:eastAsia="Calibri" w:hAnsi="Times New Roman" w:cs="Times New Roman"/>
          <w:sz w:val="24"/>
          <w:szCs w:val="24"/>
        </w:rPr>
        <w:t xml:space="preserve"> em caso afirmativo, que o levasse à livraria par</w:t>
      </w:r>
      <w:r w:rsidR="001A20B8" w:rsidRPr="00E54860">
        <w:rPr>
          <w:rFonts w:ascii="Times New Roman" w:eastAsia="Calibri" w:hAnsi="Times New Roman" w:cs="Times New Roman"/>
          <w:sz w:val="24"/>
          <w:szCs w:val="24"/>
        </w:rPr>
        <w:t>a provável empréstimo ou venda.</w:t>
      </w:r>
    </w:p>
    <w:p w:rsidR="005953B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Contudo, mesmo sendo requisitadas, a geografia também delimitou as livrarias. </w:t>
      </w:r>
      <w:r w:rsidR="005A34A0"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 destino dos periódicos</w:t>
      </w:r>
      <w:r w:rsidR="005A34A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para as regiões distantes dos locais no quais estavam instaladas as livrarias</w:t>
      </w:r>
      <w:r w:rsidR="005A34A0" w:rsidRPr="00E54860">
        <w:rPr>
          <w:rFonts w:ascii="Times New Roman" w:eastAsia="Calibri" w:hAnsi="Times New Roman" w:cs="Times New Roman"/>
          <w:sz w:val="24"/>
          <w:szCs w:val="24"/>
        </w:rPr>
        <w:t xml:space="preserve">, era responsabilidade dos correios. </w:t>
      </w:r>
      <w:r w:rsidR="005953B8" w:rsidRPr="00E54860">
        <w:rPr>
          <w:rFonts w:ascii="Times New Roman" w:eastAsia="Calibri" w:hAnsi="Times New Roman" w:cs="Times New Roman"/>
          <w:sz w:val="24"/>
          <w:szCs w:val="24"/>
        </w:rPr>
        <w:t xml:space="preserve">Por via terrestre ou marítima, os correios se comprometiam em enviar com segurança as encomendas devidamente pagas por taxas locais, estabelecidas no século XVIII pelos correios.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determinar essas normas, havia uma entidade da administração colonial, composta por indicados, que regulamentava o deslocamento dessas encomendas. Dentre os regulamentos</w:t>
      </w:r>
      <w:r w:rsidR="005A34A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estava o valor pago aos condutores dos correios por léguas percorridas ou as especificidades no transporte das encomendas, seja a pé, a cavalo ou por embarcações marítimas. Aliás, era obr</w:t>
      </w:r>
      <w:r w:rsidR="005A34A0" w:rsidRPr="00E54860">
        <w:rPr>
          <w:rFonts w:ascii="Times New Roman" w:eastAsia="Calibri" w:hAnsi="Times New Roman" w:cs="Times New Roman"/>
          <w:sz w:val="24"/>
          <w:szCs w:val="24"/>
        </w:rPr>
        <w:t>igação dos correios fiscalizar</w:t>
      </w:r>
      <w:r w:rsidRPr="00E54860">
        <w:rPr>
          <w:rFonts w:ascii="Times New Roman" w:eastAsia="Calibri" w:hAnsi="Times New Roman" w:cs="Times New Roman"/>
          <w:sz w:val="24"/>
          <w:szCs w:val="24"/>
        </w:rPr>
        <w:t xml:space="preserve"> despachos irregulares, existindo jurisdição para penalizar acusados, </w:t>
      </w:r>
      <w:r w:rsidR="005A34A0" w:rsidRPr="00E54860">
        <w:rPr>
          <w:rFonts w:ascii="Times New Roman" w:eastAsia="Calibri" w:hAnsi="Times New Roman" w:cs="Times New Roman"/>
          <w:sz w:val="24"/>
          <w:szCs w:val="24"/>
        </w:rPr>
        <w:t>variando de multas à</w:t>
      </w:r>
      <w:r w:rsidRPr="00E54860">
        <w:rPr>
          <w:rFonts w:ascii="Times New Roman" w:eastAsia="Calibri" w:hAnsi="Times New Roman" w:cs="Times New Roman"/>
          <w:sz w:val="24"/>
          <w:szCs w:val="24"/>
        </w:rPr>
        <w:t xml:space="preserve"> prisão (MARTÍNEZ, 2017)</w:t>
      </w:r>
      <w:r w:rsidR="005A34A0"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Claramente, o serviço possuía muitos defeitos: a extensão territorial dificultou enormemente a prática, ao que se somavam os transtornos climáticos (incluindo as tempestades), lama e declives acentuados, que tornavam incerto o deslocamento do embrulho. Mais do que uma má prestação de serviço, o costume era recorrer aos serviçais ou conhecidos próximos para levar seus pedidos, principalmente no intuito de fugir das taxas que a administração dos correios impunha. Daí a importância dos indígenas (</w:t>
      </w:r>
      <w:r w:rsidR="005A34A0" w:rsidRPr="00E54860">
        <w:rPr>
          <w:rFonts w:ascii="Times New Roman" w:eastAsia="Calibri" w:hAnsi="Times New Roman" w:cs="Times New Roman"/>
          <w:sz w:val="24"/>
          <w:szCs w:val="24"/>
        </w:rPr>
        <w:t xml:space="preserve">mesmo que </w:t>
      </w:r>
      <w:r w:rsidRPr="00E54860">
        <w:rPr>
          <w:rFonts w:ascii="Times New Roman" w:eastAsia="Calibri" w:hAnsi="Times New Roman" w:cs="Times New Roman"/>
          <w:sz w:val="24"/>
          <w:szCs w:val="24"/>
        </w:rPr>
        <w:t xml:space="preserve">não exclusivamente), </w:t>
      </w:r>
      <w:r w:rsidR="005A34A0" w:rsidRPr="00E54860">
        <w:rPr>
          <w:rFonts w:ascii="Times New Roman" w:eastAsia="Calibri" w:hAnsi="Times New Roman" w:cs="Times New Roman"/>
          <w:sz w:val="24"/>
          <w:szCs w:val="24"/>
        </w:rPr>
        <w:t xml:space="preserve">que, </w:t>
      </w:r>
      <w:r w:rsidRPr="00E54860">
        <w:rPr>
          <w:rFonts w:ascii="Times New Roman" w:eastAsia="Calibri" w:hAnsi="Times New Roman" w:cs="Times New Roman"/>
          <w:sz w:val="24"/>
          <w:szCs w:val="24"/>
        </w:rPr>
        <w:t>por meios legais ou ilegais, ganharam popularidade pela excelência na prestação deste serviço. Os condutores oficiais, dentre eles os indígenas, tinham um foro especia</w:t>
      </w:r>
      <w:r w:rsidR="005A34A0" w:rsidRPr="00E54860">
        <w:rPr>
          <w:rFonts w:ascii="Times New Roman" w:eastAsia="Calibri" w:hAnsi="Times New Roman" w:cs="Times New Roman"/>
          <w:sz w:val="24"/>
          <w:szCs w:val="24"/>
        </w:rPr>
        <w:t>l, com direito ao porte de arma</w:t>
      </w:r>
      <w:r w:rsidRPr="00E54860">
        <w:rPr>
          <w:rFonts w:ascii="Times New Roman" w:eastAsia="Calibri" w:hAnsi="Times New Roman" w:cs="Times New Roman"/>
          <w:sz w:val="24"/>
          <w:szCs w:val="24"/>
        </w:rPr>
        <w:t xml:space="preserve"> (</w:t>
      </w:r>
      <w:r w:rsidR="00770980" w:rsidRPr="00E54860">
        <w:rPr>
          <w:rFonts w:ascii="Times New Roman" w:eastAsia="Calibri" w:hAnsi="Times New Roman" w:cs="Times New Roman"/>
          <w:sz w:val="24"/>
          <w:szCs w:val="24"/>
        </w:rPr>
        <w:t>CABANILLAS, 2017</w:t>
      </w:r>
      <w:r w:rsidR="0077098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MARTÍNEZ, 2017)</w:t>
      </w:r>
      <w:r w:rsidR="005A34A0"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Embora houvesse tantos problemas na distribuição dos impressos feitos nas livrarias, os números de assinaturas dos periódicos ilustrados americanos revelam que foi possível diversificar o acesso. Na </w:t>
      </w:r>
      <w:r w:rsidRPr="00E54860">
        <w:rPr>
          <w:rFonts w:ascii="Times New Roman" w:eastAsia="Calibri" w:hAnsi="Times New Roman" w:cs="Times New Roman"/>
          <w:i/>
          <w:iCs/>
          <w:sz w:val="24"/>
          <w:szCs w:val="24"/>
        </w:rPr>
        <w:t>Gazeta de Guatemala</w:t>
      </w:r>
      <w:r w:rsidR="005A34A0"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encontra-se </w:t>
      </w:r>
      <w:r w:rsidR="005A34A0" w:rsidRPr="00E54860">
        <w:rPr>
          <w:rFonts w:ascii="Times New Roman" w:eastAsia="Calibri" w:hAnsi="Times New Roman" w:cs="Times New Roman"/>
          <w:sz w:val="24"/>
          <w:szCs w:val="24"/>
        </w:rPr>
        <w:t>registro de</w:t>
      </w:r>
      <w:r w:rsidRPr="00E54860">
        <w:rPr>
          <w:rFonts w:ascii="Times New Roman" w:eastAsia="Calibri" w:hAnsi="Times New Roman" w:cs="Times New Roman"/>
          <w:sz w:val="24"/>
          <w:szCs w:val="24"/>
        </w:rPr>
        <w:t xml:space="preserve"> 80 assinantes</w:t>
      </w:r>
      <w:r w:rsidR="005A34A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somente nas províncias de Guatemala (nas regiões de San Salvador, </w:t>
      </w:r>
      <w:proofErr w:type="spellStart"/>
      <w:r w:rsidRPr="00E54860">
        <w:rPr>
          <w:rFonts w:ascii="Times New Roman" w:eastAsia="Calibri" w:hAnsi="Times New Roman" w:cs="Times New Roman"/>
          <w:sz w:val="24"/>
          <w:szCs w:val="24"/>
        </w:rPr>
        <w:t>Comayagua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Quetzaltenango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Ciudad</w:t>
      </w:r>
      <w:proofErr w:type="spellEnd"/>
      <w:r w:rsidRPr="00E54860">
        <w:rPr>
          <w:rFonts w:ascii="Times New Roman" w:eastAsia="Calibri" w:hAnsi="Times New Roman" w:cs="Times New Roman"/>
          <w:sz w:val="24"/>
          <w:szCs w:val="24"/>
        </w:rPr>
        <w:t xml:space="preserve"> Real, </w:t>
      </w:r>
      <w:proofErr w:type="spellStart"/>
      <w:r w:rsidRPr="00E54860">
        <w:rPr>
          <w:rFonts w:ascii="Times New Roman" w:eastAsia="Calibri" w:hAnsi="Times New Roman" w:cs="Times New Roman"/>
          <w:sz w:val="24"/>
          <w:szCs w:val="24"/>
        </w:rPr>
        <w:t>Socatecoluca</w:t>
      </w:r>
      <w:proofErr w:type="spellEnd"/>
      <w:r w:rsidRPr="00E54860">
        <w:rPr>
          <w:rFonts w:ascii="Times New Roman" w:eastAsia="Calibri" w:hAnsi="Times New Roman" w:cs="Times New Roman"/>
          <w:sz w:val="24"/>
          <w:szCs w:val="24"/>
        </w:rPr>
        <w:t xml:space="preserve">, León, San Vicente, San Miguel, Tegucigalpa e </w:t>
      </w:r>
      <w:proofErr w:type="spellStart"/>
      <w:r w:rsidRPr="00E54860">
        <w:rPr>
          <w:rFonts w:ascii="Times New Roman" w:eastAsia="Calibri" w:hAnsi="Times New Roman" w:cs="Times New Roman"/>
          <w:sz w:val="24"/>
          <w:szCs w:val="24"/>
        </w:rPr>
        <w:t>Truxillo</w:t>
      </w:r>
      <w:proofErr w:type="spellEnd"/>
      <w:r w:rsidRPr="00E54860">
        <w:rPr>
          <w:rFonts w:ascii="Times New Roman" w:eastAsia="Calibri" w:hAnsi="Times New Roman" w:cs="Times New Roman"/>
          <w:sz w:val="24"/>
          <w:szCs w:val="24"/>
        </w:rPr>
        <w:t>),</w:t>
      </w:r>
      <w:r w:rsidR="005A34A0" w:rsidRPr="00E54860">
        <w:rPr>
          <w:rFonts w:ascii="Times New Roman" w:eastAsia="Calibri" w:hAnsi="Times New Roman" w:cs="Times New Roman"/>
          <w:sz w:val="24"/>
          <w:szCs w:val="24"/>
        </w:rPr>
        <w:t xml:space="preserve"> aos quais devem ser acrescidos </w:t>
      </w:r>
      <w:r w:rsidRPr="00E54860">
        <w:rPr>
          <w:rFonts w:ascii="Times New Roman" w:eastAsia="Calibri" w:hAnsi="Times New Roman" w:cs="Times New Roman"/>
          <w:sz w:val="24"/>
          <w:szCs w:val="24"/>
        </w:rPr>
        <w:t>66 assinantes residentes da capital guatemalteca e 135 assinat</w:t>
      </w:r>
      <w:r w:rsidR="005A34A0" w:rsidRPr="00E54860">
        <w:rPr>
          <w:rFonts w:ascii="Times New Roman" w:eastAsia="Calibri" w:hAnsi="Times New Roman" w:cs="Times New Roman"/>
          <w:sz w:val="24"/>
          <w:szCs w:val="24"/>
        </w:rPr>
        <w:t xml:space="preserve">uras da capital da Nova Espanha, </w:t>
      </w:r>
      <w:r w:rsidRPr="00E54860">
        <w:rPr>
          <w:rFonts w:ascii="Times New Roman" w:eastAsia="Calibri" w:hAnsi="Times New Roman" w:cs="Times New Roman"/>
          <w:sz w:val="24"/>
          <w:szCs w:val="24"/>
        </w:rPr>
        <w:t xml:space="preserve">que acudiram à livraria do impressor José Fernández de </w:t>
      </w:r>
      <w:proofErr w:type="spellStart"/>
      <w:r w:rsidRPr="00E54860">
        <w:rPr>
          <w:rFonts w:ascii="Times New Roman" w:eastAsia="Calibri" w:hAnsi="Times New Roman" w:cs="Times New Roman"/>
          <w:sz w:val="24"/>
          <w:szCs w:val="24"/>
        </w:rPr>
        <w:t>Jáuregui</w:t>
      </w:r>
      <w:proofErr w:type="spellEnd"/>
      <w:r w:rsidRPr="00E54860">
        <w:rPr>
          <w:rFonts w:ascii="Times New Roman" w:eastAsia="Calibri" w:hAnsi="Times New Roman" w:cs="Times New Roman"/>
          <w:sz w:val="24"/>
          <w:szCs w:val="24"/>
        </w:rPr>
        <w:t>.</w:t>
      </w:r>
      <w:r w:rsidR="00E70AFF" w:rsidRPr="00E54860">
        <w:rPr>
          <w:rFonts w:ascii="Times New Roman" w:eastAsia="Calibri" w:hAnsi="Times New Roman" w:cs="Times New Roman"/>
          <w:sz w:val="24"/>
          <w:szCs w:val="24"/>
        </w:rPr>
        <w:t xml:space="preserve"> </w:t>
      </w:r>
      <w:r w:rsidR="00F52EA3" w:rsidRPr="00E54860">
        <w:rPr>
          <w:rFonts w:ascii="Times New Roman" w:eastAsia="Calibri" w:hAnsi="Times New Roman" w:cs="Times New Roman"/>
          <w:sz w:val="24"/>
          <w:szCs w:val="24"/>
        </w:rPr>
        <w:t xml:space="preserve">A título de comparação, eram </w:t>
      </w:r>
      <w:r w:rsidR="00E70AFF" w:rsidRPr="00E54860">
        <w:rPr>
          <w:rFonts w:ascii="Times New Roman" w:eastAsia="Calibri" w:hAnsi="Times New Roman" w:cs="Times New Roman"/>
          <w:sz w:val="24"/>
          <w:szCs w:val="24"/>
        </w:rPr>
        <w:t xml:space="preserve">146 assinaturas associadas </w:t>
      </w:r>
      <w:r w:rsidR="00E7470A" w:rsidRPr="00E54860">
        <w:rPr>
          <w:rFonts w:ascii="Times New Roman" w:eastAsia="Calibri" w:hAnsi="Times New Roman" w:cs="Times New Roman"/>
          <w:sz w:val="24"/>
          <w:szCs w:val="24"/>
        </w:rPr>
        <w:t>à</w:t>
      </w:r>
      <w:r w:rsidR="00E70AFF" w:rsidRPr="00E54860">
        <w:rPr>
          <w:rFonts w:ascii="Times New Roman" w:eastAsia="Calibri" w:hAnsi="Times New Roman" w:cs="Times New Roman"/>
          <w:sz w:val="24"/>
          <w:szCs w:val="24"/>
        </w:rPr>
        <w:t>s províncias</w:t>
      </w:r>
      <w:r w:rsidR="005A34A0" w:rsidRPr="00E54860">
        <w:rPr>
          <w:rFonts w:ascii="Times New Roman" w:eastAsia="Calibri" w:hAnsi="Times New Roman" w:cs="Times New Roman"/>
          <w:sz w:val="24"/>
          <w:szCs w:val="24"/>
        </w:rPr>
        <w:t xml:space="preserve"> e à</w:t>
      </w:r>
      <w:r w:rsidR="00E7470A" w:rsidRPr="00E54860">
        <w:rPr>
          <w:rFonts w:ascii="Times New Roman" w:eastAsia="Calibri" w:hAnsi="Times New Roman" w:cs="Times New Roman"/>
          <w:sz w:val="24"/>
          <w:szCs w:val="24"/>
        </w:rPr>
        <w:t xml:space="preserve"> capital</w:t>
      </w:r>
      <w:r w:rsidR="00E70AFF" w:rsidRPr="00E54860">
        <w:rPr>
          <w:rFonts w:ascii="Times New Roman" w:eastAsia="Calibri" w:hAnsi="Times New Roman" w:cs="Times New Roman"/>
          <w:sz w:val="24"/>
          <w:szCs w:val="24"/>
        </w:rPr>
        <w:t xml:space="preserve"> da</w:t>
      </w:r>
      <w:r w:rsidR="00F52EA3" w:rsidRPr="00E54860">
        <w:rPr>
          <w:rFonts w:ascii="Times New Roman" w:eastAsia="Calibri" w:hAnsi="Times New Roman" w:cs="Times New Roman"/>
          <w:sz w:val="24"/>
          <w:szCs w:val="24"/>
        </w:rPr>
        <w:t xml:space="preserve"> região da</w:t>
      </w:r>
      <w:r w:rsidR="00E70AFF" w:rsidRPr="00E54860">
        <w:rPr>
          <w:rFonts w:ascii="Times New Roman" w:eastAsia="Calibri" w:hAnsi="Times New Roman" w:cs="Times New Roman"/>
          <w:sz w:val="24"/>
          <w:szCs w:val="24"/>
        </w:rPr>
        <w:t xml:space="preserve"> Guatemala</w:t>
      </w:r>
      <w:r w:rsidR="00F52EA3" w:rsidRPr="00E54860">
        <w:rPr>
          <w:rFonts w:ascii="Times New Roman" w:eastAsia="Calibri" w:hAnsi="Times New Roman" w:cs="Times New Roman"/>
          <w:sz w:val="24"/>
          <w:szCs w:val="24"/>
        </w:rPr>
        <w:t xml:space="preserve"> </w:t>
      </w:r>
      <w:r w:rsidR="00E70AFF" w:rsidRPr="00E54860">
        <w:rPr>
          <w:rFonts w:ascii="Times New Roman" w:eastAsia="Calibri" w:hAnsi="Times New Roman" w:cs="Times New Roman"/>
          <w:sz w:val="24"/>
          <w:szCs w:val="24"/>
        </w:rPr>
        <w:t xml:space="preserve">que </w:t>
      </w:r>
      <w:r w:rsidR="00E7470A" w:rsidRPr="00E54860">
        <w:rPr>
          <w:rFonts w:ascii="Times New Roman" w:eastAsia="Calibri" w:hAnsi="Times New Roman" w:cs="Times New Roman"/>
          <w:sz w:val="24"/>
          <w:szCs w:val="24"/>
        </w:rPr>
        <w:t>comportava</w:t>
      </w:r>
      <w:r w:rsidR="008F15E6" w:rsidRPr="00E54860">
        <w:rPr>
          <w:rFonts w:ascii="Times New Roman" w:eastAsia="Calibri" w:hAnsi="Times New Roman" w:cs="Times New Roman"/>
          <w:sz w:val="24"/>
          <w:szCs w:val="24"/>
        </w:rPr>
        <w:t>m</w:t>
      </w:r>
      <w:r w:rsidR="005A34A0" w:rsidRPr="00E54860">
        <w:rPr>
          <w:rFonts w:ascii="Times New Roman" w:eastAsia="Calibri" w:hAnsi="Times New Roman" w:cs="Times New Roman"/>
          <w:sz w:val="24"/>
          <w:szCs w:val="24"/>
        </w:rPr>
        <w:t>,</w:t>
      </w:r>
      <w:r w:rsidR="00E7470A" w:rsidRPr="00E54860">
        <w:rPr>
          <w:rFonts w:ascii="Times New Roman" w:eastAsia="Calibri" w:hAnsi="Times New Roman" w:cs="Times New Roman"/>
          <w:sz w:val="24"/>
          <w:szCs w:val="24"/>
        </w:rPr>
        <w:t xml:space="preserve"> </w:t>
      </w:r>
      <w:r w:rsidR="008C28DE" w:rsidRPr="00E54860">
        <w:rPr>
          <w:rFonts w:ascii="Times New Roman" w:eastAsia="Calibri" w:hAnsi="Times New Roman" w:cs="Times New Roman"/>
          <w:sz w:val="24"/>
          <w:szCs w:val="24"/>
        </w:rPr>
        <w:t>no mínimo</w:t>
      </w:r>
      <w:r w:rsidR="005A34A0" w:rsidRPr="00E54860">
        <w:rPr>
          <w:rFonts w:ascii="Times New Roman" w:eastAsia="Calibri" w:hAnsi="Times New Roman" w:cs="Times New Roman"/>
          <w:sz w:val="24"/>
          <w:szCs w:val="24"/>
        </w:rPr>
        <w:t>,</w:t>
      </w:r>
      <w:r w:rsidR="008C28DE" w:rsidRPr="00E54860">
        <w:rPr>
          <w:rFonts w:ascii="Times New Roman" w:eastAsia="Calibri" w:hAnsi="Times New Roman" w:cs="Times New Roman"/>
          <w:sz w:val="24"/>
          <w:szCs w:val="24"/>
        </w:rPr>
        <w:t xml:space="preserve"> </w:t>
      </w:r>
      <w:r w:rsidR="008F15E6" w:rsidRPr="00E54860">
        <w:rPr>
          <w:rFonts w:ascii="Times New Roman" w:eastAsia="Calibri" w:hAnsi="Times New Roman" w:cs="Times New Roman"/>
          <w:sz w:val="24"/>
          <w:szCs w:val="24"/>
        </w:rPr>
        <w:t xml:space="preserve">369.144 pessoas, </w:t>
      </w:r>
      <w:r w:rsidR="005A34A0" w:rsidRPr="00E54860">
        <w:rPr>
          <w:rFonts w:ascii="Times New Roman" w:eastAsia="Calibri" w:hAnsi="Times New Roman" w:cs="Times New Roman"/>
          <w:sz w:val="24"/>
          <w:szCs w:val="24"/>
        </w:rPr>
        <w:t xml:space="preserve">de acordo com </w:t>
      </w:r>
      <w:r w:rsidR="00E70AFF" w:rsidRPr="00E54860">
        <w:rPr>
          <w:rFonts w:ascii="Times New Roman" w:eastAsia="Calibri" w:hAnsi="Times New Roman" w:cs="Times New Roman"/>
          <w:sz w:val="24"/>
          <w:szCs w:val="24"/>
        </w:rPr>
        <w:t xml:space="preserve">o </w:t>
      </w:r>
      <w:r w:rsidR="008F15E6" w:rsidRPr="00E54860">
        <w:rPr>
          <w:rFonts w:ascii="Times New Roman" w:eastAsia="Calibri" w:hAnsi="Times New Roman" w:cs="Times New Roman"/>
          <w:sz w:val="24"/>
          <w:szCs w:val="24"/>
        </w:rPr>
        <w:t>re</w:t>
      </w:r>
      <w:r w:rsidR="00E70AFF" w:rsidRPr="00E54860">
        <w:rPr>
          <w:rFonts w:ascii="Times New Roman" w:eastAsia="Calibri" w:hAnsi="Times New Roman" w:cs="Times New Roman"/>
          <w:sz w:val="24"/>
          <w:szCs w:val="24"/>
        </w:rPr>
        <w:t>cens</w:t>
      </w:r>
      <w:r w:rsidR="008F15E6" w:rsidRPr="00E54860">
        <w:rPr>
          <w:rFonts w:ascii="Times New Roman" w:eastAsia="Calibri" w:hAnsi="Times New Roman" w:cs="Times New Roman"/>
          <w:sz w:val="24"/>
          <w:szCs w:val="24"/>
        </w:rPr>
        <w:t>eament</w:t>
      </w:r>
      <w:r w:rsidR="00E70AFF" w:rsidRPr="00E54860">
        <w:rPr>
          <w:rFonts w:ascii="Times New Roman" w:eastAsia="Calibri" w:hAnsi="Times New Roman" w:cs="Times New Roman"/>
          <w:sz w:val="24"/>
          <w:szCs w:val="24"/>
        </w:rPr>
        <w:t xml:space="preserve">o </w:t>
      </w:r>
      <w:r w:rsidR="008F15E6" w:rsidRPr="00E54860">
        <w:rPr>
          <w:rFonts w:ascii="Times New Roman" w:eastAsia="Calibri" w:hAnsi="Times New Roman" w:cs="Times New Roman"/>
          <w:sz w:val="24"/>
          <w:szCs w:val="24"/>
        </w:rPr>
        <w:t>efetu</w:t>
      </w:r>
      <w:r w:rsidR="00E7470A" w:rsidRPr="00E54860">
        <w:rPr>
          <w:rFonts w:ascii="Times New Roman" w:eastAsia="Calibri" w:hAnsi="Times New Roman" w:cs="Times New Roman"/>
          <w:sz w:val="24"/>
          <w:szCs w:val="24"/>
        </w:rPr>
        <w:t xml:space="preserve">ado </w:t>
      </w:r>
      <w:r w:rsidR="008F15E6" w:rsidRPr="00E54860">
        <w:rPr>
          <w:rFonts w:ascii="Times New Roman" w:eastAsia="Calibri" w:hAnsi="Times New Roman" w:cs="Times New Roman"/>
          <w:sz w:val="24"/>
          <w:szCs w:val="24"/>
        </w:rPr>
        <w:t>no ano de</w:t>
      </w:r>
      <w:r w:rsidR="005A34A0" w:rsidRPr="00E54860">
        <w:rPr>
          <w:rFonts w:ascii="Times New Roman" w:eastAsia="Calibri" w:hAnsi="Times New Roman" w:cs="Times New Roman"/>
          <w:sz w:val="24"/>
          <w:szCs w:val="24"/>
        </w:rPr>
        <w:t xml:space="preserve"> 1778</w:t>
      </w:r>
      <w:r w:rsidR="00E7470A" w:rsidRPr="00E54860">
        <w:rPr>
          <w:rFonts w:ascii="Times New Roman" w:eastAsia="Calibri" w:hAnsi="Times New Roman" w:cs="Times New Roman"/>
          <w:sz w:val="24"/>
          <w:szCs w:val="24"/>
        </w:rPr>
        <w:t xml:space="preserve"> (</w:t>
      </w:r>
      <w:bookmarkStart w:id="98" w:name="_Hlk43127332"/>
      <w:r w:rsidR="00E7470A" w:rsidRPr="00E54860">
        <w:rPr>
          <w:rFonts w:ascii="Times New Roman" w:eastAsia="Calibri" w:hAnsi="Times New Roman" w:cs="Times New Roman"/>
          <w:sz w:val="24"/>
          <w:szCs w:val="24"/>
        </w:rPr>
        <w:t>SÁNCHEZ-BARBA,</w:t>
      </w:r>
      <w:r w:rsidR="008F15E6" w:rsidRPr="00E54860">
        <w:rPr>
          <w:rFonts w:ascii="Times New Roman" w:eastAsia="Calibri" w:hAnsi="Times New Roman" w:cs="Times New Roman"/>
          <w:sz w:val="24"/>
          <w:szCs w:val="24"/>
        </w:rPr>
        <w:t xml:space="preserve"> 1954</w:t>
      </w:r>
      <w:bookmarkEnd w:id="98"/>
      <w:r w:rsidR="008F15E6" w:rsidRPr="00E54860">
        <w:rPr>
          <w:rFonts w:ascii="Times New Roman" w:eastAsia="Calibri" w:hAnsi="Times New Roman" w:cs="Times New Roman"/>
          <w:sz w:val="24"/>
          <w:szCs w:val="24"/>
        </w:rPr>
        <w:t>, p. 129-130</w:t>
      </w:r>
      <w:r w:rsidR="00E7470A" w:rsidRPr="00E54860">
        <w:rPr>
          <w:rFonts w:ascii="Times New Roman" w:eastAsia="Calibri" w:hAnsi="Times New Roman" w:cs="Times New Roman"/>
          <w:sz w:val="24"/>
          <w:szCs w:val="24"/>
        </w:rPr>
        <w:t>)</w:t>
      </w:r>
      <w:r w:rsidR="005A34A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 total, 281 assinantes tiveram 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Guatemala</w:t>
      </w:r>
      <w:r w:rsidR="007A7637">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durante 1797, seu primeiro ano de existência, quantidade que seguramente aumentou, uma vez que não estão registrados aí os assinantes de Havana e Madri (HERNÁNDEZ PÉREZ, 2010, p. 4-5)</w:t>
      </w:r>
      <w:r w:rsidR="005A34A0" w:rsidRPr="00E54860">
        <w:rPr>
          <w:rFonts w:ascii="Times New Roman" w:eastAsia="Calibri" w:hAnsi="Times New Roman" w:cs="Times New Roman"/>
          <w:sz w:val="24"/>
          <w:szCs w:val="24"/>
        </w:rPr>
        <w:t>.</w:t>
      </w:r>
    </w:p>
    <w:p w:rsidR="006447C8" w:rsidRPr="00E54860" w:rsidRDefault="006447C8" w:rsidP="007F6A7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O âmbito de influência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traspassou a fronteira limenha. Dentro do próprio Vice-Reinado</w:t>
      </w:r>
      <w:r w:rsidR="00E13FD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foram 95 assinantes que procediam praticamente de todas as províncias</w:t>
      </w:r>
      <w:r w:rsidR="00F52EA3" w:rsidRPr="00E54860">
        <w:rPr>
          <w:rFonts w:ascii="Times New Roman" w:eastAsia="Calibri" w:hAnsi="Times New Roman" w:cs="Times New Roman"/>
          <w:sz w:val="24"/>
          <w:szCs w:val="24"/>
        </w:rPr>
        <w:t xml:space="preserve">. </w:t>
      </w:r>
      <w:r w:rsidR="005953B8" w:rsidRPr="00E54860">
        <w:rPr>
          <w:rFonts w:ascii="Times New Roman" w:eastAsia="Calibri" w:hAnsi="Times New Roman" w:cs="Times New Roman"/>
          <w:sz w:val="24"/>
          <w:szCs w:val="24"/>
        </w:rPr>
        <w:t xml:space="preserve">Compreende-se o quão pequeno era o número de assinantes, quando são comparados os valores alcançados pela estatística populacional limenha realizada no governo do vice-rei Gil y </w:t>
      </w:r>
      <w:proofErr w:type="spellStart"/>
      <w:r w:rsidR="005953B8" w:rsidRPr="00E54860">
        <w:rPr>
          <w:rFonts w:ascii="Times New Roman" w:eastAsia="Calibri" w:hAnsi="Times New Roman" w:cs="Times New Roman"/>
          <w:sz w:val="24"/>
          <w:szCs w:val="24"/>
        </w:rPr>
        <w:t>Taboada</w:t>
      </w:r>
      <w:proofErr w:type="spellEnd"/>
      <w:r w:rsidR="005953B8" w:rsidRPr="00E54860">
        <w:rPr>
          <w:rFonts w:ascii="Times New Roman" w:eastAsia="Calibri" w:hAnsi="Times New Roman" w:cs="Times New Roman"/>
          <w:sz w:val="24"/>
          <w:szCs w:val="24"/>
        </w:rPr>
        <w:t xml:space="preserve"> em 1793. Só em Lima, de acordo com o censo, foram apontados 52.527 habitantes, no total de 1.076.122 pessoas em todo reinado peruano. (SÁNCHEZ-BARBA, 1954, p. 131).</w:t>
      </w:r>
      <w:r w:rsidRPr="00E54860">
        <w:rPr>
          <w:rFonts w:ascii="Times New Roman" w:eastAsia="Calibri" w:hAnsi="Times New Roman" w:cs="Times New Roman"/>
          <w:sz w:val="24"/>
          <w:szCs w:val="24"/>
        </w:rPr>
        <w:t xml:space="preserve"> Fora do domínio administrativo peruano,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teve 44 assinantes que se repartiam principalmente entre os Vice-Reinados do Rio da Prata e da Nova Granada e a Capitania Geral do Chile, incluídos um par de exemplares que chegaram a Havana e Santo Domingo. Mais difícil parece ter sido sua difusão na Nova Espanha. Isso explica por que, em 1792, Joseph de </w:t>
      </w:r>
      <w:proofErr w:type="spellStart"/>
      <w:r w:rsidRPr="00E54860">
        <w:rPr>
          <w:rFonts w:ascii="Times New Roman" w:eastAsia="Calibri" w:hAnsi="Times New Roman" w:cs="Times New Roman"/>
          <w:sz w:val="24"/>
          <w:szCs w:val="24"/>
        </w:rPr>
        <w:t>Ayarzagoytia</w:t>
      </w:r>
      <w:proofErr w:type="spellEnd"/>
      <w:r w:rsidRPr="00E54860">
        <w:rPr>
          <w:rFonts w:ascii="Times New Roman" w:eastAsia="Calibri" w:hAnsi="Times New Roman" w:cs="Times New Roman"/>
          <w:sz w:val="24"/>
          <w:szCs w:val="24"/>
        </w:rPr>
        <w:t xml:space="preserve"> dirigia da Cidade do México uma carta à Sociedade de Amantes do País solicitando que “se estenda àquele reino a assinatura do</w:t>
      </w:r>
      <w:r w:rsidR="00DE0090"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Cs/>
          <w:sz w:val="24"/>
          <w:szCs w:val="24"/>
        </w:rPr>
        <w:t>”</w:t>
      </w:r>
      <w:r w:rsidRPr="00E54860">
        <w:rPr>
          <w:rFonts w:ascii="Times New Roman" w:eastAsia="Calibri" w:hAnsi="Times New Roman" w:cs="Times New Roman"/>
          <w:sz w:val="24"/>
          <w:szCs w:val="24"/>
        </w:rPr>
        <w:t xml:space="preserve"> (PERALTA RUIZ, 2005, p. 117, tradução nossa)</w:t>
      </w:r>
      <w:r w:rsidR="007F6A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EF1202" w:rsidRPr="00E54860">
        <w:rPr>
          <w:rFonts w:ascii="Times New Roman" w:eastAsia="Calibri" w:hAnsi="Times New Roman" w:cs="Times New Roman"/>
          <w:sz w:val="24"/>
          <w:szCs w:val="24"/>
        </w:rPr>
        <w:t>Dois anos antes</w:t>
      </w:r>
      <w:r w:rsidR="00B2701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EF1202" w:rsidRPr="00E54860">
        <w:rPr>
          <w:rFonts w:ascii="Times New Roman" w:eastAsia="Calibri" w:hAnsi="Times New Roman" w:cs="Times New Roman"/>
          <w:sz w:val="24"/>
          <w:szCs w:val="24"/>
        </w:rPr>
        <w:t>n</w:t>
      </w:r>
      <w:r w:rsidR="008C28DE"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 primeiro ano</w:t>
      </w:r>
      <w:r w:rsidR="008C28DE"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00B2701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EF1202" w:rsidRPr="00E54860">
        <w:rPr>
          <w:rFonts w:ascii="Times New Roman" w:eastAsia="Calibri" w:hAnsi="Times New Roman" w:cs="Times New Roman"/>
          <w:sz w:val="24"/>
          <w:szCs w:val="24"/>
        </w:rPr>
        <w:t>consta</w:t>
      </w:r>
      <w:r w:rsidR="007A7637">
        <w:rPr>
          <w:rFonts w:ascii="Times New Roman" w:eastAsia="Calibri" w:hAnsi="Times New Roman" w:cs="Times New Roman"/>
          <w:sz w:val="24"/>
          <w:szCs w:val="24"/>
        </w:rPr>
        <w:t>-se</w:t>
      </w:r>
      <w:r w:rsidR="00EF1202" w:rsidRPr="00E54860">
        <w:rPr>
          <w:rFonts w:ascii="Times New Roman" w:eastAsia="Calibri" w:hAnsi="Times New Roman" w:cs="Times New Roman"/>
          <w:sz w:val="24"/>
          <w:szCs w:val="24"/>
        </w:rPr>
        <w:t xml:space="preserve"> terem sido </w:t>
      </w:r>
      <w:r w:rsidRPr="00E54860">
        <w:rPr>
          <w:rFonts w:ascii="Times New Roman" w:eastAsia="Calibri" w:hAnsi="Times New Roman" w:cs="Times New Roman"/>
          <w:sz w:val="24"/>
          <w:szCs w:val="24"/>
        </w:rPr>
        <w:t>incorporadas 210 pessoas</w:t>
      </w:r>
      <w:r w:rsidR="007A7637">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entre os assinantes do periódico. </w:t>
      </w:r>
    </w:p>
    <w:p w:rsidR="006447C8" w:rsidRPr="00E54860" w:rsidRDefault="005953B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Já o </w:t>
      </w:r>
      <w:r w:rsidRPr="00E54860">
        <w:rPr>
          <w:rFonts w:ascii="Times New Roman" w:eastAsia="Calibri" w:hAnsi="Times New Roman" w:cs="Times New Roman"/>
          <w:i/>
          <w:iCs/>
          <w:sz w:val="24"/>
          <w:szCs w:val="24"/>
        </w:rPr>
        <w:t>Papel Periódico de Bogotá</w:t>
      </w:r>
      <w:r w:rsidRPr="00E54860">
        <w:rPr>
          <w:rFonts w:ascii="Times New Roman" w:eastAsia="Calibri" w:hAnsi="Times New Roman" w:cs="Times New Roman"/>
          <w:sz w:val="24"/>
          <w:szCs w:val="24"/>
        </w:rPr>
        <w:t xml:space="preserve"> possuía, em seu começo, 81 assinantes em todo o Vice-Reinado da Nova Granada, dos quais 62 assinantes viviam na capital, em Santafé de Bogotá </w:t>
      </w:r>
      <w:r w:rsidR="006447C8" w:rsidRPr="00E54860">
        <w:rPr>
          <w:rFonts w:ascii="Times New Roman" w:eastAsia="Calibri" w:hAnsi="Times New Roman" w:cs="Times New Roman"/>
          <w:sz w:val="24"/>
          <w:szCs w:val="24"/>
        </w:rPr>
        <w:t>– tendo ganho, dois meses depois, mais 12 assinantes</w:t>
      </w:r>
      <w:r w:rsidR="007F6A7E"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pertencentes a nove províncias e </w:t>
      </w:r>
      <w:r w:rsidR="00B27012" w:rsidRPr="00E54860">
        <w:rPr>
          <w:rFonts w:ascii="Times New Roman" w:eastAsia="Calibri" w:hAnsi="Times New Roman" w:cs="Times New Roman"/>
          <w:sz w:val="24"/>
          <w:szCs w:val="24"/>
        </w:rPr>
        <w:t>a</w:t>
      </w:r>
      <w:r w:rsidR="007F6A7E" w:rsidRPr="00E54860">
        <w:rPr>
          <w:rFonts w:ascii="Times New Roman" w:eastAsia="Calibri" w:hAnsi="Times New Roman" w:cs="Times New Roman"/>
          <w:sz w:val="24"/>
          <w:szCs w:val="24"/>
        </w:rPr>
        <w:t xml:space="preserve"> capital</w:t>
      </w:r>
      <w:r w:rsidR="006447C8" w:rsidRPr="00E54860">
        <w:rPr>
          <w:rFonts w:ascii="Times New Roman" w:eastAsia="Calibri" w:hAnsi="Times New Roman" w:cs="Times New Roman"/>
          <w:sz w:val="24"/>
          <w:szCs w:val="24"/>
        </w:rPr>
        <w:t xml:space="preserve"> (ARANGO, 1999, p. 168)</w:t>
      </w:r>
      <w:r w:rsidR="007F6A7E" w:rsidRPr="00E54860">
        <w:rPr>
          <w:rFonts w:ascii="Times New Roman" w:eastAsia="Calibri" w:hAnsi="Times New Roman" w:cs="Times New Roman"/>
          <w:sz w:val="24"/>
          <w:szCs w:val="24"/>
        </w:rPr>
        <w:t>.</w:t>
      </w:r>
      <w:r w:rsidR="008F15E6" w:rsidRPr="00E54860">
        <w:rPr>
          <w:rFonts w:ascii="Times New Roman" w:eastAsia="Calibri" w:hAnsi="Times New Roman" w:cs="Times New Roman"/>
          <w:sz w:val="24"/>
          <w:szCs w:val="24"/>
        </w:rPr>
        <w:t xml:space="preserve"> Através dos censos</w:t>
      </w:r>
      <w:r w:rsidR="007F6A7E" w:rsidRPr="00E54860">
        <w:rPr>
          <w:rFonts w:ascii="Times New Roman" w:eastAsia="Calibri" w:hAnsi="Times New Roman" w:cs="Times New Roman"/>
          <w:sz w:val="24"/>
          <w:szCs w:val="24"/>
        </w:rPr>
        <w:t>,</w:t>
      </w:r>
      <w:r w:rsidR="008F15E6" w:rsidRPr="00E54860">
        <w:rPr>
          <w:rFonts w:ascii="Times New Roman" w:eastAsia="Calibri" w:hAnsi="Times New Roman" w:cs="Times New Roman"/>
          <w:sz w:val="24"/>
          <w:szCs w:val="24"/>
        </w:rPr>
        <w:t xml:space="preserve"> </w:t>
      </w:r>
      <w:r w:rsidR="007F6A7E" w:rsidRPr="00E54860">
        <w:rPr>
          <w:rFonts w:ascii="Times New Roman" w:eastAsia="Calibri" w:hAnsi="Times New Roman" w:cs="Times New Roman"/>
          <w:sz w:val="24"/>
          <w:szCs w:val="24"/>
        </w:rPr>
        <w:t>se sabe</w:t>
      </w:r>
      <w:r w:rsidR="008F15E6" w:rsidRPr="00E54860">
        <w:rPr>
          <w:rFonts w:ascii="Times New Roman" w:eastAsia="Calibri" w:hAnsi="Times New Roman" w:cs="Times New Roman"/>
          <w:sz w:val="24"/>
          <w:szCs w:val="24"/>
        </w:rPr>
        <w:t xml:space="preserve"> que</w:t>
      </w:r>
      <w:r w:rsidR="007A7637">
        <w:rPr>
          <w:rFonts w:ascii="Times New Roman" w:eastAsia="Calibri" w:hAnsi="Times New Roman" w:cs="Times New Roman"/>
          <w:sz w:val="24"/>
          <w:szCs w:val="24"/>
        </w:rPr>
        <w:t>,</w:t>
      </w:r>
      <w:r w:rsidR="008F15E6" w:rsidRPr="00E54860">
        <w:rPr>
          <w:rFonts w:ascii="Times New Roman" w:eastAsia="Calibri" w:hAnsi="Times New Roman" w:cs="Times New Roman"/>
          <w:sz w:val="24"/>
          <w:szCs w:val="24"/>
        </w:rPr>
        <w:t xml:space="preserve"> em 1778</w:t>
      </w:r>
      <w:r w:rsidR="007F6A7E" w:rsidRPr="00E54860">
        <w:rPr>
          <w:rFonts w:ascii="Times New Roman" w:eastAsia="Calibri" w:hAnsi="Times New Roman" w:cs="Times New Roman"/>
          <w:sz w:val="24"/>
          <w:szCs w:val="24"/>
        </w:rPr>
        <w:t>,</w:t>
      </w:r>
      <w:r w:rsidR="008F15E6" w:rsidRPr="00E54860">
        <w:rPr>
          <w:rFonts w:ascii="Times New Roman" w:eastAsia="Calibri" w:hAnsi="Times New Roman" w:cs="Times New Roman"/>
          <w:sz w:val="24"/>
          <w:szCs w:val="24"/>
        </w:rPr>
        <w:t xml:space="preserve"> a população estimada d</w:t>
      </w:r>
      <w:r w:rsidR="008C28DE" w:rsidRPr="00E54860">
        <w:rPr>
          <w:rFonts w:ascii="Times New Roman" w:eastAsia="Calibri" w:hAnsi="Times New Roman" w:cs="Times New Roman"/>
          <w:sz w:val="24"/>
          <w:szCs w:val="24"/>
        </w:rPr>
        <w:t>o Vice-Reinado da</w:t>
      </w:r>
      <w:r w:rsidR="008F15E6" w:rsidRPr="00E54860">
        <w:rPr>
          <w:rFonts w:ascii="Times New Roman" w:eastAsia="Calibri" w:hAnsi="Times New Roman" w:cs="Times New Roman"/>
          <w:sz w:val="24"/>
          <w:szCs w:val="24"/>
        </w:rPr>
        <w:t xml:space="preserve"> N</w:t>
      </w:r>
      <w:r w:rsidR="008C28DE" w:rsidRPr="00E54860">
        <w:rPr>
          <w:rFonts w:ascii="Times New Roman" w:eastAsia="Calibri" w:hAnsi="Times New Roman" w:cs="Times New Roman"/>
          <w:sz w:val="24"/>
          <w:szCs w:val="24"/>
        </w:rPr>
        <w:t>o</w:t>
      </w:r>
      <w:r w:rsidR="007F6A7E" w:rsidRPr="00E54860">
        <w:rPr>
          <w:rFonts w:ascii="Times New Roman" w:eastAsia="Calibri" w:hAnsi="Times New Roman" w:cs="Times New Roman"/>
          <w:sz w:val="24"/>
          <w:szCs w:val="24"/>
        </w:rPr>
        <w:t xml:space="preserve">va Granada era, </w:t>
      </w:r>
      <w:r w:rsidR="008F15E6" w:rsidRPr="00E54860">
        <w:rPr>
          <w:rFonts w:ascii="Times New Roman" w:eastAsia="Calibri" w:hAnsi="Times New Roman" w:cs="Times New Roman"/>
          <w:sz w:val="24"/>
          <w:szCs w:val="24"/>
        </w:rPr>
        <w:t>em média</w:t>
      </w:r>
      <w:r w:rsidR="007F6A7E" w:rsidRPr="00E54860">
        <w:rPr>
          <w:rFonts w:ascii="Times New Roman" w:eastAsia="Calibri" w:hAnsi="Times New Roman" w:cs="Times New Roman"/>
          <w:sz w:val="24"/>
          <w:szCs w:val="24"/>
        </w:rPr>
        <w:t>,</w:t>
      </w:r>
      <w:r w:rsidR="008F15E6" w:rsidRPr="00E54860">
        <w:rPr>
          <w:rFonts w:ascii="Times New Roman" w:eastAsia="Calibri" w:hAnsi="Times New Roman" w:cs="Times New Roman"/>
          <w:sz w:val="24"/>
          <w:szCs w:val="24"/>
        </w:rPr>
        <w:t xml:space="preserve"> de 793.000 pessoas</w:t>
      </w:r>
      <w:r w:rsidR="00B27012" w:rsidRPr="00E54860">
        <w:rPr>
          <w:rFonts w:ascii="Times New Roman" w:eastAsia="Calibri" w:hAnsi="Times New Roman" w:cs="Times New Roman"/>
          <w:sz w:val="24"/>
          <w:szCs w:val="24"/>
        </w:rPr>
        <w:t xml:space="preserve">, </w:t>
      </w:r>
      <w:r w:rsidR="007F6A7E" w:rsidRPr="00E54860">
        <w:rPr>
          <w:rFonts w:ascii="Times New Roman" w:eastAsia="Calibri" w:hAnsi="Times New Roman" w:cs="Times New Roman"/>
          <w:sz w:val="24"/>
          <w:szCs w:val="24"/>
        </w:rPr>
        <w:t>assim, provavelmente</w:t>
      </w:r>
      <w:r w:rsidR="00EF1202" w:rsidRPr="00E54860">
        <w:rPr>
          <w:rFonts w:ascii="Times New Roman" w:eastAsia="Calibri" w:hAnsi="Times New Roman" w:cs="Times New Roman"/>
          <w:sz w:val="24"/>
          <w:szCs w:val="24"/>
        </w:rPr>
        <w:t xml:space="preserve"> já</w:t>
      </w:r>
      <w:r w:rsidR="00B27012" w:rsidRPr="00E54860">
        <w:rPr>
          <w:rFonts w:ascii="Times New Roman" w:eastAsia="Calibri" w:hAnsi="Times New Roman" w:cs="Times New Roman"/>
          <w:sz w:val="24"/>
          <w:szCs w:val="24"/>
        </w:rPr>
        <w:t xml:space="preserve"> existia um número maior de habitantes durante os poucos pedidos de subscrição</w:t>
      </w:r>
      <w:r w:rsidR="007F6A7E" w:rsidRPr="00E54860">
        <w:rPr>
          <w:rFonts w:ascii="Times New Roman" w:eastAsia="Calibri" w:hAnsi="Times New Roman" w:cs="Times New Roman"/>
          <w:sz w:val="24"/>
          <w:szCs w:val="24"/>
        </w:rPr>
        <w:t xml:space="preserve"> do periódico no ano de</w:t>
      </w:r>
      <w:r w:rsidR="00B27012" w:rsidRPr="00E54860">
        <w:rPr>
          <w:rFonts w:ascii="Times New Roman" w:eastAsia="Calibri" w:hAnsi="Times New Roman" w:cs="Times New Roman"/>
          <w:sz w:val="24"/>
          <w:szCs w:val="24"/>
        </w:rPr>
        <w:t xml:space="preserve"> 1791</w:t>
      </w:r>
      <w:r w:rsidR="008F15E6" w:rsidRPr="00E54860">
        <w:rPr>
          <w:rFonts w:ascii="Times New Roman" w:eastAsia="Calibri" w:hAnsi="Times New Roman" w:cs="Times New Roman"/>
          <w:sz w:val="24"/>
          <w:szCs w:val="24"/>
        </w:rPr>
        <w:t xml:space="preserve"> (KALMANOVITZ, 2008, p. 77)</w:t>
      </w:r>
      <w:r w:rsidR="007F6A7E" w:rsidRPr="00E54860">
        <w:rPr>
          <w:rFonts w:ascii="Times New Roman" w:eastAsia="Calibri" w:hAnsi="Times New Roman" w:cs="Times New Roman"/>
          <w:sz w:val="24"/>
          <w:szCs w:val="24"/>
        </w:rPr>
        <w:t>.</w:t>
      </w:r>
    </w:p>
    <w:p w:rsidR="007A7637" w:rsidRDefault="00BE7D57"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 assinaturas se distribuíam entre diferentes cidades em proporções desiguais e, geralmente, limitados a um número reduzido em cada cidade</w:t>
      </w:r>
      <w:r w:rsidR="006447C8" w:rsidRPr="00E54860">
        <w:rPr>
          <w:rFonts w:ascii="Times New Roman" w:eastAsia="Calibri" w:hAnsi="Times New Roman" w:cs="Times New Roman"/>
          <w:sz w:val="24"/>
          <w:szCs w:val="24"/>
        </w:rPr>
        <w:t xml:space="preserve">. Por exemplo, das tantas províncias em que a </w:t>
      </w:r>
      <w:r w:rsidR="006447C8" w:rsidRPr="00E54860">
        <w:rPr>
          <w:rFonts w:ascii="Times New Roman" w:eastAsia="Calibri" w:hAnsi="Times New Roman" w:cs="Times New Roman"/>
          <w:i/>
          <w:iCs/>
          <w:sz w:val="24"/>
          <w:szCs w:val="24"/>
        </w:rPr>
        <w:t>Gazeta de Guatemala</w:t>
      </w:r>
      <w:r w:rsidR="006447C8" w:rsidRPr="00E54860">
        <w:rPr>
          <w:rFonts w:ascii="Times New Roman" w:eastAsia="Calibri" w:hAnsi="Times New Roman" w:cs="Times New Roman"/>
          <w:sz w:val="24"/>
          <w:szCs w:val="24"/>
        </w:rPr>
        <w:t xml:space="preserve"> conseguiu se difundir</w:t>
      </w:r>
      <w:r w:rsidR="007F6A7E"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no Vice-Reinado</w:t>
      </w:r>
      <w:r w:rsidR="007F6A7E"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o máximo de assinaturas em </w:t>
      </w:r>
      <w:r w:rsidR="007A7637">
        <w:rPr>
          <w:rFonts w:ascii="Times New Roman" w:eastAsia="Calibri" w:hAnsi="Times New Roman" w:cs="Times New Roman"/>
          <w:sz w:val="24"/>
          <w:szCs w:val="24"/>
        </w:rPr>
        <w:t xml:space="preserve">apenas </w:t>
      </w:r>
      <w:r w:rsidR="006447C8" w:rsidRPr="00E54860">
        <w:rPr>
          <w:rFonts w:ascii="Times New Roman" w:eastAsia="Calibri" w:hAnsi="Times New Roman" w:cs="Times New Roman"/>
          <w:sz w:val="24"/>
          <w:szCs w:val="24"/>
        </w:rPr>
        <w:t xml:space="preserve">uma província não passou de 16.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 fato, os periódicos americanos do século XVIII foram movimentados por toda a Hispano-América, mas </w:t>
      </w:r>
      <w:r w:rsidR="007F6A7E" w:rsidRPr="00E54860">
        <w:rPr>
          <w:rFonts w:ascii="Times New Roman" w:eastAsia="Calibri" w:hAnsi="Times New Roman" w:cs="Times New Roman"/>
          <w:sz w:val="24"/>
          <w:szCs w:val="24"/>
        </w:rPr>
        <w:t>era</w:t>
      </w:r>
      <w:r w:rsidR="007A7637">
        <w:rPr>
          <w:rFonts w:ascii="Times New Roman" w:eastAsia="Calibri" w:hAnsi="Times New Roman" w:cs="Times New Roman"/>
          <w:sz w:val="24"/>
          <w:szCs w:val="24"/>
        </w:rPr>
        <w:t>m</w:t>
      </w:r>
      <w:r w:rsidR="007F6A7E"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impulsionado</w:t>
      </w:r>
      <w:r w:rsidR="007A7637">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por um grupo reduzido de pessoas. Para Eugenio </w:t>
      </w:r>
      <w:proofErr w:type="spellStart"/>
      <w:r w:rsidRPr="00E54860">
        <w:rPr>
          <w:rFonts w:ascii="Times New Roman" w:eastAsia="Calibri" w:hAnsi="Times New Roman" w:cs="Times New Roman"/>
          <w:sz w:val="24"/>
          <w:szCs w:val="24"/>
        </w:rPr>
        <w:t>Espejo</w:t>
      </w:r>
      <w:proofErr w:type="spellEnd"/>
      <w:r w:rsidR="007F6A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até </w:t>
      </w:r>
      <w:r w:rsidR="007F6A7E" w:rsidRPr="00E54860">
        <w:rPr>
          <w:rFonts w:ascii="Times New Roman" w:eastAsia="Calibri" w:hAnsi="Times New Roman" w:cs="Times New Roman"/>
          <w:sz w:val="24"/>
          <w:szCs w:val="24"/>
        </w:rPr>
        <w:t xml:space="preserve">existia </w:t>
      </w:r>
      <w:r w:rsidRPr="00E54860">
        <w:rPr>
          <w:rFonts w:ascii="Times New Roman" w:eastAsia="Calibri" w:hAnsi="Times New Roman" w:cs="Times New Roman"/>
          <w:sz w:val="24"/>
          <w:szCs w:val="24"/>
        </w:rPr>
        <w:t>o interesse das pessoas por escritos de outras partes da América, mas parecia a ele que, nessa comercialização, nem todos (livreiros e assinantes) estavam realizando suas funções adequadamente</w:t>
      </w:r>
      <w:r w:rsidR="007F6A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visto que </w:t>
      </w:r>
      <w:r w:rsidR="007F6A7E" w:rsidRPr="00E54860">
        <w:rPr>
          <w:rFonts w:ascii="Times New Roman" w:eastAsia="Calibri" w:hAnsi="Times New Roman" w:cs="Times New Roman"/>
          <w:sz w:val="24"/>
          <w:szCs w:val="24"/>
        </w:rPr>
        <w:t xml:space="preserve">havia </w:t>
      </w:r>
      <w:r w:rsidRPr="00E54860">
        <w:rPr>
          <w:rFonts w:ascii="Times New Roman" w:eastAsia="Calibri" w:hAnsi="Times New Roman" w:cs="Times New Roman"/>
          <w:sz w:val="24"/>
          <w:szCs w:val="24"/>
        </w:rPr>
        <w:t xml:space="preserve">apenas “três exemplares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que não saía</w:t>
      </w:r>
      <w:r w:rsidR="007F6A7E" w:rsidRPr="00E54860">
        <w:rPr>
          <w:rFonts w:ascii="Times New Roman" w:eastAsia="Calibri" w:hAnsi="Times New Roman" w:cs="Times New Roman"/>
          <w:sz w:val="24"/>
          <w:szCs w:val="24"/>
        </w:rPr>
        <w:t>m das mãos dos que os disfrutam</w:t>
      </w:r>
      <w:r w:rsidRPr="00E54860">
        <w:rPr>
          <w:rFonts w:ascii="Times New Roman" w:eastAsia="Calibri" w:hAnsi="Times New Roman" w:cs="Times New Roman"/>
          <w:sz w:val="24"/>
          <w:szCs w:val="24"/>
        </w:rPr>
        <w:t>”</w:t>
      </w:r>
      <w:r w:rsidR="007F6A7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Desta forma, lhe parecia educativo transcrever para melhor compreensão a palavra Subscrição/Assinatura: </w:t>
      </w:r>
    </w:p>
    <w:p w:rsidR="008F15E6" w:rsidRPr="00E54860" w:rsidRDefault="008F15E6" w:rsidP="006447C8">
      <w:pPr>
        <w:rPr>
          <w:rFonts w:ascii="Times New Roman" w:eastAsia="Calibri" w:hAnsi="Times New Roman" w:cs="Times New Roman"/>
          <w:sz w:val="24"/>
          <w:szCs w:val="24"/>
        </w:rPr>
      </w:pPr>
    </w:p>
    <w:p w:rsidR="006447C8" w:rsidRPr="00E54860" w:rsidRDefault="006447C8" w:rsidP="006447C8">
      <w:pPr>
        <w:widowControl w:val="0"/>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iCs/>
          <w:sz w:val="20"/>
          <w:szCs w:val="20"/>
        </w:rPr>
        <w:t xml:space="preserve">Subscrição no comércio de livros significa a obrigação de tomar um certo número </w:t>
      </w:r>
      <w:r w:rsidRPr="00E54860">
        <w:rPr>
          <w:rFonts w:ascii="Times New Roman" w:eastAsia="Calibri" w:hAnsi="Times New Roman" w:cs="Times New Roman"/>
          <w:iCs/>
          <w:sz w:val="20"/>
          <w:szCs w:val="20"/>
        </w:rPr>
        <w:lastRenderedPageBreak/>
        <w:t>exemplares de um livro que se vai imprimir, e uma obrigação recíproca de parte do livreiro ou editor de entregar os exemplares em tempo determinado. As condições ordinárias da subscrição se reduzem, por parte do livreiro, a franquear os livros para os assinantes por uma terça ou quarta parte menor do preço em que se vendem aos demais; e, para aqueles, a pagar antecipadamente a metade do preço, e o resto quando do recebimento dos exemplares. Este é um contrato vantajoso para ambas as partes; porque, por este meio, logra o livreiro fazer-se dos fundos necessários para executar a empresa que, de outro modo, seria superior as suas forças, e o assinante recebe o interesse do seu dinheiro na queda do</w:t>
      </w:r>
      <w:r w:rsidR="007F6A7E" w:rsidRPr="00E54860">
        <w:rPr>
          <w:rFonts w:ascii="Times New Roman" w:eastAsia="Calibri" w:hAnsi="Times New Roman" w:cs="Times New Roman"/>
          <w:iCs/>
          <w:sz w:val="20"/>
          <w:szCs w:val="20"/>
        </w:rPr>
        <w:t xml:space="preserve"> preço com que se dão os livros</w:t>
      </w:r>
      <w:r w:rsidRPr="00E54860">
        <w:rPr>
          <w:rFonts w:ascii="Times New Roman" w:eastAsia="Calibri" w:hAnsi="Times New Roman" w:cs="Times New Roman"/>
          <w:sz w:val="20"/>
          <w:szCs w:val="20"/>
          <w:vertAlign w:val="superscript"/>
        </w:rPr>
        <w:footnoteReference w:id="72"/>
      </w:r>
      <w:r w:rsidR="007F6A7E" w:rsidRPr="00E54860">
        <w:rPr>
          <w:rFonts w:ascii="Times New Roman" w:eastAsia="Calibri" w:hAnsi="Times New Roman" w:cs="Times New Roman"/>
          <w:iCs/>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Parece que a limitada cultura de valorização dos saberes dificultou uma atuação expansiva das subscrições que pouco sabia como promover a desejada distribuição dos periódicos, demonstrando a novidade que era</w:t>
      </w:r>
      <w:r w:rsidR="00A7506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atitude</w:t>
      </w:r>
      <w:r w:rsidR="00A7506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para todos (VELÁSQUEZ, 2013, p. 58)</w:t>
      </w:r>
      <w:r w:rsidR="00A7506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ocasião em que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escreveu, o </w:t>
      </w:r>
      <w:proofErr w:type="spellStart"/>
      <w:r w:rsidRPr="00E54860">
        <w:rPr>
          <w:rFonts w:ascii="Times New Roman" w:eastAsia="Calibri" w:hAnsi="Times New Roman" w:cs="Times New Roman"/>
          <w:i/>
          <w:sz w:val="24"/>
          <w:szCs w:val="24"/>
        </w:rPr>
        <w:t>Primicias</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Cultura </w:t>
      </w:r>
      <w:r w:rsidRPr="00E54860">
        <w:rPr>
          <w:rFonts w:ascii="Times New Roman" w:eastAsia="Calibri" w:hAnsi="Times New Roman" w:cs="Times New Roman"/>
          <w:sz w:val="24"/>
          <w:szCs w:val="24"/>
        </w:rPr>
        <w:t>não apresentava ao p</w:t>
      </w:r>
      <w:r w:rsidR="00A75061" w:rsidRPr="00E54860">
        <w:rPr>
          <w:rFonts w:ascii="Times New Roman" w:eastAsia="Calibri" w:hAnsi="Times New Roman" w:cs="Times New Roman"/>
          <w:sz w:val="24"/>
          <w:szCs w:val="24"/>
        </w:rPr>
        <w:t>úblico uma lista de assinantes. P</w:t>
      </w:r>
      <w:r w:rsidRPr="00E54860">
        <w:rPr>
          <w:rFonts w:ascii="Times New Roman" w:eastAsia="Calibri" w:hAnsi="Times New Roman" w:cs="Times New Roman"/>
          <w:sz w:val="24"/>
          <w:szCs w:val="24"/>
        </w:rPr>
        <w:t xml:space="preserve">rovavelmente, ele se sentiu retraído por </w:t>
      </w:r>
      <w:r w:rsidR="00A75061" w:rsidRPr="00E54860">
        <w:rPr>
          <w:rFonts w:ascii="Times New Roman" w:eastAsia="Calibri" w:hAnsi="Times New Roman" w:cs="Times New Roman"/>
          <w:sz w:val="24"/>
          <w:szCs w:val="24"/>
        </w:rPr>
        <w:t>haver</w:t>
      </w:r>
      <w:r w:rsidRPr="00E54860">
        <w:rPr>
          <w:rFonts w:ascii="Times New Roman" w:eastAsia="Calibri" w:hAnsi="Times New Roman" w:cs="Times New Roman"/>
          <w:sz w:val="24"/>
          <w:szCs w:val="24"/>
        </w:rPr>
        <w:t xml:space="preserve"> tão poucos interessados nos seus escritos, esperando, em tempos mais próspero, expor as conquistas através da apresentação dos membros recrutados – uma expectativa que não se realizou.</w:t>
      </w:r>
    </w:p>
    <w:p w:rsidR="006447C8" w:rsidRPr="00E54860" w:rsidRDefault="006447C8" w:rsidP="00A75061">
      <w:pPr>
        <w:ind w:firstLine="709"/>
        <w:rPr>
          <w:rFonts w:ascii="Times New Roman" w:eastAsia="Calibri" w:hAnsi="Times New Roman" w:cs="Times New Roman"/>
          <w:b/>
          <w:bCs/>
          <w:sz w:val="24"/>
          <w:szCs w:val="24"/>
        </w:rPr>
      </w:pPr>
    </w:p>
    <w:p w:rsidR="006447C8" w:rsidRPr="00E54860" w:rsidRDefault="006447C8" w:rsidP="00A42778">
      <w:pPr>
        <w:pStyle w:val="Ttulo3"/>
        <w:spacing w:before="0"/>
        <w:ind w:firstLine="708"/>
        <w:rPr>
          <w:rFonts w:ascii="Times New Roman" w:eastAsia="Calibri" w:hAnsi="Times New Roman"/>
          <w:b/>
          <w:color w:val="000000" w:themeColor="text1"/>
        </w:rPr>
      </w:pPr>
      <w:bookmarkStart w:id="100" w:name="_Toc45374822"/>
      <w:bookmarkStart w:id="101" w:name="_Toc45374911"/>
      <w:bookmarkStart w:id="102" w:name="_Toc45811687"/>
      <w:bookmarkStart w:id="103" w:name="_Toc45813430"/>
      <w:bookmarkStart w:id="104" w:name="_Hlk40554771"/>
      <w:r w:rsidRPr="00E54860">
        <w:rPr>
          <w:rFonts w:ascii="Times New Roman" w:eastAsia="Calibri" w:hAnsi="Times New Roman"/>
          <w:b/>
          <w:color w:val="000000" w:themeColor="text1"/>
        </w:rPr>
        <w:t>Sociedades Econômicas de Amigos do País</w:t>
      </w:r>
      <w:bookmarkEnd w:id="100"/>
      <w:bookmarkEnd w:id="101"/>
      <w:bookmarkEnd w:id="102"/>
      <w:bookmarkEnd w:id="103"/>
      <w:r w:rsidRPr="00E54860">
        <w:rPr>
          <w:rFonts w:ascii="Times New Roman" w:eastAsia="Calibri" w:hAnsi="Times New Roman"/>
          <w:b/>
          <w:color w:val="000000" w:themeColor="text1"/>
        </w:rPr>
        <w:t xml:space="preserve"> </w:t>
      </w:r>
    </w:p>
    <w:bookmarkEnd w:id="104"/>
    <w:p w:rsidR="006447C8" w:rsidRPr="00E54860" w:rsidRDefault="006447C8" w:rsidP="00A75061">
      <w:pPr>
        <w:ind w:firstLine="709"/>
        <w:rPr>
          <w:rFonts w:ascii="Times New Roman" w:eastAsia="Calibri" w:hAnsi="Times New Roman" w:cs="Times New Roman"/>
          <w:b/>
          <w:bCs/>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 os importantes promotores dessas conexões pelo conhecimento</w:t>
      </w:r>
      <w:r w:rsidR="00A7506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figuravam as </w:t>
      </w:r>
      <w:r w:rsidRPr="00E54860">
        <w:rPr>
          <w:rFonts w:ascii="Times New Roman" w:eastAsia="Calibri" w:hAnsi="Times New Roman" w:cs="Times New Roman"/>
          <w:i/>
          <w:sz w:val="24"/>
          <w:szCs w:val="24"/>
        </w:rPr>
        <w:t>Sociedades Econômicas</w:t>
      </w:r>
      <w:r w:rsidRPr="00E54860">
        <w:rPr>
          <w:rFonts w:ascii="Times New Roman" w:eastAsia="Calibri" w:hAnsi="Times New Roman" w:cs="Times New Roman"/>
          <w:sz w:val="24"/>
          <w:szCs w:val="24"/>
        </w:rPr>
        <w:t xml:space="preserve">. </w:t>
      </w:r>
      <w:r w:rsidR="005A12C1" w:rsidRPr="00E54860">
        <w:rPr>
          <w:rFonts w:ascii="Times New Roman" w:eastAsia="Calibri" w:hAnsi="Times New Roman" w:cs="Times New Roman"/>
          <w:sz w:val="24"/>
          <w:szCs w:val="24"/>
        </w:rPr>
        <w:t>Antes de conhecê-las, é necessário</w:t>
      </w:r>
      <w:r w:rsidRPr="00E54860">
        <w:rPr>
          <w:rFonts w:ascii="Times New Roman" w:eastAsia="Calibri" w:hAnsi="Times New Roman" w:cs="Times New Roman"/>
          <w:sz w:val="24"/>
          <w:szCs w:val="24"/>
        </w:rPr>
        <w:t xml:space="preserve"> ressaltar como elas surgiram sintonizadas com o periodismo americano da época. De fato, </w:t>
      </w:r>
      <w:r w:rsidR="00A75061" w:rsidRPr="00E54860">
        <w:rPr>
          <w:rFonts w:ascii="Times New Roman" w:eastAsia="Calibri" w:hAnsi="Times New Roman" w:cs="Times New Roman"/>
          <w:sz w:val="24"/>
          <w:szCs w:val="24"/>
        </w:rPr>
        <w:t xml:space="preserve">as sociedades </w:t>
      </w:r>
      <w:r w:rsidRPr="00E54860">
        <w:rPr>
          <w:rFonts w:ascii="Times New Roman" w:eastAsia="Calibri" w:hAnsi="Times New Roman" w:cs="Times New Roman"/>
          <w:sz w:val="24"/>
          <w:szCs w:val="24"/>
        </w:rPr>
        <w:t>foram criadas antes ou de maneira simultânea à fundação dos periódicos locais</w:t>
      </w:r>
      <w:r w:rsidR="00B4215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em razão da preocupação de que as crenças das sociedades econômicas fossem divulgadas através dos periódicos, como ocorreu em Guatemala, Lima e Quito. O caso de Quito foi distinto dos demais periódicos ilustrados americanos já que o projeto de Sociedade Econômica, chamada de </w:t>
      </w:r>
      <w:proofErr w:type="spellStart"/>
      <w:r w:rsidRPr="00E54860">
        <w:rPr>
          <w:rFonts w:ascii="Times New Roman" w:eastAsia="Calibri" w:hAnsi="Times New Roman" w:cs="Times New Roman"/>
          <w:i/>
          <w:sz w:val="24"/>
          <w:szCs w:val="24"/>
        </w:rPr>
        <w:t>Escuela</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Concordia</w:t>
      </w:r>
      <w:r w:rsidRPr="00E54860">
        <w:rPr>
          <w:rFonts w:ascii="Times New Roman" w:eastAsia="Calibri" w:hAnsi="Times New Roman" w:cs="Times New Roman"/>
          <w:sz w:val="24"/>
          <w:szCs w:val="24"/>
        </w:rPr>
        <w:t>, fora reprovado pela Coroa Espanhola em 1793, quando Carlos IV expediu uma cédula real que desaprovou a criação da Sociedade Patriótica na cidade de Quito.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Outras sociedades econômicas surgiram depois com pleno incentivo e participação de colaboradores dos já existentes periódicos, como em Havana e em Bogotá (os únicos</w:t>
      </w:r>
      <w:r w:rsidR="00B4215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dentre os sete periódicos-fontes</w:t>
      </w:r>
      <w:r w:rsidR="00B4215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B42151" w:rsidRPr="00E54860">
        <w:rPr>
          <w:rFonts w:ascii="Times New Roman" w:eastAsia="Calibri" w:hAnsi="Times New Roman" w:cs="Times New Roman"/>
          <w:sz w:val="24"/>
          <w:szCs w:val="24"/>
        </w:rPr>
        <w:t xml:space="preserve">abordados nesta dissertação). </w:t>
      </w:r>
      <w:r w:rsidR="00BE7D57" w:rsidRPr="00E54860">
        <w:rPr>
          <w:rFonts w:ascii="Times New Roman" w:eastAsia="Calibri" w:hAnsi="Times New Roman" w:cs="Times New Roman"/>
          <w:sz w:val="24"/>
          <w:szCs w:val="24"/>
        </w:rPr>
        <w:t>Em Bogotá, um grupo de patriotas criou sua própria Sociedade Econômica, no ano de 1801.</w:t>
      </w:r>
      <w:r w:rsidRPr="00E54860">
        <w:rPr>
          <w:rFonts w:ascii="Times New Roman" w:eastAsia="Calibri" w:hAnsi="Times New Roman" w:cs="Times New Roman"/>
          <w:sz w:val="24"/>
          <w:szCs w:val="24"/>
        </w:rPr>
        <w:t xml:space="preserve"> No entanto, antes disso, o periodismo em Bogotá se aproximou de outras formas de sociabilidade particular como espaços viáveis de articulação das produções textuais realizadas no </w:t>
      </w:r>
      <w:r w:rsidRPr="00E54860">
        <w:rPr>
          <w:rFonts w:ascii="Times New Roman" w:eastAsia="Calibri" w:hAnsi="Times New Roman" w:cs="Times New Roman"/>
          <w:i/>
          <w:sz w:val="24"/>
          <w:szCs w:val="24"/>
        </w:rPr>
        <w:t xml:space="preserve">Papel Periódico </w:t>
      </w:r>
      <w:r w:rsidRPr="00E54860">
        <w:rPr>
          <w:rFonts w:ascii="Times New Roman" w:eastAsia="Calibri" w:hAnsi="Times New Roman" w:cs="Times New Roman"/>
          <w:i/>
          <w:iCs/>
          <w:sz w:val="24"/>
          <w:szCs w:val="24"/>
        </w:rPr>
        <w:t xml:space="preserve">de Bogotá. </w:t>
      </w:r>
      <w:r w:rsidRPr="00E54860">
        <w:rPr>
          <w:rFonts w:ascii="Times New Roman" w:eastAsia="Calibri" w:hAnsi="Times New Roman" w:cs="Times New Roman"/>
          <w:sz w:val="24"/>
          <w:szCs w:val="24"/>
        </w:rPr>
        <w:t xml:space="preserve">Além da tertúlia criada por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a </w:t>
      </w:r>
      <w:proofErr w:type="spellStart"/>
      <w:r w:rsidRPr="00E54860">
        <w:rPr>
          <w:rFonts w:ascii="Times New Roman" w:eastAsia="Calibri" w:hAnsi="Times New Roman" w:cs="Times New Roman"/>
          <w:i/>
          <w:sz w:val="24"/>
          <w:szCs w:val="24"/>
        </w:rPr>
        <w:t>Tertulia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Eutropélica</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fora fundada em 1792 (portanto, quase um </w:t>
      </w:r>
      <w:r w:rsidRPr="00E54860">
        <w:rPr>
          <w:rFonts w:ascii="Times New Roman" w:eastAsia="Calibri" w:hAnsi="Times New Roman" w:cs="Times New Roman"/>
          <w:sz w:val="24"/>
          <w:szCs w:val="24"/>
        </w:rPr>
        <w:lastRenderedPageBreak/>
        <w:t xml:space="preserve">ano após a fundação do </w:t>
      </w:r>
      <w:r w:rsidRPr="00E54860">
        <w:rPr>
          <w:rFonts w:ascii="Times New Roman" w:eastAsia="Calibri" w:hAnsi="Times New Roman" w:cs="Times New Roman"/>
          <w:i/>
          <w:iCs/>
          <w:sz w:val="24"/>
          <w:szCs w:val="24"/>
        </w:rPr>
        <w:t>Papel Periódico de Bogotá</w:t>
      </w:r>
      <w:r w:rsidRPr="00E54860">
        <w:rPr>
          <w:rFonts w:ascii="Times New Roman" w:eastAsia="Calibri" w:hAnsi="Times New Roman" w:cs="Times New Roman"/>
          <w:sz w:val="24"/>
          <w:szCs w:val="24"/>
        </w:rPr>
        <w:t>)</w:t>
      </w:r>
      <w:r w:rsidR="00B4215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por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editor do periódico </w:t>
      </w:r>
      <w:r w:rsidRPr="00E54860">
        <w:rPr>
          <w:rFonts w:ascii="Times New Roman" w:eastAsia="Calibri" w:hAnsi="Times New Roman" w:cs="Times New Roman"/>
          <w:i/>
          <w:sz w:val="24"/>
          <w:szCs w:val="24"/>
        </w:rPr>
        <w:t>Papel Periódico de Santafé de Bogotá</w:t>
      </w:r>
      <w:r w:rsidRPr="00E54860">
        <w:rPr>
          <w:rFonts w:ascii="Times New Roman" w:eastAsia="Calibri" w:hAnsi="Times New Roman" w:cs="Times New Roman"/>
          <w:sz w:val="24"/>
          <w:szCs w:val="24"/>
        </w:rPr>
        <w:t>,</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e correspondeu exatamente a esta necessidade de alargamento dos espaços de sociabilidades culturais em Santafé de Bogotá.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 reuniões eram realizadas em conventos, colégios m</w:t>
      </w:r>
      <w:r w:rsidR="008F0690" w:rsidRPr="00E54860">
        <w:rPr>
          <w:rFonts w:ascii="Times New Roman" w:eastAsia="Calibri" w:hAnsi="Times New Roman" w:cs="Times New Roman"/>
          <w:sz w:val="24"/>
          <w:szCs w:val="24"/>
        </w:rPr>
        <w:t>aiores e instituições públicas. N</w:t>
      </w:r>
      <w:r w:rsidRPr="00E54860">
        <w:rPr>
          <w:rFonts w:ascii="Times New Roman" w:eastAsia="Calibri" w:hAnsi="Times New Roman" w:cs="Times New Roman"/>
          <w:sz w:val="24"/>
          <w:szCs w:val="24"/>
        </w:rPr>
        <w:t>elas</w:t>
      </w:r>
      <w:r w:rsidR="008F069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8F0690" w:rsidRPr="00E54860">
        <w:rPr>
          <w:rFonts w:ascii="Times New Roman" w:eastAsia="Calibri" w:hAnsi="Times New Roman" w:cs="Times New Roman"/>
          <w:sz w:val="24"/>
          <w:szCs w:val="24"/>
        </w:rPr>
        <w:t>eram lidas</w:t>
      </w:r>
      <w:r w:rsidRPr="00E54860">
        <w:rPr>
          <w:rFonts w:ascii="Times New Roman" w:eastAsia="Calibri" w:hAnsi="Times New Roman" w:cs="Times New Roman"/>
          <w:sz w:val="24"/>
          <w:szCs w:val="24"/>
        </w:rPr>
        <w:t xml:space="preserve"> as obras literárias apresentadas pelos seus membros. Porém, em 1797</w:t>
      </w:r>
      <w:r w:rsidR="00F92E2D">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tertúlia encerrou suas atividades, no mesmo momento em que deixou de existir o papel periódico. Dentre os colaboradores do </w:t>
      </w:r>
      <w:r w:rsidRPr="00E54860">
        <w:rPr>
          <w:rFonts w:ascii="Times New Roman" w:eastAsia="Calibri" w:hAnsi="Times New Roman" w:cs="Times New Roman"/>
          <w:i/>
          <w:sz w:val="24"/>
          <w:szCs w:val="24"/>
        </w:rPr>
        <w:t>Papel Periódico de Bogotá</w:t>
      </w:r>
      <w:r w:rsidR="00F92E2D">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não era atípico haver participantes da tertúlia de Manuel Rodríguez, a exemplo do frei José Maria </w:t>
      </w:r>
      <w:proofErr w:type="spellStart"/>
      <w:r w:rsidRPr="00E54860">
        <w:rPr>
          <w:rFonts w:ascii="Times New Roman" w:eastAsia="Calibri" w:hAnsi="Times New Roman" w:cs="Times New Roman"/>
          <w:sz w:val="24"/>
          <w:szCs w:val="24"/>
        </w:rPr>
        <w:t>Valdéz</w:t>
      </w:r>
      <w:proofErr w:type="spellEnd"/>
      <w:r w:rsidRPr="00E54860">
        <w:rPr>
          <w:rFonts w:ascii="Times New Roman" w:eastAsia="Calibri" w:hAnsi="Times New Roman" w:cs="Times New Roman"/>
          <w:sz w:val="24"/>
          <w:szCs w:val="24"/>
        </w:rPr>
        <w:t xml:space="preserve">, do padre José </w:t>
      </w:r>
      <w:proofErr w:type="spellStart"/>
      <w:r w:rsidRPr="00E54860">
        <w:rPr>
          <w:rFonts w:ascii="Times New Roman" w:eastAsia="Calibri" w:hAnsi="Times New Roman" w:cs="Times New Roman"/>
          <w:sz w:val="24"/>
          <w:szCs w:val="24"/>
        </w:rPr>
        <w:t>María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Guesso</w:t>
      </w:r>
      <w:proofErr w:type="spellEnd"/>
      <w:r w:rsidRPr="00E54860">
        <w:rPr>
          <w:rFonts w:ascii="Times New Roman" w:eastAsia="Calibri" w:hAnsi="Times New Roman" w:cs="Times New Roman"/>
          <w:sz w:val="24"/>
          <w:szCs w:val="24"/>
        </w:rPr>
        <w:t xml:space="preserve"> ou</w:t>
      </w:r>
      <w:r w:rsidR="008F0690" w:rsidRPr="00E54860">
        <w:rPr>
          <w:rFonts w:ascii="Times New Roman" w:eastAsia="Calibri" w:hAnsi="Times New Roman" w:cs="Times New Roman"/>
          <w:sz w:val="24"/>
          <w:szCs w:val="24"/>
        </w:rPr>
        <w:t xml:space="preserve"> de Francisco </w:t>
      </w:r>
      <w:proofErr w:type="spellStart"/>
      <w:r w:rsidR="008F0690" w:rsidRPr="00E54860">
        <w:rPr>
          <w:rFonts w:ascii="Times New Roman" w:eastAsia="Calibri" w:hAnsi="Times New Roman" w:cs="Times New Roman"/>
          <w:sz w:val="24"/>
          <w:szCs w:val="24"/>
        </w:rPr>
        <w:t>Antonio</w:t>
      </w:r>
      <w:proofErr w:type="spellEnd"/>
      <w:r w:rsidR="008F0690" w:rsidRPr="00E54860">
        <w:rPr>
          <w:rFonts w:ascii="Times New Roman" w:eastAsia="Calibri" w:hAnsi="Times New Roman" w:cs="Times New Roman"/>
          <w:sz w:val="24"/>
          <w:szCs w:val="24"/>
        </w:rPr>
        <w:t xml:space="preserve"> Rodríguez</w:t>
      </w:r>
      <w:r w:rsidRPr="00E54860">
        <w:rPr>
          <w:rFonts w:ascii="Times New Roman" w:eastAsia="Calibri" w:hAnsi="Times New Roman" w:cs="Times New Roman"/>
          <w:sz w:val="24"/>
          <w:szCs w:val="24"/>
          <w:vertAlign w:val="superscript"/>
        </w:rPr>
        <w:footnoteReference w:id="73"/>
      </w:r>
      <w:r w:rsidR="008F069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Portanto, quando se fundou a sociedade econômica em Bogotá seus integrantes já se conheciam muito bem. A confraternização entre pessoas que conviviam nos similares espaços de sociabilidades de saber propiciou a estes ambientes se retroalimentarem, um influenciando a maneira de pensar do outro.</w:t>
      </w:r>
    </w:p>
    <w:p w:rsidR="006447C8" w:rsidRPr="00E54860" w:rsidRDefault="00BE7D57"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Independente de quando se deu a formação das </w:t>
      </w:r>
      <w:r w:rsidR="006447C8" w:rsidRPr="00E54860">
        <w:rPr>
          <w:rFonts w:ascii="Times New Roman" w:eastAsia="Calibri" w:hAnsi="Times New Roman" w:cs="Times New Roman"/>
          <w:sz w:val="24"/>
          <w:szCs w:val="24"/>
        </w:rPr>
        <w:t xml:space="preserve">sociedades econômicas </w:t>
      </w:r>
      <w:r w:rsidRPr="00E54860">
        <w:rPr>
          <w:rFonts w:ascii="Times New Roman" w:eastAsia="Calibri" w:hAnsi="Times New Roman" w:cs="Times New Roman"/>
          <w:sz w:val="24"/>
          <w:szCs w:val="24"/>
        </w:rPr>
        <w:t xml:space="preserve">(se </w:t>
      </w:r>
      <w:r w:rsidR="008F0690" w:rsidRPr="00E54860">
        <w:rPr>
          <w:rFonts w:ascii="Times New Roman" w:eastAsia="Calibri" w:hAnsi="Times New Roman" w:cs="Times New Roman"/>
          <w:sz w:val="24"/>
          <w:szCs w:val="24"/>
        </w:rPr>
        <w:t>antes ou após a criação d</w:t>
      </w:r>
      <w:r w:rsidR="006447C8" w:rsidRPr="00E54860">
        <w:rPr>
          <w:rFonts w:ascii="Times New Roman" w:eastAsia="Calibri" w:hAnsi="Times New Roman" w:cs="Times New Roman"/>
          <w:sz w:val="24"/>
          <w:szCs w:val="24"/>
        </w:rPr>
        <w:t>os periódicos</w:t>
      </w:r>
      <w:r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sidR="008F0690" w:rsidRPr="00E54860">
        <w:rPr>
          <w:rFonts w:ascii="Times New Roman" w:eastAsia="Calibri" w:hAnsi="Times New Roman" w:cs="Times New Roman"/>
          <w:sz w:val="24"/>
          <w:szCs w:val="24"/>
        </w:rPr>
        <w:t>é através d</w:t>
      </w:r>
      <w:r w:rsidR="006447C8" w:rsidRPr="00E54860">
        <w:rPr>
          <w:rFonts w:ascii="Times New Roman" w:eastAsia="Calibri" w:hAnsi="Times New Roman" w:cs="Times New Roman"/>
          <w:sz w:val="24"/>
          <w:szCs w:val="24"/>
        </w:rPr>
        <w:t xml:space="preserve">a leitura </w:t>
      </w:r>
      <w:r w:rsidRPr="00E54860">
        <w:rPr>
          <w:rFonts w:ascii="Times New Roman" w:eastAsia="Calibri" w:hAnsi="Times New Roman" w:cs="Times New Roman"/>
          <w:sz w:val="24"/>
          <w:szCs w:val="24"/>
        </w:rPr>
        <w:t xml:space="preserve">dos periódicos </w:t>
      </w:r>
      <w:r w:rsidR="008F0690" w:rsidRPr="00E54860">
        <w:rPr>
          <w:rFonts w:ascii="Times New Roman" w:eastAsia="Calibri" w:hAnsi="Times New Roman" w:cs="Times New Roman"/>
          <w:sz w:val="24"/>
          <w:szCs w:val="24"/>
        </w:rPr>
        <w:t xml:space="preserve">que </w:t>
      </w:r>
      <w:r w:rsidR="0031637A" w:rsidRPr="00E54860">
        <w:rPr>
          <w:rFonts w:ascii="Times New Roman" w:eastAsia="Calibri" w:hAnsi="Times New Roman" w:cs="Times New Roman"/>
          <w:sz w:val="24"/>
          <w:szCs w:val="24"/>
        </w:rPr>
        <w:t xml:space="preserve">pode se </w:t>
      </w:r>
      <w:r w:rsidR="008F0690" w:rsidRPr="00E54860">
        <w:rPr>
          <w:rFonts w:ascii="Times New Roman" w:eastAsia="Calibri" w:hAnsi="Times New Roman" w:cs="Times New Roman"/>
          <w:sz w:val="24"/>
          <w:szCs w:val="24"/>
        </w:rPr>
        <w:t>conhecer</w:t>
      </w:r>
      <w:r w:rsidR="006447C8" w:rsidRPr="00E54860">
        <w:rPr>
          <w:rFonts w:ascii="Times New Roman" w:eastAsia="Calibri" w:hAnsi="Times New Roman" w:cs="Times New Roman"/>
          <w:sz w:val="24"/>
          <w:szCs w:val="24"/>
        </w:rPr>
        <w:t xml:space="preserve"> </w:t>
      </w:r>
      <w:r w:rsidR="008F0690" w:rsidRPr="00E54860">
        <w:rPr>
          <w:rFonts w:ascii="Times New Roman" w:eastAsia="Calibri" w:hAnsi="Times New Roman" w:cs="Times New Roman"/>
          <w:sz w:val="24"/>
          <w:szCs w:val="24"/>
        </w:rPr>
        <w:t xml:space="preserve">tais </w:t>
      </w:r>
      <w:r w:rsidR="006447C8" w:rsidRPr="00E54860">
        <w:rPr>
          <w:rFonts w:ascii="Times New Roman" w:eastAsia="Calibri" w:hAnsi="Times New Roman" w:cs="Times New Roman"/>
          <w:sz w:val="24"/>
          <w:szCs w:val="24"/>
        </w:rPr>
        <w:t xml:space="preserve">sociedades e como elas se comunicaram diretamente com a </w:t>
      </w:r>
      <w:r w:rsidR="008F0690" w:rsidRPr="00E54860">
        <w:rPr>
          <w:rFonts w:ascii="Times New Roman" w:eastAsia="Calibri" w:hAnsi="Times New Roman" w:cs="Times New Roman"/>
          <w:sz w:val="24"/>
          <w:szCs w:val="24"/>
        </w:rPr>
        <w:t xml:space="preserve">grande </w:t>
      </w:r>
      <w:r w:rsidR="006447C8" w:rsidRPr="00E54860">
        <w:rPr>
          <w:rFonts w:ascii="Times New Roman" w:eastAsia="Calibri" w:hAnsi="Times New Roman" w:cs="Times New Roman"/>
          <w:sz w:val="24"/>
          <w:szCs w:val="24"/>
        </w:rPr>
        <w:t>sociedade, sobretudo, avaliando soluções para a comunidade local. Nos periódicos</w:t>
      </w:r>
      <w:r w:rsidR="008F0690"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há muitos textos autorai</w:t>
      </w:r>
      <w:r w:rsidR="008F0690" w:rsidRPr="00E54860">
        <w:rPr>
          <w:rFonts w:ascii="Times New Roman" w:eastAsia="Calibri" w:hAnsi="Times New Roman" w:cs="Times New Roman"/>
          <w:sz w:val="24"/>
          <w:szCs w:val="24"/>
        </w:rPr>
        <w:t xml:space="preserve">s dos membros da sociedade ou </w:t>
      </w:r>
      <w:r w:rsidR="006447C8" w:rsidRPr="00E54860">
        <w:rPr>
          <w:rFonts w:ascii="Times New Roman" w:eastAsia="Calibri" w:hAnsi="Times New Roman" w:cs="Times New Roman"/>
          <w:sz w:val="24"/>
          <w:szCs w:val="24"/>
        </w:rPr>
        <w:t xml:space="preserve">reproduções de cartas enviadas à Sociedade e suas respectivas respostas.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Desta forma, o que eram então as </w:t>
      </w:r>
      <w:r w:rsidRPr="00E54860">
        <w:rPr>
          <w:rFonts w:ascii="Times New Roman" w:eastAsia="Calibri" w:hAnsi="Times New Roman" w:cs="Times New Roman"/>
          <w:i/>
          <w:sz w:val="24"/>
          <w:szCs w:val="24"/>
        </w:rPr>
        <w:t>Sociedades Econômicas de Amigos do País</w:t>
      </w:r>
      <w:r w:rsidRPr="00E54860">
        <w:rPr>
          <w:rFonts w:ascii="Times New Roman" w:eastAsia="Calibri" w:hAnsi="Times New Roman" w:cs="Times New Roman"/>
          <w:sz w:val="24"/>
          <w:szCs w:val="24"/>
        </w:rPr>
        <w:t>? Inspiradas nas ideias do Iluminismo, constituíam-se em organizações não governamentais que tinham como objetivo promover o desenvolvimento do país através do estudo da situação econômica e da busca de soluções para os problemas detectados na agricultura, no comércio e na indústria; muitas dessas soluções eram guiadas por traduções e obras estrangeiras que se apoiavam em concepções da Fisiocra</w:t>
      </w:r>
      <w:r w:rsidR="008F0690" w:rsidRPr="00E54860">
        <w:rPr>
          <w:rFonts w:ascii="Times New Roman" w:eastAsia="Calibri" w:hAnsi="Times New Roman" w:cs="Times New Roman"/>
          <w:sz w:val="24"/>
          <w:szCs w:val="24"/>
        </w:rPr>
        <w:t>cia e do Liberalismo econômico.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 Sociedades Econômicas de Amigos do País surgiram na Espan</w:t>
      </w:r>
      <w:r w:rsidR="00893513" w:rsidRPr="00E54860">
        <w:rPr>
          <w:rFonts w:ascii="Times New Roman" w:eastAsia="Calibri" w:hAnsi="Times New Roman" w:cs="Times New Roman"/>
          <w:sz w:val="24"/>
          <w:szCs w:val="24"/>
        </w:rPr>
        <w:t xml:space="preserve">ha </w:t>
      </w:r>
      <w:r w:rsidRPr="00E54860">
        <w:rPr>
          <w:rFonts w:ascii="Times New Roman" w:eastAsia="Calibri" w:hAnsi="Times New Roman" w:cs="Times New Roman"/>
          <w:sz w:val="24"/>
          <w:szCs w:val="24"/>
        </w:rPr>
        <w:t>a partir da segunda metade do século XVIII, enquanto na América espanhola</w:t>
      </w:r>
      <w:r w:rsidR="0089351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elas conheceram sua primeira fundação em Santiago de Cuba no ano de 1787, dando</w:t>
      </w:r>
      <w:r w:rsidR="00893513"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início às cerca de dezenove ou vinte</w:t>
      </w:r>
      <w:r w:rsidR="00BE7D57" w:rsidRPr="00E54860">
        <w:rPr>
          <w:rFonts w:ascii="Times New Roman" w:eastAsia="Calibri" w:hAnsi="Times New Roman" w:cs="Times New Roman"/>
          <w:sz w:val="24"/>
          <w:szCs w:val="24"/>
        </w:rPr>
        <w:t xml:space="preserve"> sociedades econômicas </w:t>
      </w:r>
      <w:r w:rsidRPr="00E54860">
        <w:rPr>
          <w:rFonts w:ascii="Times New Roman" w:eastAsia="Calibri" w:hAnsi="Times New Roman" w:cs="Times New Roman"/>
          <w:sz w:val="24"/>
          <w:szCs w:val="24"/>
        </w:rPr>
        <w:t>que iriam se seguir entre os séculos XVIII e XIX. Para se constituir e reunir, seus membros necessitavam de uma licença real, tanto na Europa quanto na Amér</w:t>
      </w:r>
      <w:r w:rsidR="00893513" w:rsidRPr="00E54860">
        <w:rPr>
          <w:rFonts w:ascii="Times New Roman" w:eastAsia="Calibri" w:hAnsi="Times New Roman" w:cs="Times New Roman"/>
          <w:sz w:val="24"/>
          <w:szCs w:val="24"/>
        </w:rPr>
        <w:t xml:space="preserve">ica. Dentre os seus integrantes, </w:t>
      </w:r>
      <w:r w:rsidRPr="00E54860">
        <w:rPr>
          <w:rFonts w:ascii="Times New Roman" w:eastAsia="Calibri" w:hAnsi="Times New Roman" w:cs="Times New Roman"/>
          <w:sz w:val="24"/>
          <w:szCs w:val="24"/>
        </w:rPr>
        <w:t>participavam os setores mais dinâmicos e ilustres da sociedade: funcionários do Estado, figuras da nobreza, da Igreja, dos negócios e artesãos.</w:t>
      </w:r>
    </w:p>
    <w:p w:rsidR="00253A23" w:rsidRPr="00E54860" w:rsidRDefault="006447C8" w:rsidP="00253A23">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Na América espanhola, tais instituições se tornaram uma espécie de </w:t>
      </w:r>
      <w:r w:rsidR="00253A23" w:rsidRPr="00E54860">
        <w:rPr>
          <w:rFonts w:ascii="Times New Roman" w:eastAsia="Calibri" w:hAnsi="Times New Roman" w:cs="Times New Roman"/>
          <w:sz w:val="24"/>
          <w:szCs w:val="24"/>
        </w:rPr>
        <w:t>órgão orientador e fiscalizador</w:t>
      </w:r>
      <w:r w:rsidRPr="00E54860">
        <w:rPr>
          <w:rFonts w:ascii="Times New Roman" w:eastAsia="Calibri" w:hAnsi="Times New Roman" w:cs="Times New Roman"/>
          <w:sz w:val="24"/>
          <w:szCs w:val="24"/>
        </w:rPr>
        <w:t xml:space="preserve"> do periodismo que se pretendia estabelecer na região. Por exemplo, o </w:t>
      </w:r>
      <w:proofErr w:type="spellStart"/>
      <w:r w:rsidRPr="00E54860">
        <w:rPr>
          <w:rFonts w:ascii="Times New Roman" w:eastAsia="Calibri" w:hAnsi="Times New Roman" w:cs="Times New Roman"/>
          <w:i/>
          <w:sz w:val="24"/>
          <w:szCs w:val="24"/>
        </w:rPr>
        <w:t>Plan</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Redacción</w:t>
      </w:r>
      <w:proofErr w:type="spellEnd"/>
      <w:r w:rsidRPr="00E54860">
        <w:rPr>
          <w:rFonts w:ascii="Times New Roman" w:eastAsia="Calibri" w:hAnsi="Times New Roman" w:cs="Times New Roman"/>
          <w:i/>
          <w:sz w:val="24"/>
          <w:szCs w:val="24"/>
        </w:rPr>
        <w:t xml:space="preserve"> para </w:t>
      </w:r>
      <w:proofErr w:type="spellStart"/>
      <w:r w:rsidRPr="00E54860">
        <w:rPr>
          <w:rFonts w:ascii="Times New Roman" w:eastAsia="Calibri" w:hAnsi="Times New Roman" w:cs="Times New Roman"/>
          <w:i/>
          <w:sz w:val="24"/>
          <w:szCs w:val="24"/>
        </w:rPr>
        <w:t>el</w:t>
      </w:r>
      <w:proofErr w:type="spellEnd"/>
      <w:r w:rsidRPr="00E54860">
        <w:rPr>
          <w:rFonts w:ascii="Times New Roman" w:eastAsia="Calibri" w:hAnsi="Times New Roman" w:cs="Times New Roman"/>
          <w:i/>
          <w:sz w:val="24"/>
          <w:szCs w:val="24"/>
        </w:rPr>
        <w:t xml:space="preserve"> 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rPr>
        <w:t xml:space="preserve"> foi escrito com o objetivo de estabelecer as regras para admissão do redator e as funções que ele teria, </w:t>
      </w:r>
      <w:r w:rsidR="00253A23" w:rsidRPr="00E54860">
        <w:rPr>
          <w:rFonts w:ascii="Times New Roman" w:eastAsia="Calibri" w:hAnsi="Times New Roman" w:cs="Times New Roman"/>
          <w:sz w:val="24"/>
          <w:szCs w:val="24"/>
        </w:rPr>
        <w:t>sendo determinado</w:t>
      </w:r>
      <w:r w:rsidRPr="00E54860">
        <w:rPr>
          <w:rFonts w:ascii="Times New Roman" w:eastAsia="Calibri" w:hAnsi="Times New Roman" w:cs="Times New Roman"/>
          <w:sz w:val="24"/>
          <w:szCs w:val="24"/>
        </w:rPr>
        <w:t xml:space="preserve"> pela Sociedade: </w:t>
      </w:r>
      <w:r w:rsidR="00253A2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Ouvirá em todo tempo com benevolência e acederá com boa vontade a quantas observações ou representações que se fizer para o Redator eleito, seja sobre os artigos deste Plano ou sobre outros pontos que considere úteis, sempre que sejam fundadas em razão”</w:t>
      </w:r>
      <w:r w:rsidRPr="00E54860">
        <w:rPr>
          <w:rFonts w:ascii="Times New Roman" w:eastAsia="Calibri" w:hAnsi="Times New Roman" w:cs="Times New Roman"/>
          <w:sz w:val="24"/>
          <w:szCs w:val="24"/>
          <w:vertAlign w:val="superscript"/>
        </w:rPr>
        <w:footnoteReference w:id="74"/>
      </w:r>
      <w:r w:rsidRPr="00E54860">
        <w:rPr>
          <w:rFonts w:ascii="Times New Roman" w:eastAsia="Calibri" w:hAnsi="Times New Roman" w:cs="Times New Roman"/>
          <w:sz w:val="24"/>
          <w:szCs w:val="24"/>
        </w:rPr>
        <w:t xml:space="preserve">. Dentre as obrigações do redator constava incluir </w:t>
      </w:r>
    </w:p>
    <w:p w:rsidR="00253A23" w:rsidRPr="00E54860" w:rsidRDefault="00253A23" w:rsidP="00253A23">
      <w:pPr>
        <w:ind w:firstLine="709"/>
        <w:rPr>
          <w:rFonts w:ascii="Times New Roman" w:eastAsia="Calibri" w:hAnsi="Times New Roman" w:cs="Times New Roman"/>
          <w:sz w:val="24"/>
          <w:szCs w:val="24"/>
        </w:rPr>
      </w:pPr>
    </w:p>
    <w:p w:rsidR="006447C8" w:rsidRPr="00E54860" w:rsidRDefault="006447C8" w:rsidP="00253A23">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no lugar correspondente as Memórias ou Discursos que a Sociedade resolva imprimir por este meio e o remita seu Secretário”, estando seu trabalho submetido a avaliação a cada seis meses “em sessões correspondentes da Sociedade, com o objetivo de que seja útil e mantenha seu</w:t>
      </w:r>
      <w:r w:rsidR="00253A23" w:rsidRPr="00E54860">
        <w:rPr>
          <w:rFonts w:ascii="Times New Roman" w:eastAsia="Calibri" w:hAnsi="Times New Roman" w:cs="Times New Roman"/>
          <w:sz w:val="20"/>
          <w:szCs w:val="20"/>
        </w:rPr>
        <w:t xml:space="preserve"> credito dentro e fora da Ilha</w:t>
      </w:r>
      <w:r w:rsidRPr="00E54860">
        <w:rPr>
          <w:rFonts w:ascii="Times New Roman" w:eastAsia="Calibri" w:hAnsi="Times New Roman" w:cs="Times New Roman"/>
          <w:sz w:val="20"/>
          <w:szCs w:val="20"/>
          <w:vertAlign w:val="superscript"/>
        </w:rPr>
        <w:footnoteReference w:id="75"/>
      </w:r>
      <w:r w:rsidR="00253A23" w:rsidRPr="00E54860">
        <w:rPr>
          <w:rFonts w:ascii="Times New Roman" w:eastAsia="Calibri" w:hAnsi="Times New Roman" w:cs="Times New Roman"/>
          <w:sz w:val="20"/>
          <w:szCs w:val="20"/>
        </w:rPr>
        <w:t>.</w:t>
      </w:r>
    </w:p>
    <w:p w:rsidR="00253A23" w:rsidRPr="00E54860" w:rsidRDefault="00253A23"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w:t>
      </w:r>
      <w:proofErr w:type="spellStart"/>
      <w:r w:rsidRPr="00E54860">
        <w:rPr>
          <w:rFonts w:ascii="Times New Roman" w:eastAsia="Calibri" w:hAnsi="Times New Roman" w:cs="Times New Roman"/>
          <w:i/>
          <w:sz w:val="24"/>
          <w:szCs w:val="24"/>
        </w:rPr>
        <w:t>plan</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redaccion</w:t>
      </w:r>
      <w:proofErr w:type="spellEnd"/>
      <w:r w:rsidRPr="00E54860">
        <w:rPr>
          <w:rFonts w:ascii="Times New Roman" w:eastAsia="Calibri" w:hAnsi="Times New Roman" w:cs="Times New Roman"/>
          <w:sz w:val="24"/>
          <w:szCs w:val="24"/>
        </w:rPr>
        <w:t xml:space="preserve"> cubano não representa a regra geral</w:t>
      </w:r>
      <w:r w:rsidR="00253A2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253A23" w:rsidRPr="00E54860">
        <w:rPr>
          <w:rFonts w:ascii="Times New Roman" w:eastAsia="Calibri" w:hAnsi="Times New Roman" w:cs="Times New Roman"/>
          <w:sz w:val="24"/>
          <w:szCs w:val="24"/>
        </w:rPr>
        <w:t>mas demonstra</w:t>
      </w:r>
      <w:r w:rsidRPr="00E54860">
        <w:rPr>
          <w:rFonts w:ascii="Times New Roman" w:eastAsia="Calibri" w:hAnsi="Times New Roman" w:cs="Times New Roman"/>
          <w:sz w:val="24"/>
          <w:szCs w:val="24"/>
        </w:rPr>
        <w:t xml:space="preserve"> </w:t>
      </w:r>
      <w:r w:rsidR="00253A23" w:rsidRPr="00E54860">
        <w:rPr>
          <w:rFonts w:ascii="Times New Roman" w:eastAsia="Calibri" w:hAnsi="Times New Roman" w:cs="Times New Roman"/>
          <w:sz w:val="24"/>
          <w:szCs w:val="24"/>
        </w:rPr>
        <w:t xml:space="preserve">de que forma </w:t>
      </w:r>
      <w:r w:rsidRPr="00E54860">
        <w:rPr>
          <w:rFonts w:ascii="Times New Roman" w:eastAsia="Calibri" w:hAnsi="Times New Roman" w:cs="Times New Roman"/>
          <w:sz w:val="24"/>
          <w:szCs w:val="24"/>
        </w:rPr>
        <w:t xml:space="preserve">os periódicos tendiam a estar suscetíveis à censura dessas entidades econômicas. Por outro lado, então parentes, oriundos da mesma ação e preocupados com a prosperidade da pátria, o periodismo e as sociedades econômicas complementavam-se entre suas intenções e práticas, diminuindo as prováveis pressões das sociedades econômicas sobre o periodismo. </w:t>
      </w:r>
    </w:p>
    <w:p w:rsidR="00D42CD4" w:rsidRDefault="00A4277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color w:val="000000" w:themeColor="text1"/>
          <w:sz w:val="24"/>
          <w:szCs w:val="24"/>
        </w:rPr>
        <w:t xml:space="preserve">Ambos os espaços, tidos como campos de sociabilidade, Sociedade Econômica e Periódico, eram constituídos </w:t>
      </w:r>
      <w:r w:rsidR="006447C8" w:rsidRPr="00E54860">
        <w:rPr>
          <w:rFonts w:ascii="Times New Roman" w:eastAsia="Calibri" w:hAnsi="Times New Roman" w:cs="Times New Roman"/>
          <w:color w:val="000000" w:themeColor="text1"/>
          <w:sz w:val="24"/>
          <w:szCs w:val="24"/>
        </w:rPr>
        <w:t xml:space="preserve">por membros comuns </w:t>
      </w:r>
      <w:r w:rsidRPr="00E54860">
        <w:rPr>
          <w:rFonts w:ascii="Times New Roman" w:eastAsia="Calibri" w:hAnsi="Times New Roman" w:cs="Times New Roman"/>
          <w:color w:val="000000" w:themeColor="text1"/>
          <w:sz w:val="24"/>
          <w:szCs w:val="24"/>
        </w:rPr>
        <w:t>qu</w:t>
      </w:r>
      <w:r w:rsidR="006447C8" w:rsidRPr="00E54860">
        <w:rPr>
          <w:rFonts w:ascii="Times New Roman" w:eastAsia="Calibri" w:hAnsi="Times New Roman" w:cs="Times New Roman"/>
          <w:color w:val="000000" w:themeColor="text1"/>
          <w:sz w:val="24"/>
          <w:szCs w:val="24"/>
        </w:rPr>
        <w:t xml:space="preserve">e elevavam sua reputação por meio da participação das principais elites política e econômica das regiões. Havia vice-reis, governadores, </w:t>
      </w:r>
      <w:proofErr w:type="spellStart"/>
      <w:r w:rsidR="006447C8" w:rsidRPr="00E54860">
        <w:rPr>
          <w:rFonts w:ascii="Times New Roman" w:eastAsia="Calibri" w:hAnsi="Times New Roman" w:cs="Times New Roman"/>
          <w:i/>
          <w:iCs/>
          <w:color w:val="000000" w:themeColor="text1"/>
          <w:sz w:val="24"/>
          <w:szCs w:val="24"/>
        </w:rPr>
        <w:t>oidores</w:t>
      </w:r>
      <w:proofErr w:type="spellEnd"/>
      <w:r w:rsidR="006447C8" w:rsidRPr="00E54860">
        <w:rPr>
          <w:rFonts w:ascii="Times New Roman" w:eastAsia="Calibri" w:hAnsi="Times New Roman" w:cs="Times New Roman"/>
          <w:color w:val="000000" w:themeColor="text1"/>
          <w:sz w:val="24"/>
          <w:szCs w:val="24"/>
        </w:rPr>
        <w:t>, nobres, militares, fazendeiros, médicos, advogados e religiosos interagindo pela disseminação desses espaços de saber. Dentre os primeiros nomes na lista dos assinantes dos periódicos americanos setecentista</w:t>
      </w:r>
      <w:r w:rsidR="00253A23" w:rsidRPr="00E54860">
        <w:rPr>
          <w:rFonts w:ascii="Times New Roman" w:eastAsia="Calibri" w:hAnsi="Times New Roman" w:cs="Times New Roman"/>
          <w:color w:val="000000" w:themeColor="text1"/>
          <w:sz w:val="24"/>
          <w:szCs w:val="24"/>
        </w:rPr>
        <w:t>,</w:t>
      </w:r>
      <w:r w:rsidR="006447C8" w:rsidRPr="00E54860">
        <w:rPr>
          <w:rFonts w:ascii="Times New Roman" w:eastAsia="Calibri" w:hAnsi="Times New Roman" w:cs="Times New Roman"/>
          <w:color w:val="000000" w:themeColor="text1"/>
          <w:sz w:val="24"/>
          <w:szCs w:val="24"/>
        </w:rPr>
        <w:t xml:space="preserve"> estão os sócios-membros ilustres, de preferência aliados e representantes </w:t>
      </w:r>
      <w:r w:rsidR="006447C8" w:rsidRPr="00E54860">
        <w:rPr>
          <w:rFonts w:ascii="Times New Roman" w:eastAsia="Calibri" w:hAnsi="Times New Roman" w:cs="Times New Roman"/>
          <w:sz w:val="24"/>
          <w:szCs w:val="24"/>
        </w:rPr>
        <w:t xml:space="preserve">do Estado Espanhol e da Igreja Católica, como demonstra a </w:t>
      </w:r>
      <w:r w:rsidR="00F62B1F" w:rsidRPr="00E54860">
        <w:rPr>
          <w:rFonts w:ascii="Times New Roman" w:eastAsia="Calibri" w:hAnsi="Times New Roman" w:cs="Times New Roman"/>
          <w:i/>
          <w:sz w:val="24"/>
          <w:szCs w:val="24"/>
        </w:rPr>
        <w:t>F</w:t>
      </w:r>
      <w:r w:rsidR="006447C8" w:rsidRPr="00E54860">
        <w:rPr>
          <w:rFonts w:ascii="Times New Roman" w:eastAsia="Calibri" w:hAnsi="Times New Roman" w:cs="Times New Roman"/>
          <w:i/>
          <w:sz w:val="24"/>
          <w:szCs w:val="24"/>
        </w:rPr>
        <w:t xml:space="preserve">igura </w:t>
      </w:r>
      <w:r w:rsidR="004456EB" w:rsidRPr="00E54860">
        <w:rPr>
          <w:rFonts w:ascii="Times New Roman" w:eastAsia="Calibri" w:hAnsi="Times New Roman" w:cs="Times New Roman"/>
          <w:i/>
          <w:sz w:val="24"/>
          <w:szCs w:val="24"/>
        </w:rPr>
        <w:t>7</w:t>
      </w:r>
      <w:r w:rsidR="00F62B1F" w:rsidRPr="00E54860">
        <w:rPr>
          <w:rFonts w:ascii="Times New Roman" w:eastAsia="Calibri" w:hAnsi="Times New Roman" w:cs="Times New Roman"/>
          <w:sz w:val="24"/>
          <w:szCs w:val="24"/>
        </w:rPr>
        <w:t>, a seguir</w:t>
      </w:r>
      <w:r w:rsidR="006447C8" w:rsidRPr="00E54860">
        <w:rPr>
          <w:rFonts w:ascii="Times New Roman" w:eastAsia="Calibri" w:hAnsi="Times New Roman" w:cs="Times New Roman"/>
          <w:sz w:val="24"/>
          <w:szCs w:val="24"/>
        </w:rPr>
        <w:t>:</w:t>
      </w:r>
    </w:p>
    <w:p w:rsidR="00F92E2D" w:rsidRDefault="00F92E2D" w:rsidP="003F5C2F">
      <w:pPr>
        <w:ind w:firstLine="709"/>
        <w:rPr>
          <w:rFonts w:ascii="Times New Roman" w:eastAsia="Calibri" w:hAnsi="Times New Roman" w:cs="Times New Roman"/>
          <w:sz w:val="24"/>
          <w:szCs w:val="24"/>
        </w:rPr>
      </w:pPr>
    </w:p>
    <w:p w:rsidR="00F92E2D" w:rsidRDefault="00F92E2D" w:rsidP="003F5C2F">
      <w:pPr>
        <w:ind w:firstLine="709"/>
        <w:rPr>
          <w:rFonts w:ascii="Times New Roman" w:eastAsia="Calibri" w:hAnsi="Times New Roman" w:cs="Times New Roman"/>
          <w:sz w:val="24"/>
          <w:szCs w:val="24"/>
        </w:rPr>
      </w:pPr>
    </w:p>
    <w:p w:rsidR="00F92E2D" w:rsidRDefault="00F92E2D" w:rsidP="003F5C2F">
      <w:pPr>
        <w:ind w:firstLine="709"/>
        <w:rPr>
          <w:rFonts w:ascii="Times New Roman" w:eastAsia="Calibri" w:hAnsi="Times New Roman" w:cs="Times New Roman"/>
          <w:sz w:val="24"/>
          <w:szCs w:val="24"/>
        </w:rPr>
      </w:pPr>
    </w:p>
    <w:p w:rsidR="00F92E2D" w:rsidRPr="00E54860" w:rsidRDefault="00F92E2D" w:rsidP="003F5C2F">
      <w:pPr>
        <w:ind w:firstLine="709"/>
        <w:rPr>
          <w:rFonts w:ascii="Times New Roman" w:eastAsia="Calibri" w:hAnsi="Times New Roman" w:cs="Times New Roman"/>
          <w:sz w:val="24"/>
          <w:szCs w:val="24"/>
        </w:rPr>
      </w:pPr>
    </w:p>
    <w:p w:rsidR="00F14915" w:rsidRPr="00E54860" w:rsidRDefault="00F14915" w:rsidP="003F5C2F">
      <w:pPr>
        <w:ind w:firstLine="709"/>
        <w:rPr>
          <w:rFonts w:ascii="Times New Roman" w:eastAsia="Calibri" w:hAnsi="Times New Roman" w:cs="Times New Roman"/>
          <w:sz w:val="24"/>
          <w:szCs w:val="24"/>
        </w:rPr>
      </w:pPr>
    </w:p>
    <w:p w:rsidR="00253A23" w:rsidRPr="00E54860" w:rsidRDefault="006447C8" w:rsidP="007B5B55">
      <w:pPr>
        <w:ind w:left="709" w:firstLine="0"/>
        <w:jc w:val="left"/>
        <w:rPr>
          <w:rFonts w:ascii="Times New Roman" w:eastAsia="Calibri" w:hAnsi="Times New Roman" w:cs="Times New Roman"/>
          <w:bCs/>
          <w:i/>
          <w:iCs/>
          <w:sz w:val="24"/>
          <w:szCs w:val="24"/>
        </w:rPr>
      </w:pPr>
      <w:r w:rsidRPr="00E54860">
        <w:rPr>
          <w:rFonts w:ascii="Times New Roman" w:eastAsia="Calibri" w:hAnsi="Times New Roman" w:cs="Times New Roman"/>
          <w:b/>
          <w:bCs/>
          <w:sz w:val="24"/>
          <w:szCs w:val="24"/>
        </w:rPr>
        <w:lastRenderedPageBreak/>
        <w:t xml:space="preserve">Figura </w:t>
      </w:r>
      <w:r w:rsidR="004456EB" w:rsidRPr="00E54860">
        <w:rPr>
          <w:rFonts w:ascii="Times New Roman" w:eastAsia="Calibri" w:hAnsi="Times New Roman" w:cs="Times New Roman"/>
          <w:b/>
          <w:bCs/>
          <w:sz w:val="24"/>
          <w:szCs w:val="24"/>
        </w:rPr>
        <w:t>7</w:t>
      </w:r>
      <w:r w:rsidR="00253A23" w:rsidRPr="00E54860">
        <w:rPr>
          <w:rFonts w:ascii="Times New Roman" w:eastAsia="Calibri" w:hAnsi="Times New Roman" w:cs="Times New Roman"/>
          <w:b/>
          <w:bCs/>
          <w:sz w:val="24"/>
          <w:szCs w:val="24"/>
        </w:rPr>
        <w:t xml:space="preserve"> – </w:t>
      </w:r>
      <w:r w:rsidRPr="00E54860">
        <w:rPr>
          <w:rFonts w:ascii="Times New Roman" w:eastAsia="Calibri" w:hAnsi="Times New Roman" w:cs="Times New Roman"/>
          <w:bCs/>
          <w:sz w:val="24"/>
          <w:szCs w:val="24"/>
        </w:rPr>
        <w:t xml:space="preserve">Trecho de uma das listas dos assinantes do </w:t>
      </w:r>
      <w:proofErr w:type="spellStart"/>
      <w:r w:rsidRPr="00E54860">
        <w:rPr>
          <w:rFonts w:ascii="Times New Roman" w:eastAsia="Calibri" w:hAnsi="Times New Roman" w:cs="Times New Roman"/>
          <w:bCs/>
          <w:i/>
          <w:iCs/>
          <w:sz w:val="24"/>
          <w:szCs w:val="24"/>
        </w:rPr>
        <w:t>Mercurio</w:t>
      </w:r>
      <w:proofErr w:type="spellEnd"/>
      <w:r w:rsidRPr="00E54860">
        <w:rPr>
          <w:rFonts w:ascii="Times New Roman" w:eastAsia="Calibri" w:hAnsi="Times New Roman" w:cs="Times New Roman"/>
          <w:bCs/>
          <w:i/>
          <w:iCs/>
          <w:sz w:val="24"/>
          <w:szCs w:val="24"/>
        </w:rPr>
        <w:t xml:space="preserve"> Peruano</w:t>
      </w:r>
    </w:p>
    <w:p w:rsidR="00866622" w:rsidRPr="00E54860" w:rsidRDefault="00866622" w:rsidP="00866622">
      <w:pPr>
        <w:tabs>
          <w:tab w:val="left" w:pos="4005"/>
        </w:tabs>
        <w:spacing w:line="240" w:lineRule="auto"/>
        <w:ind w:left="709" w:firstLine="0"/>
        <w:jc w:val="left"/>
        <w:rPr>
          <w:rFonts w:ascii="Times New Roman" w:eastAsia="Calibri" w:hAnsi="Times New Roman" w:cs="Times New Roman"/>
          <w:bCs/>
          <w:i/>
          <w:iCs/>
          <w:sz w:val="24"/>
          <w:szCs w:val="24"/>
        </w:rPr>
      </w:pPr>
      <w:r w:rsidRPr="00E54860">
        <w:rPr>
          <w:rFonts w:ascii="Times New Roman" w:eastAsia="Calibri" w:hAnsi="Times New Roman" w:cs="Times New Roman"/>
          <w:bCs/>
          <w:i/>
          <w:iCs/>
          <w:sz w:val="24"/>
          <w:szCs w:val="24"/>
        </w:rPr>
        <w:tab/>
      </w:r>
    </w:p>
    <w:p w:rsidR="006447C8" w:rsidRPr="00E54860" w:rsidRDefault="00866622" w:rsidP="00253A23">
      <w:pPr>
        <w:ind w:firstLine="0"/>
        <w:jc w:val="center"/>
        <w:rPr>
          <w:rFonts w:ascii="Times New Roman" w:eastAsia="Calibri" w:hAnsi="Times New Roman" w:cs="Times New Roman"/>
          <w:b/>
          <w:bCs/>
          <w:sz w:val="24"/>
          <w:szCs w:val="24"/>
        </w:rPr>
      </w:pPr>
      <w:r w:rsidRPr="00E54860">
        <w:rPr>
          <w:rFonts w:ascii="Times New Roman" w:eastAsia="Calibri" w:hAnsi="Times New Roman" w:cs="Times New Roman"/>
          <w:b/>
          <w:bCs/>
          <w:noProof/>
          <w:sz w:val="24"/>
          <w:szCs w:val="24"/>
          <w:lang w:eastAsia="pt-BR"/>
        </w:rPr>
        <w:drawing>
          <wp:inline distT="0" distB="0" distL="0" distR="0">
            <wp:extent cx="3381375" cy="45624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4562475"/>
                    </a:xfrm>
                    <a:prstGeom prst="rect">
                      <a:avLst/>
                    </a:prstGeom>
                    <a:noFill/>
                    <a:ln>
                      <a:noFill/>
                    </a:ln>
                  </pic:spPr>
                </pic:pic>
              </a:graphicData>
            </a:graphic>
          </wp:inline>
        </w:drawing>
      </w:r>
    </w:p>
    <w:p w:rsidR="006447C8" w:rsidRPr="00E54860" w:rsidRDefault="006447C8" w:rsidP="007B5B55">
      <w:pPr>
        <w:spacing w:line="240" w:lineRule="auto"/>
        <w:ind w:left="709" w:firstLine="0"/>
        <w:jc w:val="left"/>
        <w:rPr>
          <w:rFonts w:ascii="Times New Roman" w:eastAsia="Calibri" w:hAnsi="Times New Roman" w:cs="Times New Roman"/>
          <w:noProof/>
          <w:sz w:val="20"/>
          <w:szCs w:val="20"/>
        </w:rPr>
      </w:pPr>
      <w:r w:rsidRPr="00E54860">
        <w:rPr>
          <w:rFonts w:ascii="Times New Roman" w:eastAsia="Calibri" w:hAnsi="Times New Roman" w:cs="Times New Roman"/>
          <w:sz w:val="20"/>
          <w:szCs w:val="20"/>
        </w:rPr>
        <w:t>Fonte: Biblioteca Virtual Miguel de Cervantes.</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F1491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 assim, misturando política de Estado e curiosidade pelo conhecimento, os periódicos foram sendo dispers</w:t>
      </w:r>
      <w:r w:rsidR="00253A23" w:rsidRPr="00E54860">
        <w:rPr>
          <w:rFonts w:ascii="Times New Roman" w:eastAsia="Calibri" w:hAnsi="Times New Roman" w:cs="Times New Roman"/>
          <w:sz w:val="24"/>
          <w:szCs w:val="24"/>
        </w:rPr>
        <w:t>ad</w:t>
      </w:r>
      <w:r w:rsidRPr="00E54860">
        <w:rPr>
          <w:rFonts w:ascii="Times New Roman" w:eastAsia="Calibri" w:hAnsi="Times New Roman" w:cs="Times New Roman"/>
          <w:sz w:val="24"/>
          <w:szCs w:val="24"/>
        </w:rPr>
        <w:t>os pela América.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encerrar o capítulo, é necessário destacar o quão suscetível às peregrinações era o ambiente cultural em que os papéis periódicos hispano-americanos foram criados, inclusive, devido a essa junção da pol</w:t>
      </w:r>
      <w:r w:rsidR="00253A23" w:rsidRPr="00E54860">
        <w:rPr>
          <w:rFonts w:ascii="Times New Roman" w:eastAsia="Calibri" w:hAnsi="Times New Roman" w:cs="Times New Roman"/>
          <w:sz w:val="24"/>
          <w:szCs w:val="24"/>
        </w:rPr>
        <w:t>ítica de Estado e o interesse por</w:t>
      </w:r>
      <w:r w:rsidRPr="00E54860">
        <w:rPr>
          <w:rFonts w:ascii="Times New Roman" w:eastAsia="Calibri" w:hAnsi="Times New Roman" w:cs="Times New Roman"/>
          <w:sz w:val="24"/>
          <w:szCs w:val="24"/>
        </w:rPr>
        <w:t xml:space="preserve"> conhecimento. Havia pessoas circulando por regiões distintas da América, levando consigo a crença otimista em desenvolver espaços de sociabilidade i</w:t>
      </w:r>
      <w:r w:rsidR="00253A23" w:rsidRPr="00E54860">
        <w:rPr>
          <w:rFonts w:ascii="Times New Roman" w:eastAsia="Calibri" w:hAnsi="Times New Roman" w:cs="Times New Roman"/>
          <w:sz w:val="24"/>
          <w:szCs w:val="24"/>
        </w:rPr>
        <w:t>lustrada. Viagens que se efetuav</w:t>
      </w:r>
      <w:r w:rsidRPr="00E54860">
        <w:rPr>
          <w:rFonts w:ascii="Times New Roman" w:eastAsia="Calibri" w:hAnsi="Times New Roman" w:cs="Times New Roman"/>
          <w:sz w:val="24"/>
          <w:szCs w:val="24"/>
        </w:rPr>
        <w:t>am por diferentes motivos.</w:t>
      </w:r>
    </w:p>
    <w:p w:rsidR="006447C8" w:rsidRPr="00E54860" w:rsidRDefault="005A12C1"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Vê-se</w:t>
      </w:r>
      <w:r w:rsidR="006447C8" w:rsidRPr="00E54860">
        <w:rPr>
          <w:rFonts w:ascii="Times New Roman" w:eastAsia="Calibri" w:hAnsi="Times New Roman" w:cs="Times New Roman"/>
          <w:sz w:val="24"/>
          <w:szCs w:val="24"/>
        </w:rPr>
        <w:t xml:space="preserve"> o caso da </w:t>
      </w:r>
      <w:r w:rsidR="006447C8" w:rsidRPr="00E54860">
        <w:rPr>
          <w:rFonts w:ascii="Times New Roman" w:eastAsia="Calibri" w:hAnsi="Times New Roman" w:cs="Times New Roman"/>
          <w:i/>
          <w:sz w:val="24"/>
          <w:szCs w:val="24"/>
        </w:rPr>
        <w:t xml:space="preserve">Gazeta de </w:t>
      </w:r>
      <w:proofErr w:type="spellStart"/>
      <w:r w:rsidR="006447C8" w:rsidRPr="00E54860">
        <w:rPr>
          <w:rFonts w:ascii="Times New Roman" w:eastAsia="Calibri" w:hAnsi="Times New Roman" w:cs="Times New Roman"/>
          <w:i/>
          <w:sz w:val="24"/>
          <w:szCs w:val="24"/>
        </w:rPr>
        <w:t>Guatamela</w:t>
      </w:r>
      <w:proofErr w:type="spellEnd"/>
      <w:r w:rsidR="006447C8" w:rsidRPr="00E54860">
        <w:rPr>
          <w:rFonts w:ascii="Times New Roman" w:eastAsia="Calibri" w:hAnsi="Times New Roman" w:cs="Times New Roman"/>
          <w:sz w:val="24"/>
          <w:szCs w:val="24"/>
        </w:rPr>
        <w:t xml:space="preserve">: o </w:t>
      </w:r>
      <w:proofErr w:type="spellStart"/>
      <w:r w:rsidR="006447C8" w:rsidRPr="00E54860">
        <w:rPr>
          <w:rFonts w:ascii="Times New Roman" w:eastAsia="Calibri" w:hAnsi="Times New Roman" w:cs="Times New Roman"/>
          <w:i/>
          <w:iCs/>
          <w:sz w:val="24"/>
          <w:szCs w:val="24"/>
        </w:rPr>
        <w:t>oidor</w:t>
      </w:r>
      <w:proofErr w:type="spellEnd"/>
      <w:r w:rsidR="006447C8" w:rsidRPr="00E54860">
        <w:rPr>
          <w:rFonts w:ascii="Times New Roman" w:eastAsia="Calibri" w:hAnsi="Times New Roman" w:cs="Times New Roman"/>
          <w:i/>
          <w:iCs/>
          <w:sz w:val="24"/>
          <w:szCs w:val="24"/>
        </w:rPr>
        <w:t xml:space="preserve"> </w:t>
      </w:r>
      <w:proofErr w:type="spellStart"/>
      <w:r w:rsidR="006447C8" w:rsidRPr="00E54860">
        <w:rPr>
          <w:rFonts w:ascii="Times New Roman" w:eastAsia="Calibri" w:hAnsi="Times New Roman" w:cs="Times New Roman"/>
          <w:sz w:val="24"/>
          <w:szCs w:val="24"/>
        </w:rPr>
        <w:t>Jacobo</w:t>
      </w:r>
      <w:proofErr w:type="spellEnd"/>
      <w:r w:rsidR="006447C8" w:rsidRPr="00E54860">
        <w:rPr>
          <w:rFonts w:ascii="Times New Roman" w:eastAsia="Calibri" w:hAnsi="Times New Roman" w:cs="Times New Roman"/>
          <w:sz w:val="24"/>
          <w:szCs w:val="24"/>
        </w:rPr>
        <w:t xml:space="preserve"> de Villa </w:t>
      </w:r>
      <w:proofErr w:type="spellStart"/>
      <w:r w:rsidR="006447C8" w:rsidRPr="00E54860">
        <w:rPr>
          <w:rFonts w:ascii="Times New Roman" w:eastAsia="Calibri" w:hAnsi="Times New Roman" w:cs="Times New Roman"/>
          <w:sz w:val="24"/>
          <w:szCs w:val="24"/>
        </w:rPr>
        <w:t>Urrutia</w:t>
      </w:r>
      <w:proofErr w:type="spellEnd"/>
      <w:r w:rsidR="006447C8" w:rsidRPr="00E54860">
        <w:rPr>
          <w:rFonts w:ascii="Times New Roman" w:eastAsia="Calibri" w:hAnsi="Times New Roman" w:cs="Times New Roman"/>
          <w:sz w:val="24"/>
          <w:szCs w:val="24"/>
        </w:rPr>
        <w:t xml:space="preserve">, nascido em Santo Domingo, no seio de uma distinta família </w:t>
      </w:r>
      <w:r w:rsidR="006447C8" w:rsidRPr="00E54860">
        <w:rPr>
          <w:rFonts w:ascii="Times New Roman" w:eastAsia="Calibri" w:hAnsi="Times New Roman" w:cs="Times New Roman"/>
          <w:iCs/>
          <w:sz w:val="24"/>
          <w:szCs w:val="24"/>
        </w:rPr>
        <w:t>crioula,</w:t>
      </w:r>
      <w:r w:rsidR="006447C8" w:rsidRPr="00E54860">
        <w:rPr>
          <w:rFonts w:ascii="Times New Roman" w:eastAsia="Calibri" w:hAnsi="Times New Roman" w:cs="Times New Roman"/>
          <w:sz w:val="24"/>
          <w:szCs w:val="24"/>
        </w:rPr>
        <w:t xml:space="preserve"> transladou-se para a Espanha como membro da comitiva do ilustre arcebispo </w:t>
      </w:r>
      <w:proofErr w:type="spellStart"/>
      <w:r w:rsidR="006447C8" w:rsidRPr="00E54860">
        <w:rPr>
          <w:rFonts w:ascii="Times New Roman" w:eastAsia="Calibri" w:hAnsi="Times New Roman" w:cs="Times New Roman"/>
          <w:sz w:val="24"/>
          <w:szCs w:val="24"/>
        </w:rPr>
        <w:t>Lorenzana</w:t>
      </w:r>
      <w:proofErr w:type="spellEnd"/>
      <w:r w:rsidR="006447C8" w:rsidRPr="00E54860">
        <w:rPr>
          <w:rFonts w:ascii="Times New Roman" w:eastAsia="Calibri" w:hAnsi="Times New Roman" w:cs="Times New Roman"/>
          <w:sz w:val="24"/>
          <w:szCs w:val="24"/>
        </w:rPr>
        <w:t xml:space="preserve"> de maneira a completar seus estudos nas Universidades de Alcalá de Henares, Toledo e Valladolid. Nomeado corregedor de letras e justiça maior em Alcalá</w:t>
      </w:r>
      <w:r w:rsidR="00253A23" w:rsidRPr="00E54860">
        <w:rPr>
          <w:rFonts w:ascii="Times New Roman" w:eastAsia="Calibri" w:hAnsi="Times New Roman" w:cs="Times New Roman"/>
          <w:sz w:val="24"/>
          <w:szCs w:val="24"/>
        </w:rPr>
        <w:t>, em 1787,</w:t>
      </w:r>
      <w:r w:rsidR="006447C8" w:rsidRPr="00E54860">
        <w:rPr>
          <w:rFonts w:ascii="Times New Roman" w:eastAsia="Calibri" w:hAnsi="Times New Roman" w:cs="Times New Roman"/>
          <w:sz w:val="24"/>
          <w:szCs w:val="24"/>
        </w:rPr>
        <w:t xml:space="preserve"> graças à proteção de seu mentor, concretizou suas aspirações reformistas colaborando com o </w:t>
      </w:r>
      <w:proofErr w:type="spellStart"/>
      <w:r w:rsidR="006447C8" w:rsidRPr="00E54860">
        <w:rPr>
          <w:rFonts w:ascii="Times New Roman" w:eastAsia="Calibri" w:hAnsi="Times New Roman" w:cs="Times New Roman"/>
          <w:i/>
          <w:sz w:val="24"/>
          <w:szCs w:val="24"/>
        </w:rPr>
        <w:t>Correo</w:t>
      </w:r>
      <w:proofErr w:type="spellEnd"/>
      <w:r w:rsidR="006447C8" w:rsidRPr="00E54860">
        <w:rPr>
          <w:rFonts w:ascii="Times New Roman" w:eastAsia="Calibri" w:hAnsi="Times New Roman" w:cs="Times New Roman"/>
          <w:i/>
          <w:sz w:val="24"/>
          <w:szCs w:val="24"/>
        </w:rPr>
        <w:t xml:space="preserve"> de Madrid</w:t>
      </w:r>
      <w:r w:rsidR="006447C8" w:rsidRPr="00E54860">
        <w:rPr>
          <w:rFonts w:ascii="Times New Roman" w:eastAsia="Calibri" w:hAnsi="Times New Roman" w:cs="Times New Roman"/>
          <w:sz w:val="24"/>
          <w:szCs w:val="24"/>
        </w:rPr>
        <w:t xml:space="preserve">. Durante esse período, Villa </w:t>
      </w:r>
      <w:proofErr w:type="spellStart"/>
      <w:r w:rsidR="006447C8" w:rsidRPr="00E54860">
        <w:rPr>
          <w:rFonts w:ascii="Times New Roman" w:eastAsia="Calibri" w:hAnsi="Times New Roman" w:cs="Times New Roman"/>
          <w:sz w:val="24"/>
          <w:szCs w:val="24"/>
        </w:rPr>
        <w:t>Urrutia</w:t>
      </w:r>
      <w:proofErr w:type="spellEnd"/>
      <w:r w:rsidR="006447C8" w:rsidRPr="00E54860">
        <w:rPr>
          <w:rFonts w:ascii="Times New Roman" w:eastAsia="Calibri" w:hAnsi="Times New Roman" w:cs="Times New Roman"/>
          <w:sz w:val="24"/>
          <w:szCs w:val="24"/>
        </w:rPr>
        <w:t xml:space="preserve"> reunia </w:t>
      </w:r>
      <w:r w:rsidR="006447C8" w:rsidRPr="00E54860">
        <w:rPr>
          <w:rFonts w:ascii="Times New Roman" w:eastAsia="Calibri" w:hAnsi="Times New Roman" w:cs="Times New Roman"/>
          <w:sz w:val="24"/>
          <w:szCs w:val="24"/>
        </w:rPr>
        <w:lastRenderedPageBreak/>
        <w:t xml:space="preserve">em sua casa uma concorrida tertúlia, ocasião em que recrutou o modesto jovem copista Alejandro Ramírez – o qual se tornaria mais tarde, em 1797, o primeiro redator da </w:t>
      </w:r>
      <w:proofErr w:type="spellStart"/>
      <w:r w:rsidR="006447C8" w:rsidRPr="00E54860">
        <w:rPr>
          <w:rFonts w:ascii="Times New Roman" w:eastAsia="Calibri" w:hAnsi="Times New Roman" w:cs="Times New Roman"/>
          <w:i/>
          <w:sz w:val="24"/>
          <w:szCs w:val="24"/>
        </w:rPr>
        <w:t>Gaceta</w:t>
      </w:r>
      <w:proofErr w:type="spellEnd"/>
      <w:r w:rsidR="006447C8" w:rsidRPr="00E54860">
        <w:rPr>
          <w:rFonts w:ascii="Times New Roman" w:eastAsia="Calibri" w:hAnsi="Times New Roman" w:cs="Times New Roman"/>
          <w:i/>
          <w:sz w:val="24"/>
          <w:szCs w:val="24"/>
        </w:rPr>
        <w:t xml:space="preserve"> de Guatemala</w:t>
      </w:r>
      <w:r w:rsidR="006447C8" w:rsidRPr="00E54860">
        <w:rPr>
          <w:rFonts w:ascii="Times New Roman" w:eastAsia="Calibri" w:hAnsi="Times New Roman" w:cs="Times New Roman"/>
          <w:sz w:val="24"/>
          <w:szCs w:val="24"/>
        </w:rPr>
        <w:t>, a c</w:t>
      </w:r>
      <w:r w:rsidR="00253A23" w:rsidRPr="00E54860">
        <w:rPr>
          <w:rFonts w:ascii="Times New Roman" w:eastAsia="Calibri" w:hAnsi="Times New Roman" w:cs="Times New Roman"/>
          <w:sz w:val="24"/>
          <w:szCs w:val="24"/>
        </w:rPr>
        <w:t xml:space="preserve">onvite do próprio Villa </w:t>
      </w:r>
      <w:proofErr w:type="spellStart"/>
      <w:r w:rsidR="00253A23" w:rsidRPr="00E54860">
        <w:rPr>
          <w:rFonts w:ascii="Times New Roman" w:eastAsia="Calibri" w:hAnsi="Times New Roman" w:cs="Times New Roman"/>
          <w:sz w:val="24"/>
          <w:szCs w:val="24"/>
        </w:rPr>
        <w:t>Urrutia</w:t>
      </w:r>
      <w:proofErr w:type="spellEnd"/>
      <w:r w:rsidR="00D76DD7" w:rsidRPr="00E54860">
        <w:rPr>
          <w:rFonts w:ascii="Times New Roman" w:eastAsia="Calibri" w:hAnsi="Times New Roman" w:cs="Times New Roman"/>
          <w:sz w:val="24"/>
          <w:szCs w:val="24"/>
        </w:rPr>
        <w:t xml:space="preserve"> (POUPENEY-</w:t>
      </w:r>
      <w:r w:rsidR="006447C8" w:rsidRPr="00E54860">
        <w:rPr>
          <w:rFonts w:ascii="Times New Roman" w:eastAsia="Calibri" w:hAnsi="Times New Roman" w:cs="Times New Roman"/>
          <w:sz w:val="24"/>
          <w:szCs w:val="24"/>
        </w:rPr>
        <w:t>HART, 2010</w:t>
      </w:r>
      <w:r w:rsidR="00E07DBC" w:rsidRPr="00E54860">
        <w:rPr>
          <w:rFonts w:ascii="Times New Roman" w:eastAsia="Calibri" w:hAnsi="Times New Roman" w:cs="Times New Roman"/>
          <w:sz w:val="24"/>
          <w:szCs w:val="24"/>
        </w:rPr>
        <w:t>b</w:t>
      </w:r>
      <w:r w:rsidR="006447C8" w:rsidRPr="00E54860">
        <w:rPr>
          <w:rFonts w:ascii="Times New Roman" w:eastAsia="Calibri" w:hAnsi="Times New Roman" w:cs="Times New Roman"/>
          <w:sz w:val="24"/>
          <w:szCs w:val="24"/>
        </w:rPr>
        <w:t>, p. 10-11)</w:t>
      </w:r>
      <w:r w:rsidR="00253A23"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Enviado à América em 1793, em pouco tempo Villa </w:t>
      </w:r>
      <w:proofErr w:type="spellStart"/>
      <w:r w:rsidRPr="00E54860">
        <w:rPr>
          <w:rFonts w:ascii="Times New Roman" w:eastAsia="Calibri" w:hAnsi="Times New Roman" w:cs="Times New Roman"/>
          <w:sz w:val="24"/>
          <w:szCs w:val="24"/>
        </w:rPr>
        <w:t>Urrutia</w:t>
      </w:r>
      <w:proofErr w:type="spellEnd"/>
      <w:r w:rsidRPr="00E54860">
        <w:rPr>
          <w:rFonts w:ascii="Times New Roman" w:eastAsia="Calibri" w:hAnsi="Times New Roman" w:cs="Times New Roman"/>
          <w:sz w:val="24"/>
          <w:szCs w:val="24"/>
        </w:rPr>
        <w:t xml:space="preserve"> organizou encontros sociais, como então havia lhe ensinado a experiência peninsular. Em consequência, estas investidas formaram a </w:t>
      </w:r>
      <w:r w:rsidRPr="00E54860">
        <w:rPr>
          <w:rFonts w:ascii="Times New Roman" w:eastAsia="Calibri" w:hAnsi="Times New Roman" w:cs="Times New Roman"/>
          <w:i/>
          <w:sz w:val="24"/>
          <w:szCs w:val="24"/>
        </w:rPr>
        <w:t>Real Sociedade Econômica de Amantes da Pátria de Guatemala</w:t>
      </w:r>
      <w:r w:rsidRPr="00E54860">
        <w:rPr>
          <w:rFonts w:ascii="Times New Roman" w:eastAsia="Calibri" w:hAnsi="Times New Roman" w:cs="Times New Roman"/>
          <w:sz w:val="24"/>
          <w:szCs w:val="24"/>
        </w:rPr>
        <w:t xml:space="preserve">, incorporando os principais nomes da elite </w:t>
      </w:r>
      <w:r w:rsidRPr="00E54860">
        <w:rPr>
          <w:rFonts w:ascii="Times New Roman" w:eastAsia="Calibri" w:hAnsi="Times New Roman" w:cs="Times New Roman"/>
          <w:iCs/>
          <w:sz w:val="24"/>
          <w:szCs w:val="24"/>
        </w:rPr>
        <w:t>crioula</w:t>
      </w:r>
      <w:r w:rsidRPr="00E54860">
        <w:rPr>
          <w:rFonts w:ascii="Times New Roman" w:eastAsia="Calibri" w:hAnsi="Times New Roman" w:cs="Times New Roman"/>
          <w:sz w:val="24"/>
          <w:szCs w:val="24"/>
        </w:rPr>
        <w:t xml:space="preserve"> d</w:t>
      </w:r>
      <w:r w:rsidR="00253A23" w:rsidRPr="00E54860">
        <w:rPr>
          <w:rFonts w:ascii="Times New Roman" w:eastAsia="Calibri" w:hAnsi="Times New Roman" w:cs="Times New Roman"/>
          <w:sz w:val="24"/>
          <w:szCs w:val="24"/>
        </w:rPr>
        <w:t>a cidade e das regiões vizinhas</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2010</w:t>
      </w:r>
      <w:r w:rsidR="00E07DBC" w:rsidRPr="00E54860">
        <w:rPr>
          <w:rFonts w:ascii="Times New Roman" w:eastAsia="Calibri" w:hAnsi="Times New Roman" w:cs="Times New Roman"/>
          <w:sz w:val="24"/>
          <w:szCs w:val="24"/>
        </w:rPr>
        <w:t>b</w:t>
      </w:r>
      <w:r w:rsidRPr="00E54860">
        <w:rPr>
          <w:rFonts w:ascii="Times New Roman" w:eastAsia="Calibri" w:hAnsi="Times New Roman" w:cs="Times New Roman"/>
          <w:sz w:val="24"/>
          <w:szCs w:val="24"/>
        </w:rPr>
        <w:t>, p. 11)</w:t>
      </w:r>
      <w:r w:rsidR="00253A23" w:rsidRPr="00E54860">
        <w:rPr>
          <w:rFonts w:ascii="Times New Roman" w:eastAsia="Calibri" w:hAnsi="Times New Roman" w:cs="Times New Roman"/>
          <w:sz w:val="24"/>
          <w:szCs w:val="24"/>
        </w:rPr>
        <w:t>.</w:t>
      </w:r>
    </w:p>
    <w:p w:rsidR="00D829E9"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vinda de Villa </w:t>
      </w:r>
      <w:proofErr w:type="spellStart"/>
      <w:r w:rsidRPr="00E54860">
        <w:rPr>
          <w:rFonts w:ascii="Times New Roman" w:eastAsia="Calibri" w:hAnsi="Times New Roman" w:cs="Times New Roman"/>
          <w:sz w:val="24"/>
          <w:szCs w:val="24"/>
        </w:rPr>
        <w:t>Urrutia</w:t>
      </w:r>
      <w:proofErr w:type="spellEnd"/>
      <w:r w:rsidRPr="00E54860">
        <w:rPr>
          <w:rFonts w:ascii="Times New Roman" w:eastAsia="Calibri" w:hAnsi="Times New Roman" w:cs="Times New Roman"/>
          <w:sz w:val="24"/>
          <w:szCs w:val="24"/>
        </w:rPr>
        <w:t xml:space="preserve"> reuniu as circunstâncias excepcionais de poder, prestígio familiar e pessoal, formação intelectual e experiência jornalista que o periodismo guatemalteco precisava para concretizar um projeto ambicioso – que, aliás, havia sido tentado recentemente por iniciativa do impressor Ignacio </w:t>
      </w:r>
      <w:proofErr w:type="spellStart"/>
      <w:r w:rsidRPr="00E54860">
        <w:rPr>
          <w:rFonts w:ascii="Times New Roman" w:eastAsia="Calibri" w:hAnsi="Times New Roman" w:cs="Times New Roman"/>
          <w:sz w:val="24"/>
          <w:szCs w:val="24"/>
        </w:rPr>
        <w:t>Beteta</w:t>
      </w:r>
      <w:proofErr w:type="spellEnd"/>
      <w:r w:rsidRPr="00E54860">
        <w:rPr>
          <w:rFonts w:ascii="Times New Roman" w:eastAsia="Calibri" w:hAnsi="Times New Roman" w:cs="Times New Roman"/>
          <w:sz w:val="24"/>
          <w:szCs w:val="24"/>
        </w:rPr>
        <w:t xml:space="preserve">, o qual, entre 1793 e 1796, publicara com imensa dificuldade o periódico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Guatemala</w:t>
      </w:r>
      <w:r w:rsidRPr="00E54860">
        <w:rPr>
          <w:rFonts w:ascii="Times New Roman" w:eastAsia="Calibri" w:hAnsi="Times New Roman" w:cs="Times New Roman"/>
          <w:sz w:val="24"/>
          <w:szCs w:val="24"/>
        </w:rPr>
        <w:t xml:space="preserve">. Ele manifestou o real desejo do </w:t>
      </w:r>
      <w:proofErr w:type="spellStart"/>
      <w:r w:rsidRPr="00E54860">
        <w:rPr>
          <w:rFonts w:ascii="Times New Roman" w:eastAsia="Calibri" w:hAnsi="Times New Roman" w:cs="Times New Roman"/>
          <w:i/>
          <w:sz w:val="24"/>
          <w:szCs w:val="24"/>
        </w:rPr>
        <w:t>oidor</w:t>
      </w:r>
      <w:proofErr w:type="spellEnd"/>
      <w:r w:rsidRPr="00E54860">
        <w:rPr>
          <w:rFonts w:ascii="Times New Roman" w:eastAsia="Calibri" w:hAnsi="Times New Roman" w:cs="Times New Roman"/>
          <w:sz w:val="24"/>
          <w:szCs w:val="24"/>
        </w:rPr>
        <w:t xml:space="preserve">, como diretor da Sociedade Patriótica, em </w:t>
      </w:r>
      <w:proofErr w:type="gramStart"/>
      <w:r w:rsidRPr="00E54860">
        <w:rPr>
          <w:rFonts w:ascii="Times New Roman" w:eastAsia="Calibri" w:hAnsi="Times New Roman" w:cs="Times New Roman"/>
          <w:sz w:val="24"/>
          <w:szCs w:val="24"/>
        </w:rPr>
        <w:t>criar um novo</w:t>
      </w:r>
      <w:proofErr w:type="gramEnd"/>
      <w:r w:rsidRPr="00E54860">
        <w:rPr>
          <w:rFonts w:ascii="Times New Roman" w:eastAsia="Calibri" w:hAnsi="Times New Roman" w:cs="Times New Roman"/>
          <w:sz w:val="24"/>
          <w:szCs w:val="24"/>
        </w:rPr>
        <w:t xml:space="preserve"> periódico na capital </w:t>
      </w:r>
    </w:p>
    <w:p w:rsidR="00D829E9" w:rsidRPr="00E54860" w:rsidRDefault="00D829E9" w:rsidP="003F5C2F">
      <w:pPr>
        <w:ind w:firstLine="709"/>
        <w:rPr>
          <w:rFonts w:ascii="Times New Roman" w:eastAsia="Calibri" w:hAnsi="Times New Roman" w:cs="Times New Roman"/>
          <w:sz w:val="24"/>
          <w:szCs w:val="24"/>
        </w:rPr>
      </w:pPr>
    </w:p>
    <w:p w:rsidR="006447C8" w:rsidRPr="00E54860" w:rsidRDefault="006447C8" w:rsidP="00D829E9">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porque, sem um periódico que difundisse suas luzes e avanços, seria</w:t>
      </w:r>
      <w:r w:rsidR="00253A23" w:rsidRPr="00E54860">
        <w:rPr>
          <w:rFonts w:ascii="Times New Roman" w:eastAsia="Calibri" w:hAnsi="Times New Roman" w:cs="Times New Roman"/>
          <w:sz w:val="20"/>
          <w:szCs w:val="24"/>
        </w:rPr>
        <w:t xml:space="preserve"> um corpo obscurecido e inerte [...]</w:t>
      </w:r>
      <w:r w:rsidRPr="00E54860">
        <w:rPr>
          <w:rFonts w:ascii="Times New Roman" w:eastAsia="Calibri" w:hAnsi="Times New Roman" w:cs="Times New Roman"/>
          <w:sz w:val="20"/>
          <w:szCs w:val="24"/>
        </w:rPr>
        <w:t xml:space="preserve">; e, para que não fosse tão depreciável como o que havia sido publicado anteriormente [isto é, o periódico de </w:t>
      </w:r>
      <w:proofErr w:type="spellStart"/>
      <w:r w:rsidRPr="00E54860">
        <w:rPr>
          <w:rFonts w:ascii="Times New Roman" w:eastAsia="Calibri" w:hAnsi="Times New Roman" w:cs="Times New Roman"/>
          <w:sz w:val="20"/>
          <w:szCs w:val="24"/>
        </w:rPr>
        <w:t>Beteta</w:t>
      </w:r>
      <w:proofErr w:type="spellEnd"/>
      <w:r w:rsidRPr="00E54860">
        <w:rPr>
          <w:rFonts w:ascii="Times New Roman" w:eastAsia="Calibri" w:hAnsi="Times New Roman" w:cs="Times New Roman"/>
          <w:sz w:val="20"/>
          <w:szCs w:val="24"/>
        </w:rPr>
        <w:t>], propiciou que ajudasse na sua composição D. Alexandro Ramírez, professor de seus f</w:t>
      </w:r>
      <w:r w:rsidR="00D829E9" w:rsidRPr="00E54860">
        <w:rPr>
          <w:rFonts w:ascii="Times New Roman" w:eastAsia="Calibri" w:hAnsi="Times New Roman" w:cs="Times New Roman"/>
          <w:sz w:val="20"/>
          <w:szCs w:val="24"/>
        </w:rPr>
        <w:t>ilhos e secretário do Consulado</w:t>
      </w:r>
      <w:r w:rsidRPr="00E54860">
        <w:rPr>
          <w:rFonts w:ascii="Times New Roman" w:eastAsia="Calibri" w:hAnsi="Times New Roman" w:cs="Times New Roman"/>
          <w:sz w:val="20"/>
          <w:szCs w:val="24"/>
        </w:rPr>
        <w:t xml:space="preserve"> (</w:t>
      </w:r>
      <w:bookmarkStart w:id="106" w:name="_Hlk40358101"/>
      <w:r w:rsidR="00D76DD7" w:rsidRPr="00E54860">
        <w:rPr>
          <w:rFonts w:ascii="Times New Roman" w:eastAsia="Calibri" w:hAnsi="Times New Roman" w:cs="Times New Roman"/>
          <w:sz w:val="20"/>
          <w:szCs w:val="24"/>
        </w:rPr>
        <w:t>POUPENEY-</w:t>
      </w:r>
      <w:r w:rsidRPr="00E54860">
        <w:rPr>
          <w:rFonts w:ascii="Times New Roman" w:eastAsia="Calibri" w:hAnsi="Times New Roman" w:cs="Times New Roman"/>
          <w:sz w:val="20"/>
          <w:szCs w:val="24"/>
        </w:rPr>
        <w:t>HART,</w:t>
      </w:r>
      <w:bookmarkEnd w:id="106"/>
      <w:r w:rsidRPr="00E54860">
        <w:rPr>
          <w:rFonts w:ascii="Times New Roman" w:eastAsia="Calibri" w:hAnsi="Times New Roman" w:cs="Times New Roman"/>
          <w:sz w:val="20"/>
          <w:szCs w:val="24"/>
        </w:rPr>
        <w:t xml:space="preserve"> 2010</w:t>
      </w:r>
      <w:r w:rsidR="00E07DBC" w:rsidRPr="00E54860">
        <w:rPr>
          <w:rFonts w:ascii="Times New Roman" w:eastAsia="Calibri" w:hAnsi="Times New Roman" w:cs="Times New Roman"/>
          <w:sz w:val="20"/>
          <w:szCs w:val="24"/>
        </w:rPr>
        <w:t>b</w:t>
      </w:r>
      <w:r w:rsidRPr="00E54860">
        <w:rPr>
          <w:rFonts w:ascii="Times New Roman" w:eastAsia="Calibri" w:hAnsi="Times New Roman" w:cs="Times New Roman"/>
          <w:sz w:val="20"/>
          <w:szCs w:val="24"/>
        </w:rPr>
        <w:t>, p. 11, tradução nossa)</w:t>
      </w:r>
      <w:r w:rsidR="00D829E9" w:rsidRPr="00E54860">
        <w:rPr>
          <w:rFonts w:ascii="Times New Roman" w:eastAsia="Calibri" w:hAnsi="Times New Roman" w:cs="Times New Roman"/>
          <w:sz w:val="20"/>
          <w:szCs w:val="24"/>
        </w:rPr>
        <w:t>.</w:t>
      </w:r>
    </w:p>
    <w:p w:rsidR="00D829E9" w:rsidRPr="00E54860" w:rsidRDefault="00D829E9"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Mas os planos de Villa </w:t>
      </w:r>
      <w:proofErr w:type="spellStart"/>
      <w:r w:rsidRPr="00E54860">
        <w:rPr>
          <w:rFonts w:ascii="Times New Roman" w:eastAsia="Calibri" w:hAnsi="Times New Roman" w:cs="Times New Roman"/>
          <w:sz w:val="24"/>
          <w:szCs w:val="24"/>
        </w:rPr>
        <w:t>Urrutia</w:t>
      </w:r>
      <w:proofErr w:type="spellEnd"/>
      <w:r w:rsidRPr="00E54860">
        <w:rPr>
          <w:rFonts w:ascii="Times New Roman" w:eastAsia="Calibri" w:hAnsi="Times New Roman" w:cs="Times New Roman"/>
          <w:sz w:val="24"/>
          <w:szCs w:val="24"/>
        </w:rPr>
        <w:t xml:space="preserve"> eram maiores: durante toda a sua estadia na Guatemala</w:t>
      </w:r>
      <w:r w:rsidR="00D829E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ele solicitou por diversas vezes (fevereiro de 1794, setembro de 1798, outubro de 1799, novembro de 1801 e março e maio de 1802) seu translado à </w:t>
      </w:r>
      <w:r w:rsidRPr="00E54860">
        <w:rPr>
          <w:rFonts w:ascii="Times New Roman" w:eastAsia="Calibri" w:hAnsi="Times New Roman" w:cs="Times New Roman"/>
          <w:iCs/>
          <w:sz w:val="24"/>
          <w:szCs w:val="24"/>
        </w:rPr>
        <w:t>Nova Espanha</w:t>
      </w:r>
      <w:r w:rsidRPr="00E54860">
        <w:rPr>
          <w:rFonts w:ascii="Times New Roman" w:eastAsia="Calibri" w:hAnsi="Times New Roman" w:cs="Times New Roman"/>
          <w:sz w:val="24"/>
          <w:szCs w:val="24"/>
        </w:rPr>
        <w:t xml:space="preserve">, até conseguir sua nomeação como </w:t>
      </w:r>
      <w:proofErr w:type="spellStart"/>
      <w:r w:rsidRPr="00E54860">
        <w:rPr>
          <w:rFonts w:ascii="Times New Roman" w:eastAsia="Calibri" w:hAnsi="Times New Roman" w:cs="Times New Roman"/>
          <w:i/>
          <w:sz w:val="24"/>
          <w:szCs w:val="24"/>
        </w:rPr>
        <w:t>alcalde</w:t>
      </w:r>
      <w:proofErr w:type="spellEnd"/>
      <w:r w:rsidRPr="00E54860">
        <w:rPr>
          <w:rFonts w:ascii="Times New Roman" w:eastAsia="Calibri" w:hAnsi="Times New Roman" w:cs="Times New Roman"/>
          <w:sz w:val="24"/>
          <w:szCs w:val="24"/>
        </w:rPr>
        <w:t xml:space="preserve"> de crime na Audiência do México, onde fundou, junto com Carlos Bustamante, o primeiro diário da história mexicana, o </w:t>
      </w:r>
      <w:proofErr w:type="spellStart"/>
      <w:r w:rsidRPr="00E54860">
        <w:rPr>
          <w:rFonts w:ascii="Times New Roman" w:eastAsia="Calibri" w:hAnsi="Times New Roman" w:cs="Times New Roman"/>
          <w:i/>
          <w:sz w:val="24"/>
          <w:szCs w:val="24"/>
        </w:rPr>
        <w:t>Diario</w:t>
      </w:r>
      <w:proofErr w:type="spellEnd"/>
      <w:r w:rsidRPr="00E54860">
        <w:rPr>
          <w:rFonts w:ascii="Times New Roman" w:eastAsia="Calibri" w:hAnsi="Times New Roman" w:cs="Times New Roman"/>
          <w:i/>
          <w:sz w:val="24"/>
          <w:szCs w:val="24"/>
        </w:rPr>
        <w:t xml:space="preserve"> de México</w:t>
      </w:r>
      <w:r w:rsidR="00D829E9" w:rsidRPr="00E54860">
        <w:rPr>
          <w:rFonts w:ascii="Times New Roman" w:eastAsia="Calibri" w:hAnsi="Times New Roman" w:cs="Times New Roman"/>
          <w:sz w:val="24"/>
          <w:szCs w:val="24"/>
        </w:rPr>
        <w:t>, em 1805</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2010</w:t>
      </w:r>
      <w:r w:rsidR="00E07DBC" w:rsidRPr="00E54860">
        <w:rPr>
          <w:rFonts w:ascii="Times New Roman" w:eastAsia="Calibri" w:hAnsi="Times New Roman" w:cs="Times New Roman"/>
          <w:sz w:val="24"/>
          <w:szCs w:val="24"/>
        </w:rPr>
        <w:t>b</w:t>
      </w:r>
      <w:r w:rsidRPr="00E54860">
        <w:rPr>
          <w:rFonts w:ascii="Times New Roman" w:eastAsia="Calibri" w:hAnsi="Times New Roman" w:cs="Times New Roman"/>
          <w:sz w:val="24"/>
          <w:szCs w:val="24"/>
        </w:rPr>
        <w:t>, p. 10)</w:t>
      </w:r>
      <w:r w:rsidR="00D829E9"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Enquanto isso, em Santafé de Bogotá, a história do seu papel periódico somente foi possível devido ao apoio do vice-rei da Nova Granada, José Manuel de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Galdeano</w:t>
      </w:r>
      <w:proofErr w:type="spellEnd"/>
      <w:r w:rsidRPr="00E54860">
        <w:rPr>
          <w:rFonts w:ascii="Times New Roman" w:eastAsia="Calibri" w:hAnsi="Times New Roman" w:cs="Times New Roman"/>
          <w:sz w:val="24"/>
          <w:szCs w:val="24"/>
        </w:rPr>
        <w:t xml:space="preserve">. O espanhol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havia feito sua carreira política como governador de Cuba em 1785, ascendendo ao cargo de vice-rei da Nova Granada quatro anos depois, e foi exatamente na ilha caribenha que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conheceu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redator do </w:t>
      </w:r>
      <w:r w:rsidRPr="00E54860">
        <w:rPr>
          <w:rFonts w:ascii="Times New Roman" w:eastAsia="Calibri" w:hAnsi="Times New Roman" w:cs="Times New Roman"/>
          <w:i/>
          <w:sz w:val="24"/>
          <w:szCs w:val="24"/>
        </w:rPr>
        <w:t>Papel Periódico de Santafé de Bogotá</w:t>
      </w:r>
      <w:r w:rsidRPr="00E54860">
        <w:rPr>
          <w:rFonts w:ascii="Times New Roman" w:eastAsia="Calibri" w:hAnsi="Times New Roman" w:cs="Times New Roman"/>
          <w:sz w:val="24"/>
          <w:szCs w:val="24"/>
        </w:rPr>
        <w:t xml:space="preserve"> (CACUA, 1985)</w:t>
      </w:r>
      <w:r w:rsidR="00D829E9"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Rodríguez decidiu mudar-se com a família para a cidade de Santiago de Cuba no ano de 1784, momento em que escreveu ao vice-rei um memorial sobre sua vida, descrevendo a preparação que tinha de “cento e setenta obras, breves discursos em prosa ou em verso, e que </w:t>
      </w:r>
      <w:r w:rsidRPr="00E54860">
        <w:rPr>
          <w:rFonts w:ascii="Times New Roman" w:eastAsia="Calibri" w:hAnsi="Times New Roman" w:cs="Times New Roman"/>
          <w:sz w:val="24"/>
          <w:szCs w:val="24"/>
        </w:rPr>
        <w:lastRenderedPageBreak/>
        <w:t>por haver lido tão pouco lhe pareciam acreditar que eram ideias originais”. Aproveitou igualmente a comunicação para solicitar uma pensão a ele e família, que, ademais, o permitiria concluir suas obras. Para comprovar seus dotes, viajou para Havana, sendo examinado por “pessoas de literatura, por quem finalmente autorizaram uma pensão de 600 pesos para ele, sua mãe e irmãs, para co</w:t>
      </w:r>
      <w:r w:rsidR="00573D47" w:rsidRPr="00E54860">
        <w:rPr>
          <w:rFonts w:ascii="Times New Roman" w:eastAsia="Calibri" w:hAnsi="Times New Roman" w:cs="Times New Roman"/>
          <w:sz w:val="24"/>
          <w:szCs w:val="24"/>
        </w:rPr>
        <w:t>mpletar sua produção literária”</w:t>
      </w:r>
      <w:r w:rsidRPr="00E54860">
        <w:rPr>
          <w:rFonts w:ascii="Times New Roman" w:eastAsia="Calibri" w:hAnsi="Times New Roman" w:cs="Times New Roman"/>
          <w:sz w:val="24"/>
          <w:szCs w:val="24"/>
        </w:rPr>
        <w:t xml:space="preserve"> (CACUA, 1985, p. 273, tradução nossa)</w:t>
      </w:r>
      <w:r w:rsidR="00573D47" w:rsidRPr="00E54860">
        <w:rPr>
          <w:rFonts w:ascii="Times New Roman" w:eastAsia="Calibri" w:hAnsi="Times New Roman" w:cs="Times New Roman"/>
          <w:sz w:val="24"/>
          <w:szCs w:val="24"/>
        </w:rPr>
        <w:t>.</w:t>
      </w:r>
    </w:p>
    <w:p w:rsidR="006447C8" w:rsidRPr="00E54860" w:rsidRDefault="006447C8" w:rsidP="00BE7D57">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1789, Rodríguez escreveu outro memorial, desta vez dirigido a Carlos III, no qual solici</w:t>
      </w:r>
      <w:r w:rsidR="003B3602" w:rsidRPr="00E54860">
        <w:rPr>
          <w:rFonts w:ascii="Times New Roman" w:eastAsia="Calibri" w:hAnsi="Times New Roman" w:cs="Times New Roman"/>
          <w:sz w:val="24"/>
          <w:szCs w:val="24"/>
        </w:rPr>
        <w:t>tou um emprego literário, dispondo</w:t>
      </w:r>
      <w:r w:rsidRPr="00E54860">
        <w:rPr>
          <w:rFonts w:ascii="Times New Roman" w:eastAsia="Calibri" w:hAnsi="Times New Roman" w:cs="Times New Roman"/>
          <w:sz w:val="24"/>
          <w:szCs w:val="24"/>
        </w:rPr>
        <w:t>-se a apresentar previamente um exame de belas artes, literatura e ciências</w:t>
      </w:r>
      <w:r w:rsidR="003B3602" w:rsidRPr="00E54860">
        <w:rPr>
          <w:rFonts w:ascii="Times New Roman" w:eastAsia="Calibri" w:hAnsi="Times New Roman" w:cs="Times New Roman"/>
          <w:sz w:val="24"/>
          <w:szCs w:val="24"/>
        </w:rPr>
        <w:t xml:space="preserve">, </w:t>
      </w:r>
      <w:r w:rsidR="00BE7D57" w:rsidRPr="00E54860">
        <w:rPr>
          <w:rFonts w:ascii="Times New Roman" w:eastAsia="Calibri" w:hAnsi="Times New Roman" w:cs="Times New Roman"/>
          <w:sz w:val="24"/>
          <w:szCs w:val="24"/>
        </w:rPr>
        <w:t xml:space="preserve">que foi realizado pela entrega de um conjunto de temas (temário) que havia respondido em público no Colégio Real Seminário de São Carlos de </w:t>
      </w:r>
      <w:proofErr w:type="spellStart"/>
      <w:r w:rsidR="00BE7D57" w:rsidRPr="00E54860">
        <w:rPr>
          <w:rFonts w:ascii="Times New Roman" w:eastAsia="Calibri" w:hAnsi="Times New Roman" w:cs="Times New Roman"/>
          <w:sz w:val="24"/>
          <w:szCs w:val="24"/>
        </w:rPr>
        <w:t>la</w:t>
      </w:r>
      <w:proofErr w:type="spellEnd"/>
      <w:r w:rsidR="00BE7D57" w:rsidRPr="00E54860">
        <w:rPr>
          <w:rFonts w:ascii="Times New Roman" w:eastAsia="Calibri" w:hAnsi="Times New Roman" w:cs="Times New Roman"/>
          <w:sz w:val="24"/>
          <w:szCs w:val="24"/>
        </w:rPr>
        <w:t xml:space="preserve"> Havana, para que, assim, demonstrasse sua “idoneidade literária”. </w:t>
      </w:r>
      <w:r w:rsidRPr="00E54860">
        <w:rPr>
          <w:rFonts w:ascii="Times New Roman" w:eastAsia="Calibri" w:hAnsi="Times New Roman" w:cs="Times New Roman"/>
          <w:sz w:val="24"/>
          <w:szCs w:val="24"/>
        </w:rPr>
        <w:t xml:space="preserve">A atitude foi autorizada pelo capitão-geral da ilha,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José Manuel de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com quem, a partir desse dia, consolidou uma generosa amizade. Durante esse mesmo ano, o governador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recebeu a notícia da sua nomeação como vice-rei da Nova Granada, pelo qual aproveitou para enviar à Coroa uma extensa documentação sobre o resultado das provas realizadas por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e “pediu licença para trazê-lo a Bogotá quando de seu traslado </w:t>
      </w:r>
      <w:r w:rsidR="003B3602" w:rsidRPr="00E54860">
        <w:rPr>
          <w:rFonts w:ascii="Times New Roman" w:eastAsia="Calibri" w:hAnsi="Times New Roman" w:cs="Times New Roman"/>
          <w:sz w:val="24"/>
          <w:szCs w:val="24"/>
        </w:rPr>
        <w:t>para tomar posse do novo cargo”</w:t>
      </w:r>
      <w:r w:rsidR="00866622" w:rsidRPr="00E54860">
        <w:rPr>
          <w:rFonts w:ascii="Times New Roman" w:eastAsia="Calibri" w:hAnsi="Times New Roman" w:cs="Times New Roman"/>
          <w:sz w:val="24"/>
          <w:szCs w:val="24"/>
        </w:rPr>
        <w:t xml:space="preserve"> (CACUA</w:t>
      </w:r>
      <w:r w:rsidRPr="00E54860">
        <w:rPr>
          <w:rFonts w:ascii="Times New Roman" w:eastAsia="Calibri" w:hAnsi="Times New Roman" w:cs="Times New Roman"/>
          <w:sz w:val="24"/>
          <w:szCs w:val="24"/>
        </w:rPr>
        <w:t>, 1985, p. 273, tradução nossa)</w:t>
      </w:r>
      <w:r w:rsidR="003B3602" w:rsidRPr="00E54860">
        <w:rPr>
          <w:rFonts w:ascii="Times New Roman" w:eastAsia="Calibri" w:hAnsi="Times New Roman" w:cs="Times New Roman"/>
          <w:sz w:val="24"/>
          <w:szCs w:val="24"/>
        </w:rPr>
        <w:t>.</w:t>
      </w:r>
    </w:p>
    <w:p w:rsidR="003B3602" w:rsidRPr="00E54860" w:rsidRDefault="003B3602"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Em 11 de agosto de 1789,</w:t>
      </w:r>
      <w:r w:rsidR="006447C8" w:rsidRPr="00E54860">
        <w:rPr>
          <w:rFonts w:ascii="Times New Roman" w:eastAsia="Calibri" w:hAnsi="Times New Roman" w:cs="Times New Roman"/>
          <w:sz w:val="24"/>
          <w:szCs w:val="24"/>
        </w:rPr>
        <w:t xml:space="preserve"> Rodríguez foi autorizado a ir para Santafé de Bogotá, na </w:t>
      </w:r>
      <w:r w:rsidRPr="00E54860">
        <w:rPr>
          <w:rFonts w:ascii="Times New Roman" w:eastAsia="Calibri" w:hAnsi="Times New Roman" w:cs="Times New Roman"/>
          <w:iCs/>
          <w:sz w:val="24"/>
          <w:szCs w:val="24"/>
        </w:rPr>
        <w:t xml:space="preserve">Nova Granada, mas, conforme </w:t>
      </w:r>
      <w:r w:rsidR="006447C8" w:rsidRPr="00E54860">
        <w:rPr>
          <w:rFonts w:ascii="Times New Roman" w:eastAsia="Calibri" w:hAnsi="Times New Roman" w:cs="Times New Roman"/>
          <w:sz w:val="24"/>
          <w:szCs w:val="24"/>
        </w:rPr>
        <w:t xml:space="preserve">manifestou em uma carta </w:t>
      </w:r>
      <w:r w:rsidRPr="00E54860">
        <w:rPr>
          <w:rFonts w:ascii="Times New Roman" w:eastAsia="Calibri" w:hAnsi="Times New Roman" w:cs="Times New Roman"/>
          <w:sz w:val="24"/>
          <w:szCs w:val="24"/>
        </w:rPr>
        <w:t xml:space="preserve">de 12 de dezembro do mesmo ano </w:t>
      </w:r>
      <w:r w:rsidR="006447C8" w:rsidRPr="00E54860">
        <w:rPr>
          <w:rFonts w:ascii="Times New Roman" w:eastAsia="Calibri" w:hAnsi="Times New Roman" w:cs="Times New Roman"/>
          <w:sz w:val="24"/>
          <w:szCs w:val="24"/>
        </w:rPr>
        <w:t xml:space="preserve">que seu desejo era viver na Europa, pois, </w:t>
      </w:r>
    </w:p>
    <w:p w:rsidR="003B3602" w:rsidRPr="00E54860" w:rsidRDefault="003B3602" w:rsidP="003B3602">
      <w:pPr>
        <w:ind w:firstLine="0"/>
        <w:rPr>
          <w:rFonts w:ascii="Times New Roman" w:eastAsia="Calibri" w:hAnsi="Times New Roman" w:cs="Times New Roman"/>
          <w:sz w:val="24"/>
          <w:szCs w:val="24"/>
        </w:rPr>
      </w:pPr>
    </w:p>
    <w:p w:rsidR="006447C8" w:rsidRPr="00E54860" w:rsidRDefault="006447C8" w:rsidP="003B3602">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unicamente [ali] lhe podiam facilitar os meios oportunos para instruir-me sob o método e formalidades que exigem o bom gosto literário pouco conhecido nas Américas, a causa da inópia de livros, principalmente naquela região do meu destino, e a impossibilidade de comprar ainda</w:t>
      </w:r>
      <w:r w:rsidR="003B3602" w:rsidRPr="00E54860">
        <w:rPr>
          <w:rFonts w:ascii="Times New Roman" w:eastAsia="Calibri" w:hAnsi="Times New Roman" w:cs="Times New Roman"/>
          <w:sz w:val="20"/>
          <w:szCs w:val="24"/>
        </w:rPr>
        <w:t xml:space="preserve"> os poucos que vinham da Europa</w:t>
      </w:r>
      <w:r w:rsidR="00866622" w:rsidRPr="00E54860">
        <w:rPr>
          <w:rFonts w:ascii="Times New Roman" w:eastAsia="Calibri" w:hAnsi="Times New Roman" w:cs="Times New Roman"/>
          <w:sz w:val="20"/>
          <w:szCs w:val="24"/>
        </w:rPr>
        <w:t xml:space="preserve"> (CACUA</w:t>
      </w:r>
      <w:r w:rsidRPr="00E54860">
        <w:rPr>
          <w:rFonts w:ascii="Times New Roman" w:eastAsia="Calibri" w:hAnsi="Times New Roman" w:cs="Times New Roman"/>
          <w:sz w:val="20"/>
          <w:szCs w:val="24"/>
        </w:rPr>
        <w:t>, 1985, p. 273-274, tradução nossa)</w:t>
      </w:r>
      <w:r w:rsidR="003B3602" w:rsidRPr="00E54860">
        <w:rPr>
          <w:rFonts w:ascii="Times New Roman" w:eastAsia="Calibri" w:hAnsi="Times New Roman" w:cs="Times New Roman"/>
          <w:sz w:val="20"/>
          <w:szCs w:val="24"/>
        </w:rPr>
        <w:t>.</w:t>
      </w:r>
    </w:p>
    <w:p w:rsidR="003B3602" w:rsidRPr="00E54860" w:rsidRDefault="003B3602"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Rodríguez finalmente chegou à capital nova granadina em 18 de outubro de 1790 e, no dia seguinte, se reuniu com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que lhe ofereceu diversos cargos, mas o autodidata cubano optou pela função de diretor da Biblioteca Real. Já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na qualidade de vice-rei, no campo da educação e da cultura, fundou escolas primárias em Santafé e em alguns </w:t>
      </w:r>
      <w:proofErr w:type="spellStart"/>
      <w:r w:rsidRPr="00E54860">
        <w:rPr>
          <w:rFonts w:ascii="Times New Roman" w:eastAsia="Calibri" w:hAnsi="Times New Roman" w:cs="Times New Roman"/>
          <w:i/>
          <w:sz w:val="24"/>
          <w:szCs w:val="24"/>
        </w:rPr>
        <w:t>pueblos</w:t>
      </w:r>
      <w:proofErr w:type="spellEnd"/>
      <w:r w:rsidR="003B3602" w:rsidRPr="00E54860">
        <w:rPr>
          <w:rFonts w:ascii="Times New Roman" w:eastAsia="Calibri" w:hAnsi="Times New Roman" w:cs="Times New Roman"/>
          <w:sz w:val="24"/>
          <w:szCs w:val="24"/>
        </w:rPr>
        <w:t>, apoiou a Expedição Botânica e</w:t>
      </w:r>
      <w:r w:rsidRPr="00E54860">
        <w:rPr>
          <w:rFonts w:ascii="Times New Roman" w:eastAsia="Calibri" w:hAnsi="Times New Roman" w:cs="Times New Roman"/>
          <w:sz w:val="24"/>
          <w:szCs w:val="24"/>
        </w:rPr>
        <w:t xml:space="preserve"> protegeu e estimulou o nascimento do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Ciudad</w:t>
      </w:r>
      <w:proofErr w:type="spellEnd"/>
      <w:r w:rsidRPr="00E54860">
        <w:rPr>
          <w:rFonts w:ascii="Times New Roman" w:eastAsia="Calibri" w:hAnsi="Times New Roman" w:cs="Times New Roman"/>
          <w:i/>
          <w:sz w:val="24"/>
          <w:szCs w:val="24"/>
        </w:rPr>
        <w:t xml:space="preserve"> de Santafé de Bogotá</w:t>
      </w:r>
      <w:r w:rsidRPr="00E54860">
        <w:rPr>
          <w:rFonts w:ascii="Times New Roman" w:eastAsia="Calibri" w:hAnsi="Times New Roman" w:cs="Times New Roman"/>
          <w:sz w:val="24"/>
          <w:szCs w:val="24"/>
        </w:rPr>
        <w:t>, sob a direção de Rodríguez (OTERO MUÑOZ, 1952)</w:t>
      </w:r>
      <w:r w:rsidR="003B360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3 de janeiro de 1797, o vice-rei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foi substituído por Pedro de </w:t>
      </w:r>
      <w:proofErr w:type="spellStart"/>
      <w:r w:rsidRPr="00E54860">
        <w:rPr>
          <w:rFonts w:ascii="Times New Roman" w:eastAsia="Calibri" w:hAnsi="Times New Roman" w:cs="Times New Roman"/>
          <w:sz w:val="24"/>
          <w:szCs w:val="24"/>
        </w:rPr>
        <w:t>Mendinueta</w:t>
      </w:r>
      <w:proofErr w:type="spellEnd"/>
      <w:r w:rsidRPr="00E54860">
        <w:rPr>
          <w:rFonts w:ascii="Times New Roman" w:eastAsia="Calibri" w:hAnsi="Times New Roman" w:cs="Times New Roman"/>
          <w:sz w:val="24"/>
          <w:szCs w:val="24"/>
        </w:rPr>
        <w:t xml:space="preserve">, transferindo-se para a cidade de Cartagena. Como resultado da perda de seu amigo em Bogotá, Manuel Rodríguez ficou sem trabalho na biblioteca e, três dias após a saída de </w:t>
      </w:r>
      <w:proofErr w:type="spellStart"/>
      <w:r w:rsidRPr="00E54860">
        <w:rPr>
          <w:rFonts w:ascii="Times New Roman" w:eastAsia="Calibri" w:hAnsi="Times New Roman" w:cs="Times New Roman"/>
          <w:sz w:val="24"/>
          <w:szCs w:val="24"/>
        </w:rPr>
        <w:t>Ezpeleta</w:t>
      </w:r>
      <w:proofErr w:type="spellEnd"/>
      <w:r w:rsidRPr="00E54860">
        <w:rPr>
          <w:rFonts w:ascii="Times New Roman" w:eastAsia="Calibri" w:hAnsi="Times New Roman" w:cs="Times New Roman"/>
          <w:sz w:val="24"/>
          <w:szCs w:val="24"/>
        </w:rPr>
        <w:t xml:space="preserve">, o </w:t>
      </w:r>
      <w:r w:rsidRPr="00E54860">
        <w:rPr>
          <w:rFonts w:ascii="Times New Roman" w:eastAsia="Calibri" w:hAnsi="Times New Roman" w:cs="Times New Roman"/>
          <w:i/>
          <w:sz w:val="24"/>
          <w:szCs w:val="24"/>
        </w:rPr>
        <w:t>Papel Periódico de Bogotá</w:t>
      </w:r>
      <w:r w:rsidR="0076459B" w:rsidRPr="00E54860">
        <w:rPr>
          <w:rFonts w:ascii="Times New Roman" w:eastAsia="Calibri" w:hAnsi="Times New Roman" w:cs="Times New Roman"/>
          <w:sz w:val="24"/>
          <w:szCs w:val="24"/>
        </w:rPr>
        <w:t xml:space="preserve"> publicou </w:t>
      </w:r>
      <w:r w:rsidRPr="00E54860">
        <w:rPr>
          <w:rFonts w:ascii="Times New Roman" w:eastAsia="Calibri" w:hAnsi="Times New Roman" w:cs="Times New Roman"/>
          <w:sz w:val="24"/>
          <w:szCs w:val="24"/>
        </w:rPr>
        <w:t xml:space="preserve">sua última edição, de número 265. Daí em diante Rodríguez se </w:t>
      </w:r>
      <w:r w:rsidRPr="00E54860">
        <w:rPr>
          <w:rFonts w:ascii="Times New Roman" w:eastAsia="Calibri" w:hAnsi="Times New Roman" w:cs="Times New Roman"/>
          <w:sz w:val="24"/>
          <w:szCs w:val="24"/>
        </w:rPr>
        <w:lastRenderedPageBreak/>
        <w:t xml:space="preserve">dedicou a escrever obras poéticas e memórias, arriscando-se em algumas manifestações jornalistas, porém, sem o sucesso conquistado pelo </w:t>
      </w:r>
      <w:r w:rsidRPr="00E54860">
        <w:rPr>
          <w:rFonts w:ascii="Times New Roman" w:eastAsia="Calibri" w:hAnsi="Times New Roman" w:cs="Times New Roman"/>
          <w:i/>
          <w:iCs/>
          <w:sz w:val="24"/>
          <w:szCs w:val="24"/>
        </w:rPr>
        <w:t>Papel Periódico de Bogotá</w:t>
      </w:r>
      <w:r w:rsidR="00770980">
        <w:rPr>
          <w:rFonts w:ascii="Times New Roman" w:eastAsia="Calibri" w:hAnsi="Times New Roman" w:cs="Times New Roman"/>
          <w:sz w:val="24"/>
          <w:szCs w:val="24"/>
        </w:rPr>
        <w:t xml:space="preserve"> (</w:t>
      </w:r>
      <w:r w:rsidR="00770980" w:rsidRPr="00E54860">
        <w:rPr>
          <w:rFonts w:ascii="Times New Roman" w:eastAsia="Calibri" w:hAnsi="Times New Roman" w:cs="Times New Roman"/>
          <w:sz w:val="24"/>
          <w:szCs w:val="24"/>
        </w:rPr>
        <w:t>CACUA, 1985</w:t>
      </w:r>
      <w:r w:rsidR="00770980">
        <w:rPr>
          <w:rFonts w:ascii="Times New Roman" w:eastAsia="Calibri" w:hAnsi="Times New Roman" w:cs="Times New Roman"/>
          <w:sz w:val="24"/>
          <w:szCs w:val="24"/>
        </w:rPr>
        <w:t>; OTERO MUÑOZ, 1952</w:t>
      </w:r>
      <w:r w:rsidRPr="00E54860">
        <w:rPr>
          <w:rFonts w:ascii="Times New Roman" w:eastAsia="Calibri" w:hAnsi="Times New Roman" w:cs="Times New Roman"/>
          <w:sz w:val="24"/>
          <w:szCs w:val="24"/>
        </w:rPr>
        <w:t>)</w:t>
      </w:r>
      <w:r w:rsidR="0076459B"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Saindo da cidade de Santafé de Bogotá, pode</w:t>
      </w:r>
      <w:r w:rsidR="0031637A" w:rsidRPr="00E54860">
        <w:rPr>
          <w:rFonts w:ascii="Times New Roman" w:eastAsia="Calibri" w:hAnsi="Times New Roman" w:cs="Times New Roman"/>
          <w:sz w:val="24"/>
          <w:szCs w:val="24"/>
        </w:rPr>
        <w:t xml:space="preserve"> ser observado</w:t>
      </w:r>
      <w:r w:rsidRPr="00E54860">
        <w:rPr>
          <w:rFonts w:ascii="Times New Roman" w:eastAsia="Calibri" w:hAnsi="Times New Roman" w:cs="Times New Roman"/>
          <w:sz w:val="24"/>
          <w:szCs w:val="24"/>
        </w:rPr>
        <w:t xml:space="preserve"> um cenário parecido na fundação do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 </w:t>
      </w:r>
      <w:r w:rsidRPr="00E54860">
        <w:rPr>
          <w:rFonts w:ascii="Times New Roman" w:eastAsia="Calibri" w:hAnsi="Times New Roman" w:cs="Times New Roman"/>
          <w:sz w:val="24"/>
          <w:szCs w:val="24"/>
        </w:rPr>
        <w:t xml:space="preserve">por iniciativa do governador e nobre espanhol </w:t>
      </w:r>
      <w:proofErr w:type="spellStart"/>
      <w:r w:rsidRPr="00E54860">
        <w:rPr>
          <w:rFonts w:ascii="Times New Roman" w:eastAsia="Calibri" w:hAnsi="Times New Roman" w:cs="Times New Roman"/>
          <w:sz w:val="24"/>
          <w:szCs w:val="24"/>
        </w:rPr>
        <w:t>don</w:t>
      </w:r>
      <w:proofErr w:type="spellEnd"/>
      <w:r w:rsidRPr="00E54860">
        <w:rPr>
          <w:rFonts w:ascii="Times New Roman" w:eastAsia="Calibri" w:hAnsi="Times New Roman" w:cs="Times New Roman"/>
          <w:sz w:val="24"/>
          <w:szCs w:val="24"/>
        </w:rPr>
        <w:t xml:space="preserve"> Luís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y </w:t>
      </w:r>
      <w:proofErr w:type="spellStart"/>
      <w:r w:rsidRPr="00E54860">
        <w:rPr>
          <w:rFonts w:ascii="Times New Roman" w:eastAsia="Calibri" w:hAnsi="Times New Roman" w:cs="Times New Roman"/>
          <w:sz w:val="24"/>
          <w:szCs w:val="24"/>
        </w:rPr>
        <w:t>Aragorri</w:t>
      </w:r>
      <w:proofErr w:type="spellEnd"/>
      <w:r w:rsidRPr="00E54860">
        <w:rPr>
          <w:rFonts w:ascii="Times New Roman" w:eastAsia="Calibri" w:hAnsi="Times New Roman" w:cs="Times New Roman"/>
          <w:sz w:val="24"/>
          <w:szCs w:val="24"/>
        </w:rPr>
        <w:t xml:space="preserve"> (Governador de Havana e Capitão-Geral de Cuba, Luisiana e Flórida, cargo no qual permaneceu de 9 de julho de 1790 a 6 de dezembro de 1796). Em 24 de outubro de 1790, apenas quatro meses após a chegada de Luís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em Havana, o papel periódico publicou sua primeira edição, tendo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Diego de </w:t>
      </w:r>
      <w:proofErr w:type="spellStart"/>
      <w:r w:rsidRPr="00E54860">
        <w:rPr>
          <w:rFonts w:ascii="Times New Roman" w:eastAsia="Calibri" w:hAnsi="Times New Roman" w:cs="Times New Roman"/>
          <w:sz w:val="24"/>
          <w:szCs w:val="24"/>
        </w:rPr>
        <w:t>la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Barrera</w:t>
      </w:r>
      <w:proofErr w:type="spellEnd"/>
      <w:r w:rsidRPr="00E54860">
        <w:rPr>
          <w:rFonts w:ascii="Times New Roman" w:eastAsia="Calibri" w:hAnsi="Times New Roman" w:cs="Times New Roman"/>
          <w:sz w:val="24"/>
          <w:szCs w:val="24"/>
        </w:rPr>
        <w:t xml:space="preserve">, Tomás </w:t>
      </w:r>
      <w:proofErr w:type="spellStart"/>
      <w:r w:rsidRPr="00E54860">
        <w:rPr>
          <w:rFonts w:ascii="Times New Roman" w:eastAsia="Calibri" w:hAnsi="Times New Roman" w:cs="Times New Roman"/>
          <w:sz w:val="24"/>
          <w:szCs w:val="24"/>
        </w:rPr>
        <w:t>Romay</w:t>
      </w:r>
      <w:proofErr w:type="spellEnd"/>
      <w:r w:rsidRPr="00E54860">
        <w:rPr>
          <w:rFonts w:ascii="Times New Roman" w:eastAsia="Calibri" w:hAnsi="Times New Roman" w:cs="Times New Roman"/>
          <w:sz w:val="24"/>
          <w:szCs w:val="24"/>
        </w:rPr>
        <w:t xml:space="preserve"> e José Agustín Caballero como seus principais redatores. O papel periódico cubano descreveu Luís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como “um homem de fina inteligência” e que </w:t>
      </w:r>
    </w:p>
    <w:p w:rsidR="00F14915" w:rsidRPr="00E54860" w:rsidRDefault="00F14915" w:rsidP="003F5C2F">
      <w:pPr>
        <w:ind w:firstLine="709"/>
        <w:rPr>
          <w:rFonts w:ascii="Times New Roman" w:eastAsia="Calibri" w:hAnsi="Times New Roman" w:cs="Times New Roman"/>
          <w:sz w:val="24"/>
          <w:szCs w:val="24"/>
        </w:rPr>
      </w:pPr>
    </w:p>
    <w:p w:rsidR="006447C8" w:rsidRPr="00E54860" w:rsidRDefault="006447C8" w:rsidP="00E150BF">
      <w:pPr>
        <w:spacing w:line="240" w:lineRule="auto"/>
        <w:ind w:left="2268" w:firstLine="6"/>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já havia estado anteriormente na ilha, pelo que contava com numerosas relações dentro da oligarquia </w:t>
      </w:r>
      <w:proofErr w:type="spellStart"/>
      <w:r w:rsidRPr="00E54860">
        <w:rPr>
          <w:rFonts w:ascii="Times New Roman" w:eastAsia="Calibri" w:hAnsi="Times New Roman" w:cs="Times New Roman"/>
          <w:sz w:val="20"/>
          <w:szCs w:val="20"/>
        </w:rPr>
        <w:t>habanera</w:t>
      </w:r>
      <w:proofErr w:type="spellEnd"/>
      <w:r w:rsidRPr="00E54860">
        <w:rPr>
          <w:rFonts w:ascii="Times New Roman" w:eastAsia="Calibri" w:hAnsi="Times New Roman" w:cs="Times New Roman"/>
          <w:sz w:val="20"/>
          <w:szCs w:val="20"/>
        </w:rPr>
        <w:t xml:space="preserve"> de então. Fiel à educação recebida desde os treze anos junto ao conde de </w:t>
      </w:r>
      <w:proofErr w:type="spellStart"/>
      <w:r w:rsidRPr="00E54860">
        <w:rPr>
          <w:rFonts w:ascii="Times New Roman" w:eastAsia="Calibri" w:hAnsi="Times New Roman" w:cs="Times New Roman"/>
          <w:sz w:val="20"/>
          <w:szCs w:val="20"/>
        </w:rPr>
        <w:t>Aranda</w:t>
      </w:r>
      <w:proofErr w:type="spellEnd"/>
      <w:r w:rsidRPr="00E54860">
        <w:rPr>
          <w:rFonts w:ascii="Times New Roman" w:eastAsia="Calibri" w:hAnsi="Times New Roman" w:cs="Times New Roman"/>
          <w:sz w:val="20"/>
          <w:szCs w:val="20"/>
        </w:rPr>
        <w:t xml:space="preserve"> (impulsionador da política do despotismo ilustrado de Carlos III) e, após a sua participação nas reformas de Cuba desde os tempos de </w:t>
      </w:r>
      <w:proofErr w:type="spellStart"/>
      <w:r w:rsidRPr="00E54860">
        <w:rPr>
          <w:rFonts w:ascii="Times New Roman" w:eastAsia="Calibri" w:hAnsi="Times New Roman" w:cs="Times New Roman"/>
          <w:sz w:val="20"/>
          <w:szCs w:val="20"/>
        </w:rPr>
        <w:t>Ricla</w:t>
      </w:r>
      <w:proofErr w:type="spellEnd"/>
      <w:r w:rsidRPr="00E54860">
        <w:rPr>
          <w:rFonts w:ascii="Times New Roman" w:eastAsia="Calibri" w:hAnsi="Times New Roman" w:cs="Times New Roman"/>
          <w:sz w:val="20"/>
          <w:szCs w:val="20"/>
        </w:rPr>
        <w:t xml:space="preserve">, uma vez ocupada a Capitania General, de </w:t>
      </w:r>
      <w:proofErr w:type="spellStart"/>
      <w:r w:rsidRPr="00E54860">
        <w:rPr>
          <w:rFonts w:ascii="Times New Roman" w:eastAsia="Calibri" w:hAnsi="Times New Roman" w:cs="Times New Roman"/>
          <w:sz w:val="20"/>
          <w:szCs w:val="20"/>
        </w:rPr>
        <w:t>las</w:t>
      </w:r>
      <w:proofErr w:type="spellEnd"/>
      <w:r w:rsidRPr="00E54860">
        <w:rPr>
          <w:rFonts w:ascii="Times New Roman" w:eastAsia="Calibri" w:hAnsi="Times New Roman" w:cs="Times New Roman"/>
          <w:sz w:val="20"/>
          <w:szCs w:val="20"/>
        </w:rPr>
        <w:t xml:space="preserve"> Casas se cercou de um grupo de colaboradores formado pelas mentes mais cultas da época. Sob seu governo deu-se um considerável impulso à difusão da cultura, ao que contribuiu em grande medida a criação da </w:t>
      </w:r>
      <w:r w:rsidRPr="00E54860">
        <w:rPr>
          <w:rFonts w:ascii="Times New Roman" w:eastAsia="Calibri" w:hAnsi="Times New Roman" w:cs="Times New Roman"/>
          <w:i/>
          <w:iCs/>
          <w:sz w:val="20"/>
          <w:szCs w:val="20"/>
        </w:rPr>
        <w:t xml:space="preserve">Sociedade Econômica de Amigos do País </w:t>
      </w:r>
      <w:r w:rsidRPr="00E54860">
        <w:rPr>
          <w:rFonts w:ascii="Times New Roman" w:eastAsia="Calibri" w:hAnsi="Times New Roman" w:cs="Times New Roman"/>
          <w:sz w:val="20"/>
          <w:szCs w:val="20"/>
        </w:rPr>
        <w:t xml:space="preserve">e a fundação do </w:t>
      </w:r>
      <w:r w:rsidRPr="00E54860">
        <w:rPr>
          <w:rFonts w:ascii="Times New Roman" w:eastAsia="Calibri" w:hAnsi="Times New Roman" w:cs="Times New Roman"/>
          <w:i/>
          <w:iCs/>
          <w:sz w:val="20"/>
          <w:szCs w:val="20"/>
        </w:rPr>
        <w:t xml:space="preserve">Papel Periódico de </w:t>
      </w:r>
      <w:proofErr w:type="spellStart"/>
      <w:r w:rsidRPr="00E54860">
        <w:rPr>
          <w:rFonts w:ascii="Times New Roman" w:eastAsia="Calibri" w:hAnsi="Times New Roman" w:cs="Times New Roman"/>
          <w:i/>
          <w:iCs/>
          <w:sz w:val="20"/>
          <w:szCs w:val="20"/>
        </w:rPr>
        <w:t>la</w:t>
      </w:r>
      <w:proofErr w:type="spellEnd"/>
      <w:r w:rsidRPr="00E54860">
        <w:rPr>
          <w:rFonts w:ascii="Times New Roman" w:eastAsia="Calibri" w:hAnsi="Times New Roman" w:cs="Times New Roman"/>
          <w:i/>
          <w:iCs/>
          <w:sz w:val="20"/>
          <w:szCs w:val="20"/>
        </w:rPr>
        <w:t xml:space="preserve"> Havana</w:t>
      </w:r>
      <w:r w:rsidRPr="00E54860">
        <w:rPr>
          <w:rFonts w:ascii="Times New Roman" w:eastAsia="Calibri" w:hAnsi="Times New Roman" w:cs="Times New Roman"/>
          <w:sz w:val="20"/>
          <w:szCs w:val="20"/>
        </w:rPr>
        <w:t xml:space="preserve"> </w:t>
      </w:r>
      <w:bookmarkStart w:id="107" w:name="_Hlk40359453"/>
      <w:r w:rsidRPr="00E54860">
        <w:rPr>
          <w:rFonts w:ascii="Times New Roman" w:eastAsia="Calibri" w:hAnsi="Times New Roman" w:cs="Times New Roman"/>
          <w:sz w:val="20"/>
          <w:szCs w:val="20"/>
        </w:rPr>
        <w:t>(GUTIÉRREZ, 2015</w:t>
      </w:r>
      <w:bookmarkEnd w:id="107"/>
      <w:r w:rsidRPr="00E54860">
        <w:rPr>
          <w:rFonts w:ascii="Times New Roman" w:eastAsia="Calibri" w:hAnsi="Times New Roman" w:cs="Times New Roman"/>
          <w:sz w:val="20"/>
          <w:szCs w:val="20"/>
        </w:rPr>
        <w:t>, tradução nossa)</w:t>
      </w:r>
      <w:r w:rsidR="0076459B" w:rsidRPr="00E54860">
        <w:rPr>
          <w:rFonts w:ascii="Times New Roman" w:eastAsia="Calibri" w:hAnsi="Times New Roman" w:cs="Times New Roman"/>
          <w:sz w:val="20"/>
          <w:szCs w:val="20"/>
        </w:rPr>
        <w:t>.</w:t>
      </w:r>
    </w:p>
    <w:p w:rsidR="006447C8" w:rsidRPr="00E54860" w:rsidRDefault="006447C8" w:rsidP="006447C8">
      <w:pPr>
        <w:spacing w:line="240" w:lineRule="auto"/>
        <w:ind w:left="2126" w:firstLine="6"/>
        <w:rPr>
          <w:rFonts w:ascii="Times New Roman" w:eastAsia="Calibri" w:hAnsi="Times New Roman" w:cs="Times New Roman"/>
          <w:sz w:val="20"/>
          <w:szCs w:val="20"/>
        </w:rPr>
      </w:pPr>
    </w:p>
    <w:p w:rsidR="006447C8" w:rsidRPr="00E54860" w:rsidRDefault="006447C8" w:rsidP="006447C8">
      <w:pPr>
        <w:spacing w:line="240" w:lineRule="auto"/>
        <w:ind w:left="2126" w:firstLine="6"/>
        <w:rPr>
          <w:rFonts w:ascii="Times New Roman" w:eastAsia="Calibri" w:hAnsi="Times New Roman" w:cs="Times New Roman"/>
          <w:sz w:val="20"/>
          <w:szCs w:val="20"/>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representante do reformismo </w:t>
      </w:r>
      <w:proofErr w:type="spellStart"/>
      <w:r w:rsidRPr="00E54860">
        <w:rPr>
          <w:rFonts w:ascii="Times New Roman" w:eastAsia="Calibri" w:hAnsi="Times New Roman" w:cs="Times New Roman"/>
          <w:sz w:val="24"/>
          <w:szCs w:val="24"/>
        </w:rPr>
        <w:t>bourbônico</w:t>
      </w:r>
      <w:proofErr w:type="spellEnd"/>
      <w:r w:rsidRPr="00E54860">
        <w:rPr>
          <w:rFonts w:ascii="Times New Roman" w:eastAsia="Calibri" w:hAnsi="Times New Roman" w:cs="Times New Roman"/>
          <w:sz w:val="24"/>
          <w:szCs w:val="24"/>
        </w:rPr>
        <w:t xml:space="preserve"> ao que era associado, Luís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incentivou inúmeras políticas de racionalização da administração e da economia americana, como a realização do primeiro censo confiável na ilha, o impulso às obras públicas na capital e seus arredores e o estímulo à produção de açúcar, além de valorizar o ensino e o conhecimento, tendo fundado a primeira biblioteca pública de Havana, em 1793.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sua vez, a Sociedade Patriótica da capital surgiu naquele mesmo ano de 1793, quando existia apenas sete exemplares do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Havana</w:t>
      </w:r>
      <w:r w:rsidRPr="00E54860">
        <w:rPr>
          <w:rFonts w:ascii="Times New Roman" w:eastAsia="Calibri" w:hAnsi="Times New Roman" w:cs="Times New Roman"/>
          <w:sz w:val="24"/>
          <w:szCs w:val="24"/>
        </w:rPr>
        <w:t xml:space="preserve">. Ao designar o início das atividades da Sociedade Patriótica, Luís de </w:t>
      </w:r>
      <w:proofErr w:type="spellStart"/>
      <w:r w:rsidRPr="00E54860">
        <w:rPr>
          <w:rFonts w:ascii="Times New Roman" w:eastAsia="Calibri" w:hAnsi="Times New Roman" w:cs="Times New Roman"/>
          <w:sz w:val="24"/>
          <w:szCs w:val="24"/>
        </w:rPr>
        <w:t>las</w:t>
      </w:r>
      <w:proofErr w:type="spellEnd"/>
      <w:r w:rsidRPr="00E54860">
        <w:rPr>
          <w:rFonts w:ascii="Times New Roman" w:eastAsia="Calibri" w:hAnsi="Times New Roman" w:cs="Times New Roman"/>
          <w:sz w:val="24"/>
          <w:szCs w:val="24"/>
        </w:rPr>
        <w:t xml:space="preserve"> Casas ganhou os títulos de Sócio e Primeiro Presidente de Honra e Sócio Protetor do Corpo Patriótico (além disso, ele também foi presidente do Consulado de Agricultura e Comércio de </w:t>
      </w:r>
      <w:proofErr w:type="spellStart"/>
      <w:r w:rsidRPr="00E54860">
        <w:rPr>
          <w:rFonts w:ascii="Times New Roman" w:eastAsia="Calibri" w:hAnsi="Times New Roman" w:cs="Times New Roman"/>
          <w:sz w:val="24"/>
          <w:szCs w:val="24"/>
        </w:rPr>
        <w:t>la</w:t>
      </w:r>
      <w:proofErr w:type="spellEnd"/>
      <w:r w:rsidRPr="00E54860">
        <w:rPr>
          <w:rFonts w:ascii="Times New Roman" w:eastAsia="Calibri" w:hAnsi="Times New Roman" w:cs="Times New Roman"/>
          <w:sz w:val="24"/>
          <w:szCs w:val="24"/>
        </w:rPr>
        <w:t xml:space="preserve"> Havana). Dentre os sócios da Sociedade</w:t>
      </w:r>
      <w:r w:rsidR="0076459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estavam alguns dos representantes do periodismo </w:t>
      </w:r>
      <w:proofErr w:type="spellStart"/>
      <w:r w:rsidRPr="00E54860">
        <w:rPr>
          <w:rFonts w:ascii="Times New Roman" w:eastAsia="Calibri" w:hAnsi="Times New Roman" w:cs="Times New Roman"/>
          <w:i/>
          <w:sz w:val="24"/>
          <w:szCs w:val="24"/>
        </w:rPr>
        <w:t>habanero</w:t>
      </w:r>
      <w:proofErr w:type="spellEnd"/>
      <w:r w:rsidRPr="00E54860">
        <w:rPr>
          <w:rFonts w:ascii="Times New Roman" w:eastAsia="Calibri" w:hAnsi="Times New Roman" w:cs="Times New Roman"/>
          <w:sz w:val="24"/>
          <w:szCs w:val="24"/>
        </w:rPr>
        <w:t xml:space="preserve">: Francisco Joseph </w:t>
      </w:r>
      <w:proofErr w:type="spellStart"/>
      <w:r w:rsidRPr="00E54860">
        <w:rPr>
          <w:rFonts w:ascii="Times New Roman" w:eastAsia="Calibri" w:hAnsi="Times New Roman" w:cs="Times New Roman"/>
          <w:sz w:val="24"/>
          <w:szCs w:val="24"/>
        </w:rPr>
        <w:t>Basabe</w:t>
      </w:r>
      <w:proofErr w:type="spellEnd"/>
      <w:r w:rsidRPr="00E54860">
        <w:rPr>
          <w:rFonts w:ascii="Times New Roman" w:eastAsia="Calibri" w:hAnsi="Times New Roman" w:cs="Times New Roman"/>
          <w:sz w:val="24"/>
          <w:szCs w:val="24"/>
        </w:rPr>
        <w:t xml:space="preserve">, Juan Manuel </w:t>
      </w:r>
      <w:proofErr w:type="spellStart"/>
      <w:r w:rsidRPr="00E54860">
        <w:rPr>
          <w:rFonts w:ascii="Times New Roman" w:eastAsia="Calibri" w:hAnsi="Times New Roman" w:cs="Times New Roman"/>
          <w:sz w:val="24"/>
          <w:szCs w:val="24"/>
        </w:rPr>
        <w:t>O'Farrill</w:t>
      </w:r>
      <w:proofErr w:type="spellEnd"/>
      <w:r w:rsidRPr="00E54860">
        <w:rPr>
          <w:rFonts w:ascii="Times New Roman" w:eastAsia="Calibri" w:hAnsi="Times New Roman" w:cs="Times New Roman"/>
          <w:sz w:val="24"/>
          <w:szCs w:val="24"/>
        </w:rPr>
        <w:t xml:space="preserve"> (conde da Casa Montalvo), Francisco de Arango y </w:t>
      </w:r>
      <w:proofErr w:type="spellStart"/>
      <w:r w:rsidRPr="00E54860">
        <w:rPr>
          <w:rFonts w:ascii="Times New Roman" w:eastAsia="Calibri" w:hAnsi="Times New Roman" w:cs="Times New Roman"/>
          <w:sz w:val="24"/>
          <w:szCs w:val="24"/>
        </w:rPr>
        <w:t>Parreño</w:t>
      </w:r>
      <w:proofErr w:type="spellEnd"/>
      <w:r w:rsidRPr="00E54860">
        <w:rPr>
          <w:rFonts w:ascii="Times New Roman" w:eastAsia="Calibri" w:hAnsi="Times New Roman" w:cs="Times New Roman"/>
          <w:sz w:val="24"/>
          <w:szCs w:val="24"/>
        </w:rPr>
        <w:t xml:space="preserve">, Diego de </w:t>
      </w:r>
      <w:proofErr w:type="spellStart"/>
      <w:r w:rsidRPr="00E54860">
        <w:rPr>
          <w:rFonts w:ascii="Times New Roman" w:eastAsia="Calibri" w:hAnsi="Times New Roman" w:cs="Times New Roman"/>
          <w:sz w:val="24"/>
          <w:szCs w:val="24"/>
        </w:rPr>
        <w:t>la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Barrera</w:t>
      </w:r>
      <w:proofErr w:type="spellEnd"/>
      <w:r w:rsidRPr="00E54860">
        <w:rPr>
          <w:rFonts w:ascii="Times New Roman" w:eastAsia="Calibri" w:hAnsi="Times New Roman" w:cs="Times New Roman"/>
          <w:sz w:val="24"/>
          <w:szCs w:val="24"/>
        </w:rPr>
        <w:t xml:space="preserve">, José Agustín Caballero,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Robledo</w:t>
      </w:r>
      <w:proofErr w:type="spellEnd"/>
      <w:r w:rsidRPr="00E54860">
        <w:rPr>
          <w:rFonts w:ascii="Times New Roman" w:eastAsia="Calibri" w:hAnsi="Times New Roman" w:cs="Times New Roman"/>
          <w:sz w:val="24"/>
          <w:szCs w:val="24"/>
        </w:rPr>
        <w:t xml:space="preserve">, Tomás </w:t>
      </w:r>
      <w:proofErr w:type="spellStart"/>
      <w:r w:rsidRPr="00E54860">
        <w:rPr>
          <w:rFonts w:ascii="Times New Roman" w:eastAsia="Calibri" w:hAnsi="Times New Roman" w:cs="Times New Roman"/>
          <w:sz w:val="24"/>
          <w:szCs w:val="24"/>
        </w:rPr>
        <w:t>Romay</w:t>
      </w:r>
      <w:proofErr w:type="spellEnd"/>
      <w:r w:rsidRPr="00E54860">
        <w:rPr>
          <w:rFonts w:ascii="Times New Roman" w:eastAsia="Calibri" w:hAnsi="Times New Roman" w:cs="Times New Roman"/>
          <w:sz w:val="24"/>
          <w:szCs w:val="24"/>
        </w:rPr>
        <w:t xml:space="preserve"> e Luís </w:t>
      </w:r>
      <w:proofErr w:type="spellStart"/>
      <w:r w:rsidRPr="00E54860">
        <w:rPr>
          <w:rFonts w:ascii="Times New Roman" w:eastAsia="Calibri" w:hAnsi="Times New Roman" w:cs="Times New Roman"/>
          <w:sz w:val="24"/>
          <w:szCs w:val="24"/>
        </w:rPr>
        <w:t>Peñalver</w:t>
      </w:r>
      <w:proofErr w:type="spellEnd"/>
      <w:r w:rsidRPr="00E54860">
        <w:rPr>
          <w:rFonts w:ascii="Times New Roman" w:eastAsia="Calibri" w:hAnsi="Times New Roman" w:cs="Times New Roman"/>
          <w:sz w:val="24"/>
          <w:szCs w:val="24"/>
        </w:rPr>
        <w:t>, seu primeiro diretor (GUTIÉRREZ, 2015)</w:t>
      </w:r>
      <w:r w:rsidR="0076459B" w:rsidRPr="00E54860">
        <w:rPr>
          <w:rFonts w:ascii="Times New Roman" w:eastAsia="Calibri" w:hAnsi="Times New Roman" w:cs="Times New Roman"/>
          <w:sz w:val="24"/>
          <w:szCs w:val="24"/>
        </w:rPr>
        <w:t>.</w:t>
      </w:r>
    </w:p>
    <w:p w:rsidR="0076459B" w:rsidRPr="00E54860" w:rsidRDefault="005A12C1"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Seguindo para Lima, </w:t>
      </w:r>
      <w:r w:rsidR="00F92E2D">
        <w:rPr>
          <w:rFonts w:ascii="Times New Roman" w:eastAsia="Calibri" w:hAnsi="Times New Roman" w:cs="Times New Roman"/>
          <w:sz w:val="24"/>
          <w:szCs w:val="24"/>
        </w:rPr>
        <w:t>acompanha</w:t>
      </w:r>
      <w:r w:rsidRPr="00E54860">
        <w:rPr>
          <w:rFonts w:ascii="Times New Roman" w:eastAsia="Calibri" w:hAnsi="Times New Roman" w:cs="Times New Roman"/>
          <w:sz w:val="24"/>
          <w:szCs w:val="24"/>
        </w:rPr>
        <w:t>-se</w:t>
      </w:r>
      <w:r w:rsidR="006447C8" w:rsidRPr="00E54860">
        <w:rPr>
          <w:rFonts w:ascii="Times New Roman" w:eastAsia="Calibri" w:hAnsi="Times New Roman" w:cs="Times New Roman"/>
          <w:sz w:val="24"/>
          <w:szCs w:val="24"/>
        </w:rPr>
        <w:t xml:space="preserve"> a trajetória de Juan </w:t>
      </w:r>
      <w:proofErr w:type="spellStart"/>
      <w:r w:rsidR="006447C8" w:rsidRPr="00E54860">
        <w:rPr>
          <w:rFonts w:ascii="Times New Roman" w:eastAsia="Calibri" w:hAnsi="Times New Roman" w:cs="Times New Roman"/>
          <w:sz w:val="24"/>
          <w:szCs w:val="24"/>
        </w:rPr>
        <w:t>Olavarrieta</w:t>
      </w:r>
      <w:proofErr w:type="spellEnd"/>
      <w:r w:rsidR="006447C8" w:rsidRPr="00E54860">
        <w:rPr>
          <w:rFonts w:ascii="Times New Roman" w:eastAsia="Calibri" w:hAnsi="Times New Roman" w:cs="Times New Roman"/>
          <w:sz w:val="24"/>
          <w:szCs w:val="24"/>
        </w:rPr>
        <w:t xml:space="preserve">, fundador do </w:t>
      </w:r>
      <w:r w:rsidR="006447C8" w:rsidRPr="00E54860">
        <w:rPr>
          <w:rFonts w:ascii="Times New Roman" w:eastAsia="Calibri" w:hAnsi="Times New Roman" w:cs="Times New Roman"/>
          <w:i/>
          <w:sz w:val="24"/>
          <w:szCs w:val="24"/>
        </w:rPr>
        <w:t xml:space="preserve">Semanário </w:t>
      </w:r>
      <w:proofErr w:type="gramStart"/>
      <w:r w:rsidR="006447C8" w:rsidRPr="00E54860">
        <w:rPr>
          <w:rFonts w:ascii="Times New Roman" w:eastAsia="Calibri" w:hAnsi="Times New Roman" w:cs="Times New Roman"/>
          <w:i/>
          <w:sz w:val="24"/>
          <w:szCs w:val="24"/>
        </w:rPr>
        <w:t>Critico</w:t>
      </w:r>
      <w:proofErr w:type="gramEnd"/>
      <w:r w:rsidR="006447C8" w:rsidRPr="00E54860">
        <w:rPr>
          <w:rFonts w:ascii="Times New Roman" w:eastAsia="Calibri" w:hAnsi="Times New Roman" w:cs="Times New Roman"/>
          <w:sz w:val="24"/>
          <w:szCs w:val="24"/>
        </w:rPr>
        <w:t xml:space="preserve">, que bem ilustra a de tantos outros espanhóis de origem humilde (se </w:t>
      </w:r>
      <w:r w:rsidR="006447C8" w:rsidRPr="00E54860">
        <w:rPr>
          <w:rFonts w:ascii="Times New Roman" w:eastAsia="Calibri" w:hAnsi="Times New Roman" w:cs="Times New Roman"/>
          <w:sz w:val="24"/>
          <w:szCs w:val="24"/>
        </w:rPr>
        <w:lastRenderedPageBreak/>
        <w:t>comparados ao alto funcionalismo estatal) que se deslocaram para a América com a expectativa de melhores alternativas. Havia “novas oportunidades no governo e no comércio”</w:t>
      </w:r>
      <w:r w:rsidR="00F92E2D">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que atraíram um número crescente de espanhóis para a América na segunda metade do século XVIII, explica o historiador John Lynch. Alguns deles tentaram um emprego na nova burocracia, outros seguiram a rota do </w:t>
      </w:r>
      <w:r w:rsidR="006447C8" w:rsidRPr="00E54860">
        <w:rPr>
          <w:rFonts w:ascii="Times New Roman" w:eastAsia="Calibri" w:hAnsi="Times New Roman" w:cs="Times New Roman"/>
          <w:i/>
          <w:sz w:val="24"/>
          <w:szCs w:val="24"/>
        </w:rPr>
        <w:t xml:space="preserve">comércio livre. </w:t>
      </w:r>
      <w:r w:rsidR="006447C8" w:rsidRPr="00E54860">
        <w:rPr>
          <w:rFonts w:ascii="Times New Roman" w:eastAsia="Calibri" w:hAnsi="Times New Roman" w:cs="Times New Roman"/>
          <w:sz w:val="24"/>
          <w:szCs w:val="24"/>
        </w:rPr>
        <w:t xml:space="preserve">Saindo </w:t>
      </w:r>
    </w:p>
    <w:p w:rsidR="0076459B" w:rsidRPr="00E54860" w:rsidRDefault="0076459B" w:rsidP="003F5C2F">
      <w:pPr>
        <w:ind w:firstLine="709"/>
        <w:rPr>
          <w:rFonts w:ascii="Times New Roman" w:eastAsia="Calibri" w:hAnsi="Times New Roman" w:cs="Times New Roman"/>
          <w:sz w:val="24"/>
          <w:szCs w:val="24"/>
        </w:rPr>
      </w:pPr>
    </w:p>
    <w:p w:rsidR="006447C8" w:rsidRPr="00E54860" w:rsidRDefault="006447C8" w:rsidP="0076459B">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t>do norte da Espanha, os imigrantes chegaram a formar uma classe empresarial bem-sucedida, ativa no comércio e na mineração e reforçada constantemente por recém-chegados da Península, onde o crescimento populacional exigia mais terra e empregos e fornecia uma justificativ</w:t>
      </w:r>
      <w:r w:rsidR="0076459B" w:rsidRPr="00E54860">
        <w:rPr>
          <w:rFonts w:ascii="Times New Roman" w:eastAsia="Calibri" w:hAnsi="Times New Roman" w:cs="Times New Roman"/>
          <w:sz w:val="20"/>
          <w:szCs w:val="24"/>
        </w:rPr>
        <w:t>a diferente do império espanhol.</w:t>
      </w:r>
      <w:r w:rsidRPr="00E54860">
        <w:rPr>
          <w:rFonts w:ascii="Times New Roman" w:eastAsia="Calibri" w:hAnsi="Times New Roman" w:cs="Times New Roman"/>
          <w:sz w:val="20"/>
          <w:szCs w:val="24"/>
        </w:rPr>
        <w:t xml:space="preserve"> (LYNCH, 2001, p. 44)</w:t>
      </w:r>
      <w:r w:rsidR="0076459B" w:rsidRPr="00E54860">
        <w:rPr>
          <w:rFonts w:ascii="Times New Roman" w:eastAsia="Calibri" w:hAnsi="Times New Roman" w:cs="Times New Roman"/>
          <w:sz w:val="20"/>
          <w:szCs w:val="24"/>
        </w:rPr>
        <w:t>.</w:t>
      </w:r>
    </w:p>
    <w:p w:rsidR="0076459B" w:rsidRPr="00E54860" w:rsidRDefault="0076459B"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 esses deslocamentos espontâneos e nomeações feitas pela Coroa Espanhola, existia principalmente uma parcela de entusiasmados que se destinaram à América logo após manterem contato com as novidades que circulavam na Europa. E</w:t>
      </w:r>
      <w:r w:rsidR="0076459B" w:rsidRPr="00E54860">
        <w:rPr>
          <w:rFonts w:ascii="Times New Roman" w:eastAsia="Calibri" w:hAnsi="Times New Roman" w:cs="Times New Roman"/>
          <w:sz w:val="24"/>
          <w:szCs w:val="24"/>
        </w:rPr>
        <w:t xml:space="preserve">stes se encontravam </w:t>
      </w:r>
      <w:r w:rsidRPr="00E54860">
        <w:rPr>
          <w:rFonts w:ascii="Times New Roman" w:eastAsia="Calibri" w:hAnsi="Times New Roman" w:cs="Times New Roman"/>
          <w:sz w:val="24"/>
          <w:szCs w:val="24"/>
        </w:rPr>
        <w:t xml:space="preserve">animados em criar experiências culturais nas localidades americanas que sofriam para se desenvolver.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É verdade que muitos destes representantes da Coroa Espanhola chegaram aos novos espaços sociais com uma Real Ordem expedida para que promovessem a criação de instituições educacionais ilustradas, espaços que pensassem racionalmente a estrutura socioeconômica americana. No entanto, parece abrupto afirmar que esses funcionários reais implementaram uma política de ensino pelo puro interes</w:t>
      </w:r>
      <w:r w:rsidR="0031637A" w:rsidRPr="00E54860">
        <w:rPr>
          <w:rFonts w:ascii="Times New Roman" w:eastAsia="Calibri" w:hAnsi="Times New Roman" w:cs="Times New Roman"/>
          <w:sz w:val="24"/>
          <w:szCs w:val="24"/>
        </w:rPr>
        <w:t>se econômico e tampouco deve</w:t>
      </w:r>
      <w:r w:rsidRPr="00E54860">
        <w:rPr>
          <w:rFonts w:ascii="Times New Roman" w:eastAsia="Calibri" w:hAnsi="Times New Roman" w:cs="Times New Roman"/>
          <w:sz w:val="24"/>
          <w:szCs w:val="24"/>
        </w:rPr>
        <w:t xml:space="preserve"> associar</w:t>
      </w:r>
      <w:r w:rsidR="0031637A" w:rsidRPr="00E54860">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tal atitude a um compromisso cívico ou a uma lealdade intelectual e profissional com a causa das melhorias econômicas e sociais nos Reinos americanos.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Vasculhando as histórias dos funcionários reais</w:t>
      </w:r>
      <w:r w:rsidR="0076459B" w:rsidRPr="00E54860">
        <w:rPr>
          <w:rFonts w:ascii="Times New Roman" w:eastAsia="Calibri" w:hAnsi="Times New Roman" w:cs="Times New Roman"/>
          <w:sz w:val="24"/>
          <w:szCs w:val="24"/>
        </w:rPr>
        <w:t>,</w:t>
      </w:r>
      <w:r w:rsidR="005A12C1" w:rsidRPr="00E54860">
        <w:rPr>
          <w:rFonts w:ascii="Times New Roman" w:eastAsia="Calibri" w:hAnsi="Times New Roman" w:cs="Times New Roman"/>
          <w:sz w:val="24"/>
          <w:szCs w:val="24"/>
        </w:rPr>
        <w:t xml:space="preserve"> encontra-se</w:t>
      </w:r>
      <w:r w:rsidRPr="00E54860">
        <w:rPr>
          <w:rFonts w:ascii="Times New Roman" w:eastAsia="Calibri" w:hAnsi="Times New Roman" w:cs="Times New Roman"/>
          <w:sz w:val="24"/>
          <w:szCs w:val="24"/>
        </w:rPr>
        <w:t xml:space="preserve"> aproximações destes com textos e discussões ilustradas, de maneira que não há como desconsiderar sua crença otimista nas concepções ilustradas</w:t>
      </w:r>
      <w:r w:rsidR="00657B2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 compatibilidade temporal entre a criação dos periódicos e o desenvolvimento de tantos outros espaços de sociabilidade culturais reflete, sim, uma política estatal orientada para a composição dos espaços artístico-culturais americanos, até mesmo porque tal medida era vista como solução para um sistema colonial obsoleto e ineficaz. Mas isso não era suficiente para a implementação das “políticas ilustradas-moderadas”: elas dependiam de leais súditos do rei espanhol e que estes confiassem minimamente na capacidade transformadora das ideias que supostamente iriam implementar.</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grande medida, o incentivo às práticas científicas da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foi utilizado para possuir informações exatas, continuadas e exaustivas acerca de uma infinidade de detalhes da ordem colonial, que se mostrava tão desconhecida e distante das “Reais Mãos” e olhos quanto já fora um dia.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A partir de 1760, especialmente com a irrupção da política internacional europeia, a situação parecia estar mudando em Madri. Os territórios americanos tinham que ser uma parte fundamental da monarquia, não apenas por uma questão de integridade territorial, mas porque suas riquezas constituíam a principal renda do reino. Ora, se eles (espanhóis) não fossem capazes de tirar dos americanos todos os benefícios </w:t>
      </w:r>
      <w:r w:rsidR="007B0662" w:rsidRPr="00E54860">
        <w:rPr>
          <w:rFonts w:ascii="Times New Roman" w:eastAsia="Calibri" w:hAnsi="Times New Roman" w:cs="Times New Roman"/>
          <w:sz w:val="24"/>
          <w:szCs w:val="24"/>
        </w:rPr>
        <w:t>a seu usufruto, outros o fariam</w:t>
      </w:r>
      <w:r w:rsidRPr="00E54860">
        <w:rPr>
          <w:rFonts w:ascii="Times New Roman" w:eastAsia="Calibri" w:hAnsi="Times New Roman" w:cs="Times New Roman"/>
          <w:sz w:val="24"/>
          <w:szCs w:val="24"/>
        </w:rPr>
        <w:t xml:space="preserve"> (</w:t>
      </w:r>
      <w:bookmarkStart w:id="108" w:name="_Hlk40359723"/>
      <w:r w:rsidR="00D76DD7" w:rsidRPr="00E54860">
        <w:rPr>
          <w:rFonts w:ascii="Times New Roman" w:eastAsia="Calibri" w:hAnsi="Times New Roman" w:cs="Times New Roman"/>
          <w:sz w:val="24"/>
          <w:szCs w:val="24"/>
        </w:rPr>
        <w:t>MARCHENA</w:t>
      </w:r>
      <w:r w:rsidRPr="00E54860">
        <w:rPr>
          <w:rFonts w:ascii="Times New Roman" w:eastAsia="Calibri" w:hAnsi="Times New Roman" w:cs="Times New Roman"/>
          <w:sz w:val="24"/>
          <w:szCs w:val="24"/>
        </w:rPr>
        <w:t>, 2003</w:t>
      </w:r>
      <w:bookmarkEnd w:id="108"/>
      <w:r w:rsidRPr="00E54860">
        <w:rPr>
          <w:rFonts w:ascii="Times New Roman" w:eastAsia="Calibri" w:hAnsi="Times New Roman" w:cs="Times New Roman"/>
          <w:sz w:val="24"/>
          <w:szCs w:val="24"/>
        </w:rPr>
        <w:t>, p. 152-153)</w:t>
      </w:r>
      <w:r w:rsidR="007B066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Assim, buscando aumentar e melhorar a autoridade imperial, a política de Carlos III enviou alguns novos funcionários, afirmando que a inovação proporcionaria condições mais racionais, progressivas e humanas aos seus súditos. Chamados de </w:t>
      </w:r>
      <w:r w:rsidRPr="00E54860">
        <w:rPr>
          <w:rFonts w:ascii="Times New Roman" w:eastAsia="Calibri" w:hAnsi="Times New Roman" w:cs="Times New Roman"/>
          <w:i/>
          <w:sz w:val="24"/>
          <w:szCs w:val="24"/>
        </w:rPr>
        <w:t>intendentes</w:t>
      </w:r>
      <w:r w:rsidRPr="00E54860">
        <w:rPr>
          <w:rFonts w:ascii="Times New Roman" w:eastAsia="Calibri" w:hAnsi="Times New Roman" w:cs="Times New Roman"/>
          <w:sz w:val="24"/>
          <w:szCs w:val="24"/>
        </w:rPr>
        <w:t xml:space="preserve">, eles deveriam visitar, conhecer e propor medidas que conduzissem a uma mudança efetiva e próspera na situação administrativa e econômica americana. Os intendentes/visitadores cruzaram o mar fundamentalmente </w:t>
      </w:r>
      <w:r w:rsidR="006A7BD2">
        <w:rPr>
          <w:rFonts w:ascii="Times New Roman" w:eastAsia="Calibri" w:hAnsi="Times New Roman" w:cs="Times New Roman"/>
          <w:sz w:val="24"/>
          <w:szCs w:val="24"/>
        </w:rPr>
        <w:t xml:space="preserve">a fim de </w:t>
      </w:r>
      <w:r w:rsidRPr="00E54860">
        <w:rPr>
          <w:rFonts w:ascii="Times New Roman" w:eastAsia="Calibri" w:hAnsi="Times New Roman" w:cs="Times New Roman"/>
          <w:sz w:val="24"/>
          <w:szCs w:val="24"/>
        </w:rPr>
        <w:t xml:space="preserve">obter informações diretas e pormenorizadas de como estava a situação e do porquê se havia </w:t>
      </w:r>
      <w:r w:rsidR="007B0662" w:rsidRPr="00E54860">
        <w:rPr>
          <w:rFonts w:ascii="Times New Roman" w:eastAsia="Calibri" w:hAnsi="Times New Roman" w:cs="Times New Roman"/>
          <w:sz w:val="24"/>
          <w:szCs w:val="24"/>
        </w:rPr>
        <w:t>chegado a esse desequilíbrio: “F</w:t>
      </w:r>
      <w:r w:rsidRPr="00E54860">
        <w:rPr>
          <w:rFonts w:ascii="Times New Roman" w:eastAsia="Calibri" w:hAnsi="Times New Roman" w:cs="Times New Roman"/>
          <w:sz w:val="24"/>
          <w:szCs w:val="24"/>
        </w:rPr>
        <w:t>oi assim quando o ministro ilustrado, ou o secretário eficiente, ou o planificador, ou o homem de Estado, em cada um de seus ramos respectivos, começou a utilizar a frase ‘Sua Majestade quer sabe</w:t>
      </w:r>
      <w:r w:rsidR="007B0662" w:rsidRPr="00E54860">
        <w:rPr>
          <w:rFonts w:ascii="Times New Roman" w:eastAsia="Calibri" w:hAnsi="Times New Roman" w:cs="Times New Roman"/>
          <w:sz w:val="24"/>
          <w:szCs w:val="24"/>
        </w:rPr>
        <w:t>r’”</w:t>
      </w:r>
      <w:r w:rsidRPr="00E54860">
        <w:rPr>
          <w:rFonts w:ascii="Times New Roman" w:eastAsia="Calibri" w:hAnsi="Times New Roman" w:cs="Times New Roman"/>
          <w:sz w:val="24"/>
          <w:szCs w:val="24"/>
        </w:rPr>
        <w:t xml:space="preserve"> (</w:t>
      </w:r>
      <w:bookmarkStart w:id="109" w:name="_Hlk40359899"/>
      <w:r w:rsidR="00D76DD7" w:rsidRPr="00E54860">
        <w:rPr>
          <w:rFonts w:ascii="Times New Roman" w:eastAsia="Calibri" w:hAnsi="Times New Roman" w:cs="Times New Roman"/>
          <w:sz w:val="24"/>
          <w:szCs w:val="24"/>
        </w:rPr>
        <w:t>MARCHENA</w:t>
      </w:r>
      <w:r w:rsidRPr="00E54860">
        <w:rPr>
          <w:rFonts w:ascii="Times New Roman" w:eastAsia="Calibri" w:hAnsi="Times New Roman" w:cs="Times New Roman"/>
          <w:sz w:val="24"/>
          <w:szCs w:val="24"/>
        </w:rPr>
        <w:t>, 2003, p. 15</w:t>
      </w:r>
      <w:bookmarkEnd w:id="109"/>
      <w:r w:rsidRPr="00E54860">
        <w:rPr>
          <w:rFonts w:ascii="Times New Roman" w:eastAsia="Calibri" w:hAnsi="Times New Roman" w:cs="Times New Roman"/>
          <w:sz w:val="24"/>
          <w:szCs w:val="24"/>
        </w:rPr>
        <w:t>3, tradução nossa)</w:t>
      </w:r>
      <w:r w:rsidR="007B066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 raiz da metáfora </w:t>
      </w:r>
      <w:proofErr w:type="spellStart"/>
      <w:r w:rsidRPr="00E54860">
        <w:rPr>
          <w:rFonts w:ascii="Times New Roman" w:eastAsia="Calibri" w:hAnsi="Times New Roman" w:cs="Times New Roman"/>
          <w:i/>
          <w:iCs/>
          <w:sz w:val="24"/>
          <w:szCs w:val="24"/>
        </w:rPr>
        <w:t>Su</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Majestad</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quiere</w:t>
      </w:r>
      <w:proofErr w:type="spellEnd"/>
      <w:r w:rsidRPr="00E54860">
        <w:rPr>
          <w:rFonts w:ascii="Times New Roman" w:eastAsia="Calibri" w:hAnsi="Times New Roman" w:cs="Times New Roman"/>
          <w:i/>
          <w:iCs/>
          <w:sz w:val="24"/>
          <w:szCs w:val="24"/>
        </w:rPr>
        <w:t xml:space="preserve"> saber</w:t>
      </w:r>
      <w:r w:rsidR="006A7BD2">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existe</w:t>
      </w:r>
      <w:r w:rsidR="006A7BD2">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principalmente</w:t>
      </w:r>
      <w:r w:rsidR="006A7BD2">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desco</w:t>
      </w:r>
      <w:r w:rsidR="007B0662" w:rsidRPr="00E54860">
        <w:rPr>
          <w:rFonts w:ascii="Times New Roman" w:eastAsia="Calibri" w:hAnsi="Times New Roman" w:cs="Times New Roman"/>
          <w:sz w:val="24"/>
          <w:szCs w:val="24"/>
        </w:rPr>
        <w:t>nhecimento; no entanto, era um “não conhecer”</w:t>
      </w:r>
      <w:r w:rsidRPr="00E54860">
        <w:rPr>
          <w:rFonts w:ascii="Times New Roman" w:eastAsia="Calibri" w:hAnsi="Times New Roman" w:cs="Times New Roman"/>
          <w:sz w:val="24"/>
          <w:szCs w:val="24"/>
        </w:rPr>
        <w:t xml:space="preserve"> seletivo. Na maioria das vezes, o monarca – ou quem pedia em seu nome – queria saber somente alguns dados, pedindo-se esclarecimentos bem específicos que lhes interessavam, ordenando que elas fossem enviadas de maneira concreta e tabuladas segundo critérios metropolitanos. A regra em “Sua Majestade quer saber” não era regida pelo propósito central de solucionar os graves problemas estruturais q</w:t>
      </w:r>
      <w:r w:rsidR="007B0662" w:rsidRPr="00E54860">
        <w:rPr>
          <w:rFonts w:ascii="Times New Roman" w:eastAsia="Calibri" w:hAnsi="Times New Roman" w:cs="Times New Roman"/>
          <w:sz w:val="24"/>
          <w:szCs w:val="24"/>
        </w:rPr>
        <w:t>ue padeciam a política colonial</w:t>
      </w:r>
      <w:r w:rsidRPr="00E54860">
        <w:rPr>
          <w:rFonts w:ascii="Times New Roman" w:eastAsia="Calibri" w:hAnsi="Times New Roman" w:cs="Times New Roman"/>
          <w:sz w:val="24"/>
          <w:szCs w:val="24"/>
        </w:rPr>
        <w:t xml:space="preserve"> (</w:t>
      </w:r>
      <w:bookmarkStart w:id="110" w:name="_Hlk40360122"/>
      <w:r w:rsidR="00D76DD7" w:rsidRPr="00E54860">
        <w:rPr>
          <w:rFonts w:ascii="Times New Roman" w:eastAsia="Calibri" w:hAnsi="Times New Roman" w:cs="Times New Roman"/>
          <w:sz w:val="24"/>
          <w:szCs w:val="24"/>
        </w:rPr>
        <w:t>MARCHENA</w:t>
      </w:r>
      <w:r w:rsidRPr="00E54860">
        <w:rPr>
          <w:rFonts w:ascii="Times New Roman" w:eastAsia="Calibri" w:hAnsi="Times New Roman" w:cs="Times New Roman"/>
          <w:sz w:val="24"/>
          <w:szCs w:val="24"/>
        </w:rPr>
        <w:t>, 2003, p. 153</w:t>
      </w:r>
      <w:bookmarkEnd w:id="110"/>
      <w:r w:rsidRPr="00E54860">
        <w:rPr>
          <w:rFonts w:ascii="Times New Roman" w:eastAsia="Calibri" w:hAnsi="Times New Roman" w:cs="Times New Roman"/>
          <w:sz w:val="24"/>
          <w:szCs w:val="24"/>
        </w:rPr>
        <w:t>)</w:t>
      </w:r>
      <w:r w:rsidR="007B066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 prática, não faltam exemplos do empenho que </w:t>
      </w:r>
      <w:r w:rsidR="007B0662" w:rsidRPr="00E54860">
        <w:rPr>
          <w:rFonts w:ascii="Times New Roman" w:eastAsia="Calibri" w:hAnsi="Times New Roman" w:cs="Times New Roman"/>
          <w:sz w:val="24"/>
          <w:szCs w:val="24"/>
        </w:rPr>
        <w:t xml:space="preserve">os </w:t>
      </w:r>
      <w:r w:rsidRPr="00E54860">
        <w:rPr>
          <w:rFonts w:ascii="Times New Roman" w:eastAsia="Calibri" w:hAnsi="Times New Roman" w:cs="Times New Roman"/>
          <w:sz w:val="24"/>
          <w:szCs w:val="24"/>
        </w:rPr>
        <w:t xml:space="preserve">funcionários tiveram em criar estratégias para tornar executáveis os pedidos requisitados, porém, o trabalho tendencioso para agradar a quem se perguntava terminou por distorcer o propósito e a veracidade de muitas das informações. </w:t>
      </w:r>
      <w:r w:rsidR="007B0662" w:rsidRPr="00E54860">
        <w:rPr>
          <w:rFonts w:ascii="Times New Roman" w:eastAsia="Calibri" w:hAnsi="Times New Roman" w:cs="Times New Roman"/>
          <w:sz w:val="24"/>
          <w:szCs w:val="24"/>
        </w:rPr>
        <w:t>Tal</w:t>
      </w:r>
      <w:r w:rsidRPr="00E54860">
        <w:rPr>
          <w:rFonts w:ascii="Times New Roman" w:eastAsia="Calibri" w:hAnsi="Times New Roman" w:cs="Times New Roman"/>
          <w:sz w:val="24"/>
          <w:szCs w:val="24"/>
        </w:rPr>
        <w:t xml:space="preserve"> trabalho não se limitou aos funcionários enviados pela Coroa, muitos americanos participaram da coleta, recebendo até uma ajuda financeira. Em teoria, era para ser um ofício descritivo, entre mapas e censos, contudo, a falta de dinheiro ou mesmo a ausência de profissionais especializados fez por decair a sua eficácia. (</w:t>
      </w:r>
      <w:r w:rsidR="00D76DD7" w:rsidRPr="00E54860">
        <w:rPr>
          <w:rFonts w:ascii="Times New Roman" w:eastAsia="Calibri" w:hAnsi="Times New Roman" w:cs="Times New Roman"/>
          <w:sz w:val="24"/>
          <w:szCs w:val="24"/>
        </w:rPr>
        <w:t>MARCHENA</w:t>
      </w:r>
      <w:r w:rsidRPr="00E54860">
        <w:rPr>
          <w:rFonts w:ascii="Times New Roman" w:eastAsia="Calibri" w:hAnsi="Times New Roman" w:cs="Times New Roman"/>
          <w:sz w:val="24"/>
          <w:szCs w:val="24"/>
        </w:rPr>
        <w:t>, 2003, p. 153-166)</w:t>
      </w:r>
      <w:r w:rsidR="007B066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Logo, o ato da Coroa Espanhola de pedir informações representou o regresso a uma antiga e essencial prática de reconhecimento dos domínios conquistados: as </w:t>
      </w:r>
      <w:r w:rsidRPr="00E54860">
        <w:rPr>
          <w:rFonts w:ascii="Times New Roman" w:eastAsia="Calibri" w:hAnsi="Times New Roman" w:cs="Times New Roman"/>
          <w:i/>
          <w:sz w:val="24"/>
          <w:szCs w:val="24"/>
        </w:rPr>
        <w:t xml:space="preserve">viagens. </w:t>
      </w:r>
      <w:r w:rsidRPr="00E54860">
        <w:rPr>
          <w:rFonts w:ascii="Times New Roman" w:eastAsia="Calibri" w:hAnsi="Times New Roman" w:cs="Times New Roman"/>
          <w:sz w:val="24"/>
          <w:szCs w:val="24"/>
        </w:rPr>
        <w:t xml:space="preserve">Não era qualquer viagem: a locomoção ia acompanhada do empirismo descritivo, tanto na justificativa </w:t>
      </w:r>
      <w:r w:rsidRPr="00E54860">
        <w:rPr>
          <w:rFonts w:ascii="Times New Roman" w:eastAsia="Calibri" w:hAnsi="Times New Roman" w:cs="Times New Roman"/>
          <w:sz w:val="24"/>
          <w:szCs w:val="24"/>
        </w:rPr>
        <w:lastRenderedPageBreak/>
        <w:t xml:space="preserve">do projeto como no método de observação e planificação do observado, em plena associação aos conceitos científicos, como pedia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setecentista.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Muitos dos estudos publicados pelos periódicos nas décadas finais dos setecentos estavam recheados d</w:t>
      </w:r>
      <w:r w:rsidR="007B0662" w:rsidRPr="00E54860">
        <w:rPr>
          <w:rFonts w:ascii="Times New Roman" w:eastAsia="Calibri" w:hAnsi="Times New Roman" w:cs="Times New Roman"/>
          <w:sz w:val="24"/>
          <w:szCs w:val="24"/>
        </w:rPr>
        <w:t>as</w:t>
      </w:r>
      <w:r w:rsidRPr="00E54860">
        <w:rPr>
          <w:rFonts w:ascii="Times New Roman" w:eastAsia="Calibri" w:hAnsi="Times New Roman" w:cs="Times New Roman"/>
          <w:sz w:val="24"/>
          <w:szCs w:val="24"/>
        </w:rPr>
        <w:t xml:space="preserve"> observações feitas por representantes da administração colonial.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utilizou sua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de México</w:t>
      </w:r>
      <w:r w:rsidRPr="00E54860">
        <w:rPr>
          <w:rFonts w:ascii="Times New Roman" w:eastAsia="Calibri" w:hAnsi="Times New Roman" w:cs="Times New Roman"/>
          <w:sz w:val="24"/>
          <w:szCs w:val="24"/>
        </w:rPr>
        <w:t xml:space="preserve"> para publicar largas memórias que compôs acerca de diversos fenômenos naturais, que, provavelmente, não haveria conseguido difu</w:t>
      </w:r>
      <w:r w:rsidR="00F96082" w:rsidRPr="00E54860">
        <w:rPr>
          <w:rFonts w:ascii="Times New Roman" w:eastAsia="Calibri" w:hAnsi="Times New Roman" w:cs="Times New Roman"/>
          <w:sz w:val="24"/>
          <w:szCs w:val="24"/>
        </w:rPr>
        <w:t xml:space="preserve">ndir de outra maneira. Entre </w:t>
      </w:r>
      <w:r w:rsidRPr="00E54860">
        <w:rPr>
          <w:rFonts w:ascii="Times New Roman" w:eastAsia="Calibri" w:hAnsi="Times New Roman" w:cs="Times New Roman"/>
          <w:sz w:val="24"/>
          <w:szCs w:val="24"/>
        </w:rPr>
        <w:t>as</w:t>
      </w:r>
      <w:r w:rsidR="00F96082" w:rsidRPr="00E54860">
        <w:rPr>
          <w:rFonts w:ascii="Times New Roman" w:eastAsia="Calibri" w:hAnsi="Times New Roman" w:cs="Times New Roman"/>
          <w:sz w:val="24"/>
          <w:szCs w:val="24"/>
        </w:rPr>
        <w:t xml:space="preserve"> memórias,</w:t>
      </w:r>
      <w:r w:rsidRPr="00E54860">
        <w:rPr>
          <w:rFonts w:ascii="Times New Roman" w:eastAsia="Calibri" w:hAnsi="Times New Roman" w:cs="Times New Roman"/>
          <w:sz w:val="24"/>
          <w:szCs w:val="24"/>
        </w:rPr>
        <w:t xml:space="preserve"> predominam as que tratam da história natural e, sobretudo, as que o autor iniciou no marco das atividades efetuadas sob as ordens do </w:t>
      </w:r>
      <w:proofErr w:type="spellStart"/>
      <w:r w:rsidRPr="00E54860">
        <w:rPr>
          <w:rFonts w:ascii="Times New Roman" w:eastAsia="Calibri" w:hAnsi="Times New Roman" w:cs="Times New Roman"/>
          <w:i/>
          <w:iCs/>
          <w:sz w:val="24"/>
          <w:szCs w:val="24"/>
        </w:rPr>
        <w:t>ayuntamiento</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(na prefeitura, no caso)</w:t>
      </w:r>
      <w:r w:rsidRPr="00E54860">
        <w:rPr>
          <w:rFonts w:ascii="Times New Roman" w:eastAsia="Calibri" w:hAnsi="Times New Roman" w:cs="Times New Roman"/>
          <w:i/>
          <w:iCs/>
          <w:sz w:val="24"/>
          <w:szCs w:val="24"/>
        </w:rPr>
        <w:t xml:space="preserve">. </w:t>
      </w:r>
      <w:r w:rsidR="0031637A" w:rsidRPr="00E54860">
        <w:rPr>
          <w:rFonts w:ascii="Times New Roman" w:eastAsia="Calibri" w:hAnsi="Times New Roman" w:cs="Times New Roman"/>
          <w:sz w:val="24"/>
          <w:szCs w:val="24"/>
        </w:rPr>
        <w:t>Se sabe</w:t>
      </w:r>
      <w:r w:rsidRPr="00E54860">
        <w:rPr>
          <w:rFonts w:ascii="Times New Roman" w:eastAsia="Calibri" w:hAnsi="Times New Roman" w:cs="Times New Roman"/>
          <w:sz w:val="24"/>
          <w:szCs w:val="24"/>
        </w:rPr>
        <w:t>, por exemplo, que em 1774</w:t>
      </w:r>
      <w:r w:rsidR="0031637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reformador fiscal encarregou que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realizasse um ensaio acerca da </w:t>
      </w:r>
      <w:proofErr w:type="spellStart"/>
      <w:r w:rsidRPr="00E54860">
        <w:rPr>
          <w:rFonts w:ascii="Times New Roman" w:eastAsia="Calibri" w:hAnsi="Times New Roman" w:cs="Times New Roman"/>
          <w:i/>
          <w:iCs/>
          <w:sz w:val="24"/>
          <w:szCs w:val="24"/>
        </w:rPr>
        <w:t>cochinilla</w:t>
      </w:r>
      <w:proofErr w:type="spellEnd"/>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(uma espécie de besouro), tema que ocupou um espaço considerável no tomo três de sua gazeta, num total de 65 páginas de</w:t>
      </w:r>
      <w:r w:rsidR="00F96082" w:rsidRPr="00E54860">
        <w:rPr>
          <w:rFonts w:ascii="Times New Roman" w:eastAsia="Calibri" w:hAnsi="Times New Roman" w:cs="Times New Roman"/>
          <w:sz w:val="24"/>
          <w:szCs w:val="24"/>
        </w:rPr>
        <w:t>stinadas a apresentar o assunto</w:t>
      </w:r>
      <w:r w:rsidRPr="00E54860">
        <w:rPr>
          <w:rFonts w:ascii="Times New Roman" w:eastAsia="Calibri" w:hAnsi="Times New Roman" w:cs="Times New Roman"/>
          <w:sz w:val="24"/>
          <w:szCs w:val="24"/>
        </w:rPr>
        <w:t xml:space="preserve"> (HÉBERT, 2011, p. 22)</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Pelo fato de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ter trabalhado durante toda a vida na secretaria do arcebispado do México, sobretudo como tradutor de letras apostólicas, ele gozou, assim, do apoio dos arcebispos e, em certas ocasiões, dos vice-reis, o que lhe rendeu valiosos contatos com a administração colonial.</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Peru, José </w:t>
      </w:r>
      <w:proofErr w:type="spellStart"/>
      <w:r w:rsidRPr="00E54860">
        <w:rPr>
          <w:rFonts w:ascii="Times New Roman" w:eastAsia="Calibri" w:hAnsi="Times New Roman" w:cs="Times New Roman"/>
          <w:sz w:val="24"/>
          <w:szCs w:val="24"/>
        </w:rPr>
        <w:t>Rubí</w:t>
      </w:r>
      <w:proofErr w:type="spellEnd"/>
      <w:r w:rsidRPr="00E54860">
        <w:rPr>
          <w:rFonts w:ascii="Times New Roman" w:eastAsia="Calibri" w:hAnsi="Times New Roman" w:cs="Times New Roman"/>
          <w:sz w:val="24"/>
          <w:szCs w:val="24"/>
        </w:rPr>
        <w:t xml:space="preserve"> Rossi, principal editor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 </w:t>
      </w:r>
      <w:r w:rsidR="00F96082" w:rsidRPr="00E54860">
        <w:rPr>
          <w:rFonts w:ascii="Times New Roman" w:eastAsia="Calibri" w:hAnsi="Times New Roman" w:cs="Times New Roman"/>
          <w:sz w:val="24"/>
          <w:szCs w:val="24"/>
        </w:rPr>
        <w:t>durante</w:t>
      </w:r>
      <w:r w:rsidRPr="00E54860">
        <w:rPr>
          <w:rFonts w:ascii="Times New Roman" w:eastAsia="Calibri" w:hAnsi="Times New Roman" w:cs="Times New Roman"/>
          <w:sz w:val="24"/>
          <w:szCs w:val="24"/>
        </w:rPr>
        <w:t xml:space="preserve"> anos, ocupou o cargo de Consultor do Real Tribunal de Mineração. A criação desta instituição em 1787 respondia aos planos </w:t>
      </w:r>
      <w:proofErr w:type="spellStart"/>
      <w:r w:rsidRPr="00E54860">
        <w:rPr>
          <w:rFonts w:ascii="Times New Roman" w:eastAsia="Calibri" w:hAnsi="Times New Roman" w:cs="Times New Roman"/>
          <w:sz w:val="24"/>
          <w:szCs w:val="24"/>
        </w:rPr>
        <w:t>bourbônicos</w:t>
      </w:r>
      <w:proofErr w:type="spellEnd"/>
      <w:r w:rsidRPr="00E54860">
        <w:rPr>
          <w:rFonts w:ascii="Times New Roman" w:eastAsia="Calibri" w:hAnsi="Times New Roman" w:cs="Times New Roman"/>
          <w:sz w:val="24"/>
          <w:szCs w:val="24"/>
        </w:rPr>
        <w:t xml:space="preserve"> de explorar melhor os recursos americanos. Na qualidade de funcionário real, Rossi teve a oportunidade de conhecer as principais jazidas minerais do país e, através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rPr>
        <w:t>, tratou de despertar no público leitor um inte</w:t>
      </w:r>
      <w:r w:rsidR="00F96082" w:rsidRPr="00E54860">
        <w:rPr>
          <w:rFonts w:ascii="Times New Roman" w:eastAsia="Calibri" w:hAnsi="Times New Roman" w:cs="Times New Roman"/>
          <w:sz w:val="24"/>
          <w:szCs w:val="24"/>
        </w:rPr>
        <w:t>resse pela realidade mineradora</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2007)</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Dentre as perspectivas difundidas nos artigos publicados no </w:t>
      </w:r>
      <w:proofErr w:type="spellStart"/>
      <w:r w:rsidR="005A05E1">
        <w:rPr>
          <w:rFonts w:ascii="Times New Roman" w:eastAsia="Calibri" w:hAnsi="Times New Roman" w:cs="Times New Roman"/>
          <w:i/>
          <w:sz w:val="24"/>
          <w:szCs w:val="24"/>
        </w:rPr>
        <w:t>Mercurio</w:t>
      </w:r>
      <w:proofErr w:type="spellEnd"/>
      <w:r w:rsidR="005A05E1">
        <w:rPr>
          <w:rFonts w:ascii="Times New Roman" w:eastAsia="Calibri" w:hAnsi="Times New Roman" w:cs="Times New Roman"/>
          <w:i/>
          <w:sz w:val="24"/>
          <w:szCs w:val="24"/>
        </w:rPr>
        <w:t xml:space="preserve"> Peruano</w:t>
      </w:r>
      <w:r w:rsidR="005A05E1" w:rsidRPr="005A05E1">
        <w:rPr>
          <w:rFonts w:ascii="Times New Roman" w:eastAsia="Calibri" w:hAnsi="Times New Roman" w:cs="Times New Roman"/>
          <w:sz w:val="24"/>
          <w:szCs w:val="24"/>
        </w:rPr>
        <w:t>,</w:t>
      </w:r>
      <w:r w:rsidR="005A05E1">
        <w:rPr>
          <w:rFonts w:ascii="Times New Roman" w:eastAsia="Calibri" w:hAnsi="Times New Roman" w:cs="Times New Roman"/>
          <w:i/>
          <w:sz w:val="24"/>
          <w:szCs w:val="24"/>
        </w:rPr>
        <w:t xml:space="preserve"> </w:t>
      </w:r>
      <w:r w:rsidRPr="00E54860">
        <w:rPr>
          <w:rFonts w:ascii="Times New Roman" w:eastAsia="Calibri" w:hAnsi="Times New Roman" w:cs="Times New Roman"/>
          <w:iCs/>
          <w:sz w:val="24"/>
          <w:szCs w:val="24"/>
        </w:rPr>
        <w:t>estão</w:t>
      </w:r>
      <w:r w:rsidRPr="00E54860">
        <w:rPr>
          <w:rFonts w:ascii="Times New Roman" w:eastAsia="Calibri" w:hAnsi="Times New Roman" w:cs="Times New Roman"/>
          <w:sz w:val="24"/>
          <w:szCs w:val="24"/>
        </w:rPr>
        <w:t xml:space="preserve"> o apoio à missão do Barão de </w:t>
      </w:r>
      <w:proofErr w:type="spellStart"/>
      <w:r w:rsidRPr="00E54860">
        <w:rPr>
          <w:rFonts w:ascii="Times New Roman" w:eastAsia="Calibri" w:hAnsi="Times New Roman" w:cs="Times New Roman"/>
          <w:sz w:val="24"/>
          <w:szCs w:val="24"/>
        </w:rPr>
        <w:t>Nordenflicht</w:t>
      </w:r>
      <w:proofErr w:type="spellEnd"/>
      <w:r w:rsidRPr="00E54860">
        <w:rPr>
          <w:rFonts w:ascii="Times New Roman" w:eastAsia="Calibri" w:hAnsi="Times New Roman" w:cs="Times New Roman"/>
          <w:sz w:val="24"/>
          <w:szCs w:val="24"/>
        </w:rPr>
        <w:t xml:space="preserve">, a recomendação de métodos e técnicas de racionalização da exploração mineral, a defesa dos mineiros contra os interesses abusivos dos “cruéis” facilitadores e a promoção dos bancos de resgate, além de sugestões paliativas de combate à escassez </w:t>
      </w:r>
      <w:r w:rsidR="00F96082" w:rsidRPr="00E54860">
        <w:rPr>
          <w:rFonts w:ascii="Times New Roman" w:eastAsia="Calibri" w:hAnsi="Times New Roman" w:cs="Times New Roman"/>
          <w:sz w:val="24"/>
          <w:szCs w:val="24"/>
        </w:rPr>
        <w:t>de mão de obra no setor mineiro</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2007, p. 54-55)</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Enfim, dois exemplos que nos fazem compreender as diferentes formas de acordo estabelecidos entre os periódicos americanos e o Estado Colonial, seja este exercido pela participação indireta estatal a partir dos seus funcionários na formulação e reprodução das informações apresentados nos periódicos e no persuasivo apoio ao conteúdo exposto, como através dos decretos dos governos locais que fizeram diretas e determinantes as criações dos</w:t>
      </w:r>
      <w:r w:rsidR="00F96082" w:rsidRPr="00E54860">
        <w:rPr>
          <w:rFonts w:ascii="Times New Roman" w:eastAsia="Calibri" w:hAnsi="Times New Roman" w:cs="Times New Roman"/>
          <w:sz w:val="24"/>
          <w:szCs w:val="24"/>
        </w:rPr>
        <w:t xml:space="preserve"> periódicos hispano-americanos.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Nesses relatórios informativos</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existia um conhecimento proveitoso para o Estado colonial, mas que, em inúmeras ocasiões, não resultou em políticas concretas de bem-estar social. Assim, tais averiguações se transformaram principalmente em ideias a serem insistidas, expostas agora a um público maior pelos periódicos. </w:t>
      </w:r>
    </w:p>
    <w:p w:rsidR="006447C8" w:rsidRPr="00E54860" w:rsidRDefault="006447C8" w:rsidP="003F5C2F">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Por outro lado, a política de </w:t>
      </w:r>
      <w:r w:rsidRPr="00E54860">
        <w:rPr>
          <w:rFonts w:ascii="Times New Roman" w:eastAsia="Calibri" w:hAnsi="Times New Roman" w:cs="Times New Roman"/>
          <w:i/>
          <w:iCs/>
          <w:sz w:val="24"/>
          <w:szCs w:val="24"/>
        </w:rPr>
        <w:t xml:space="preserve">Sua Majestade quer saber </w:t>
      </w:r>
      <w:r w:rsidRPr="00E54860">
        <w:rPr>
          <w:rFonts w:ascii="Times New Roman" w:eastAsia="Calibri" w:hAnsi="Times New Roman" w:cs="Times New Roman"/>
          <w:sz w:val="24"/>
          <w:szCs w:val="24"/>
        </w:rPr>
        <w:t>foi diversificada através de expedições botânicas, estudos meteorológicos ou cartográficos, dentre outros, os quais foram ramificados, por exemplo, nos tantos cursos (anatomia, matemática, botânica, química e física) surgidos na América, até então inéditos, e que deram substancialidade em cientificar algumas profissões.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Se peregrinar foi um instrumento científico, de um modo geral, viajar era sempre preciso</w:t>
      </w:r>
      <w:r w:rsidR="00F9608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estrutura administrativa colonial espanhola. No tempo da dinastia Bourbon</w:t>
      </w:r>
      <w:r w:rsidR="00F9608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 reforçou esta tendência inquieta pela mobilidade: a proposta era criar um aparato estatal unificado, leal e controlado diretamente pelo governante, como descreve Benedict Anderson:</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A unificação significava uma intercambialidade intrínseca de homens e documentos. A intercambialidade humana foi alimentada pelo recrutamento – em graus variáveis – de </w:t>
      </w:r>
      <w:r w:rsidRPr="00E54860">
        <w:rPr>
          <w:rFonts w:ascii="Times New Roman" w:eastAsia="Calibri" w:hAnsi="Times New Roman" w:cs="Times New Roman"/>
          <w:i/>
          <w:sz w:val="20"/>
          <w:szCs w:val="20"/>
        </w:rPr>
        <w:t xml:space="preserve">homines </w:t>
      </w:r>
      <w:proofErr w:type="spellStart"/>
      <w:r w:rsidRPr="00E54860">
        <w:rPr>
          <w:rFonts w:ascii="Times New Roman" w:eastAsia="Calibri" w:hAnsi="Times New Roman" w:cs="Times New Roman"/>
          <w:i/>
          <w:sz w:val="20"/>
          <w:szCs w:val="20"/>
        </w:rPr>
        <w:t>novi</w:t>
      </w:r>
      <w:proofErr w:type="spellEnd"/>
      <w:r w:rsidRPr="00E54860">
        <w:rPr>
          <w:rFonts w:ascii="Times New Roman" w:eastAsia="Calibri" w:hAnsi="Times New Roman" w:cs="Times New Roman"/>
          <w:sz w:val="20"/>
          <w:szCs w:val="20"/>
        </w:rPr>
        <w:t>, os quais, justamente por esta razão, não dispunham de poder independente próprio e podiam servir como eman</w:t>
      </w:r>
      <w:r w:rsidR="00F96082" w:rsidRPr="00E54860">
        <w:rPr>
          <w:rFonts w:ascii="Times New Roman" w:eastAsia="Calibri" w:hAnsi="Times New Roman" w:cs="Times New Roman"/>
          <w:sz w:val="20"/>
          <w:szCs w:val="20"/>
        </w:rPr>
        <w:t>ações da vontade dos senhores. [...]</w:t>
      </w:r>
      <w:r w:rsidRPr="00E54860">
        <w:rPr>
          <w:rFonts w:ascii="Times New Roman" w:eastAsia="Calibri" w:hAnsi="Times New Roman" w:cs="Times New Roman"/>
          <w:sz w:val="20"/>
          <w:szCs w:val="20"/>
        </w:rPr>
        <w:t>. O que define sua carreira é o talento, não a morte [como o caso de um nobre feudal ao herdar um cargo paterno]. Ele vê à frente um topo, não um centro. Ele vai escalando as laterais numa série de arcos que, espera ele, ficarão cada vez menores e mais apertados conforme se aproximam do alto. Enviado para a cidade A no nível V, ele pode voltar à capital com o nível W; então, segue para a província B com nível X, vai até o vice-reino C com o nível Y, e termina a sua peregrinação na capital com o nível Z. Nessa jornada, não há nenhum descanso garantido; toda pausa é provisória.</w:t>
      </w:r>
      <w:r w:rsidR="00F96082" w:rsidRPr="00E54860">
        <w:rPr>
          <w:rFonts w:ascii="Times New Roman" w:eastAsia="Calibri" w:hAnsi="Times New Roman" w:cs="Times New Roman"/>
          <w:sz w:val="20"/>
          <w:szCs w:val="20"/>
        </w:rPr>
        <w:t xml:space="preserve"> [...] </w:t>
      </w:r>
      <w:r w:rsidRPr="00E54860">
        <w:rPr>
          <w:rFonts w:ascii="Times New Roman" w:eastAsia="Calibri" w:hAnsi="Times New Roman" w:cs="Times New Roman"/>
          <w:sz w:val="20"/>
          <w:szCs w:val="20"/>
        </w:rPr>
        <w:t xml:space="preserve">E mais: na sua ascensão em espiral, ele encontra os colegas de funcionalismo, companheiros de percurso tão ávidos quanto ele, oriundos de lugares e famílias de que mal ouviu falar e certamente espera nunca ter de conhecer. Mas, ao conhecê-los como companheiros de viagem, brota uma consciência de interligação </w:t>
      </w:r>
      <w:r w:rsidR="00F96082"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xml:space="preserve">, principalmente quando todos falam uma mesma língua oficial. </w:t>
      </w:r>
      <w:r w:rsidR="00F96082" w:rsidRPr="00E54860">
        <w:rPr>
          <w:rFonts w:ascii="Times New Roman" w:eastAsia="Calibri" w:hAnsi="Times New Roman" w:cs="Times New Roman"/>
          <w:sz w:val="20"/>
          <w:szCs w:val="20"/>
        </w:rPr>
        <w:t xml:space="preserve">[...] </w:t>
      </w:r>
      <w:proofErr w:type="gramStart"/>
      <w:r w:rsidRPr="00E54860">
        <w:rPr>
          <w:rFonts w:ascii="Times New Roman" w:eastAsia="Calibri" w:hAnsi="Times New Roman" w:cs="Times New Roman"/>
          <w:sz w:val="20"/>
          <w:szCs w:val="20"/>
        </w:rPr>
        <w:t>[Mas</w:t>
      </w:r>
      <w:proofErr w:type="gramEnd"/>
      <w:r w:rsidRPr="00E54860">
        <w:rPr>
          <w:rFonts w:ascii="Times New Roman" w:eastAsia="Calibri" w:hAnsi="Times New Roman" w:cs="Times New Roman"/>
          <w:sz w:val="20"/>
          <w:szCs w:val="20"/>
        </w:rPr>
        <w:t xml:space="preserve">] as peregrinações dos funcionários crioulos eram barradas não só no sentido vertical. Se os funcionários espanhóis podiam ir de Saragoça a </w:t>
      </w:r>
      <w:proofErr w:type="spellStart"/>
      <w:r w:rsidRPr="00E54860">
        <w:rPr>
          <w:rFonts w:ascii="Times New Roman" w:eastAsia="Calibri" w:hAnsi="Times New Roman" w:cs="Times New Roman"/>
          <w:sz w:val="20"/>
          <w:szCs w:val="20"/>
        </w:rPr>
        <w:t>Cartegena</w:t>
      </w:r>
      <w:proofErr w:type="spellEnd"/>
      <w:r w:rsidRPr="00E54860">
        <w:rPr>
          <w:rFonts w:ascii="Times New Roman" w:eastAsia="Calibri" w:hAnsi="Times New Roman" w:cs="Times New Roman"/>
          <w:sz w:val="20"/>
          <w:szCs w:val="20"/>
        </w:rPr>
        <w:t>, de Madri a Lima, e voltar a Madri, o crioulo “mexicano” ou “chileno” geralmente servia apenas nos territórios coloniais do México ou do Chile: os seus movimentos laterais eram restritos quanto a sua ascensão vertical. Assim, o auge de sua carreira, o centro administrativo mais elevado para o qual ele poderia ser designado, era a capital da unidade administrativa-imperial em que ele se encontrava. (ANDERSON, 2008, p. 94-95; 97)</w:t>
      </w:r>
      <w:r w:rsidR="00F96082" w:rsidRPr="00E54860">
        <w:rPr>
          <w:rFonts w:ascii="Times New Roman" w:eastAsia="Calibri" w:hAnsi="Times New Roman" w:cs="Times New Roman"/>
          <w:sz w:val="20"/>
          <w:szCs w:val="20"/>
        </w:rPr>
        <w:t>.</w:t>
      </w:r>
    </w:p>
    <w:p w:rsidR="00F14915" w:rsidRPr="00E54860" w:rsidRDefault="00F14915" w:rsidP="003F5C2F">
      <w:pPr>
        <w:ind w:firstLine="709"/>
        <w:rPr>
          <w:rFonts w:ascii="Times New Roman" w:eastAsia="Calibri" w:hAnsi="Times New Roman" w:cs="Times New Roman"/>
          <w:sz w:val="24"/>
          <w:szCs w:val="24"/>
        </w:rPr>
      </w:pPr>
    </w:p>
    <w:p w:rsidR="00AC712E"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Através desta intercambialidade, principalmente humana, uma parte representativa da história do periodismo hispano-americano se desenvolveu na medida em que proporcionava o ganho de novos atores no seu cenário nacional. As peregrinações fizeram com que empreendimentos, como os periódicos, renascessem</w:t>
      </w:r>
      <w:r w:rsidR="00F9608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após alguns sucessivos fracassos ocorridos em décadas anteriores. Dessa forma, os deslocamentos renovaram o entusiasmado </w:t>
      </w:r>
      <w:r w:rsidRPr="00E54860">
        <w:rPr>
          <w:rFonts w:ascii="Times New Roman" w:eastAsia="Calibri" w:hAnsi="Times New Roman" w:cs="Times New Roman"/>
          <w:sz w:val="24"/>
          <w:szCs w:val="24"/>
        </w:rPr>
        <w:lastRenderedPageBreak/>
        <w:t xml:space="preserve">espírito das luzes na América Hispânica, transformando-se num elemento enriquecedor nos contextos histórico-culturais já frágeis dessas diferentes localidades americanas.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 problema é que essas peregrinações tornaram os empreendimentos periódicos extremamente instáveis, dado que se desejava continuar as peregrinações para alcançar posições melhores na hierarquia política espanhola. Isso talvez ajude a explicar as dificuldades de contato entre os envolvidos na produção e escrita dos periódicos americanos diante das incertezas de quem seriam seus membros participantes.</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Quando o milanês José Ross</w:t>
      </w:r>
      <w:r w:rsidR="00D42CD4" w:rsidRPr="00E54860">
        <w:rPr>
          <w:rFonts w:ascii="Times New Roman" w:eastAsia="Calibri" w:hAnsi="Times New Roman" w:cs="Times New Roman"/>
          <w:sz w:val="24"/>
          <w:szCs w:val="24"/>
        </w:rPr>
        <w:t>i</w:t>
      </w:r>
      <w:r w:rsidRPr="00E54860">
        <w:rPr>
          <w:rFonts w:ascii="Times New Roman" w:eastAsia="Calibri" w:hAnsi="Times New Roman" w:cs="Times New Roman"/>
          <w:sz w:val="24"/>
          <w:szCs w:val="24"/>
        </w:rPr>
        <w:t xml:space="preserve"> deixou Lima</w:t>
      </w:r>
      <w:r w:rsidR="00F9608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em 1794</w:t>
      </w:r>
      <w:r w:rsidR="00F9608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para o exercício do cargo de </w:t>
      </w:r>
      <w:proofErr w:type="spellStart"/>
      <w:r w:rsidRPr="00E54860">
        <w:rPr>
          <w:rFonts w:ascii="Times New Roman" w:eastAsia="Calibri" w:hAnsi="Times New Roman" w:cs="Times New Roman"/>
          <w:i/>
          <w:sz w:val="24"/>
          <w:szCs w:val="24"/>
        </w:rPr>
        <w:t>alca</w:t>
      </w:r>
      <w:r w:rsidR="00D76DD7" w:rsidRPr="00E54860">
        <w:rPr>
          <w:rFonts w:ascii="Times New Roman" w:eastAsia="Calibri" w:hAnsi="Times New Roman" w:cs="Times New Roman"/>
          <w:i/>
          <w:sz w:val="24"/>
          <w:szCs w:val="24"/>
        </w:rPr>
        <w:t>l</w:t>
      </w:r>
      <w:r w:rsidRPr="00E54860">
        <w:rPr>
          <w:rFonts w:ascii="Times New Roman" w:eastAsia="Calibri" w:hAnsi="Times New Roman" w:cs="Times New Roman"/>
          <w:i/>
          <w:sz w:val="24"/>
          <w:szCs w:val="24"/>
        </w:rPr>
        <w:t>de</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mayor</w:t>
      </w:r>
      <w:proofErr w:type="spellEnd"/>
      <w:r w:rsidRPr="00E54860">
        <w:rPr>
          <w:rFonts w:ascii="Times New Roman" w:eastAsia="Calibri" w:hAnsi="Times New Roman" w:cs="Times New Roman"/>
          <w:sz w:val="24"/>
          <w:szCs w:val="24"/>
        </w:rPr>
        <w:t xml:space="preserve"> de </w:t>
      </w:r>
      <w:proofErr w:type="spellStart"/>
      <w:r w:rsidRPr="00E54860">
        <w:rPr>
          <w:rFonts w:ascii="Times New Roman" w:eastAsia="Calibri" w:hAnsi="Times New Roman" w:cs="Times New Roman"/>
          <w:sz w:val="24"/>
          <w:szCs w:val="24"/>
        </w:rPr>
        <w:t>Suchitepéquez</w:t>
      </w:r>
      <w:proofErr w:type="spellEnd"/>
      <w:r w:rsidRPr="00E54860">
        <w:rPr>
          <w:rFonts w:ascii="Times New Roman" w:eastAsia="Calibri" w:hAnsi="Times New Roman" w:cs="Times New Roman"/>
          <w:sz w:val="24"/>
          <w:szCs w:val="24"/>
        </w:rPr>
        <w:t xml:space="preserve"> na Guatemala, o periódico peruano resistiu somente por mais um ano. 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perdeu também a colaboração do espanhol José Javier Leandro de </w:t>
      </w:r>
      <w:proofErr w:type="spellStart"/>
      <w:r w:rsidRPr="00E54860">
        <w:rPr>
          <w:rFonts w:ascii="Times New Roman" w:eastAsia="Calibri" w:hAnsi="Times New Roman" w:cs="Times New Roman"/>
          <w:sz w:val="24"/>
          <w:szCs w:val="24"/>
        </w:rPr>
        <w:t>Baquíjano</w:t>
      </w:r>
      <w:proofErr w:type="spellEnd"/>
      <w:r w:rsidRPr="00E54860">
        <w:rPr>
          <w:rFonts w:ascii="Times New Roman" w:eastAsia="Calibri" w:hAnsi="Times New Roman" w:cs="Times New Roman"/>
          <w:sz w:val="24"/>
          <w:szCs w:val="24"/>
        </w:rPr>
        <w:t xml:space="preserve"> y </w:t>
      </w:r>
      <w:proofErr w:type="spellStart"/>
      <w:r w:rsidRPr="00E54860">
        <w:rPr>
          <w:rFonts w:ascii="Times New Roman" w:eastAsia="Calibri" w:hAnsi="Times New Roman" w:cs="Times New Roman"/>
          <w:sz w:val="24"/>
          <w:szCs w:val="24"/>
        </w:rPr>
        <w:t>Carrillo</w:t>
      </w:r>
      <w:proofErr w:type="spellEnd"/>
      <w:r w:rsidRPr="00E54860">
        <w:rPr>
          <w:rFonts w:ascii="Times New Roman" w:eastAsia="Calibri" w:hAnsi="Times New Roman" w:cs="Times New Roman"/>
          <w:sz w:val="24"/>
          <w:szCs w:val="24"/>
        </w:rPr>
        <w:t xml:space="preserve">, membro da </w:t>
      </w:r>
      <w:r w:rsidRPr="00E54860">
        <w:rPr>
          <w:rFonts w:ascii="Times New Roman" w:eastAsia="Calibri" w:hAnsi="Times New Roman" w:cs="Times New Roman"/>
          <w:i/>
          <w:sz w:val="24"/>
          <w:szCs w:val="24"/>
        </w:rPr>
        <w:t>Sociedade de Amantes do País de Lima</w:t>
      </w:r>
      <w:r w:rsidRPr="00E54860">
        <w:rPr>
          <w:rFonts w:ascii="Times New Roman" w:eastAsia="Calibri" w:hAnsi="Times New Roman" w:cs="Times New Roman"/>
          <w:sz w:val="24"/>
          <w:szCs w:val="24"/>
        </w:rPr>
        <w:t xml:space="preserve"> e presidente da sociedade até 1793. </w:t>
      </w:r>
      <w:proofErr w:type="spellStart"/>
      <w:r w:rsidRPr="00E54860">
        <w:rPr>
          <w:rFonts w:ascii="Times New Roman" w:eastAsia="Calibri" w:hAnsi="Times New Roman" w:cs="Times New Roman"/>
          <w:sz w:val="24"/>
          <w:szCs w:val="24"/>
        </w:rPr>
        <w:t>Baquíjano</w:t>
      </w:r>
      <w:proofErr w:type="spellEnd"/>
      <w:r w:rsidRPr="00E54860">
        <w:rPr>
          <w:rFonts w:ascii="Times New Roman" w:eastAsia="Calibri" w:hAnsi="Times New Roman" w:cs="Times New Roman"/>
          <w:sz w:val="24"/>
          <w:szCs w:val="24"/>
        </w:rPr>
        <w:t xml:space="preserve"> havia escrito diversos artigos históricos e econômicos no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xml:space="preserve"> sob o pseudônimo de </w:t>
      </w:r>
      <w:proofErr w:type="spellStart"/>
      <w:r w:rsidRPr="00E54860">
        <w:rPr>
          <w:rFonts w:ascii="Times New Roman" w:eastAsia="Calibri" w:hAnsi="Times New Roman" w:cs="Times New Roman"/>
          <w:i/>
          <w:sz w:val="24"/>
          <w:szCs w:val="24"/>
        </w:rPr>
        <w:t>Cefalio</w:t>
      </w:r>
      <w:proofErr w:type="spellEnd"/>
      <w:r w:rsidRPr="00E54860">
        <w:rPr>
          <w:rFonts w:ascii="Times New Roman" w:eastAsia="Calibri" w:hAnsi="Times New Roman" w:cs="Times New Roman"/>
          <w:sz w:val="24"/>
          <w:szCs w:val="24"/>
        </w:rPr>
        <w:t>. Em 1792 foi-lhe concedida a Ordem de Carlos III, e, no ano seguinte, ele se mudou para a Espanha a convite do irmão, José</w:t>
      </w:r>
      <w:r w:rsidR="00F96082" w:rsidRPr="00E54860">
        <w:rPr>
          <w:rFonts w:ascii="Times New Roman" w:eastAsia="Calibri" w:hAnsi="Times New Roman" w:cs="Times New Roman"/>
          <w:sz w:val="24"/>
          <w:szCs w:val="24"/>
        </w:rPr>
        <w:t xml:space="preserve"> Agustín, conde de </w:t>
      </w:r>
      <w:proofErr w:type="spellStart"/>
      <w:r w:rsidR="00F96082" w:rsidRPr="00E54860">
        <w:rPr>
          <w:rFonts w:ascii="Times New Roman" w:eastAsia="Calibri" w:hAnsi="Times New Roman" w:cs="Times New Roman"/>
          <w:sz w:val="24"/>
          <w:szCs w:val="24"/>
        </w:rPr>
        <w:t>Vistaflorida</w:t>
      </w:r>
      <w:proofErr w:type="spellEnd"/>
      <w:r w:rsidRPr="00E54860">
        <w:rPr>
          <w:rFonts w:ascii="Times New Roman" w:eastAsia="Calibri" w:hAnsi="Times New Roman" w:cs="Times New Roman"/>
          <w:sz w:val="24"/>
          <w:szCs w:val="24"/>
        </w:rPr>
        <w:t xml:space="preserve"> </w:t>
      </w:r>
      <w:bookmarkStart w:id="111" w:name="_Hlk40361227"/>
      <w:r w:rsidR="00D76DD7" w:rsidRPr="00E54860">
        <w:rPr>
          <w:rFonts w:ascii="Times New Roman" w:eastAsia="Calibri" w:hAnsi="Times New Roman" w:cs="Times New Roman"/>
          <w:sz w:val="24"/>
          <w:szCs w:val="24"/>
        </w:rPr>
        <w:t>(POUPENEY-</w:t>
      </w:r>
      <w:r w:rsidRPr="00E54860">
        <w:rPr>
          <w:rFonts w:ascii="Times New Roman" w:eastAsia="Calibri" w:hAnsi="Times New Roman" w:cs="Times New Roman"/>
          <w:sz w:val="24"/>
          <w:szCs w:val="24"/>
        </w:rPr>
        <w:t>HART, 2006)</w:t>
      </w:r>
      <w:bookmarkEnd w:id="111"/>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ausência dos dois homens de letras trouxe enormes dificuldades para José Hipólito, fragilizando uma das principais características do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sz w:val="24"/>
          <w:szCs w:val="24"/>
        </w:rPr>
        <w:t>: o protagonismo dado ao Vice-Reinado do Peru. Como consequência, o periódico passou a ter um viés mais propagandístico, priorizando feitos do império espanhol e distanciando-se da linha que no passado rece</w:t>
      </w:r>
      <w:r w:rsidR="00F96082" w:rsidRPr="00E54860">
        <w:rPr>
          <w:rFonts w:ascii="Times New Roman" w:eastAsia="Calibri" w:hAnsi="Times New Roman" w:cs="Times New Roman"/>
          <w:sz w:val="24"/>
          <w:szCs w:val="24"/>
        </w:rPr>
        <w:t xml:space="preserve">nte atraía tanto o seu público </w:t>
      </w:r>
      <w:r w:rsidR="00D76DD7" w:rsidRPr="00E54860">
        <w:rPr>
          <w:rFonts w:ascii="Times New Roman" w:eastAsia="Calibri" w:hAnsi="Times New Roman" w:cs="Times New Roman"/>
          <w:sz w:val="24"/>
          <w:szCs w:val="24"/>
        </w:rPr>
        <w:t>(POUPENEY-</w:t>
      </w:r>
      <w:r w:rsidRPr="00E54860">
        <w:rPr>
          <w:rFonts w:ascii="Times New Roman" w:eastAsia="Calibri" w:hAnsi="Times New Roman" w:cs="Times New Roman"/>
          <w:sz w:val="24"/>
          <w:szCs w:val="24"/>
        </w:rPr>
        <w:t>HART, 2006)</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Todavia, </w:t>
      </w:r>
      <w:proofErr w:type="spellStart"/>
      <w:r w:rsidRPr="00E54860">
        <w:rPr>
          <w:rFonts w:ascii="Times New Roman" w:eastAsia="Calibri" w:hAnsi="Times New Roman" w:cs="Times New Roman"/>
          <w:sz w:val="24"/>
          <w:szCs w:val="24"/>
        </w:rPr>
        <w:t>Baquíjano</w:t>
      </w:r>
      <w:proofErr w:type="spellEnd"/>
      <w:r w:rsidRPr="00E54860">
        <w:rPr>
          <w:rFonts w:ascii="Times New Roman" w:eastAsia="Calibri" w:hAnsi="Times New Roman" w:cs="Times New Roman"/>
          <w:sz w:val="24"/>
          <w:szCs w:val="24"/>
        </w:rPr>
        <w:t xml:space="preserve"> e </w:t>
      </w:r>
      <w:proofErr w:type="spellStart"/>
      <w:r w:rsidRPr="00E54860">
        <w:rPr>
          <w:rFonts w:ascii="Times New Roman" w:eastAsia="Calibri" w:hAnsi="Times New Roman" w:cs="Times New Roman"/>
          <w:sz w:val="24"/>
          <w:szCs w:val="24"/>
        </w:rPr>
        <w:t>Rubí</w:t>
      </w:r>
      <w:proofErr w:type="spellEnd"/>
      <w:r w:rsidRPr="00E54860">
        <w:rPr>
          <w:rFonts w:ascii="Times New Roman" w:eastAsia="Calibri" w:hAnsi="Times New Roman" w:cs="Times New Roman"/>
          <w:sz w:val="24"/>
          <w:szCs w:val="24"/>
        </w:rPr>
        <w:t xml:space="preserve"> iriam ressurgir na história do periodismo americano. Durante sua viagem para a Espanha, </w:t>
      </w:r>
      <w:proofErr w:type="spellStart"/>
      <w:r w:rsidRPr="00E54860">
        <w:rPr>
          <w:rFonts w:ascii="Times New Roman" w:eastAsia="Calibri" w:hAnsi="Times New Roman" w:cs="Times New Roman"/>
          <w:sz w:val="24"/>
          <w:szCs w:val="24"/>
        </w:rPr>
        <w:t>Baquíjano</w:t>
      </w:r>
      <w:proofErr w:type="spellEnd"/>
      <w:r w:rsidRPr="00E54860">
        <w:rPr>
          <w:rFonts w:ascii="Times New Roman" w:eastAsia="Calibri" w:hAnsi="Times New Roman" w:cs="Times New Roman"/>
          <w:sz w:val="24"/>
          <w:szCs w:val="24"/>
        </w:rPr>
        <w:t xml:space="preserve"> fez uma parada em Havana, onde se associou à Sociedade Patriótica local e escreveu artigos que foram publicados no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 xml:space="preserve">QUESADA, 2012, p. 57-98). Por seu turno, </w:t>
      </w:r>
      <w:proofErr w:type="spellStart"/>
      <w:r w:rsidRPr="00E54860">
        <w:rPr>
          <w:rFonts w:ascii="Times New Roman" w:eastAsia="Calibri" w:hAnsi="Times New Roman" w:cs="Times New Roman"/>
          <w:sz w:val="24"/>
          <w:szCs w:val="24"/>
        </w:rPr>
        <w:t>Rubí</w:t>
      </w:r>
      <w:proofErr w:type="spellEnd"/>
      <w:r w:rsidRPr="00E54860">
        <w:rPr>
          <w:rFonts w:ascii="Times New Roman" w:eastAsia="Calibri" w:hAnsi="Times New Roman" w:cs="Times New Roman"/>
          <w:sz w:val="24"/>
          <w:szCs w:val="24"/>
        </w:rPr>
        <w:t xml:space="preserve"> reapareceu no ano de 1803 como capitão no Esquadrão de Dragões de San Salvador, mantendo contato epistolar assíduo com a equipe redacional da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Guatemala</w:t>
      </w:r>
      <w:r w:rsidRPr="00E54860">
        <w:rPr>
          <w:rFonts w:ascii="Times New Roman" w:eastAsia="Calibri" w:hAnsi="Times New Roman" w:cs="Times New Roman"/>
          <w:sz w:val="24"/>
          <w:szCs w:val="24"/>
        </w:rPr>
        <w:t xml:space="preserve"> e tendo s</w:t>
      </w:r>
      <w:r w:rsidR="00F96082" w:rsidRPr="00E54860">
        <w:rPr>
          <w:rFonts w:ascii="Times New Roman" w:eastAsia="Calibri" w:hAnsi="Times New Roman" w:cs="Times New Roman"/>
          <w:sz w:val="24"/>
          <w:szCs w:val="24"/>
        </w:rPr>
        <w:t>uas publicações aí reproduzidas</w:t>
      </w:r>
      <w:r w:rsidR="00D76DD7" w:rsidRPr="00E54860">
        <w:rPr>
          <w:rFonts w:ascii="Times New Roman" w:eastAsia="Calibri" w:hAnsi="Times New Roman" w:cs="Times New Roman"/>
          <w:sz w:val="24"/>
          <w:szCs w:val="24"/>
        </w:rPr>
        <w:t xml:space="preserve"> (POUPENEY-</w:t>
      </w:r>
      <w:r w:rsidRPr="00E54860">
        <w:rPr>
          <w:rFonts w:ascii="Times New Roman" w:eastAsia="Calibri" w:hAnsi="Times New Roman" w:cs="Times New Roman"/>
          <w:sz w:val="24"/>
          <w:szCs w:val="24"/>
        </w:rPr>
        <w:t>HART, 2006, p. 307-318)</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 efeito, ainda que tais movimentos tenham desestabilizando certos projetos,</w:t>
      </w:r>
      <w:r w:rsidR="005A05E1">
        <w:rPr>
          <w:rFonts w:ascii="Times New Roman" w:eastAsia="Calibri" w:hAnsi="Times New Roman" w:cs="Times New Roman"/>
          <w:sz w:val="24"/>
          <w:szCs w:val="24"/>
        </w:rPr>
        <w:t xml:space="preserve"> eles</w:t>
      </w:r>
      <w:r w:rsidRPr="00E54860">
        <w:rPr>
          <w:rFonts w:ascii="Times New Roman" w:eastAsia="Calibri" w:hAnsi="Times New Roman" w:cs="Times New Roman"/>
          <w:sz w:val="24"/>
          <w:szCs w:val="24"/>
        </w:rPr>
        <w:t xml:space="preserve"> puderam estimular outros empreendimen</w:t>
      </w:r>
      <w:r w:rsidR="00F96082" w:rsidRPr="00E54860">
        <w:rPr>
          <w:rFonts w:ascii="Times New Roman" w:eastAsia="Calibri" w:hAnsi="Times New Roman" w:cs="Times New Roman"/>
          <w:sz w:val="24"/>
          <w:szCs w:val="24"/>
        </w:rPr>
        <w:t>tos culturais, numa espécie de “efeito dominó”</w:t>
      </w:r>
      <w:r w:rsidRPr="00E54860">
        <w:rPr>
          <w:rFonts w:ascii="Times New Roman" w:eastAsia="Calibri" w:hAnsi="Times New Roman" w:cs="Times New Roman"/>
          <w:sz w:val="24"/>
          <w:szCs w:val="24"/>
        </w:rPr>
        <w:t xml:space="preserve"> positivo, fruto da experiência adquirida ao longo destes deslocamentos. </w:t>
      </w:r>
    </w:p>
    <w:p w:rsidR="006A5656" w:rsidRPr="00E54860" w:rsidRDefault="006A5656" w:rsidP="006A5656">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 efetivamente, como aponta Anderson, os letrados crioulos americanos desta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sete</w:t>
      </w:r>
      <w:r w:rsidR="00F96082" w:rsidRPr="00E54860">
        <w:rPr>
          <w:rFonts w:ascii="Times New Roman" w:eastAsia="Calibri" w:hAnsi="Times New Roman" w:cs="Times New Roman"/>
          <w:sz w:val="24"/>
          <w:szCs w:val="24"/>
        </w:rPr>
        <w:t>centista tenderam a se limitar</w:t>
      </w:r>
      <w:r w:rsidRPr="00E54860">
        <w:rPr>
          <w:rFonts w:ascii="Times New Roman" w:eastAsia="Calibri" w:hAnsi="Times New Roman" w:cs="Times New Roman"/>
          <w:sz w:val="24"/>
          <w:szCs w:val="24"/>
        </w:rPr>
        <w:t xml:space="preserve"> ao deslocamento por cidades localizadas na América hispânica. Pouquíssimos deles viajaram para </w:t>
      </w:r>
      <w:r w:rsidR="00F96082" w:rsidRPr="00E54860">
        <w:rPr>
          <w:rFonts w:ascii="Times New Roman" w:eastAsia="Calibri" w:hAnsi="Times New Roman" w:cs="Times New Roman"/>
          <w:sz w:val="24"/>
          <w:szCs w:val="24"/>
        </w:rPr>
        <w:t xml:space="preserve">a </w:t>
      </w:r>
      <w:r w:rsidRPr="00E54860">
        <w:rPr>
          <w:rFonts w:ascii="Times New Roman" w:eastAsia="Calibri" w:hAnsi="Times New Roman" w:cs="Times New Roman"/>
          <w:sz w:val="24"/>
          <w:szCs w:val="24"/>
        </w:rPr>
        <w:t xml:space="preserve">Europa, como fizeram os crioulos envolvidos no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ciudad</w:t>
      </w:r>
      <w:proofErr w:type="spellEnd"/>
      <w:r w:rsidRPr="00E54860">
        <w:rPr>
          <w:rFonts w:ascii="Times New Roman" w:eastAsia="Calibri" w:hAnsi="Times New Roman" w:cs="Times New Roman"/>
          <w:i/>
          <w:iCs/>
          <w:sz w:val="24"/>
          <w:szCs w:val="24"/>
        </w:rPr>
        <w:t xml:space="preserve"> de Santafé de Bogotá</w:t>
      </w:r>
      <w:r w:rsidR="00F96082" w:rsidRPr="00E54860">
        <w:rPr>
          <w:rFonts w:ascii="Times New Roman" w:eastAsia="Calibri" w:hAnsi="Times New Roman" w:cs="Times New Roman"/>
          <w:sz w:val="24"/>
          <w:szCs w:val="24"/>
        </w:rPr>
        <w:t xml:space="preserve">: </w:t>
      </w:r>
      <w:proofErr w:type="spellStart"/>
      <w:r w:rsidR="00BE7D57" w:rsidRPr="00E54860">
        <w:rPr>
          <w:rFonts w:ascii="Times New Roman" w:eastAsia="Calibri" w:hAnsi="Times New Roman" w:cs="Times New Roman"/>
          <w:sz w:val="24"/>
          <w:szCs w:val="24"/>
        </w:rPr>
        <w:t>Antonio</w:t>
      </w:r>
      <w:proofErr w:type="spellEnd"/>
      <w:r w:rsidR="00BE7D57" w:rsidRPr="00E54860">
        <w:rPr>
          <w:rFonts w:ascii="Times New Roman" w:eastAsia="Calibri" w:hAnsi="Times New Roman" w:cs="Times New Roman"/>
          <w:sz w:val="24"/>
          <w:szCs w:val="24"/>
        </w:rPr>
        <w:t xml:space="preserve"> </w:t>
      </w:r>
      <w:proofErr w:type="spellStart"/>
      <w:r w:rsidR="00BE7D57" w:rsidRPr="00E54860">
        <w:rPr>
          <w:rFonts w:ascii="Times New Roman" w:eastAsia="Calibri" w:hAnsi="Times New Roman" w:cs="Times New Roman"/>
          <w:sz w:val="24"/>
          <w:szCs w:val="24"/>
        </w:rPr>
        <w:t>Nariño</w:t>
      </w:r>
      <w:proofErr w:type="spellEnd"/>
      <w:r w:rsidR="00BE7D57" w:rsidRPr="00E54860">
        <w:rPr>
          <w:rFonts w:ascii="Times New Roman" w:eastAsia="Calibri" w:hAnsi="Times New Roman" w:cs="Times New Roman"/>
          <w:sz w:val="24"/>
          <w:szCs w:val="24"/>
        </w:rPr>
        <w:t xml:space="preserve"> fugiu para </w:t>
      </w:r>
      <w:r w:rsidR="00BE7D57" w:rsidRPr="00E54860">
        <w:rPr>
          <w:rFonts w:ascii="Times New Roman" w:eastAsia="Calibri" w:hAnsi="Times New Roman" w:cs="Times New Roman"/>
          <w:sz w:val="24"/>
          <w:szCs w:val="24"/>
        </w:rPr>
        <w:lastRenderedPageBreak/>
        <w:t>Europa nos anos finais do século XVIII</w:t>
      </w:r>
      <w:r w:rsidR="005A05E1">
        <w:rPr>
          <w:rFonts w:ascii="Times New Roman" w:eastAsia="Calibri" w:hAnsi="Times New Roman" w:cs="Times New Roman"/>
          <w:sz w:val="24"/>
          <w:szCs w:val="24"/>
        </w:rPr>
        <w:t>,</w:t>
      </w:r>
      <w:r w:rsidR="00BE7D57" w:rsidRPr="00E54860">
        <w:rPr>
          <w:rFonts w:ascii="Times New Roman" w:eastAsia="Calibri" w:hAnsi="Times New Roman" w:cs="Times New Roman"/>
          <w:sz w:val="24"/>
          <w:szCs w:val="24"/>
        </w:rPr>
        <w:t xml:space="preserve"> devido a acusações de deslealdade a Coroa realizadas contra ele pelo governo espanhol na América. Os caminhos que </w:t>
      </w:r>
      <w:proofErr w:type="spellStart"/>
      <w:r w:rsidR="00BE7D57" w:rsidRPr="00E54860">
        <w:rPr>
          <w:rFonts w:ascii="Times New Roman" w:eastAsia="Calibri" w:hAnsi="Times New Roman" w:cs="Times New Roman"/>
          <w:sz w:val="24"/>
          <w:szCs w:val="24"/>
        </w:rPr>
        <w:t>Nariño</w:t>
      </w:r>
      <w:proofErr w:type="spellEnd"/>
      <w:r w:rsidR="00BE7D57" w:rsidRPr="00E54860">
        <w:rPr>
          <w:rFonts w:ascii="Times New Roman" w:eastAsia="Calibri" w:hAnsi="Times New Roman" w:cs="Times New Roman"/>
          <w:sz w:val="24"/>
          <w:szCs w:val="24"/>
        </w:rPr>
        <w:t xml:space="preserve"> percorreu na Europa são desconhecidos pelos historiadores, </w:t>
      </w:r>
      <w:r w:rsidR="005A05E1">
        <w:rPr>
          <w:rFonts w:ascii="Times New Roman" w:eastAsia="Calibri" w:hAnsi="Times New Roman" w:cs="Times New Roman"/>
          <w:sz w:val="24"/>
          <w:szCs w:val="24"/>
        </w:rPr>
        <w:t xml:space="preserve">e, </w:t>
      </w:r>
      <w:r w:rsidR="00BE7D57" w:rsidRPr="00E54860">
        <w:rPr>
          <w:rFonts w:ascii="Times New Roman" w:eastAsia="Calibri" w:hAnsi="Times New Roman" w:cs="Times New Roman"/>
          <w:sz w:val="24"/>
          <w:szCs w:val="24"/>
        </w:rPr>
        <w:t xml:space="preserve">enquanto isso, seu amigo Francisco </w:t>
      </w:r>
      <w:proofErr w:type="spellStart"/>
      <w:r w:rsidR="00BE7D57" w:rsidRPr="00E54860">
        <w:rPr>
          <w:rFonts w:ascii="Times New Roman" w:eastAsia="Calibri" w:hAnsi="Times New Roman" w:cs="Times New Roman"/>
          <w:sz w:val="24"/>
          <w:szCs w:val="24"/>
        </w:rPr>
        <w:t>Zea</w:t>
      </w:r>
      <w:proofErr w:type="spellEnd"/>
      <w:r w:rsidR="00BE7D57" w:rsidRPr="00E54860">
        <w:rPr>
          <w:rFonts w:ascii="Times New Roman" w:eastAsia="Calibri" w:hAnsi="Times New Roman" w:cs="Times New Roman"/>
          <w:sz w:val="24"/>
          <w:szCs w:val="24"/>
        </w:rPr>
        <w:t xml:space="preserve"> foi também acusado de insurreição, </w:t>
      </w:r>
      <w:r w:rsidR="005C71E3">
        <w:rPr>
          <w:rFonts w:ascii="Times New Roman" w:eastAsia="Calibri" w:hAnsi="Times New Roman" w:cs="Times New Roman"/>
          <w:sz w:val="24"/>
          <w:szCs w:val="24"/>
        </w:rPr>
        <w:t>que o forçou ao exílio para o cu</w:t>
      </w:r>
      <w:r w:rsidR="00BE7D57" w:rsidRPr="00E54860">
        <w:rPr>
          <w:rFonts w:ascii="Times New Roman" w:eastAsia="Calibri" w:hAnsi="Times New Roman" w:cs="Times New Roman"/>
          <w:sz w:val="24"/>
          <w:szCs w:val="24"/>
        </w:rPr>
        <w:t>mprimento da sua sentença em cárceres localizados na Espanha</w:t>
      </w:r>
      <w:r w:rsidR="00155134">
        <w:rPr>
          <w:rFonts w:ascii="Times New Roman" w:eastAsia="Calibri" w:hAnsi="Times New Roman" w:cs="Times New Roman"/>
          <w:sz w:val="24"/>
          <w:szCs w:val="24"/>
        </w:rPr>
        <w:t>, no ano de 1799</w:t>
      </w:r>
      <w:r w:rsidR="00BE7D57" w:rsidRPr="00E54860">
        <w:rPr>
          <w:rFonts w:ascii="Times New Roman" w:eastAsia="Calibri" w:hAnsi="Times New Roman" w:cs="Times New Roman"/>
          <w:sz w:val="24"/>
          <w:szCs w:val="24"/>
        </w:rPr>
        <w:t xml:space="preserve">. Ao lhe ser concedido a liberdade, após dois anos preso, </w:t>
      </w:r>
      <w:proofErr w:type="spellStart"/>
      <w:r w:rsidR="00BE7D57" w:rsidRPr="00E54860">
        <w:rPr>
          <w:rFonts w:ascii="Times New Roman" w:eastAsia="Calibri" w:hAnsi="Times New Roman" w:cs="Times New Roman"/>
          <w:sz w:val="24"/>
          <w:szCs w:val="24"/>
        </w:rPr>
        <w:t>Zea</w:t>
      </w:r>
      <w:proofErr w:type="spellEnd"/>
      <w:r w:rsidR="00BE7D57" w:rsidRPr="00E54860">
        <w:rPr>
          <w:rFonts w:ascii="Times New Roman" w:eastAsia="Calibri" w:hAnsi="Times New Roman" w:cs="Times New Roman"/>
          <w:sz w:val="24"/>
          <w:szCs w:val="24"/>
        </w:rPr>
        <w:t xml:space="preserve"> desloca-se para o centro do reinado e</w:t>
      </w:r>
      <w:r w:rsidR="005A05E1">
        <w:rPr>
          <w:rFonts w:ascii="Times New Roman" w:eastAsia="Calibri" w:hAnsi="Times New Roman" w:cs="Times New Roman"/>
          <w:sz w:val="24"/>
          <w:szCs w:val="24"/>
        </w:rPr>
        <w:t>spanhol, em Madri, onde surgem</w:t>
      </w:r>
      <w:r w:rsidR="00BE7D57" w:rsidRPr="00E54860">
        <w:rPr>
          <w:rFonts w:ascii="Times New Roman" w:eastAsia="Calibri" w:hAnsi="Times New Roman" w:cs="Times New Roman"/>
          <w:sz w:val="24"/>
          <w:szCs w:val="24"/>
        </w:rPr>
        <w:t xml:space="preserve"> oportunidades de trabalho (em Paris</w:t>
      </w:r>
      <w:r w:rsidR="007B6768" w:rsidRPr="00E54860">
        <w:rPr>
          <w:rFonts w:ascii="Times New Roman" w:eastAsia="Calibri" w:hAnsi="Times New Roman" w:cs="Times New Roman"/>
          <w:sz w:val="24"/>
          <w:szCs w:val="24"/>
        </w:rPr>
        <w:t>,</w:t>
      </w:r>
      <w:r w:rsidR="00BE7D57" w:rsidRPr="00E54860">
        <w:rPr>
          <w:rFonts w:ascii="Times New Roman" w:eastAsia="Calibri" w:hAnsi="Times New Roman" w:cs="Times New Roman"/>
          <w:sz w:val="24"/>
          <w:szCs w:val="24"/>
        </w:rPr>
        <w:t xml:space="preserve"> na área cientifica), a partir da amizade que fez como </w:t>
      </w:r>
      <w:r w:rsidR="007B6768" w:rsidRPr="00E54860">
        <w:rPr>
          <w:rFonts w:ascii="Times New Roman" w:eastAsia="Calibri" w:hAnsi="Times New Roman" w:cs="Times New Roman"/>
          <w:sz w:val="24"/>
          <w:szCs w:val="24"/>
        </w:rPr>
        <w:t>Ministro da Finanças da Espanha</w:t>
      </w:r>
      <w:r w:rsidR="00BE7D57" w:rsidRPr="00E54860">
        <w:rPr>
          <w:rFonts w:ascii="Times New Roman" w:eastAsia="Calibri" w:hAnsi="Times New Roman" w:cs="Times New Roman"/>
          <w:sz w:val="24"/>
          <w:szCs w:val="24"/>
        </w:rPr>
        <w:t xml:space="preserve"> (ORTIZ, 1966). </w:t>
      </w:r>
      <w:r w:rsidRPr="00E54860">
        <w:rPr>
          <w:rFonts w:ascii="Times New Roman" w:eastAsia="Calibri" w:hAnsi="Times New Roman" w:cs="Times New Roman"/>
          <w:sz w:val="24"/>
          <w:szCs w:val="24"/>
        </w:rPr>
        <w:t>O momento em que</w:t>
      </w:r>
      <w:r w:rsidR="007B6768" w:rsidRPr="00E54860">
        <w:rPr>
          <w:rFonts w:ascii="Times New Roman" w:eastAsia="Calibri" w:hAnsi="Times New Roman" w:cs="Times New Roman"/>
          <w:sz w:val="24"/>
          <w:szCs w:val="24"/>
        </w:rPr>
        <w:t xml:space="preserve"> se observa</w:t>
      </w:r>
      <w:r w:rsidRPr="00E54860">
        <w:rPr>
          <w:rFonts w:ascii="Times New Roman" w:eastAsia="Calibri" w:hAnsi="Times New Roman" w:cs="Times New Roman"/>
          <w:sz w:val="24"/>
          <w:szCs w:val="24"/>
        </w:rPr>
        <w:t xml:space="preserve"> deslocamentos de largo alcance nessa dinâmica burocrática espanhola, os protagonistas são</w:t>
      </w:r>
      <w:r w:rsidR="007B6768" w:rsidRPr="00E54860">
        <w:rPr>
          <w:rFonts w:ascii="Times New Roman" w:eastAsia="Calibri" w:hAnsi="Times New Roman" w:cs="Times New Roman"/>
          <w:sz w:val="24"/>
          <w:szCs w:val="24"/>
        </w:rPr>
        <w:t xml:space="preserve"> preferencialmente os espanhóis.</w:t>
      </w:r>
      <w:r w:rsidRPr="00E54860">
        <w:rPr>
          <w:rFonts w:ascii="Times New Roman" w:eastAsia="Calibri" w:hAnsi="Times New Roman" w:cs="Times New Roman"/>
          <w:sz w:val="24"/>
          <w:szCs w:val="24"/>
        </w:rPr>
        <w:t xml:space="preserv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Manuel Rodríguez, 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como tantos outros crioulos, não conheceram a Europa.</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Essas viagens </w:t>
      </w:r>
      <w:r w:rsidR="006A5656" w:rsidRPr="00E54860">
        <w:rPr>
          <w:rFonts w:ascii="Times New Roman" w:eastAsia="Calibri" w:hAnsi="Times New Roman" w:cs="Times New Roman"/>
          <w:sz w:val="24"/>
          <w:szCs w:val="24"/>
        </w:rPr>
        <w:t xml:space="preserve">feitas pelos americanos </w:t>
      </w:r>
      <w:r w:rsidRPr="00E54860">
        <w:rPr>
          <w:rFonts w:ascii="Times New Roman" w:eastAsia="Calibri" w:hAnsi="Times New Roman" w:cs="Times New Roman"/>
          <w:sz w:val="24"/>
          <w:szCs w:val="24"/>
        </w:rPr>
        <w:t>também aconteciam caso alguém qui</w:t>
      </w:r>
      <w:r w:rsidR="000B11C3" w:rsidRPr="00E54860">
        <w:rPr>
          <w:rFonts w:ascii="Times New Roman" w:eastAsia="Calibri" w:hAnsi="Times New Roman" w:cs="Times New Roman"/>
          <w:sz w:val="24"/>
          <w:szCs w:val="24"/>
        </w:rPr>
        <w:t xml:space="preserve">sesse se empenhar nos estudos, caso </w:t>
      </w:r>
      <w:r w:rsidRPr="00E54860">
        <w:rPr>
          <w:rFonts w:ascii="Times New Roman" w:eastAsia="Calibri" w:hAnsi="Times New Roman" w:cs="Times New Roman"/>
          <w:sz w:val="24"/>
          <w:szCs w:val="24"/>
        </w:rPr>
        <w:t>não residisse na</w:t>
      </w:r>
      <w:r w:rsidR="000B11C3" w:rsidRPr="00E54860">
        <w:rPr>
          <w:rFonts w:ascii="Times New Roman" w:eastAsia="Calibri" w:hAnsi="Times New Roman" w:cs="Times New Roman"/>
          <w:sz w:val="24"/>
          <w:szCs w:val="24"/>
        </w:rPr>
        <w:t>s capitais reinais. Recorda-se</w:t>
      </w:r>
      <w:r w:rsidRPr="00E54860">
        <w:rPr>
          <w:rFonts w:ascii="Times New Roman" w:eastAsia="Calibri" w:hAnsi="Times New Roman" w:cs="Times New Roman"/>
          <w:sz w:val="24"/>
          <w:szCs w:val="24"/>
        </w:rPr>
        <w:t xml:space="preserve"> que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precisou ir a Santiago de Cuba, e depois a Havana, para buscar auxílio financeiro entre os representantes cubanos de Sua Majestade</w:t>
      </w:r>
      <w:r w:rsidR="000B11C3"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como forma de continuar seus estudos e escritos. Mais tarde, quando já estava instalado em Santafé de Bogotá, a biblioteca por ele dirigida funcionava em um dos edifícios do Colégio de São Bartolomeu, no qual se tornou amig</w:t>
      </w:r>
      <w:r w:rsidR="000B11C3" w:rsidRPr="00E54860">
        <w:rPr>
          <w:rFonts w:ascii="Times New Roman" w:eastAsia="Calibri" w:hAnsi="Times New Roman" w:cs="Times New Roman"/>
          <w:sz w:val="24"/>
          <w:szCs w:val="24"/>
        </w:rPr>
        <w:t xml:space="preserve">o e tutor de José </w:t>
      </w:r>
      <w:proofErr w:type="spellStart"/>
      <w:r w:rsidR="000B11C3" w:rsidRPr="00E54860">
        <w:rPr>
          <w:rFonts w:ascii="Times New Roman" w:eastAsia="Calibri" w:hAnsi="Times New Roman" w:cs="Times New Roman"/>
          <w:sz w:val="24"/>
          <w:szCs w:val="24"/>
        </w:rPr>
        <w:t>María</w:t>
      </w:r>
      <w:proofErr w:type="spellEnd"/>
      <w:r w:rsidR="000B11C3" w:rsidRPr="00E54860">
        <w:rPr>
          <w:rFonts w:ascii="Times New Roman" w:eastAsia="Calibri" w:hAnsi="Times New Roman" w:cs="Times New Roman"/>
          <w:sz w:val="24"/>
          <w:szCs w:val="24"/>
        </w:rPr>
        <w:t xml:space="preserve"> </w:t>
      </w:r>
      <w:proofErr w:type="spellStart"/>
      <w:r w:rsidR="000B11C3" w:rsidRPr="00E54860">
        <w:rPr>
          <w:rFonts w:ascii="Times New Roman" w:eastAsia="Calibri" w:hAnsi="Times New Roman" w:cs="Times New Roman"/>
          <w:sz w:val="24"/>
          <w:szCs w:val="24"/>
        </w:rPr>
        <w:t>Gruesso</w:t>
      </w:r>
      <w:proofErr w:type="spellEnd"/>
      <w:r w:rsidR="000B11C3" w:rsidRPr="00E54860">
        <w:rPr>
          <w:rFonts w:ascii="Times New Roman" w:eastAsia="Calibri" w:hAnsi="Times New Roman" w:cs="Times New Roman"/>
          <w:sz w:val="24"/>
          <w:szCs w:val="24"/>
        </w:rPr>
        <w:t>. F</w:t>
      </w:r>
      <w:r w:rsidRPr="00E54860">
        <w:rPr>
          <w:rFonts w:ascii="Times New Roman" w:eastAsia="Calibri" w:hAnsi="Times New Roman" w:cs="Times New Roman"/>
          <w:sz w:val="24"/>
          <w:szCs w:val="24"/>
        </w:rPr>
        <w:t xml:space="preserve">uturo apoiador das publicações do </w:t>
      </w:r>
      <w:r w:rsidRPr="00E54860">
        <w:rPr>
          <w:rFonts w:ascii="Times New Roman" w:eastAsia="Calibri" w:hAnsi="Times New Roman" w:cs="Times New Roman"/>
          <w:i/>
          <w:sz w:val="24"/>
          <w:szCs w:val="24"/>
        </w:rPr>
        <w:t>Papel Periódico de Bogotá</w:t>
      </w:r>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Gruesso</w:t>
      </w:r>
      <w:proofErr w:type="spellEnd"/>
      <w:r w:rsidRPr="00E54860">
        <w:rPr>
          <w:rFonts w:ascii="Times New Roman" w:eastAsia="Calibri" w:hAnsi="Times New Roman" w:cs="Times New Roman"/>
          <w:sz w:val="24"/>
          <w:szCs w:val="24"/>
        </w:rPr>
        <w:t xml:space="preserve"> havia nascido em </w:t>
      </w:r>
      <w:proofErr w:type="spellStart"/>
      <w:r w:rsidRPr="00E54860">
        <w:rPr>
          <w:rFonts w:ascii="Times New Roman" w:eastAsia="Calibri" w:hAnsi="Times New Roman" w:cs="Times New Roman"/>
          <w:sz w:val="24"/>
          <w:szCs w:val="24"/>
        </w:rPr>
        <w:t>Popayán</w:t>
      </w:r>
      <w:proofErr w:type="spellEnd"/>
      <w:r w:rsidRPr="00E54860">
        <w:rPr>
          <w:rFonts w:ascii="Times New Roman" w:eastAsia="Calibri" w:hAnsi="Times New Roman" w:cs="Times New Roman"/>
          <w:sz w:val="24"/>
          <w:szCs w:val="24"/>
        </w:rPr>
        <w:t xml:space="preserve"> e saiu de sua cidade natal em direção à capital do Vice-Reinado para poder estudar no Colégio de São Bartolomeu e se dedicar à carreira religiosa. Outros dois amigos de Rodríguez, Francisco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Rodríguez e frei José </w:t>
      </w:r>
      <w:proofErr w:type="spellStart"/>
      <w:r w:rsidRPr="00E54860">
        <w:rPr>
          <w:rFonts w:ascii="Times New Roman" w:eastAsia="Calibri" w:hAnsi="Times New Roman" w:cs="Times New Roman"/>
          <w:sz w:val="24"/>
          <w:szCs w:val="24"/>
        </w:rPr>
        <w:t>María</w:t>
      </w:r>
      <w:proofErr w:type="spellEnd"/>
      <w:r w:rsidRPr="00E54860">
        <w:rPr>
          <w:rFonts w:ascii="Times New Roman" w:eastAsia="Calibri" w:hAnsi="Times New Roman" w:cs="Times New Roman"/>
          <w:sz w:val="24"/>
          <w:szCs w:val="24"/>
        </w:rPr>
        <w:t xml:space="preserve"> Valdés, também nascidos em </w:t>
      </w:r>
      <w:proofErr w:type="spellStart"/>
      <w:r w:rsidRPr="00E54860">
        <w:rPr>
          <w:rFonts w:ascii="Times New Roman" w:eastAsia="Calibri" w:hAnsi="Times New Roman" w:cs="Times New Roman"/>
          <w:sz w:val="24"/>
          <w:szCs w:val="24"/>
        </w:rPr>
        <w:t>Popayán</w:t>
      </w:r>
      <w:proofErr w:type="spellEnd"/>
      <w:r w:rsidRPr="00E54860">
        <w:rPr>
          <w:rFonts w:ascii="Times New Roman" w:eastAsia="Calibri" w:hAnsi="Times New Roman" w:cs="Times New Roman"/>
          <w:sz w:val="24"/>
          <w:szCs w:val="24"/>
        </w:rPr>
        <w:t xml:space="preserve">, deslocaram-se para Santafé por pretensões educacionais. Francisco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se graduou como </w:t>
      </w:r>
      <w:proofErr w:type="spellStart"/>
      <w:r w:rsidRPr="00E54860">
        <w:rPr>
          <w:rFonts w:ascii="Times New Roman" w:eastAsia="Calibri" w:hAnsi="Times New Roman" w:cs="Times New Roman"/>
          <w:i/>
          <w:sz w:val="24"/>
          <w:szCs w:val="24"/>
        </w:rPr>
        <w:t>doctor</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en</w:t>
      </w:r>
      <w:proofErr w:type="spellEnd"/>
      <w:r w:rsidRPr="00E54860">
        <w:rPr>
          <w:rFonts w:ascii="Times New Roman" w:eastAsia="Calibri" w:hAnsi="Times New Roman" w:cs="Times New Roman"/>
          <w:i/>
          <w:sz w:val="24"/>
          <w:szCs w:val="24"/>
        </w:rPr>
        <w:t xml:space="preserve"> jurisprudência</w:t>
      </w:r>
      <w:r w:rsidRPr="00E54860">
        <w:rPr>
          <w:rFonts w:ascii="Times New Roman" w:eastAsia="Calibri" w:hAnsi="Times New Roman" w:cs="Times New Roman"/>
          <w:sz w:val="24"/>
          <w:szCs w:val="24"/>
        </w:rPr>
        <w:t>, enquanto José Maria, de família distinta e rica, reuniu-se com esses três colegas para fundar a tertúl</w:t>
      </w:r>
      <w:r w:rsidR="00F96082" w:rsidRPr="00E54860">
        <w:rPr>
          <w:rFonts w:ascii="Times New Roman" w:eastAsia="Calibri" w:hAnsi="Times New Roman" w:cs="Times New Roman"/>
          <w:sz w:val="24"/>
          <w:szCs w:val="24"/>
        </w:rPr>
        <w:t xml:space="preserve">ia </w:t>
      </w:r>
      <w:proofErr w:type="spellStart"/>
      <w:r w:rsidR="00F96082" w:rsidRPr="00E54860">
        <w:rPr>
          <w:rFonts w:ascii="Times New Roman" w:eastAsia="Calibri" w:hAnsi="Times New Roman" w:cs="Times New Roman"/>
          <w:sz w:val="24"/>
          <w:szCs w:val="24"/>
        </w:rPr>
        <w:t>Eutropelia</w:t>
      </w:r>
      <w:proofErr w:type="spellEnd"/>
      <w:r w:rsidRPr="00E54860">
        <w:rPr>
          <w:rFonts w:ascii="Times New Roman" w:eastAsia="Calibri" w:hAnsi="Times New Roman" w:cs="Times New Roman"/>
          <w:sz w:val="24"/>
          <w:szCs w:val="24"/>
        </w:rPr>
        <w:t xml:space="preserve"> (OTERO MUÑOZ, 1952)</w:t>
      </w:r>
      <w:r w:rsidR="00F96082"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estes estudantes, distanciar-se de </w:t>
      </w:r>
      <w:proofErr w:type="spellStart"/>
      <w:r w:rsidRPr="00E54860">
        <w:rPr>
          <w:rFonts w:ascii="Times New Roman" w:eastAsia="Calibri" w:hAnsi="Times New Roman" w:cs="Times New Roman"/>
          <w:sz w:val="24"/>
          <w:szCs w:val="24"/>
        </w:rPr>
        <w:t>Popayán</w:t>
      </w:r>
      <w:proofErr w:type="spellEnd"/>
      <w:r w:rsidRPr="00E54860">
        <w:rPr>
          <w:rFonts w:ascii="Times New Roman" w:eastAsia="Calibri" w:hAnsi="Times New Roman" w:cs="Times New Roman"/>
          <w:sz w:val="24"/>
          <w:szCs w:val="24"/>
        </w:rPr>
        <w:t xml:space="preserve"> aumentava as possibilidades de êxito em suas aspirações literárias</w:t>
      </w:r>
      <w:r w:rsidR="00342C6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já que em Bogotá havia um número maior de letrados. Aglomerados, eles encontraram seus espaços de fazer científico, locais onde se privilegiava o debate e a experimentação. </w:t>
      </w:r>
    </w:p>
    <w:p w:rsidR="006447C8" w:rsidRPr="00E54860" w:rsidRDefault="008260D2" w:rsidP="003F5C2F">
      <w:pPr>
        <w:ind w:firstLine="709"/>
        <w:rPr>
          <w:rFonts w:ascii="Times New Roman" w:eastAsia="Calibri" w:hAnsi="Times New Roman" w:cs="Times New Roman"/>
          <w:sz w:val="24"/>
          <w:szCs w:val="24"/>
        </w:rPr>
      </w:pPr>
      <w:r>
        <w:rPr>
          <w:rFonts w:ascii="Times New Roman" w:eastAsia="Calibri" w:hAnsi="Times New Roman" w:cs="Times New Roman"/>
          <w:sz w:val="24"/>
          <w:szCs w:val="24"/>
        </w:rPr>
        <w:t>De acordo com</w:t>
      </w:r>
      <w:r w:rsidR="006447C8" w:rsidRPr="00E54860">
        <w:rPr>
          <w:rFonts w:ascii="Times New Roman" w:eastAsia="Calibri" w:hAnsi="Times New Roman" w:cs="Times New Roman"/>
          <w:sz w:val="24"/>
          <w:szCs w:val="24"/>
        </w:rPr>
        <w:t xml:space="preserve"> Benedict Anderson, a partir desse movimento de peregrinações </w:t>
      </w:r>
      <w:r w:rsidR="00797622" w:rsidRPr="00E54860">
        <w:rPr>
          <w:rFonts w:ascii="Times New Roman" w:eastAsia="Calibri" w:hAnsi="Times New Roman" w:cs="Times New Roman"/>
          <w:sz w:val="24"/>
          <w:szCs w:val="24"/>
        </w:rPr>
        <w:t>no I</w:t>
      </w:r>
      <w:r w:rsidR="006447C8" w:rsidRPr="00E54860">
        <w:rPr>
          <w:rFonts w:ascii="Times New Roman" w:eastAsia="Calibri" w:hAnsi="Times New Roman" w:cs="Times New Roman"/>
          <w:sz w:val="24"/>
          <w:szCs w:val="24"/>
        </w:rPr>
        <w:t>mpério espanhol</w:t>
      </w:r>
      <w:r w:rsidR="00342C65"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originou-se uma consciência de familiaridade entre os </w:t>
      </w:r>
      <w:proofErr w:type="spellStart"/>
      <w:r w:rsidR="006447C8" w:rsidRPr="00E54860">
        <w:rPr>
          <w:rFonts w:ascii="Times New Roman" w:eastAsia="Calibri" w:hAnsi="Times New Roman" w:cs="Times New Roman"/>
          <w:i/>
          <w:sz w:val="24"/>
          <w:szCs w:val="24"/>
        </w:rPr>
        <w:t>criollos</w:t>
      </w:r>
      <w:proofErr w:type="spellEnd"/>
      <w:r w:rsidR="006447C8" w:rsidRPr="00E54860">
        <w:rPr>
          <w:rFonts w:ascii="Times New Roman" w:eastAsia="Calibri" w:hAnsi="Times New Roman" w:cs="Times New Roman"/>
          <w:sz w:val="24"/>
          <w:szCs w:val="24"/>
        </w:rPr>
        <w:t xml:space="preserve"> que, em sua maioria, foram limitados a se deslocar apenas nas extensões americanas. A percepção das condições parecidas (para o bem ou para o mal) vivenciadas pelos americanos teria se tornado mais evidente, dando sentido a uma americanidade. A tese da formação da consciência nacional </w:t>
      </w:r>
      <w:r w:rsidR="006447C8" w:rsidRPr="00E54860">
        <w:rPr>
          <w:rFonts w:ascii="Times New Roman" w:eastAsia="Calibri" w:hAnsi="Times New Roman" w:cs="Times New Roman"/>
          <w:sz w:val="24"/>
          <w:szCs w:val="24"/>
        </w:rPr>
        <w:lastRenderedPageBreak/>
        <w:t>americana</w:t>
      </w:r>
      <w:r w:rsidR="005A05E1">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defendida por Anderson</w:t>
      </w:r>
      <w:r w:rsidR="005A05E1">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se propõe a justificar as motivações para o pioneirismo dos americanos na reivindicação de independência do sistema colonial no mundo ocidental. </w:t>
      </w:r>
    </w:p>
    <w:p w:rsidR="006447C8" w:rsidRPr="00E54860" w:rsidRDefault="007B676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Apesar desta pesquisa dissertativa discordar da formação de uma consciência nacional americana durante o século XVIII, proposta por A</w:t>
      </w:r>
      <w:r w:rsidR="005C71E3">
        <w:rPr>
          <w:rFonts w:ascii="Times New Roman" w:eastAsia="Calibri" w:hAnsi="Times New Roman" w:cs="Times New Roman"/>
          <w:sz w:val="24"/>
          <w:szCs w:val="24"/>
        </w:rPr>
        <w:t>nderson, a percepção do autor quanto às</w:t>
      </w:r>
      <w:r w:rsidRPr="00E54860">
        <w:rPr>
          <w:rFonts w:ascii="Times New Roman" w:eastAsia="Calibri" w:hAnsi="Times New Roman" w:cs="Times New Roman"/>
          <w:sz w:val="24"/>
          <w:szCs w:val="24"/>
        </w:rPr>
        <w:t xml:space="preserve"> consequências do deslocamento limitante dos</w:t>
      </w:r>
      <w:r w:rsidR="005C71E3">
        <w:rPr>
          <w:rFonts w:ascii="Times New Roman" w:eastAsia="Calibri" w:hAnsi="Times New Roman" w:cs="Times New Roman"/>
          <w:sz w:val="24"/>
          <w:szCs w:val="24"/>
        </w:rPr>
        <w:t xml:space="preserve"> americanos no império espanhol</w:t>
      </w:r>
      <w:r w:rsidRPr="00E54860">
        <w:rPr>
          <w:rFonts w:ascii="Times New Roman" w:eastAsia="Calibri" w:hAnsi="Times New Roman" w:cs="Times New Roman"/>
          <w:sz w:val="24"/>
          <w:szCs w:val="24"/>
        </w:rPr>
        <w:t xml:space="preserve"> não deve ser totalmente desconsiderada</w:t>
      </w:r>
      <w:r w:rsidR="006447C8" w:rsidRPr="00E54860">
        <w:rPr>
          <w:rFonts w:ascii="Times New Roman" w:eastAsia="Calibri" w:hAnsi="Times New Roman" w:cs="Times New Roman"/>
          <w:sz w:val="24"/>
          <w:szCs w:val="24"/>
        </w:rPr>
        <w:t xml:space="preserve">. </w:t>
      </w:r>
      <w:r w:rsidR="0031637A" w:rsidRPr="00E54860">
        <w:rPr>
          <w:rFonts w:ascii="Times New Roman" w:eastAsia="Calibri" w:hAnsi="Times New Roman" w:cs="Times New Roman"/>
          <w:sz w:val="24"/>
          <w:szCs w:val="24"/>
        </w:rPr>
        <w:t>Deve se pensar</w:t>
      </w:r>
      <w:r w:rsidR="006447C8" w:rsidRPr="00E54860">
        <w:rPr>
          <w:rFonts w:ascii="Times New Roman" w:eastAsia="Calibri" w:hAnsi="Times New Roman" w:cs="Times New Roman"/>
          <w:sz w:val="24"/>
          <w:szCs w:val="24"/>
        </w:rPr>
        <w:t xml:space="preserve">: os deslocamentos que permitiram a fundamentação e estruturação dos empreendimentos culturais na América não teriam possibilitado o desenvolvimento de uma </w:t>
      </w:r>
      <w:r w:rsidR="006447C8" w:rsidRPr="00E54860">
        <w:rPr>
          <w:rFonts w:ascii="Times New Roman" w:eastAsia="Calibri" w:hAnsi="Times New Roman" w:cs="Times New Roman"/>
          <w:i/>
          <w:iCs/>
          <w:sz w:val="24"/>
          <w:szCs w:val="24"/>
        </w:rPr>
        <w:t>consciência científica</w:t>
      </w:r>
      <w:r w:rsidR="006447C8" w:rsidRPr="00E54860">
        <w:rPr>
          <w:rFonts w:ascii="Times New Roman" w:eastAsia="Calibri" w:hAnsi="Times New Roman" w:cs="Times New Roman"/>
          <w:sz w:val="24"/>
          <w:szCs w:val="24"/>
        </w:rPr>
        <w:t xml:space="preserve"> produzida por americanos, em associação com outros estrangeiros (em especial, os espanhóis)? Imagina-se que os letrados, enquanto peregrinavam entre regiões diferentes na América Hispânica, encontraram companheirismo ao lidar com obstáculos comuns, como as dificuldades em tornar acessível e aceitável o conhecimento científico produzido no território local. Aliás, como reforça Anderson, </w:t>
      </w:r>
      <w:r w:rsidR="00342C65" w:rsidRPr="00E54860">
        <w:rPr>
          <w:rFonts w:ascii="Times New Roman" w:eastAsia="Calibri" w:hAnsi="Times New Roman" w:cs="Times New Roman"/>
          <w:sz w:val="24"/>
          <w:szCs w:val="24"/>
        </w:rPr>
        <w:t>esta consciência – no caso, do “fazer científico”</w:t>
      </w:r>
      <w:r w:rsidR="006447C8" w:rsidRPr="00E54860">
        <w:rPr>
          <w:rFonts w:ascii="Times New Roman" w:eastAsia="Calibri" w:hAnsi="Times New Roman" w:cs="Times New Roman"/>
          <w:sz w:val="24"/>
          <w:szCs w:val="24"/>
        </w:rPr>
        <w:t xml:space="preserve"> americano – fortaleceu-se, pois se comunicava através de uma língua comum, o castelhano, permitindo um</w:t>
      </w:r>
      <w:r w:rsidR="00342C65" w:rsidRPr="00E54860">
        <w:rPr>
          <w:rFonts w:ascii="Times New Roman" w:eastAsia="Calibri" w:hAnsi="Times New Roman" w:cs="Times New Roman"/>
          <w:sz w:val="24"/>
          <w:szCs w:val="24"/>
        </w:rPr>
        <w:t xml:space="preserve"> diálogo mais claro e objetivo.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Um exemplo diferente desse movimento é a vida de 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Seus deslocamentos foram muito relevantes para o enredo de criação do </w:t>
      </w:r>
      <w:proofErr w:type="spellStart"/>
      <w:r w:rsidRPr="00E54860">
        <w:rPr>
          <w:rFonts w:ascii="Times New Roman" w:eastAsia="Calibri" w:hAnsi="Times New Roman" w:cs="Times New Roman"/>
          <w:i/>
          <w:sz w:val="24"/>
          <w:szCs w:val="24"/>
        </w:rPr>
        <w:t>Primicias</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Cultura de Quito</w:t>
      </w:r>
      <w:r w:rsidRPr="00E54860">
        <w:rPr>
          <w:rFonts w:ascii="Times New Roman" w:eastAsia="Calibri" w:hAnsi="Times New Roman" w:cs="Times New Roman"/>
          <w:sz w:val="24"/>
          <w:szCs w:val="24"/>
        </w:rPr>
        <w:t xml:space="preserve">. Apesar de sua origem humilde, posto que filho de um indígena quéchua e uma mestiça mulata, o </w:t>
      </w:r>
      <w:proofErr w:type="spellStart"/>
      <w:r w:rsidRPr="00E54860">
        <w:rPr>
          <w:rFonts w:ascii="Times New Roman" w:eastAsia="Calibri" w:hAnsi="Times New Roman" w:cs="Times New Roman"/>
          <w:sz w:val="24"/>
          <w:szCs w:val="24"/>
        </w:rPr>
        <w:t>quitenho</w:t>
      </w:r>
      <w:proofErr w:type="spellEnd"/>
      <w:r w:rsidRPr="00E54860">
        <w:rPr>
          <w:rFonts w:ascii="Times New Roman" w:eastAsia="Calibri" w:hAnsi="Times New Roman" w:cs="Times New Roman"/>
          <w:sz w:val="24"/>
          <w:szCs w:val="24"/>
        </w:rPr>
        <w:t xml:space="preserve"> Eugenio Francisco Xavier de </w:t>
      </w:r>
      <w:proofErr w:type="spellStart"/>
      <w:r w:rsidRPr="00E54860">
        <w:rPr>
          <w:rFonts w:ascii="Times New Roman" w:eastAsia="Calibri" w:hAnsi="Times New Roman" w:cs="Times New Roman"/>
          <w:sz w:val="24"/>
          <w:szCs w:val="24"/>
        </w:rPr>
        <w:t>la</w:t>
      </w:r>
      <w:proofErr w:type="spellEnd"/>
      <w:r w:rsidRPr="00E54860">
        <w:rPr>
          <w:rFonts w:ascii="Times New Roman" w:eastAsia="Calibri" w:hAnsi="Times New Roman" w:cs="Times New Roman"/>
          <w:sz w:val="24"/>
          <w:szCs w:val="24"/>
        </w:rPr>
        <w:t xml:space="preserve"> Santa Cruz y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conseguiu estudar com auxílio do pai letrado. Por meio da formação em escolas acadêmicas, graduou-se em medicina e, logo depo</w:t>
      </w:r>
      <w:r w:rsidR="00342C65" w:rsidRPr="00E54860">
        <w:rPr>
          <w:rFonts w:ascii="Times New Roman" w:eastAsia="Calibri" w:hAnsi="Times New Roman" w:cs="Times New Roman"/>
          <w:sz w:val="24"/>
          <w:szCs w:val="24"/>
        </w:rPr>
        <w:t>is, em direito civil e canônico</w:t>
      </w:r>
      <w:r w:rsidRPr="00E54860">
        <w:rPr>
          <w:rFonts w:ascii="Times New Roman" w:eastAsia="Calibri" w:hAnsi="Times New Roman" w:cs="Times New Roman"/>
          <w:sz w:val="24"/>
          <w:szCs w:val="24"/>
        </w:rPr>
        <w:t xml:space="preserve"> </w:t>
      </w:r>
      <w:bookmarkStart w:id="112" w:name="_Hlk40362073"/>
      <w:r w:rsidRPr="00E54860">
        <w:rPr>
          <w:rFonts w:ascii="Times New Roman" w:eastAsia="Calibri" w:hAnsi="Times New Roman" w:cs="Times New Roman"/>
          <w:sz w:val="24"/>
          <w:szCs w:val="24"/>
        </w:rPr>
        <w:t>(BEERMAN, 1998, p. 11-13)</w:t>
      </w:r>
      <w:r w:rsidR="00342C65" w:rsidRPr="00E54860">
        <w:rPr>
          <w:rFonts w:ascii="Times New Roman" w:eastAsia="Calibri" w:hAnsi="Times New Roman" w:cs="Times New Roman"/>
          <w:sz w:val="24"/>
          <w:szCs w:val="24"/>
        </w:rPr>
        <w:t>.</w:t>
      </w:r>
    </w:p>
    <w:bookmarkEnd w:id="112"/>
    <w:p w:rsidR="006447C8" w:rsidRPr="00E54860" w:rsidRDefault="006447C8" w:rsidP="003F5C2F">
      <w:pPr>
        <w:ind w:firstLine="709"/>
        <w:rPr>
          <w:rFonts w:ascii="Times New Roman" w:eastAsia="Calibri" w:hAnsi="Times New Roman" w:cs="Times New Roman"/>
          <w:sz w:val="24"/>
          <w:szCs w:val="24"/>
        </w:rPr>
      </w:pP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se envolveria em alguns atritos, fruto de supostos textos que havia escrito a partir de 1780. </w:t>
      </w:r>
      <w:r w:rsidR="009E7E07">
        <w:rPr>
          <w:rFonts w:ascii="Times New Roman" w:eastAsia="Calibri" w:hAnsi="Times New Roman" w:cs="Times New Roman"/>
          <w:sz w:val="24"/>
          <w:szCs w:val="24"/>
        </w:rPr>
        <w:t>S</w:t>
      </w:r>
      <w:r w:rsidRPr="00E54860">
        <w:rPr>
          <w:rFonts w:ascii="Times New Roman" w:eastAsia="Calibri" w:hAnsi="Times New Roman" w:cs="Times New Roman"/>
          <w:sz w:val="24"/>
          <w:szCs w:val="24"/>
        </w:rPr>
        <w:t>upostos</w:t>
      </w:r>
      <w:r w:rsidR="009E7E07">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porque alguns não passaram de suspeitas, mas ganharam dimensões desastrosas por conta do momento em que vivia o Vice-Reinado de Nova Granada. O período era tenso devido a rebeliões realizadas por nativos que arregimentaram variados grupos sociais, inicialmente no Peru, mas que não se limitaram a esta região. A rebelião de </w:t>
      </w:r>
      <w:proofErr w:type="spellStart"/>
      <w:r w:rsidRPr="00E54860">
        <w:rPr>
          <w:rFonts w:ascii="Times New Roman" w:eastAsia="Calibri" w:hAnsi="Times New Roman" w:cs="Times New Roman"/>
          <w:sz w:val="24"/>
          <w:szCs w:val="24"/>
        </w:rPr>
        <w:t>Tupac</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Amaru</w:t>
      </w:r>
      <w:proofErr w:type="spellEnd"/>
      <w:r w:rsidRPr="00E54860">
        <w:rPr>
          <w:rFonts w:ascii="Times New Roman" w:eastAsia="Calibri" w:hAnsi="Times New Roman" w:cs="Times New Roman"/>
          <w:sz w:val="24"/>
          <w:szCs w:val="24"/>
        </w:rPr>
        <w:t xml:space="preserve"> II (1780-1781) combatia o aumento de impostos e a política de trabalho forçado imposta aos indígenas do espaço do Vice-Reinado do Peru. No mesmo período, explodiu no território da Colômbia a Revolta dos </w:t>
      </w:r>
      <w:proofErr w:type="spellStart"/>
      <w:r w:rsidRPr="00E54860">
        <w:rPr>
          <w:rFonts w:ascii="Times New Roman" w:eastAsia="Calibri" w:hAnsi="Times New Roman" w:cs="Times New Roman"/>
          <w:sz w:val="24"/>
          <w:szCs w:val="24"/>
        </w:rPr>
        <w:t>Comuneros</w:t>
      </w:r>
      <w:proofErr w:type="spellEnd"/>
      <w:r w:rsidRPr="00E54860">
        <w:rPr>
          <w:rFonts w:ascii="Times New Roman" w:eastAsia="Calibri" w:hAnsi="Times New Roman" w:cs="Times New Roman"/>
          <w:sz w:val="24"/>
          <w:szCs w:val="24"/>
        </w:rPr>
        <w:t xml:space="preserve"> pelo idêntico motivo dos altos impostos estabelecidos pelo</w:t>
      </w:r>
      <w:r w:rsidR="00342C65" w:rsidRPr="00E54860">
        <w:rPr>
          <w:rFonts w:ascii="Times New Roman" w:eastAsia="Calibri" w:hAnsi="Times New Roman" w:cs="Times New Roman"/>
          <w:sz w:val="24"/>
          <w:szCs w:val="24"/>
        </w:rPr>
        <w:t xml:space="preserve"> governo monárquico, promovendo, inclusive, </w:t>
      </w:r>
      <w:r w:rsidRPr="00E54860">
        <w:rPr>
          <w:rFonts w:ascii="Times New Roman" w:eastAsia="Calibri" w:hAnsi="Times New Roman" w:cs="Times New Roman"/>
          <w:sz w:val="24"/>
          <w:szCs w:val="24"/>
        </w:rPr>
        <w:t>a formação de uma junta para a organização da rebelião.</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Diante deste contexto, a administração espanhola na América estava atenta e apreensiva para reprimir qualquer possibilidade de novas rebeliões, mesmo que a contestação se limitasse a escritos de apenas quatro fólios. Com efeito,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foi acusado de haver escrito um texto satírico (um poema chamado de “El retrato de </w:t>
      </w:r>
      <w:proofErr w:type="spellStart"/>
      <w:r w:rsidRPr="00E54860">
        <w:rPr>
          <w:rFonts w:ascii="Times New Roman" w:eastAsia="Calibri" w:hAnsi="Times New Roman" w:cs="Times New Roman"/>
          <w:sz w:val="24"/>
          <w:szCs w:val="24"/>
        </w:rPr>
        <w:t>Gorilla</w:t>
      </w:r>
      <w:proofErr w:type="spellEnd"/>
      <w:r w:rsidRPr="00E54860">
        <w:rPr>
          <w:rFonts w:ascii="Times New Roman" w:eastAsia="Calibri" w:hAnsi="Times New Roman" w:cs="Times New Roman"/>
          <w:sz w:val="24"/>
          <w:szCs w:val="24"/>
        </w:rPr>
        <w:t>”) em que re</w:t>
      </w:r>
      <w:r w:rsidR="00342C65" w:rsidRPr="00E54860">
        <w:rPr>
          <w:rFonts w:ascii="Times New Roman" w:eastAsia="Calibri" w:hAnsi="Times New Roman" w:cs="Times New Roman"/>
          <w:sz w:val="24"/>
          <w:szCs w:val="24"/>
        </w:rPr>
        <w:t xml:space="preserve">provava o governo de Carlos </w:t>
      </w:r>
      <w:r w:rsidR="00342C65" w:rsidRPr="00E54860">
        <w:rPr>
          <w:rFonts w:ascii="Times New Roman" w:eastAsia="Calibri" w:hAnsi="Times New Roman" w:cs="Times New Roman"/>
          <w:sz w:val="24"/>
          <w:szCs w:val="24"/>
        </w:rPr>
        <w:lastRenderedPageBreak/>
        <w:t>III.</w:t>
      </w:r>
      <w:r w:rsidRPr="00E54860">
        <w:rPr>
          <w:rFonts w:ascii="Times New Roman" w:eastAsia="Calibri" w:hAnsi="Times New Roman" w:cs="Times New Roman"/>
          <w:sz w:val="24"/>
          <w:szCs w:val="24"/>
        </w:rPr>
        <w:t xml:space="preserve"> </w:t>
      </w:r>
      <w:r w:rsidR="00342C65" w:rsidRPr="00E54860">
        <w:rPr>
          <w:rFonts w:ascii="Times New Roman" w:eastAsia="Calibri" w:hAnsi="Times New Roman" w:cs="Times New Roman"/>
          <w:sz w:val="24"/>
          <w:szCs w:val="24"/>
        </w:rPr>
        <w:t xml:space="preserve">Por isto, </w:t>
      </w:r>
      <w:r w:rsidRPr="00E54860">
        <w:rPr>
          <w:rFonts w:ascii="Times New Roman" w:eastAsia="Calibri" w:hAnsi="Times New Roman" w:cs="Times New Roman"/>
          <w:sz w:val="24"/>
          <w:szCs w:val="24"/>
        </w:rPr>
        <w:t>em 1787,</w:t>
      </w:r>
      <w:r w:rsidR="00342C65" w:rsidRPr="00E54860">
        <w:rPr>
          <w:rFonts w:ascii="Times New Roman" w:eastAsia="Calibri" w:hAnsi="Times New Roman" w:cs="Times New Roman"/>
          <w:sz w:val="24"/>
          <w:szCs w:val="24"/>
        </w:rPr>
        <w:t xml:space="preserve"> foi preso, inicialmente, respondendo às</w:t>
      </w:r>
      <w:r w:rsidRPr="00E54860">
        <w:rPr>
          <w:rFonts w:ascii="Times New Roman" w:eastAsia="Calibri" w:hAnsi="Times New Roman" w:cs="Times New Roman"/>
          <w:sz w:val="24"/>
          <w:szCs w:val="24"/>
        </w:rPr>
        <w:t xml:space="preserve"> acusações</w:t>
      </w:r>
      <w:r w:rsidR="00342C65" w:rsidRPr="00E54860">
        <w:rPr>
          <w:rFonts w:ascii="Times New Roman" w:eastAsia="Calibri" w:hAnsi="Times New Roman" w:cs="Times New Roman"/>
          <w:sz w:val="24"/>
          <w:szCs w:val="24"/>
        </w:rPr>
        <w:t xml:space="preserve"> apenas</w:t>
      </w:r>
      <w:r w:rsidRPr="00E54860">
        <w:rPr>
          <w:rFonts w:ascii="Times New Roman" w:eastAsia="Calibri" w:hAnsi="Times New Roman" w:cs="Times New Roman"/>
          <w:sz w:val="24"/>
          <w:szCs w:val="24"/>
        </w:rPr>
        <w:t xml:space="preserve"> no ano de 1789, já em liberdade. Viajou até a cidade de Bogotá, capital do Vice-Reinado, e ali se exilou para responder às acusações diante do próprio vice-rei. Após ter negado a autoria dos textos em questão, as acusações contra ele foram</w:t>
      </w:r>
      <w:r w:rsidR="00342C65" w:rsidRPr="00E54860">
        <w:rPr>
          <w:rFonts w:ascii="Times New Roman" w:eastAsia="Calibri" w:hAnsi="Times New Roman" w:cs="Times New Roman"/>
          <w:sz w:val="24"/>
          <w:szCs w:val="24"/>
        </w:rPr>
        <w:t xml:space="preserve"> retiradas por falta de provas </w:t>
      </w:r>
      <w:r w:rsidRPr="00E54860">
        <w:rPr>
          <w:rFonts w:ascii="Times New Roman" w:eastAsia="Calibri" w:hAnsi="Times New Roman" w:cs="Times New Roman"/>
          <w:sz w:val="24"/>
          <w:szCs w:val="24"/>
        </w:rPr>
        <w:t>(BEERMAN, 1998)</w:t>
      </w:r>
      <w:r w:rsidR="00342C65"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Durante sua estadia em Bogotá,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manteve contato com seu amigo e protetor, o também </w:t>
      </w:r>
      <w:proofErr w:type="spellStart"/>
      <w:r w:rsidRPr="00E54860">
        <w:rPr>
          <w:rFonts w:ascii="Times New Roman" w:eastAsia="Calibri" w:hAnsi="Times New Roman" w:cs="Times New Roman"/>
          <w:sz w:val="24"/>
          <w:szCs w:val="24"/>
        </w:rPr>
        <w:t>quitenho</w:t>
      </w:r>
      <w:proofErr w:type="spellEnd"/>
      <w:r w:rsidRPr="00E54860">
        <w:rPr>
          <w:rFonts w:ascii="Times New Roman" w:eastAsia="Calibri" w:hAnsi="Times New Roman" w:cs="Times New Roman"/>
          <w:sz w:val="24"/>
          <w:szCs w:val="24"/>
        </w:rPr>
        <w:t xml:space="preserve"> Juan Maria </w:t>
      </w:r>
      <w:proofErr w:type="spellStart"/>
      <w:r w:rsidRPr="00E54860">
        <w:rPr>
          <w:rFonts w:ascii="Times New Roman" w:eastAsia="Calibri" w:hAnsi="Times New Roman" w:cs="Times New Roman"/>
          <w:sz w:val="24"/>
          <w:szCs w:val="24"/>
        </w:rPr>
        <w:t>Torcuato</w:t>
      </w:r>
      <w:proofErr w:type="spellEnd"/>
      <w:r w:rsidRPr="00E54860">
        <w:rPr>
          <w:rFonts w:ascii="Times New Roman" w:eastAsia="Calibri" w:hAnsi="Times New Roman" w:cs="Times New Roman"/>
          <w:sz w:val="24"/>
          <w:szCs w:val="24"/>
        </w:rPr>
        <w:t xml:space="preserve"> de </w:t>
      </w:r>
      <w:proofErr w:type="spellStart"/>
      <w:r w:rsidRPr="00E54860">
        <w:rPr>
          <w:rFonts w:ascii="Times New Roman" w:eastAsia="Calibri" w:hAnsi="Times New Roman" w:cs="Times New Roman"/>
          <w:sz w:val="24"/>
          <w:szCs w:val="24"/>
        </w:rPr>
        <w:t>Montúfar</w:t>
      </w:r>
      <w:proofErr w:type="spellEnd"/>
      <w:r w:rsidRPr="00E54860">
        <w:rPr>
          <w:rFonts w:ascii="Times New Roman" w:eastAsia="Calibri" w:hAnsi="Times New Roman" w:cs="Times New Roman"/>
          <w:sz w:val="24"/>
          <w:szCs w:val="24"/>
        </w:rPr>
        <w:t xml:space="preserve">, marquês de Selva Alegre, filho do antigo presidente de Quito. Selva Alegre animou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a formar uma sociedade econômica iluminista em Quito – no mesmo período, uma sociedade econômica estava sendo composta na cidade de Lima e tinha entre seus participantes o marquês de Selva Alegre, que mais tarde se tornaria sócio da </w:t>
      </w:r>
      <w:proofErr w:type="spellStart"/>
      <w:r w:rsidRPr="00E54860">
        <w:rPr>
          <w:rFonts w:ascii="Times New Roman" w:eastAsia="Calibri" w:hAnsi="Times New Roman" w:cs="Times New Roman"/>
          <w:i/>
          <w:sz w:val="24"/>
          <w:szCs w:val="24"/>
        </w:rPr>
        <w:t>Escuela</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Concordia</w:t>
      </w:r>
      <w:r w:rsidRPr="00E54860">
        <w:rPr>
          <w:rFonts w:ascii="Times New Roman" w:eastAsia="Calibri" w:hAnsi="Times New Roman" w:cs="Times New Roman"/>
          <w:sz w:val="24"/>
          <w:szCs w:val="24"/>
        </w:rPr>
        <w:t xml:space="preserve">, a sociedade econômica </w:t>
      </w:r>
      <w:proofErr w:type="spellStart"/>
      <w:r w:rsidRPr="00E54860">
        <w:rPr>
          <w:rFonts w:ascii="Times New Roman" w:eastAsia="Calibri" w:hAnsi="Times New Roman" w:cs="Times New Roman"/>
          <w:sz w:val="24"/>
          <w:szCs w:val="24"/>
        </w:rPr>
        <w:t>quitenha</w:t>
      </w:r>
      <w:proofErr w:type="spellEnd"/>
      <w:r w:rsidRPr="00E54860">
        <w:rPr>
          <w:rFonts w:ascii="Times New Roman" w:eastAsia="Calibri" w:hAnsi="Times New Roman" w:cs="Times New Roman"/>
          <w:sz w:val="24"/>
          <w:szCs w:val="24"/>
        </w:rPr>
        <w:t xml:space="preserve"> que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tentou organizar. Após mais de dois anos do contato com o amigo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Selva Alegre publicou um texto no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 </w:t>
      </w:r>
      <w:r w:rsidRPr="00E54860">
        <w:rPr>
          <w:rFonts w:ascii="Times New Roman" w:eastAsia="Calibri" w:hAnsi="Times New Roman" w:cs="Times New Roman"/>
          <w:sz w:val="24"/>
          <w:szCs w:val="24"/>
        </w:rPr>
        <w:t>saudando a criação de um novo (e único, até aquele momento) periódico ilustrado em Quito:</w:t>
      </w:r>
    </w:p>
    <w:p w:rsidR="006447C8" w:rsidRPr="00E54860" w:rsidRDefault="006447C8" w:rsidP="006447C8">
      <w:pPr>
        <w:spacing w:line="240" w:lineRule="auto"/>
        <w:rPr>
          <w:rFonts w:ascii="Times New Roman" w:eastAsia="Calibri" w:hAnsi="Times New Roman" w:cs="Times New Roman"/>
          <w:sz w:val="24"/>
          <w:szCs w:val="24"/>
        </w:rPr>
      </w:pPr>
    </w:p>
    <w:p w:rsidR="006447C8" w:rsidRPr="00E54860" w:rsidRDefault="006447C8" w:rsidP="002B475B">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E aqui a luminosa época que vai a desfrutar a cidade de Quito. Aquela bonita parte do Novo Reino de Granada merece que a vejamos com um afeto particular de nossa predileção, não somente pelos vínculos políticos que nos unem, nem pelo privilégio com que é honrada a Natureza no meio do Globo, mas porque os talentos e a aplicação de seus naturais contribuem para a glória desta Capital, que não pode menos de colocá-los no</w:t>
      </w:r>
      <w:r w:rsidR="002B475B" w:rsidRPr="00E54860">
        <w:rPr>
          <w:rFonts w:ascii="Times New Roman" w:eastAsia="Calibri" w:hAnsi="Times New Roman" w:cs="Times New Roman"/>
          <w:sz w:val="20"/>
          <w:szCs w:val="20"/>
        </w:rPr>
        <w:t xml:space="preserve"> melhor número de seus filhos. [...] </w:t>
      </w:r>
      <w:r w:rsidRPr="00E54860">
        <w:rPr>
          <w:rFonts w:ascii="Times New Roman" w:eastAsia="Calibri" w:hAnsi="Times New Roman" w:cs="Times New Roman"/>
          <w:sz w:val="20"/>
          <w:szCs w:val="20"/>
        </w:rPr>
        <w:t>Enfim, a cidade de Quito, avergonhada de permanecer no funesto quietismo em que estão quase todas da América, abriu franca porta à pública ilustração, e sem dúvida que com a chave verdadeiramente de ouro</w:t>
      </w:r>
      <w:r w:rsidRPr="00E54860">
        <w:rPr>
          <w:rFonts w:ascii="Times New Roman" w:eastAsia="Calibri" w:hAnsi="Times New Roman" w:cs="Times New Roman"/>
          <w:sz w:val="20"/>
          <w:szCs w:val="20"/>
          <w:vertAlign w:val="superscript"/>
        </w:rPr>
        <w:footnoteReference w:id="76"/>
      </w:r>
      <w:r w:rsidR="002B475B" w:rsidRPr="00E54860">
        <w:rPr>
          <w:rFonts w:ascii="Times New Roman" w:eastAsia="Calibri" w:hAnsi="Times New Roman" w:cs="Times New Roman"/>
          <w:sz w:val="20"/>
          <w:szCs w:val="20"/>
        </w:rPr>
        <w:t>.</w:t>
      </w:r>
    </w:p>
    <w:p w:rsidR="006447C8" w:rsidRPr="00E54860" w:rsidRDefault="006447C8" w:rsidP="002B475B">
      <w:pPr>
        <w:ind w:left="1985" w:firstLine="0"/>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Neste trecho, o marquês de Selva Alegra justifica os motivos para que os leitores do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 </w:t>
      </w:r>
      <w:r w:rsidRPr="00E54860">
        <w:rPr>
          <w:rFonts w:ascii="Times New Roman" w:eastAsia="Calibri" w:hAnsi="Times New Roman" w:cs="Times New Roman"/>
          <w:sz w:val="24"/>
          <w:szCs w:val="24"/>
        </w:rPr>
        <w:t>soubessem da existência do periódico surgido em Quito: o vínculo político que os uniam, a natureza semelhante que compartilhavam e, por último, o talento daqueles que faziam o periódico. Nessa justificativa, o fato de participarem do mesmo Vice-Reino de Nova Granada incidia no argumento do marquês, pois aprender sobre o outro seria uma possibilidade benéfica</w:t>
      </w:r>
      <w:r w:rsidR="005C71E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até mesmo de autoconhecimento. </w:t>
      </w:r>
    </w:p>
    <w:p w:rsidR="0043220F" w:rsidRPr="00E54860" w:rsidRDefault="0043220F"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Apesar de os favoráveis desdobramentos do contato de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com o marquês de Selva Alegra, sabe-se</w:t>
      </w:r>
      <w:r w:rsidR="005C162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pelas biografias de </w:t>
      </w:r>
      <w:proofErr w:type="spellStart"/>
      <w:r w:rsidRPr="00E54860">
        <w:rPr>
          <w:rFonts w:ascii="Times New Roman" w:eastAsia="Calibri" w:hAnsi="Times New Roman" w:cs="Times New Roman"/>
          <w:sz w:val="24"/>
          <w:szCs w:val="24"/>
        </w:rPr>
        <w:t>Espejo</w:t>
      </w:r>
      <w:proofErr w:type="spellEnd"/>
      <w:r w:rsidR="005C162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que ele não se encaminhou para Bogotá exclusivamente com a intenção de conversar com a intelectualidade local e planejar projetos ilustrados em Quito. As circunstâncias da vida e da política administrativa espanhola o obrigaram a ir ao centro do Vice-Reinado</w:t>
      </w:r>
      <w:r w:rsidR="005C71E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para responder às acusações que lhe haviam sido </w:t>
      </w:r>
      <w:r w:rsidRPr="00E54860">
        <w:rPr>
          <w:rFonts w:ascii="Times New Roman" w:eastAsia="Calibri" w:hAnsi="Times New Roman" w:cs="Times New Roman"/>
          <w:sz w:val="24"/>
          <w:szCs w:val="24"/>
        </w:rPr>
        <w:lastRenderedPageBreak/>
        <w:t xml:space="preserve">formuladas, entretanto, </w:t>
      </w:r>
      <w:r w:rsidR="005C71E3">
        <w:rPr>
          <w:rFonts w:ascii="Times New Roman" w:eastAsia="Calibri" w:hAnsi="Times New Roman" w:cs="Times New Roman"/>
          <w:sz w:val="24"/>
          <w:szCs w:val="24"/>
        </w:rPr>
        <w:t>tendo garantindo</w:t>
      </w:r>
      <w:r w:rsidRPr="00E54860">
        <w:rPr>
          <w:rFonts w:ascii="Times New Roman" w:eastAsia="Calibri" w:hAnsi="Times New Roman" w:cs="Times New Roman"/>
          <w:sz w:val="24"/>
          <w:szCs w:val="24"/>
        </w:rPr>
        <w:t xml:space="preserve">-lhe um contexto com maiores oportunidades de diálogos e incentivos culturais. Fez toda a diferença a ida de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a Bogotá.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Naquele novo espaço cultural, mais encorpado, foi acolhido por homens das letras</w:t>
      </w:r>
      <w:r w:rsidR="005C71E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que sabiam dos obstáculos enfrentados por ele para tornar realidade inspirações ilustradas. Em Bogotá,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se envolveu em alguns espaços ilustrados de sociabilidade, como revela a presença de seu nome dentre os participantes da tertúlia de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Nariño</w:t>
      </w:r>
      <w:proofErr w:type="spellEnd"/>
      <w:r w:rsidRPr="00E54860">
        <w:rPr>
          <w:rFonts w:ascii="Times New Roman" w:eastAsia="Calibri" w:hAnsi="Times New Roman" w:cs="Times New Roman"/>
          <w:sz w:val="24"/>
          <w:szCs w:val="24"/>
        </w:rPr>
        <w:t xml:space="preserve">. Como resultado, o </w:t>
      </w:r>
      <w:proofErr w:type="spellStart"/>
      <w:r w:rsidRPr="00E54860">
        <w:rPr>
          <w:rFonts w:ascii="Times New Roman" w:eastAsia="Calibri" w:hAnsi="Times New Roman" w:cs="Times New Roman"/>
          <w:i/>
          <w:sz w:val="24"/>
          <w:szCs w:val="24"/>
        </w:rPr>
        <w:t>Primicias</w:t>
      </w:r>
      <w:proofErr w:type="spellEnd"/>
      <w:r w:rsidRPr="00E54860">
        <w:rPr>
          <w:rFonts w:ascii="Times New Roman" w:eastAsia="Calibri" w:hAnsi="Times New Roman" w:cs="Times New Roman"/>
          <w:i/>
          <w:sz w:val="24"/>
          <w:szCs w:val="24"/>
        </w:rPr>
        <w:t xml:space="preserve">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Cultura</w:t>
      </w:r>
      <w:r w:rsidRPr="00E54860">
        <w:rPr>
          <w:rFonts w:ascii="Times New Roman" w:eastAsia="Calibri" w:hAnsi="Times New Roman" w:cs="Times New Roman"/>
          <w:sz w:val="24"/>
          <w:szCs w:val="24"/>
        </w:rPr>
        <w:t xml:space="preserve"> foi o primeiro periódico equatoriano. </w:t>
      </w:r>
    </w:p>
    <w:p w:rsidR="006447C8" w:rsidRPr="00E54860" w:rsidRDefault="006447C8" w:rsidP="00F6147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As peregrinações/viagens permitiram aos hispano-americanos e europeus trocarem frustrações, inspirações, mecanismos, expectativas, enfim, compartilharem experiências pessoais e profissionais. </w:t>
      </w:r>
      <w:r w:rsidR="007B6768" w:rsidRPr="00E54860">
        <w:rPr>
          <w:rFonts w:ascii="Times New Roman" w:eastAsia="Calibri" w:hAnsi="Times New Roman" w:cs="Times New Roman"/>
          <w:sz w:val="24"/>
          <w:szCs w:val="24"/>
        </w:rPr>
        <w:t>Mediante essas trocas, a criação de espaços de sociabilidade tornou-se plausível, vinculando-se a realidade socioeconômica das suas pátrias (da localidade), porém mantendo-se num movimento expansivo em conexão com as ideias que circulavam no mundo</w:t>
      </w:r>
      <w:r w:rsidRPr="00E54860">
        <w:rPr>
          <w:rFonts w:ascii="Times New Roman" w:eastAsia="Calibri" w:hAnsi="Times New Roman" w:cs="Times New Roman"/>
          <w:sz w:val="24"/>
          <w:szCs w:val="24"/>
        </w:rPr>
        <w:t xml:space="preserve">. Interagir com o mundo, segundo 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decorreria </w:t>
      </w:r>
      <w:r w:rsidR="007B6768" w:rsidRPr="00E54860">
        <w:rPr>
          <w:rFonts w:ascii="Times New Roman" w:eastAsia="Calibri" w:hAnsi="Times New Roman" w:cs="Times New Roman"/>
          <w:sz w:val="24"/>
          <w:szCs w:val="24"/>
        </w:rPr>
        <w:t xml:space="preserve">em </w:t>
      </w:r>
      <w:r w:rsidRPr="00E54860">
        <w:rPr>
          <w:rFonts w:ascii="Times New Roman" w:eastAsia="Calibri" w:hAnsi="Times New Roman" w:cs="Times New Roman"/>
          <w:sz w:val="24"/>
          <w:szCs w:val="24"/>
        </w:rPr>
        <w:t>comportamentos mais tolerantes com os seus companheiros de letras, ou qualquer outra pessoa que participasse da dinâmica literária. A condescendência significaria respeitar as distintas opiniões dos outros, permitindo-os livremente manifestar-se, como entender que quando interagiam, estes estariam de igual para igual.</w:t>
      </w: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Default="009023C9" w:rsidP="00F6147F">
      <w:pPr>
        <w:ind w:firstLine="709"/>
        <w:rPr>
          <w:rFonts w:ascii="Times New Roman" w:eastAsia="Calibri" w:hAnsi="Times New Roman" w:cs="Times New Roman"/>
          <w:sz w:val="24"/>
          <w:szCs w:val="24"/>
        </w:rPr>
      </w:pPr>
    </w:p>
    <w:p w:rsidR="005A05E1" w:rsidRDefault="005A05E1" w:rsidP="00F6147F">
      <w:pPr>
        <w:ind w:firstLine="709"/>
        <w:rPr>
          <w:rFonts w:ascii="Times New Roman" w:eastAsia="Calibri" w:hAnsi="Times New Roman" w:cs="Times New Roman"/>
          <w:sz w:val="24"/>
          <w:szCs w:val="24"/>
        </w:rPr>
      </w:pPr>
    </w:p>
    <w:p w:rsidR="005A05E1" w:rsidRDefault="005A05E1" w:rsidP="00F6147F">
      <w:pPr>
        <w:ind w:firstLine="709"/>
        <w:rPr>
          <w:rFonts w:ascii="Times New Roman" w:eastAsia="Calibri" w:hAnsi="Times New Roman" w:cs="Times New Roman"/>
          <w:sz w:val="24"/>
          <w:szCs w:val="24"/>
        </w:rPr>
      </w:pPr>
    </w:p>
    <w:p w:rsidR="005A05E1" w:rsidRDefault="005A05E1" w:rsidP="00F6147F">
      <w:pPr>
        <w:ind w:firstLine="709"/>
        <w:rPr>
          <w:rFonts w:ascii="Times New Roman" w:eastAsia="Calibri" w:hAnsi="Times New Roman" w:cs="Times New Roman"/>
          <w:sz w:val="24"/>
          <w:szCs w:val="24"/>
        </w:rPr>
      </w:pPr>
    </w:p>
    <w:p w:rsidR="005A05E1" w:rsidRDefault="005A05E1" w:rsidP="00F6147F">
      <w:pPr>
        <w:ind w:firstLine="709"/>
        <w:rPr>
          <w:rFonts w:ascii="Times New Roman" w:eastAsia="Calibri" w:hAnsi="Times New Roman" w:cs="Times New Roman"/>
          <w:sz w:val="24"/>
          <w:szCs w:val="24"/>
        </w:rPr>
      </w:pPr>
    </w:p>
    <w:p w:rsidR="00A313EA" w:rsidRDefault="00A313EA" w:rsidP="00F6147F">
      <w:pPr>
        <w:ind w:firstLine="709"/>
        <w:rPr>
          <w:rFonts w:ascii="Times New Roman" w:eastAsia="Calibri" w:hAnsi="Times New Roman" w:cs="Times New Roman"/>
          <w:sz w:val="24"/>
          <w:szCs w:val="24"/>
        </w:rPr>
      </w:pPr>
    </w:p>
    <w:p w:rsidR="00A313EA" w:rsidRDefault="00A313EA" w:rsidP="00F6147F">
      <w:pPr>
        <w:ind w:firstLine="709"/>
        <w:rPr>
          <w:rFonts w:ascii="Times New Roman" w:eastAsia="Calibri" w:hAnsi="Times New Roman" w:cs="Times New Roman"/>
          <w:sz w:val="24"/>
          <w:szCs w:val="24"/>
        </w:rPr>
      </w:pPr>
    </w:p>
    <w:p w:rsidR="00A313EA" w:rsidRDefault="00A313EA" w:rsidP="00F6147F">
      <w:pPr>
        <w:ind w:firstLine="709"/>
        <w:rPr>
          <w:rFonts w:ascii="Times New Roman" w:eastAsia="Calibri" w:hAnsi="Times New Roman" w:cs="Times New Roman"/>
          <w:sz w:val="24"/>
          <w:szCs w:val="24"/>
        </w:rPr>
      </w:pPr>
    </w:p>
    <w:p w:rsidR="005A05E1" w:rsidRPr="00E54860" w:rsidRDefault="005A05E1"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sz w:val="24"/>
          <w:szCs w:val="24"/>
        </w:rPr>
      </w:pPr>
    </w:p>
    <w:p w:rsidR="009023C9" w:rsidRPr="00E54860" w:rsidRDefault="009023C9" w:rsidP="00F6147F">
      <w:pPr>
        <w:ind w:firstLine="709"/>
        <w:rPr>
          <w:rFonts w:ascii="Times New Roman" w:eastAsia="Calibri" w:hAnsi="Times New Roman" w:cs="Times New Roman"/>
          <w:b/>
          <w:bCs/>
          <w:color w:val="000000" w:themeColor="text1"/>
          <w:sz w:val="24"/>
          <w:szCs w:val="24"/>
        </w:rPr>
      </w:pPr>
    </w:p>
    <w:p w:rsidR="006447C8" w:rsidRPr="00E54860" w:rsidRDefault="006447C8" w:rsidP="001D645F">
      <w:pPr>
        <w:pStyle w:val="PargrafodaLista"/>
        <w:widowControl w:val="0"/>
        <w:numPr>
          <w:ilvl w:val="0"/>
          <w:numId w:val="21"/>
        </w:numPr>
        <w:ind w:left="426" w:hanging="426"/>
        <w:jc w:val="left"/>
        <w:outlineLvl w:val="0"/>
        <w:rPr>
          <w:rFonts w:ascii="Times New Roman" w:hAnsi="Times New Roman" w:cs="Times New Roman"/>
          <w:b/>
          <w:sz w:val="24"/>
          <w:szCs w:val="24"/>
        </w:rPr>
      </w:pPr>
      <w:bookmarkStart w:id="114" w:name="_Toc45374823"/>
      <w:bookmarkStart w:id="115" w:name="_Toc45374912"/>
      <w:bookmarkStart w:id="116" w:name="_Toc45811688"/>
      <w:bookmarkStart w:id="117" w:name="_Toc45813431"/>
      <w:bookmarkStart w:id="118" w:name="_Hlk40554142"/>
      <w:r w:rsidRPr="00E54860">
        <w:rPr>
          <w:rFonts w:ascii="Times New Roman" w:hAnsi="Times New Roman" w:cs="Times New Roman"/>
          <w:b/>
          <w:sz w:val="24"/>
          <w:szCs w:val="24"/>
        </w:rPr>
        <w:lastRenderedPageBreak/>
        <w:t>IGUALDADE ENTRE OS PARES E A LIBERDADE DE EXPRESSÃO</w:t>
      </w:r>
      <w:bookmarkEnd w:id="114"/>
      <w:bookmarkEnd w:id="115"/>
      <w:bookmarkEnd w:id="116"/>
      <w:bookmarkEnd w:id="117"/>
    </w:p>
    <w:bookmarkEnd w:id="118"/>
    <w:p w:rsidR="006447C8" w:rsidRPr="00E54860" w:rsidRDefault="006447C8" w:rsidP="006447C8">
      <w:pPr>
        <w:ind w:firstLine="0"/>
        <w:jc w:val="center"/>
        <w:rPr>
          <w:rFonts w:ascii="Times New Roman" w:eastAsia="Calibri" w:hAnsi="Times New Roman" w:cs="Times New Roman"/>
          <w:b/>
          <w:sz w:val="24"/>
          <w:szCs w:val="24"/>
        </w:rPr>
      </w:pPr>
    </w:p>
    <w:p w:rsidR="006447C8" w:rsidRPr="00E54860" w:rsidRDefault="006447C8" w:rsidP="005E2F8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alguns momentos </w:t>
      </w:r>
      <w:r w:rsidR="00D76DD7" w:rsidRPr="00E54860">
        <w:rPr>
          <w:rFonts w:ascii="Times New Roman" w:eastAsia="Calibri" w:hAnsi="Times New Roman" w:cs="Times New Roman"/>
          <w:sz w:val="24"/>
          <w:szCs w:val="24"/>
        </w:rPr>
        <w:t xml:space="preserve">do atual </w:t>
      </w:r>
      <w:r w:rsidRPr="00E54860">
        <w:rPr>
          <w:rFonts w:ascii="Times New Roman" w:eastAsia="Calibri" w:hAnsi="Times New Roman" w:cs="Times New Roman"/>
          <w:sz w:val="24"/>
          <w:szCs w:val="24"/>
        </w:rPr>
        <w:t>texto dissertativo</w:t>
      </w:r>
      <w:r w:rsidR="005E2F8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D76DD7" w:rsidRPr="00E54860">
        <w:rPr>
          <w:rFonts w:ascii="Times New Roman" w:eastAsia="Calibri" w:hAnsi="Times New Roman" w:cs="Times New Roman"/>
          <w:sz w:val="24"/>
          <w:szCs w:val="24"/>
        </w:rPr>
        <w:t xml:space="preserve">refere-se </w:t>
      </w:r>
      <w:r w:rsidRPr="00E54860">
        <w:rPr>
          <w:rFonts w:ascii="Times New Roman" w:eastAsia="Calibri" w:hAnsi="Times New Roman" w:cs="Times New Roman"/>
          <w:sz w:val="24"/>
          <w:szCs w:val="24"/>
        </w:rPr>
        <w:t xml:space="preserve">a dois princípios elementares para entender a noção de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a liberdade e a igual</w:t>
      </w:r>
      <w:r w:rsidR="005E2F8D" w:rsidRPr="00E54860">
        <w:rPr>
          <w:rFonts w:ascii="Times New Roman" w:eastAsia="Calibri" w:hAnsi="Times New Roman" w:cs="Times New Roman"/>
          <w:sz w:val="24"/>
          <w:szCs w:val="24"/>
        </w:rPr>
        <w:t>dade –, geralmente, alertando</w:t>
      </w:r>
      <w:r w:rsidRPr="00E54860">
        <w:rPr>
          <w:rFonts w:ascii="Times New Roman" w:eastAsia="Calibri" w:hAnsi="Times New Roman" w:cs="Times New Roman"/>
          <w:sz w:val="24"/>
          <w:szCs w:val="24"/>
        </w:rPr>
        <w:t xml:space="preserve"> quanto às interpretações equivocadas que </w:t>
      </w:r>
      <w:r w:rsidR="005E2F8D" w:rsidRPr="00E54860">
        <w:rPr>
          <w:rFonts w:ascii="Times New Roman" w:eastAsia="Calibri" w:hAnsi="Times New Roman" w:cs="Times New Roman"/>
          <w:sz w:val="24"/>
          <w:szCs w:val="24"/>
        </w:rPr>
        <w:t xml:space="preserve">usualmente são feitas </w:t>
      </w:r>
      <w:r w:rsidRPr="00E54860">
        <w:rPr>
          <w:rFonts w:ascii="Times New Roman" w:eastAsia="Calibri" w:hAnsi="Times New Roman" w:cs="Times New Roman"/>
          <w:sz w:val="24"/>
          <w:szCs w:val="24"/>
        </w:rPr>
        <w:t xml:space="preserve">destes valores, já que </w:t>
      </w:r>
      <w:r w:rsidR="005E2F8D" w:rsidRPr="00E54860">
        <w:rPr>
          <w:rFonts w:ascii="Times New Roman" w:eastAsia="Calibri" w:hAnsi="Times New Roman" w:cs="Times New Roman"/>
          <w:sz w:val="24"/>
          <w:szCs w:val="24"/>
        </w:rPr>
        <w:t xml:space="preserve">se </w:t>
      </w:r>
      <w:r w:rsidRPr="00E54860">
        <w:rPr>
          <w:rFonts w:ascii="Times New Roman" w:eastAsia="Calibri" w:hAnsi="Times New Roman" w:cs="Times New Roman"/>
          <w:sz w:val="24"/>
          <w:szCs w:val="24"/>
        </w:rPr>
        <w:t xml:space="preserve">tende a deduzir os dois como condições constitutivas dos homens e das mulheres do mundo, na iminência de serem valores reivindicados integralmente por estes de maneira atemporal. </w:t>
      </w:r>
    </w:p>
    <w:p w:rsidR="006447C8" w:rsidRPr="00E54860" w:rsidRDefault="006447C8" w:rsidP="005E2F8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Ilustração foi bem-sucedida em deixar este legado e, mesmo que ainda não exista em plenitude, o mundo ocidental persiste em abordá-los positivamente. Muitos estudiosos apresentaram a Ilustração como essa força que persegue a emancipação humana, como um movimento libertador e revolucionário</w:t>
      </w:r>
      <w:r w:rsidR="005E2F8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D7D31" w:rsidRPr="00E54860">
        <w:rPr>
          <w:rFonts w:ascii="Times New Roman" w:eastAsia="Calibri" w:hAnsi="Times New Roman" w:cs="Times New Roman"/>
          <w:sz w:val="24"/>
          <w:szCs w:val="24"/>
        </w:rPr>
        <w:t xml:space="preserve">no qual os valores de liberdade e igualdade foram efetivamente pleiteados como cultura ocidental, visto que o contexto iluminista declarou os dois princípios como direitos naturais e inalienáveis do </w:t>
      </w:r>
      <w:r w:rsidRPr="00E54860">
        <w:rPr>
          <w:rFonts w:ascii="Times New Roman" w:eastAsia="Calibri" w:hAnsi="Times New Roman" w:cs="Times New Roman"/>
          <w:sz w:val="24"/>
          <w:szCs w:val="24"/>
        </w:rPr>
        <w:t xml:space="preserve">Homem. No entanto, </w:t>
      </w:r>
      <w:r w:rsidR="00903DB1" w:rsidRPr="00E54860">
        <w:rPr>
          <w:rFonts w:ascii="Times New Roman" w:eastAsia="Calibri" w:hAnsi="Times New Roman" w:cs="Times New Roman"/>
          <w:sz w:val="24"/>
          <w:szCs w:val="24"/>
        </w:rPr>
        <w:t xml:space="preserve">é </w:t>
      </w:r>
      <w:r w:rsidR="005E2F8D" w:rsidRPr="00E54860">
        <w:rPr>
          <w:rFonts w:ascii="Times New Roman" w:eastAsia="Calibri" w:hAnsi="Times New Roman" w:cs="Times New Roman"/>
          <w:sz w:val="24"/>
          <w:szCs w:val="24"/>
        </w:rPr>
        <w:t>necessária prudência</w:t>
      </w:r>
      <w:r w:rsidR="00903DB1" w:rsidRPr="00E54860">
        <w:rPr>
          <w:rFonts w:ascii="Times New Roman" w:eastAsia="Calibri" w:hAnsi="Times New Roman" w:cs="Times New Roman"/>
          <w:sz w:val="24"/>
          <w:szCs w:val="24"/>
        </w:rPr>
        <w:t xml:space="preserve"> ao </w:t>
      </w:r>
      <w:r w:rsidR="006A6DEE" w:rsidRPr="00E54860">
        <w:rPr>
          <w:rFonts w:ascii="Times New Roman" w:eastAsia="Calibri" w:hAnsi="Times New Roman" w:cs="Times New Roman"/>
          <w:sz w:val="24"/>
          <w:szCs w:val="24"/>
        </w:rPr>
        <w:t>se imaginar</w:t>
      </w:r>
      <w:r w:rsidRPr="00E54860">
        <w:rPr>
          <w:rFonts w:ascii="Times New Roman" w:eastAsia="Calibri" w:hAnsi="Times New Roman" w:cs="Times New Roman"/>
          <w:sz w:val="24"/>
          <w:szCs w:val="24"/>
        </w:rPr>
        <w:t xml:space="preserve"> tamanha pretensão durante o século XVIII. </w:t>
      </w:r>
    </w:p>
    <w:p w:rsidR="00430D6A" w:rsidRPr="00E54860" w:rsidRDefault="00430D6A" w:rsidP="005E2F8D">
      <w:pPr>
        <w:ind w:firstLine="709"/>
        <w:rPr>
          <w:rFonts w:ascii="Times New Roman" w:eastAsia="Calibri" w:hAnsi="Times New Roman" w:cs="Times New Roman"/>
          <w:sz w:val="24"/>
          <w:szCs w:val="24"/>
        </w:rPr>
      </w:pPr>
      <w:bookmarkStart w:id="119" w:name="_Toc45374824"/>
      <w:bookmarkStart w:id="120" w:name="_Toc45374913"/>
      <w:bookmarkStart w:id="121" w:name="_Hlk40614711"/>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122" w:name="_Toc45811689"/>
      <w:bookmarkStart w:id="123" w:name="_Toc45813432"/>
      <w:r w:rsidRPr="00E54860">
        <w:rPr>
          <w:rFonts w:ascii="Times New Roman" w:eastAsia="Calibri" w:hAnsi="Times New Roman"/>
          <w:color w:val="auto"/>
          <w:sz w:val="24"/>
        </w:rPr>
        <w:t>PRESERVAR-SE A IGUALDADE PELA DESIGUALDADE</w:t>
      </w:r>
      <w:bookmarkEnd w:id="119"/>
      <w:bookmarkEnd w:id="120"/>
      <w:bookmarkEnd w:id="122"/>
      <w:bookmarkEnd w:id="123"/>
    </w:p>
    <w:bookmarkEnd w:id="121"/>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Desde o século XVI</w:t>
      </w:r>
      <w:r w:rsidR="005E2F8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existiam relatos, sobretudo em textos de teólogos, da hipótese do “homem natural”, anterior ao “homem cristão”, dotado de “direitos naturais” possuído por todos os homens. Prevalecia entre os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sz w:val="24"/>
          <w:szCs w:val="24"/>
        </w:rPr>
        <w:t xml:space="preserve"> iluministas a concepção de que a natureza fazia todos os homens serem iguais, uma espécie de “igualdade natural”, em que as diferenças físicas poderiam ser compensadas pela igualdade “mental” entre os homens.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ideia de igualdade natural tornou-se um princípio inspirador para a organização política e social entre os homens, explicado à moda de cada um dos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sz w:val="24"/>
          <w:szCs w:val="24"/>
        </w:rPr>
        <w:t xml:space="preserve"> iluministas. </w:t>
      </w:r>
      <w:r w:rsidR="003D7D31" w:rsidRPr="00E54860">
        <w:rPr>
          <w:rFonts w:ascii="Times New Roman" w:eastAsia="Calibri" w:hAnsi="Times New Roman" w:cs="Times New Roman"/>
          <w:sz w:val="24"/>
          <w:szCs w:val="24"/>
        </w:rPr>
        <w:t>Contudo, na maioria dessas visões, entendia-se que era um desacerto exigir a igualdade política e socioeconômica dos homens em sociedade, baseado na constatação da “igualdade natural” do homem. No momento em que os homens se reuniam em sociedade não era mantido o estágio de igualdade natural do estado pré-político, surgia assim uma nova dinâmica de interação (desigual) entre os homens.</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muito tempo</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foi negada à igua</w:t>
      </w:r>
      <w:r w:rsidR="003D7D31" w:rsidRPr="00E54860">
        <w:rPr>
          <w:rFonts w:ascii="Times New Roman" w:eastAsia="Calibri" w:hAnsi="Times New Roman" w:cs="Times New Roman"/>
          <w:sz w:val="24"/>
          <w:szCs w:val="24"/>
        </w:rPr>
        <w:t xml:space="preserve">ldade uma condição de direito. </w:t>
      </w:r>
      <w:r w:rsidRPr="00E54860">
        <w:rPr>
          <w:rFonts w:ascii="Times New Roman" w:eastAsia="Calibri" w:hAnsi="Times New Roman" w:cs="Times New Roman"/>
          <w:sz w:val="24"/>
          <w:szCs w:val="24"/>
        </w:rPr>
        <w:t>Somente alguns poucos autores</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como Denis Diderot, Pierre </w:t>
      </w:r>
      <w:proofErr w:type="spellStart"/>
      <w:r w:rsidRPr="00E54860">
        <w:rPr>
          <w:rFonts w:ascii="Times New Roman" w:eastAsia="Calibri" w:hAnsi="Times New Roman" w:cs="Times New Roman"/>
          <w:sz w:val="24"/>
          <w:szCs w:val="24"/>
        </w:rPr>
        <w:t>Bayle</w:t>
      </w:r>
      <w:proofErr w:type="spellEnd"/>
      <w:r w:rsidRPr="00E54860">
        <w:rPr>
          <w:rFonts w:ascii="Times New Roman" w:eastAsia="Calibri" w:hAnsi="Times New Roman" w:cs="Times New Roman"/>
          <w:sz w:val="24"/>
          <w:szCs w:val="24"/>
        </w:rPr>
        <w:t xml:space="preserve"> e Jean </w:t>
      </w:r>
      <w:proofErr w:type="spellStart"/>
      <w:r w:rsidRPr="00E54860">
        <w:rPr>
          <w:rFonts w:ascii="Times New Roman" w:eastAsia="Calibri" w:hAnsi="Times New Roman" w:cs="Times New Roman"/>
          <w:sz w:val="24"/>
          <w:szCs w:val="24"/>
        </w:rPr>
        <w:t>le</w:t>
      </w:r>
      <w:proofErr w:type="spellEnd"/>
      <w:r w:rsidRPr="00E54860">
        <w:rPr>
          <w:rFonts w:ascii="Times New Roman" w:eastAsia="Calibri" w:hAnsi="Times New Roman" w:cs="Times New Roman"/>
          <w:sz w:val="24"/>
          <w:szCs w:val="24"/>
        </w:rPr>
        <w:t xml:space="preserve"> Rond d’Alembert</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cultivaram uma perspectiva verdadeiramente universalista do princípio de igualdade. Na obra de Jonathan Israel (2009), esses autores são denominados como representantes de uma forma radical do Iluminismo. Neste disputado espaço do pensamento político, os “iluministas moderados” </w:t>
      </w:r>
      <w:r w:rsidRPr="00E54860">
        <w:rPr>
          <w:rFonts w:ascii="Times New Roman" w:eastAsia="Calibri" w:hAnsi="Times New Roman" w:cs="Times New Roman"/>
          <w:sz w:val="24"/>
          <w:szCs w:val="24"/>
        </w:rPr>
        <w:lastRenderedPageBreak/>
        <w:t>(como Locke e Montesquieu) se sobressaíram em relação aos “iluministas radicais”</w:t>
      </w:r>
      <w:r w:rsidR="00F86871" w:rsidRPr="00E54860">
        <w:rPr>
          <w:rFonts w:ascii="Times New Roman" w:eastAsia="Calibri" w:hAnsi="Times New Roman" w:cs="Times New Roman"/>
          <w:sz w:val="24"/>
          <w:szCs w:val="24"/>
        </w:rPr>
        <w:t>, discutidos por Israel.</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o Iluminismo setecentista, parecia ser mais fácil aceitar a qualidade natural dos direitos do que sua aplicabilidade social para todos; dessa forma, a ideia da igualdade original da espécie humana tornou-se, contraditoriamente, justificativa para as desigualdades políticas e sociais que os rodeavam. Assim, de acordo com os iluministas moderados, a existência de direitos inalienáveis e sagrados do homem em sociedade dependia de mecanismos desiguais de poder político, mental, econômico e cultural que os homens desenvolviam em sociedade.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caso da posse de escravizados, por exemplo, esse direito residia na incapacidade do homem tornado em escravo de inserir-se na sociedade civil, pois, mesmo antes da escravização, ele não teria sequer condições de possuir propriedade ou garantir a “propriedade de si”. Julgava-se, por antecipação, que esse indivíduo (transformado em escravo) não teria habilidades econômicas, racionais e culturais para viver em sociedade, já que suas diferenciações, em comparação ao homem branco europeu, lhe impediriam almejar semelhante propósito – o de desejar </w:t>
      </w:r>
      <w:r w:rsidR="00F86871" w:rsidRPr="00E54860">
        <w:rPr>
          <w:rFonts w:ascii="Times New Roman" w:eastAsia="Calibri" w:hAnsi="Times New Roman" w:cs="Times New Roman"/>
          <w:sz w:val="24"/>
          <w:szCs w:val="24"/>
        </w:rPr>
        <w:t>e manter posses e propriedades.</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inabilidade deste homem frágil representava uma ameaça à própria sociedade, daí que escravizá-lo era uma maneira de impedir a instabilidade ou o desaparecimento da propriedade como um dos direitos dos homens.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Concebia-se a desigualdade como um mecanismo justo entre os homens e preservador dos direitos individuais, na medida em que</w:t>
      </w:r>
      <w:r w:rsidR="00F8687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neste convívio em sociedade</w:t>
      </w:r>
      <w:r w:rsidR="00F8687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os mais dotados de razão seriam aqueles que liderariam os indivíduos que estavam temporariamente incapacitados de raciocinar</w:t>
      </w:r>
      <w:r w:rsidR="0016673A" w:rsidRPr="00E54860">
        <w:rPr>
          <w:rFonts w:ascii="Times New Roman" w:eastAsia="Calibri" w:hAnsi="Times New Roman" w:cs="Times New Roman"/>
          <w:sz w:val="24"/>
          <w:szCs w:val="24"/>
        </w:rPr>
        <w:t xml:space="preserve"> (c</w:t>
      </w:r>
      <w:r w:rsidRPr="00E54860">
        <w:rPr>
          <w:rFonts w:ascii="Times New Roman" w:eastAsia="Calibri" w:hAnsi="Times New Roman" w:cs="Times New Roman"/>
          <w:sz w:val="24"/>
          <w:szCs w:val="24"/>
        </w:rPr>
        <w:t>omandariam durante um período, é relevante destacar</w:t>
      </w:r>
      <w:r w:rsidR="0016673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D7D31" w:rsidRPr="00E54860">
        <w:rPr>
          <w:rFonts w:ascii="Times New Roman" w:eastAsia="Calibri" w:hAnsi="Times New Roman" w:cs="Times New Roman"/>
          <w:sz w:val="24"/>
          <w:szCs w:val="24"/>
        </w:rPr>
        <w:t>As relações desiguais de subordinação e hierarquização</w:t>
      </w:r>
      <w:r w:rsidR="005A05E1">
        <w:rPr>
          <w:rFonts w:ascii="Times New Roman" w:eastAsia="Calibri" w:hAnsi="Times New Roman" w:cs="Times New Roman"/>
          <w:sz w:val="24"/>
          <w:szCs w:val="24"/>
        </w:rPr>
        <w:t>,</w:t>
      </w:r>
      <w:r w:rsidR="003D7D31" w:rsidRPr="00E54860">
        <w:rPr>
          <w:rFonts w:ascii="Times New Roman" w:eastAsia="Calibri" w:hAnsi="Times New Roman" w:cs="Times New Roman"/>
          <w:sz w:val="24"/>
          <w:szCs w:val="24"/>
        </w:rPr>
        <w:t xml:space="preserve"> que regulavam a convivência entre os homens</w:t>
      </w:r>
      <w:r w:rsidR="005A05E1">
        <w:rPr>
          <w:rFonts w:ascii="Times New Roman" w:eastAsia="Calibri" w:hAnsi="Times New Roman" w:cs="Times New Roman"/>
          <w:sz w:val="24"/>
          <w:szCs w:val="24"/>
        </w:rPr>
        <w:t>,</w:t>
      </w:r>
      <w:r w:rsidR="003D7D31" w:rsidRPr="00E54860">
        <w:rPr>
          <w:rFonts w:ascii="Times New Roman" w:eastAsia="Calibri" w:hAnsi="Times New Roman" w:cs="Times New Roman"/>
          <w:sz w:val="24"/>
          <w:szCs w:val="24"/>
        </w:rPr>
        <w:t xml:space="preserve"> mantinham-se sob o auspício de que as desigualdades entre eles iriam desaparecer no futuro.</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em essência, todos os homens eram iguais, havia a esperança de uma concretização real da igualdade através do acesso à propriedade e à racionalidade e da independência pessoal que se considerava resultar por meio de ambas </w:t>
      </w:r>
      <w:bookmarkStart w:id="124" w:name="_Hlk40615167"/>
      <w:r w:rsidRPr="00E54860">
        <w:rPr>
          <w:rFonts w:ascii="Times New Roman" w:eastAsia="Calibri" w:hAnsi="Times New Roman" w:cs="Times New Roman"/>
          <w:sz w:val="24"/>
          <w:szCs w:val="24"/>
        </w:rPr>
        <w:t>(SILVA, 2009)</w:t>
      </w:r>
      <w:r w:rsidR="00F8687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bookmarkEnd w:id="124"/>
      <w:r w:rsidRPr="00E54860">
        <w:rPr>
          <w:rFonts w:ascii="Times New Roman" w:eastAsia="Calibri" w:hAnsi="Times New Roman" w:cs="Times New Roman"/>
          <w:sz w:val="24"/>
          <w:szCs w:val="24"/>
        </w:rPr>
        <w:t xml:space="preserve">Foi baseado nesta lógica que os indígenas das Américas foram tutelados, os escravizados africanos, cristianizados; e os </w:t>
      </w:r>
      <w:r w:rsidRPr="00E54860">
        <w:rPr>
          <w:rFonts w:ascii="Times New Roman" w:eastAsia="Calibri" w:hAnsi="Times New Roman" w:cs="Times New Roman"/>
          <w:iCs/>
          <w:sz w:val="24"/>
          <w:szCs w:val="24"/>
        </w:rPr>
        <w:t>crioulos</w:t>
      </w:r>
      <w:r w:rsidRPr="00E54860">
        <w:rPr>
          <w:rFonts w:ascii="Times New Roman" w:eastAsia="Calibri" w:hAnsi="Times New Roman" w:cs="Times New Roman"/>
          <w:sz w:val="24"/>
          <w:szCs w:val="24"/>
        </w:rPr>
        <w:t xml:space="preserve"> americanos, administrados. Enfim, cabia orientar o escravo, a mulher, </w:t>
      </w:r>
      <w:r w:rsidR="003D7D31" w:rsidRPr="00E54860">
        <w:rPr>
          <w:rFonts w:ascii="Times New Roman" w:eastAsia="Calibri" w:hAnsi="Times New Roman" w:cs="Times New Roman"/>
          <w:sz w:val="24"/>
          <w:szCs w:val="24"/>
        </w:rPr>
        <w:t xml:space="preserve">o </w:t>
      </w:r>
      <w:r w:rsidRPr="00E54860">
        <w:rPr>
          <w:rFonts w:ascii="Times New Roman" w:eastAsia="Calibri" w:hAnsi="Times New Roman" w:cs="Times New Roman"/>
          <w:sz w:val="24"/>
          <w:szCs w:val="24"/>
        </w:rPr>
        <w:t>primitivo, o camponês</w:t>
      </w:r>
      <w:r w:rsidR="00F86871" w:rsidRPr="00E54860">
        <w:rPr>
          <w:rFonts w:ascii="Times New Roman" w:eastAsia="Calibri" w:hAnsi="Times New Roman" w:cs="Times New Roman"/>
          <w:sz w:val="24"/>
          <w:szCs w:val="24"/>
        </w:rPr>
        <w:t>, o criado, o operário, o pobre e</w:t>
      </w:r>
      <w:r w:rsidRPr="00E54860">
        <w:rPr>
          <w:rFonts w:ascii="Times New Roman" w:eastAsia="Calibri" w:hAnsi="Times New Roman" w:cs="Times New Roman"/>
          <w:sz w:val="24"/>
          <w:szCs w:val="24"/>
        </w:rPr>
        <w:t xml:space="preserve"> todos aqueles que permaneciam afastado do padrão pleno e iluminado do homem europeu.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Por serem antropocêntricos, os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 xml:space="preserve">postulavam que a existência de tudo no mundo teria sido concebida e desenvolvida para a satisfação humana e, em consequência, capaz de instigar a razão humana. Em princípio, se tornariam de preferência evoluídos e experientes </w:t>
      </w:r>
      <w:r w:rsidRPr="00E54860">
        <w:rPr>
          <w:rFonts w:ascii="Times New Roman" w:eastAsia="Calibri" w:hAnsi="Times New Roman" w:cs="Times New Roman"/>
          <w:sz w:val="24"/>
          <w:szCs w:val="24"/>
        </w:rPr>
        <w:lastRenderedPageBreak/>
        <w:t>aqueles que mais se estimulassem ou incentivados fossem. Estes homens seriam possuidores de uma capacidade maior em instruir as raças moralmente imaturas – os americanos, os africanos e os asiáticos – para que superassem as adversidade</w:t>
      </w:r>
      <w:r w:rsidR="00F86871" w:rsidRPr="00E54860">
        <w:rPr>
          <w:rFonts w:ascii="Times New Roman" w:eastAsia="Calibri" w:hAnsi="Times New Roman" w:cs="Times New Roman"/>
          <w:sz w:val="24"/>
          <w:szCs w:val="24"/>
        </w:rPr>
        <w:t>s impostas pela natureza social</w:t>
      </w:r>
      <w:r w:rsidRPr="00E54860">
        <w:rPr>
          <w:rFonts w:ascii="Times New Roman" w:eastAsia="Calibri" w:hAnsi="Times New Roman" w:cs="Times New Roman"/>
          <w:sz w:val="24"/>
          <w:szCs w:val="24"/>
        </w:rPr>
        <w:t xml:space="preserve"> (SILVA, 2009)</w:t>
      </w:r>
      <w:r w:rsidR="00F8687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Cada indivíduo experimentaria vivências completamente distintas ao lidar com os estímulos do ambiente, o que explicaria o desnível evolutivo presente ent</w:t>
      </w:r>
      <w:r w:rsidR="00F86871" w:rsidRPr="00E54860">
        <w:rPr>
          <w:rFonts w:ascii="Times New Roman" w:eastAsia="Calibri" w:hAnsi="Times New Roman" w:cs="Times New Roman"/>
          <w:sz w:val="24"/>
          <w:szCs w:val="24"/>
        </w:rPr>
        <w:t>re as diferentes sociedades ou n</w:t>
      </w:r>
      <w:r w:rsidRPr="00E54860">
        <w:rPr>
          <w:rFonts w:ascii="Times New Roman" w:eastAsia="Calibri" w:hAnsi="Times New Roman" w:cs="Times New Roman"/>
          <w:sz w:val="24"/>
          <w:szCs w:val="24"/>
        </w:rPr>
        <w:t xml:space="preserve">o interior de uma mesma sociedade. </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 maneira geral, 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seguiu o princípio normativo da desigualdade entre os homens em sociedade, uma vez que seus envolvidos reconheciam nas hierarquias sociais a manutenção da estabilidade em sociedade. Nessa escala vertical, Jean-Jacques Rousseau expressara vigorosamente em sua obra educativa </w:t>
      </w:r>
      <w:r w:rsidRPr="00E54860">
        <w:rPr>
          <w:rFonts w:ascii="Times New Roman" w:eastAsia="Calibri" w:hAnsi="Times New Roman" w:cs="Times New Roman"/>
          <w:i/>
          <w:sz w:val="24"/>
          <w:szCs w:val="24"/>
        </w:rPr>
        <w:t>Emílio, ou da Educação</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sz w:val="24"/>
          <w:szCs w:val="24"/>
        </w:rPr>
        <w:t xml:space="preserve">Émile, ou de </w:t>
      </w:r>
      <w:proofErr w:type="spellStart"/>
      <w:r w:rsidRPr="00E54860">
        <w:rPr>
          <w:rFonts w:ascii="Times New Roman" w:eastAsia="Calibri" w:hAnsi="Times New Roman" w:cs="Times New Roman"/>
          <w:i/>
          <w:sz w:val="24"/>
          <w:szCs w:val="24"/>
        </w:rPr>
        <w:t>l’Éducation</w:t>
      </w:r>
      <w:proofErr w:type="spellEnd"/>
      <w:r w:rsidRPr="00E54860">
        <w:rPr>
          <w:rFonts w:ascii="Times New Roman" w:eastAsia="Calibri" w:hAnsi="Times New Roman" w:cs="Times New Roman"/>
          <w:sz w:val="24"/>
          <w:szCs w:val="24"/>
        </w:rPr>
        <w:t>), de 1762, que a mulher seria uma criatura inferior cuja constituição física era regida incondicionalmente pela emoção ao invés da racionalidade, condicionando-a por sua biologia a ser somente companheira e ajudante do homem, além de dominada por sua funçã</w:t>
      </w:r>
      <w:r w:rsidR="00D56565" w:rsidRPr="00E54860">
        <w:rPr>
          <w:rFonts w:ascii="Times New Roman" w:eastAsia="Calibri" w:hAnsi="Times New Roman" w:cs="Times New Roman"/>
          <w:sz w:val="24"/>
          <w:szCs w:val="24"/>
        </w:rPr>
        <w:t>o reprodutora (ROUSSEAU, 1995).</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Entretanto, na percepção do espaço literário</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havia uma questão</w:t>
      </w:r>
      <w:r w:rsidR="005A05E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particular</w:t>
      </w:r>
      <w:r w:rsidR="005A05E1">
        <w:rPr>
          <w:rFonts w:ascii="Times New Roman" w:eastAsia="Calibri" w:hAnsi="Times New Roman" w:cs="Times New Roman"/>
          <w:sz w:val="24"/>
          <w:szCs w:val="24"/>
        </w:rPr>
        <w:t xml:space="preserve"> ao seu ambiente, que permitia que fosse conivente</w:t>
      </w:r>
      <w:r w:rsidRPr="00E54860">
        <w:rPr>
          <w:rFonts w:ascii="Times New Roman" w:eastAsia="Calibri" w:hAnsi="Times New Roman" w:cs="Times New Roman"/>
          <w:sz w:val="24"/>
          <w:szCs w:val="24"/>
        </w:rPr>
        <w:t xml:space="preserve"> com a contrariedade de se defender práticas igualitárias literárias (por exemplo, como nesta ocasião, atacando a racionalidade feminina). A resposta que a </w:t>
      </w:r>
      <w:r w:rsidRPr="00E54860">
        <w:rPr>
          <w:rFonts w:ascii="Times New Roman" w:eastAsia="Calibri" w:hAnsi="Times New Roman" w:cs="Times New Roman"/>
          <w:i/>
          <w:iCs/>
          <w:sz w:val="24"/>
          <w:szCs w:val="24"/>
        </w:rPr>
        <w:t xml:space="preserve">República das Letras </w:t>
      </w:r>
      <w:r w:rsidRPr="00E54860">
        <w:rPr>
          <w:rFonts w:ascii="Times New Roman" w:eastAsia="Calibri" w:hAnsi="Times New Roman" w:cs="Times New Roman"/>
          <w:sz w:val="24"/>
          <w:szCs w:val="24"/>
        </w:rPr>
        <w:t>forneceu perpassava pela força política que se dizia possuir, um poder tão superior quanto o dos governos estabelecidos. Como legítimos construtores e modeladores da opinião pública, os espaços de aprendizagem deveriam seguir rigorosamente sob os ditames da razão, da imparcialidade e da humanidade. Logo, com a finalidade de que esta dinâmica funcionasse, a autonomia dos homens de le</w:t>
      </w:r>
      <w:r w:rsidR="00D56565" w:rsidRPr="00E54860">
        <w:rPr>
          <w:rFonts w:ascii="Times New Roman" w:eastAsia="Calibri" w:hAnsi="Times New Roman" w:cs="Times New Roman"/>
          <w:sz w:val="24"/>
          <w:szCs w:val="24"/>
        </w:rPr>
        <w:t>tras tornou-se um ponto crucial</w:t>
      </w:r>
      <w:r w:rsidRPr="00E54860">
        <w:rPr>
          <w:rFonts w:ascii="Times New Roman" w:eastAsia="Calibri" w:hAnsi="Times New Roman" w:cs="Times New Roman"/>
          <w:sz w:val="24"/>
          <w:szCs w:val="24"/>
        </w:rPr>
        <w:t xml:space="preserve"> (OUTRAM, 2009, p. 35-36)</w:t>
      </w:r>
      <w:r w:rsidR="00D5656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Assim que priorizassem a sua independência, </w:t>
      </w:r>
      <w:r w:rsidR="003D7D31" w:rsidRPr="00E54860">
        <w:rPr>
          <w:rFonts w:ascii="Times New Roman" w:eastAsia="Calibri" w:hAnsi="Times New Roman" w:cs="Times New Roman"/>
          <w:sz w:val="24"/>
          <w:szCs w:val="24"/>
        </w:rPr>
        <w:t>os letrados poderiam formular opiniões neutras, completamente em oposto a realidade limitante de ação das mulheres em sociedade</w:t>
      </w:r>
      <w:r w:rsidRPr="00E54860">
        <w:rPr>
          <w:rFonts w:ascii="Times New Roman" w:eastAsia="Calibri" w:hAnsi="Times New Roman" w:cs="Times New Roman"/>
          <w:sz w:val="24"/>
          <w:szCs w:val="24"/>
        </w:rPr>
        <w:t>.</w:t>
      </w:r>
    </w:p>
    <w:p w:rsidR="003D7D31"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a maioria das sociedades do século XVIII, as mulheres nunca seriam independentes ou autônomas o suficiente devido a seus deveres familiares, nem imparciais, por causa de sua natureza emocional. Diante destas constatações, considerava-se que a participação feminina reduziria a autenticidade da </w:t>
      </w:r>
      <w:r w:rsidRPr="00E54860">
        <w:rPr>
          <w:rFonts w:ascii="Times New Roman" w:eastAsia="Calibri" w:hAnsi="Times New Roman" w:cs="Times New Roman"/>
          <w:i/>
          <w:sz w:val="24"/>
          <w:szCs w:val="24"/>
        </w:rPr>
        <w:t xml:space="preserve">República das Letras </w:t>
      </w:r>
      <w:r w:rsidR="003D7D31" w:rsidRPr="00E54860">
        <w:rPr>
          <w:rFonts w:ascii="Times New Roman" w:eastAsia="Calibri" w:hAnsi="Times New Roman" w:cs="Times New Roman"/>
          <w:sz w:val="24"/>
          <w:szCs w:val="24"/>
        </w:rPr>
        <w:t>nas suas atividades. Compreendia-se que, caso separassem os homens iguais em sua condição soberana de se expressar racionalmente (e bem distante das vulnerabilidades) daqueles grupos sociais dos quais seriam impenetráveis à voz da razão (como mulheres e trabalhadores de um modo geral), sobrariam na sociedade apenas os mais capacitados em propor fórmulas que tornassem mais razoável a vida dos seres humanos.</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Sugerir métodos significava expor claramente suas ideias sem o receio de um patrão fixo, ou de um familiar, que lhes amarrariam a laços de dependência econômica, moral, emocional etc. Para isso, imaginava-se um </w:t>
      </w:r>
      <w:r w:rsidRPr="00E54860">
        <w:rPr>
          <w:rFonts w:ascii="Times New Roman" w:eastAsia="Calibri" w:hAnsi="Times New Roman" w:cs="Times New Roman"/>
          <w:i/>
          <w:iCs/>
          <w:sz w:val="24"/>
          <w:szCs w:val="24"/>
        </w:rPr>
        <w:t>cenário social semelhante</w:t>
      </w:r>
      <w:r w:rsidRPr="00E54860">
        <w:rPr>
          <w:rFonts w:ascii="Times New Roman" w:eastAsia="Calibri" w:hAnsi="Times New Roman" w:cs="Times New Roman"/>
          <w:sz w:val="24"/>
          <w:szCs w:val="24"/>
        </w:rPr>
        <w:t xml:space="preserve"> entre os seus participantes, com a intenção de que se materializar-se em plenitude o </w:t>
      </w:r>
      <w:r w:rsidRPr="00E54860">
        <w:rPr>
          <w:rFonts w:ascii="Times New Roman" w:eastAsia="Calibri" w:hAnsi="Times New Roman" w:cs="Times New Roman"/>
          <w:iCs/>
          <w:sz w:val="24"/>
          <w:szCs w:val="24"/>
        </w:rPr>
        <w:t>princípio</w:t>
      </w:r>
      <w:r w:rsidRPr="00E54860">
        <w:rPr>
          <w:rFonts w:ascii="Times New Roman" w:eastAsia="Calibri" w:hAnsi="Times New Roman" w:cs="Times New Roman"/>
          <w:sz w:val="24"/>
          <w:szCs w:val="24"/>
        </w:rPr>
        <w:t xml:space="preserve"> de igualdade no seu espaço literário.</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caso da América, o fator desigualdade</w:t>
      </w:r>
      <w:r w:rsidR="002136C2" w:rsidRPr="00E54860">
        <w:rPr>
          <w:rFonts w:ascii="Times New Roman" w:eastAsia="Calibri" w:hAnsi="Times New Roman" w:cs="Times New Roman"/>
          <w:sz w:val="24"/>
          <w:szCs w:val="24"/>
        </w:rPr>
        <w:t xml:space="preserve"> </w:t>
      </w:r>
      <w:r w:rsidR="002C3F00" w:rsidRPr="00E54860">
        <w:rPr>
          <w:rFonts w:ascii="Times New Roman" w:eastAsia="Calibri" w:hAnsi="Times New Roman" w:cs="Times New Roman"/>
          <w:sz w:val="24"/>
          <w:szCs w:val="24"/>
        </w:rPr>
        <w:t xml:space="preserve">– </w:t>
      </w:r>
      <w:r w:rsidR="002136C2" w:rsidRPr="00E54860">
        <w:rPr>
          <w:rFonts w:ascii="Times New Roman" w:eastAsia="Calibri" w:hAnsi="Times New Roman" w:cs="Times New Roman"/>
          <w:sz w:val="24"/>
          <w:szCs w:val="24"/>
        </w:rPr>
        <w:t>obstrutor da isenção intelectual</w:t>
      </w:r>
      <w:r w:rsidR="002C3F00" w:rsidRPr="00E54860">
        <w:rPr>
          <w:rFonts w:ascii="Times New Roman" w:eastAsia="Calibri" w:hAnsi="Times New Roman" w:cs="Times New Roman"/>
          <w:sz w:val="24"/>
          <w:szCs w:val="24"/>
        </w:rPr>
        <w:t xml:space="preserve"> – sobressaiu</w:t>
      </w:r>
      <w:r w:rsidRPr="00E54860">
        <w:rPr>
          <w:rFonts w:ascii="Times New Roman" w:eastAsia="Calibri" w:hAnsi="Times New Roman" w:cs="Times New Roman"/>
          <w:sz w:val="24"/>
          <w:szCs w:val="24"/>
        </w:rPr>
        <w:t>-se na questão racial, referindo-se inicialmente às diferenças fenotípicas entre conquistados e conquistadores:</w:t>
      </w:r>
    </w:p>
    <w:p w:rsidR="005F66A4" w:rsidRPr="00E54860" w:rsidRDefault="005F66A4" w:rsidP="005F66A4">
      <w:pPr>
        <w:rPr>
          <w:rFonts w:ascii="Times New Roman" w:eastAsia="Calibri" w:hAnsi="Times New Roman" w:cs="Times New Roman"/>
          <w:sz w:val="24"/>
          <w:szCs w:val="24"/>
        </w:rPr>
      </w:pPr>
    </w:p>
    <w:p w:rsidR="005F66A4" w:rsidRPr="00E54860" w:rsidRDefault="005F66A4" w:rsidP="006A6DEE">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A formação de relações sociais fundadas nessa ideia [das diferenças raciais] produziu na América identidades sociais historicamente novas (índios, negros e mestiços) e redefiniram outras. Assim, termos como espanhol e português e, mais tarde, europeu, que até então indicavam apenas procedência geográfica ou país de origem, desde então adquiriram também, em relação às novas identidades, uma conotação racial. E. na medida em que as relações sociais que se estavam configurando eram relações de dominação, tais identidades foram associadas às hierarquias, lugares e papéis sociais correspondentes como constitutivas delas, e, consequentemente, ao padrão de dominação que se impunha. Em outras palavras, raça e identidade racial foram estabelecidas como instrumentos de classificaç</w:t>
      </w:r>
      <w:r w:rsidR="006A6DEE" w:rsidRPr="00E54860">
        <w:rPr>
          <w:rFonts w:ascii="Times New Roman" w:eastAsia="Calibri" w:hAnsi="Times New Roman" w:cs="Times New Roman"/>
          <w:sz w:val="20"/>
          <w:szCs w:val="20"/>
        </w:rPr>
        <w:t xml:space="preserve">ão social básica da população. </w:t>
      </w:r>
      <w:r w:rsidR="008D7EBF" w:rsidRPr="00E54860">
        <w:rPr>
          <w:rFonts w:ascii="Times New Roman" w:eastAsia="Calibri" w:hAnsi="Times New Roman" w:cs="Times New Roman"/>
          <w:sz w:val="20"/>
          <w:szCs w:val="20"/>
        </w:rPr>
        <w:t>[...]</w:t>
      </w:r>
      <w:r w:rsidRPr="00E54860">
        <w:rPr>
          <w:rFonts w:ascii="Times New Roman" w:eastAsia="Calibri" w:hAnsi="Times New Roman" w:cs="Times New Roman"/>
          <w:sz w:val="20"/>
          <w:szCs w:val="20"/>
        </w:rPr>
        <w:t xml:space="preserve"> Historicamente, isso significou uma nova maneira de legitimar as já antigas ideias e práticas de relações de superioridade/inferioridade entre dominantes e dominados. Desde então demostrou ser o mais eficaz e durável instrumento de dominação social universal, pois dele passou a depender outro igualmente universal, no entanto mais antigo, o intersexual, ou de gênero: os povos conquistados e dominados foram postos numa situação natural de inferioridade e, consequentemente, também seus traços fenotípicos, bem como suas descobertas mentais e culturais. (QUIJANO, 2005, p. 117-118)</w:t>
      </w:r>
      <w:r w:rsidR="008D7EBF" w:rsidRPr="00E54860">
        <w:rPr>
          <w:rFonts w:ascii="Times New Roman" w:eastAsia="Calibri" w:hAnsi="Times New Roman" w:cs="Times New Roman"/>
          <w:sz w:val="20"/>
          <w:szCs w:val="20"/>
        </w:rPr>
        <w:t>.</w:t>
      </w:r>
    </w:p>
    <w:p w:rsidR="005F66A4" w:rsidRPr="00E54860" w:rsidRDefault="005F66A4" w:rsidP="005F66A4">
      <w:pPr>
        <w:ind w:firstLine="0"/>
        <w:rPr>
          <w:rFonts w:ascii="Times New Roman" w:eastAsia="Calibri" w:hAnsi="Times New Roman" w:cs="Times New Roman"/>
          <w:sz w:val="24"/>
          <w:szCs w:val="24"/>
        </w:rPr>
      </w:pP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Nas sociedades hispano-americanas, a “justa desigualdade” entre os homens se manteve principalmente ao converter a raça no primeiro critério fundamental para distribuição da população nos níveis, lugares e papéis na estrutura de poder dessa sociedade. Nesse requisito, 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reivindicada pelos letrados hispano-americanos manifestou ampla concordância na pr</w:t>
      </w:r>
      <w:r w:rsidR="008D7EBF" w:rsidRPr="00E54860">
        <w:rPr>
          <w:rFonts w:ascii="Times New Roman" w:eastAsia="Calibri" w:hAnsi="Times New Roman" w:cs="Times New Roman"/>
          <w:sz w:val="24"/>
          <w:szCs w:val="24"/>
        </w:rPr>
        <w:t xml:space="preserve">eservação dos critérios raciais, </w:t>
      </w:r>
      <w:r w:rsidRPr="00E54860">
        <w:rPr>
          <w:rFonts w:ascii="Times New Roman" w:eastAsia="Calibri" w:hAnsi="Times New Roman" w:cs="Times New Roman"/>
          <w:sz w:val="24"/>
          <w:szCs w:val="24"/>
        </w:rPr>
        <w:t xml:space="preserve">posto que nos periódicos setecentistas ilustrados não foram </w:t>
      </w:r>
      <w:r w:rsidR="008D7EBF" w:rsidRPr="00E54860">
        <w:rPr>
          <w:rFonts w:ascii="Times New Roman" w:eastAsia="Calibri" w:hAnsi="Times New Roman" w:cs="Times New Roman"/>
          <w:sz w:val="24"/>
          <w:szCs w:val="24"/>
        </w:rPr>
        <w:t>encontrada</w:t>
      </w:r>
      <w:r w:rsidRPr="00E54860">
        <w:rPr>
          <w:rFonts w:ascii="Times New Roman" w:eastAsia="Calibri" w:hAnsi="Times New Roman" w:cs="Times New Roman"/>
          <w:sz w:val="24"/>
          <w:szCs w:val="24"/>
        </w:rPr>
        <w:t>s notas, cartas ou artigos que focassem em argumentos contrários à discriminação pela cor da pele</w:t>
      </w:r>
      <w:r w:rsidR="008D7EB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especificamente.</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caso de 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autor do </w:t>
      </w:r>
      <w:proofErr w:type="spellStart"/>
      <w:r w:rsidRPr="00E54860">
        <w:rPr>
          <w:rFonts w:ascii="Times New Roman" w:eastAsia="Calibri" w:hAnsi="Times New Roman" w:cs="Times New Roman"/>
          <w:i/>
          <w:iCs/>
          <w:sz w:val="24"/>
          <w:szCs w:val="24"/>
        </w:rPr>
        <w:t>Primicias</w:t>
      </w:r>
      <w:proofErr w:type="spellEnd"/>
      <w:r w:rsidRPr="00E54860">
        <w:rPr>
          <w:rFonts w:ascii="Times New Roman" w:eastAsia="Calibri" w:hAnsi="Times New Roman" w:cs="Times New Roman"/>
          <w:i/>
          <w:iCs/>
          <w:sz w:val="24"/>
          <w:szCs w:val="24"/>
        </w:rPr>
        <w:t xml:space="preserve">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Cultura de Quito</w:t>
      </w:r>
      <w:r w:rsidRPr="00E54860">
        <w:rPr>
          <w:rFonts w:ascii="Times New Roman" w:eastAsia="Calibri" w:hAnsi="Times New Roman" w:cs="Times New Roman"/>
          <w:sz w:val="24"/>
          <w:szCs w:val="24"/>
        </w:rPr>
        <w:t xml:space="preserve">, o potencial subversivo que foi dado pela sociedade contemporânea a ele está exatamente no fato de ser considerado mestiço. As críticas contra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por parte da alta sociedade continham quase sempre uma conotação étnica que se fundamentava em sua ascendência indígena.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no entanto, apesar de destacar sua origem humilde, se mostrou várias vezes orgulhoso de sua ascensão social e se denominava “</w:t>
      </w:r>
      <w:r w:rsidR="008D7EBF" w:rsidRPr="00E54860">
        <w:rPr>
          <w:rFonts w:ascii="Times New Roman" w:eastAsia="Calibri" w:hAnsi="Times New Roman" w:cs="Times New Roman"/>
          <w:sz w:val="24"/>
          <w:szCs w:val="24"/>
        </w:rPr>
        <w:t>espanhol americano” ou “branco”</w:t>
      </w:r>
      <w:r w:rsidRPr="00E54860">
        <w:rPr>
          <w:rFonts w:ascii="Times New Roman" w:eastAsia="Calibri" w:hAnsi="Times New Roman" w:cs="Times New Roman"/>
          <w:sz w:val="24"/>
          <w:szCs w:val="24"/>
        </w:rPr>
        <w:t xml:space="preserve"> (BÜSCHGES, 1997, p. 272)</w:t>
      </w:r>
      <w:r w:rsidR="008D7EBF" w:rsidRPr="00E54860">
        <w:rPr>
          <w:rFonts w:ascii="Times New Roman" w:eastAsia="Calibri" w:hAnsi="Times New Roman" w:cs="Times New Roman"/>
          <w:sz w:val="24"/>
          <w:szCs w:val="24"/>
        </w:rPr>
        <w:t>.</w:t>
      </w:r>
    </w:p>
    <w:p w:rsidR="005F66A4" w:rsidRPr="00E54860" w:rsidRDefault="005F66A4" w:rsidP="005F66A4">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Problema enfrentado também por Manuel </w:t>
      </w:r>
      <w:proofErr w:type="spellStart"/>
      <w:r w:rsidRPr="00E54860">
        <w:rPr>
          <w:rFonts w:ascii="Times New Roman" w:eastAsia="Calibri" w:hAnsi="Times New Roman" w:cs="Times New Roman"/>
          <w:sz w:val="24"/>
          <w:szCs w:val="24"/>
        </w:rPr>
        <w:t>del</w:t>
      </w:r>
      <w:proofErr w:type="spellEnd"/>
      <w:r w:rsidRPr="00E54860">
        <w:rPr>
          <w:rFonts w:ascii="Times New Roman" w:eastAsia="Calibri" w:hAnsi="Times New Roman" w:cs="Times New Roman"/>
          <w:sz w:val="24"/>
          <w:szCs w:val="24"/>
        </w:rPr>
        <w:t xml:space="preserve"> Socorro Rodríguez, um dos principais autores e editor do </w:t>
      </w:r>
      <w:r w:rsidRPr="00E54860">
        <w:rPr>
          <w:rFonts w:ascii="Times New Roman" w:eastAsia="Calibri" w:hAnsi="Times New Roman" w:cs="Times New Roman"/>
          <w:i/>
          <w:iCs/>
          <w:sz w:val="24"/>
          <w:szCs w:val="24"/>
        </w:rPr>
        <w:t xml:space="preserve">Papel Periódico de </w:t>
      </w:r>
      <w:proofErr w:type="spellStart"/>
      <w:r w:rsidRPr="00E54860">
        <w:rPr>
          <w:rFonts w:ascii="Times New Roman" w:eastAsia="Calibri" w:hAnsi="Times New Roman" w:cs="Times New Roman"/>
          <w:i/>
          <w:iCs/>
          <w:sz w:val="24"/>
          <w:szCs w:val="24"/>
        </w:rPr>
        <w:t>la</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Ciudad</w:t>
      </w:r>
      <w:proofErr w:type="spellEnd"/>
      <w:r w:rsidRPr="00E54860">
        <w:rPr>
          <w:rFonts w:ascii="Times New Roman" w:eastAsia="Calibri" w:hAnsi="Times New Roman" w:cs="Times New Roman"/>
          <w:i/>
          <w:iCs/>
          <w:sz w:val="24"/>
          <w:szCs w:val="24"/>
        </w:rPr>
        <w:t xml:space="preserve"> de Santafé de Bogotá</w:t>
      </w:r>
      <w:r w:rsidRPr="00E54860">
        <w:rPr>
          <w:rFonts w:ascii="Times New Roman" w:eastAsia="Calibri" w:hAnsi="Times New Roman" w:cs="Times New Roman"/>
          <w:sz w:val="24"/>
          <w:szCs w:val="24"/>
        </w:rPr>
        <w:t xml:space="preserve">, que, ao referenciar ter antecedentes espanhóis e indígenas, aludia às intransponíveis limitações que a condição racial podia atravancar no propósito de acender pelos estudos sistemáticos. Dado que, diante da impossibilidade de demonstrar sua pureza social, pertencer a uma extração social humilde e ter procedência interiorana (ele não havia nascido na capital Havana) seriam os “pecados” que as elites crioulas </w:t>
      </w:r>
      <w:proofErr w:type="spellStart"/>
      <w:r w:rsidRPr="00E54860">
        <w:rPr>
          <w:rFonts w:ascii="Times New Roman" w:eastAsia="Calibri" w:hAnsi="Times New Roman" w:cs="Times New Roman"/>
          <w:sz w:val="24"/>
          <w:szCs w:val="24"/>
        </w:rPr>
        <w:t>habaneras</w:t>
      </w:r>
      <w:proofErr w:type="spellEnd"/>
      <w:r w:rsidRPr="00E54860">
        <w:rPr>
          <w:rFonts w:ascii="Times New Roman" w:eastAsia="Calibri" w:hAnsi="Times New Roman" w:cs="Times New Roman"/>
          <w:sz w:val="24"/>
          <w:szCs w:val="24"/>
        </w:rPr>
        <w:t xml:space="preserve"> não perdoaram no “sábio do interior” Manuel Rodrígue</w:t>
      </w:r>
      <w:r w:rsidR="008D7EBF" w:rsidRPr="00E54860">
        <w:rPr>
          <w:rFonts w:ascii="Times New Roman" w:eastAsia="Calibri" w:hAnsi="Times New Roman" w:cs="Times New Roman"/>
          <w:sz w:val="24"/>
          <w:szCs w:val="24"/>
        </w:rPr>
        <w:t>z</w:t>
      </w:r>
      <w:r w:rsidRPr="00E54860">
        <w:rPr>
          <w:rFonts w:ascii="Times New Roman" w:eastAsia="Calibri" w:hAnsi="Times New Roman" w:cs="Times New Roman"/>
          <w:sz w:val="24"/>
          <w:szCs w:val="24"/>
        </w:rPr>
        <w:t xml:space="preserve"> (GUILLÉN, 2012, p. 292-293)</w:t>
      </w:r>
      <w:r w:rsidR="008D7EBF" w:rsidRPr="00E54860">
        <w:rPr>
          <w:rFonts w:ascii="Times New Roman" w:eastAsia="Calibri" w:hAnsi="Times New Roman" w:cs="Times New Roman"/>
          <w:sz w:val="24"/>
          <w:szCs w:val="24"/>
        </w:rPr>
        <w:t>.</w:t>
      </w:r>
    </w:p>
    <w:p w:rsidR="005F66A4" w:rsidRPr="00E54860" w:rsidRDefault="005F66A4" w:rsidP="005F66A4">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Além da cor da pele, ser branco na sociedade americana estava vinculado a crenças religiosas, tipos de vestimenta, certificados de nobreza, modos de comportamento e formas de produzir conhecimento. </w:t>
      </w:r>
      <w:r w:rsidR="003D7D31" w:rsidRPr="00E54860">
        <w:rPr>
          <w:rFonts w:ascii="Times New Roman" w:eastAsia="Calibri" w:hAnsi="Times New Roman" w:cs="Times New Roman"/>
          <w:sz w:val="24"/>
          <w:szCs w:val="24"/>
        </w:rPr>
        <w:t xml:space="preserve">Por esta razão, tendeu-se a amplificar os pré-requisitos raciais de convivência em sociedade devido à mestiçagem tornou cada vez menos nítida a diferenciação racial por traços fenotípicos. Daí porque as reações pejorativas das elites literárias aos textos dos letrados Manuel Rodríguez e Eugenio </w:t>
      </w:r>
      <w:proofErr w:type="spellStart"/>
      <w:r w:rsidR="003D7D31" w:rsidRPr="00E54860">
        <w:rPr>
          <w:rFonts w:ascii="Times New Roman" w:eastAsia="Calibri" w:hAnsi="Times New Roman" w:cs="Times New Roman"/>
          <w:sz w:val="24"/>
          <w:szCs w:val="24"/>
        </w:rPr>
        <w:t>Espejo</w:t>
      </w:r>
      <w:proofErr w:type="spellEnd"/>
      <w:r w:rsidR="003D7D31" w:rsidRPr="00E54860">
        <w:rPr>
          <w:rFonts w:ascii="Times New Roman" w:eastAsia="Calibri" w:hAnsi="Times New Roman" w:cs="Times New Roman"/>
          <w:sz w:val="24"/>
          <w:szCs w:val="24"/>
        </w:rPr>
        <w:t xml:space="preserve">, recair preferencialmente nas condições socioeconômicas dos dois, ambos de famílias pobres e simplórias, e, não exclusivamente nas condições raciais dos letrados. </w:t>
      </w:r>
    </w:p>
    <w:p w:rsidR="005F66A4" w:rsidRPr="00E54860" w:rsidRDefault="005F66A4" w:rsidP="00E568A0">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w:t>
      </w:r>
      <w:r w:rsidR="00E568A0" w:rsidRPr="00E54860">
        <w:rPr>
          <w:rFonts w:ascii="Times New Roman" w:eastAsia="Calibri" w:hAnsi="Times New Roman" w:cs="Times New Roman"/>
          <w:sz w:val="24"/>
          <w:szCs w:val="24"/>
        </w:rPr>
        <w:t>sses</w:t>
      </w:r>
      <w:r w:rsidRPr="00E54860">
        <w:rPr>
          <w:rFonts w:ascii="Times New Roman" w:eastAsia="Calibri" w:hAnsi="Times New Roman" w:cs="Times New Roman"/>
          <w:sz w:val="24"/>
          <w:szCs w:val="24"/>
        </w:rPr>
        <w:t xml:space="preserve"> homens das letras deparavam</w:t>
      </w:r>
      <w:r w:rsidR="002C3F00" w:rsidRPr="00E54860">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com o funcionamento da </w:t>
      </w:r>
      <w:r w:rsidRPr="00E54860">
        <w:rPr>
          <w:rFonts w:ascii="Times New Roman" w:eastAsia="Calibri" w:hAnsi="Times New Roman" w:cs="Times New Roman"/>
          <w:i/>
          <w:sz w:val="24"/>
          <w:szCs w:val="24"/>
        </w:rPr>
        <w:t>sociedade de cortes</w:t>
      </w:r>
      <w:r w:rsidRPr="00E54860">
        <w:rPr>
          <w:rFonts w:ascii="Times New Roman" w:eastAsia="Calibri" w:hAnsi="Times New Roman" w:cs="Times New Roman"/>
          <w:iCs/>
          <w:sz w:val="24"/>
          <w:szCs w:val="24"/>
        </w:rPr>
        <w:t xml:space="preserve"> setecentista</w:t>
      </w:r>
      <w:r w:rsidRPr="00E54860">
        <w:rPr>
          <w:rFonts w:ascii="Times New Roman" w:eastAsia="Calibri" w:hAnsi="Times New Roman" w:cs="Times New Roman"/>
          <w:sz w:val="24"/>
          <w:szCs w:val="24"/>
        </w:rPr>
        <w:t>,</w:t>
      </w:r>
      <w:r w:rsidR="00E568A0" w:rsidRPr="00E54860">
        <w:rPr>
          <w:rFonts w:ascii="Times New Roman" w:hAnsi="Times New Roman" w:cs="Times New Roman"/>
        </w:rPr>
        <w:t xml:space="preserve"> </w:t>
      </w:r>
      <w:r w:rsidR="00E568A0" w:rsidRPr="00E54860">
        <w:rPr>
          <w:rFonts w:ascii="Times New Roman" w:eastAsia="Calibri" w:hAnsi="Times New Roman" w:cs="Times New Roman"/>
          <w:sz w:val="24"/>
          <w:szCs w:val="24"/>
        </w:rPr>
        <w:t>em que a dependência fazia parte de uma sociedade fortemente hierarquizada por ordens sociais,</w:t>
      </w:r>
      <w:r w:rsidR="009E48D0" w:rsidRPr="00E54860">
        <w:rPr>
          <w:rFonts w:ascii="Times New Roman" w:eastAsia="Calibri" w:hAnsi="Times New Roman" w:cs="Times New Roman"/>
          <w:sz w:val="24"/>
          <w:szCs w:val="24"/>
        </w:rPr>
        <w:t xml:space="preserve"> e</w:t>
      </w:r>
      <w:r w:rsidR="00E568A0" w:rsidRPr="00E54860">
        <w:rPr>
          <w:rFonts w:ascii="Times New Roman" w:eastAsia="Calibri" w:hAnsi="Times New Roman" w:cs="Times New Roman"/>
          <w:sz w:val="24"/>
          <w:szCs w:val="24"/>
        </w:rPr>
        <w:t xml:space="preserve"> nas suas esferas impedia</w:t>
      </w:r>
      <w:r w:rsidR="00AE4300" w:rsidRPr="00E54860">
        <w:rPr>
          <w:rFonts w:ascii="Times New Roman" w:eastAsia="Calibri" w:hAnsi="Times New Roman" w:cs="Times New Roman"/>
          <w:sz w:val="24"/>
          <w:szCs w:val="24"/>
        </w:rPr>
        <w:t>-se</w:t>
      </w:r>
      <w:r w:rsidR="00E568A0" w:rsidRPr="00E54860">
        <w:rPr>
          <w:rFonts w:ascii="Times New Roman" w:eastAsia="Calibri" w:hAnsi="Times New Roman" w:cs="Times New Roman"/>
          <w:sz w:val="24"/>
          <w:szCs w:val="24"/>
        </w:rPr>
        <w:t xml:space="preserve"> o compartilhamento do poder político, repartido na sua natureza. Tal organização social</w:t>
      </w:r>
      <w:r w:rsidR="00AE4300" w:rsidRPr="00E54860">
        <w:rPr>
          <w:rFonts w:ascii="Times New Roman" w:eastAsia="Calibri" w:hAnsi="Times New Roman" w:cs="Times New Roman"/>
          <w:sz w:val="24"/>
          <w:szCs w:val="24"/>
        </w:rPr>
        <w:t xml:space="preserve"> </w:t>
      </w:r>
      <w:r w:rsidR="008D7EBF" w:rsidRPr="00E54860">
        <w:rPr>
          <w:rFonts w:ascii="Times New Roman" w:eastAsia="Calibri" w:hAnsi="Times New Roman" w:cs="Times New Roman"/>
          <w:sz w:val="24"/>
          <w:szCs w:val="24"/>
        </w:rPr>
        <w:t>inclinou</w:t>
      </w:r>
      <w:r w:rsidR="00AE4300" w:rsidRPr="00E54860">
        <w:rPr>
          <w:rFonts w:ascii="Times New Roman" w:eastAsia="Calibri" w:hAnsi="Times New Roman" w:cs="Times New Roman"/>
          <w:sz w:val="24"/>
          <w:szCs w:val="24"/>
        </w:rPr>
        <w:t xml:space="preserve"> os letrados </w:t>
      </w:r>
      <w:r w:rsidRPr="00E54860">
        <w:rPr>
          <w:rFonts w:ascii="Times New Roman" w:eastAsia="Calibri" w:hAnsi="Times New Roman" w:cs="Times New Roman"/>
          <w:sz w:val="24"/>
          <w:szCs w:val="24"/>
        </w:rPr>
        <w:t xml:space="preserve">a admitir nas desigualdades sociais (isto é, no tratamento desigual de específicas condições de raça, gênero e etnia) a garantia da neutralidade no discurso da razão, </w:t>
      </w:r>
      <w:r w:rsidR="008D7EBF" w:rsidRPr="00E54860">
        <w:rPr>
          <w:rFonts w:ascii="Times New Roman" w:eastAsia="Calibri" w:hAnsi="Times New Roman" w:cs="Times New Roman"/>
          <w:sz w:val="24"/>
          <w:szCs w:val="24"/>
        </w:rPr>
        <w:t>da mesma forma que</w:t>
      </w:r>
      <w:r w:rsidRPr="00E54860">
        <w:rPr>
          <w:rFonts w:ascii="Times New Roman" w:eastAsia="Calibri" w:hAnsi="Times New Roman" w:cs="Times New Roman"/>
          <w:sz w:val="24"/>
          <w:szCs w:val="24"/>
        </w:rPr>
        <w:t xml:space="preserve"> aceitá-las (as desigualdades)</w:t>
      </w:r>
      <w:r w:rsidR="00B27551">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tornou-se requisito para assegurar a proteção e a sobrevivência dentro do espaço literato e além dele.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verdade, a manutenção por tanto tempo do entrave para se advogar formas</w:t>
      </w:r>
      <w:r w:rsidR="002C3F00" w:rsidRPr="00E54860">
        <w:rPr>
          <w:rFonts w:ascii="Times New Roman" w:eastAsia="Calibri" w:hAnsi="Times New Roman" w:cs="Times New Roman"/>
          <w:sz w:val="24"/>
          <w:szCs w:val="24"/>
        </w:rPr>
        <w:t xml:space="preserve"> irrestritas</w:t>
      </w:r>
      <w:r w:rsidRPr="00E54860">
        <w:rPr>
          <w:rFonts w:ascii="Times New Roman" w:eastAsia="Calibri" w:hAnsi="Times New Roman" w:cs="Times New Roman"/>
          <w:sz w:val="24"/>
          <w:szCs w:val="24"/>
        </w:rPr>
        <w:t xml:space="preserve"> de igualdade fundamentou-se na proteção de direitos (à vida, à liberdade e à propriedade)</w:t>
      </w:r>
      <w:r w:rsidR="002C3F0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sem ao menos explicitar o motivo exato de notabilizar a preservação destes direitos em específico. Acreditava-se serem tais direitos evidentes por si, não havendo necessidade de se justificá-los para além da convicção dos homens acerca de sua verdade (HUNT, 2009)</w:t>
      </w:r>
      <w:r w:rsidR="008D7EBF"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Assim, somente através das manifestações concretas de experiências </w:t>
      </w:r>
      <w:r w:rsidR="008D7EBF" w:rsidRPr="00E54860">
        <w:rPr>
          <w:rFonts w:ascii="Times New Roman" w:eastAsia="Calibri" w:hAnsi="Times New Roman" w:cs="Times New Roman"/>
          <w:sz w:val="24"/>
          <w:szCs w:val="24"/>
        </w:rPr>
        <w:t>se tornou</w:t>
      </w:r>
      <w:r w:rsidRPr="00E54860">
        <w:rPr>
          <w:rFonts w:ascii="Times New Roman" w:eastAsia="Calibri" w:hAnsi="Times New Roman" w:cs="Times New Roman"/>
          <w:sz w:val="24"/>
          <w:szCs w:val="24"/>
        </w:rPr>
        <w:t xml:space="preserve"> pública a necessidade de discussões diante da complexa heterogeneidade que envolvia esses princípios sagrados e inalienáveis. </w:t>
      </w:r>
    </w:p>
    <w:p w:rsidR="006447C8" w:rsidRPr="00E54860" w:rsidRDefault="003D7D31"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período de intensa agitação política e social da </w:t>
      </w:r>
      <w:r w:rsidRPr="00E54860">
        <w:rPr>
          <w:rFonts w:ascii="Times New Roman" w:eastAsia="Calibri" w:hAnsi="Times New Roman" w:cs="Times New Roman"/>
          <w:i/>
          <w:sz w:val="24"/>
          <w:szCs w:val="24"/>
        </w:rPr>
        <w:t>Revolução Francesa</w:t>
      </w:r>
      <w:r w:rsidRPr="00E54860">
        <w:rPr>
          <w:rFonts w:ascii="Times New Roman" w:eastAsia="Calibri" w:hAnsi="Times New Roman" w:cs="Times New Roman"/>
          <w:sz w:val="24"/>
          <w:szCs w:val="24"/>
        </w:rPr>
        <w:t xml:space="preserve">, durante o século XVIII, que culminou na definição dos direitos individuais e coletivos na </w:t>
      </w:r>
      <w:r w:rsidRPr="00E54860">
        <w:rPr>
          <w:rFonts w:ascii="Times New Roman" w:eastAsia="Calibri" w:hAnsi="Times New Roman" w:cs="Times New Roman"/>
          <w:i/>
          <w:sz w:val="24"/>
          <w:szCs w:val="24"/>
        </w:rPr>
        <w:t>Declaração do Homem e do Cidadão</w:t>
      </w:r>
      <w:r w:rsidRPr="00E54860">
        <w:rPr>
          <w:rFonts w:ascii="Times New Roman" w:eastAsia="Calibri" w:hAnsi="Times New Roman" w:cs="Times New Roman"/>
          <w:sz w:val="24"/>
          <w:szCs w:val="24"/>
        </w:rPr>
        <w:t xml:space="preserve"> </w:t>
      </w:r>
      <w:r w:rsidR="006447C8" w:rsidRPr="00E54860">
        <w:rPr>
          <w:rFonts w:ascii="Times New Roman" w:eastAsia="Calibri" w:hAnsi="Times New Roman" w:cs="Times New Roman"/>
          <w:sz w:val="24"/>
          <w:szCs w:val="24"/>
        </w:rPr>
        <w:t xml:space="preserve">são referidas como acontecimentos que revelaram o desenvolvimento desse </w:t>
      </w:r>
      <w:r w:rsidR="006447C8" w:rsidRPr="00E54860">
        <w:rPr>
          <w:rFonts w:ascii="Times New Roman" w:eastAsia="Calibri" w:hAnsi="Times New Roman" w:cs="Times New Roman"/>
          <w:sz w:val="24"/>
          <w:szCs w:val="24"/>
        </w:rPr>
        <w:lastRenderedPageBreak/>
        <w:t>mecanismo</w:t>
      </w:r>
      <w:r w:rsidR="008D7EBF" w:rsidRPr="00E54860">
        <w:rPr>
          <w:rFonts w:ascii="Times New Roman" w:eastAsia="Calibri" w:hAnsi="Times New Roman" w:cs="Times New Roman"/>
          <w:sz w:val="24"/>
          <w:szCs w:val="24"/>
        </w:rPr>
        <w:t xml:space="preserve"> interno dos direitos humanos à</w:t>
      </w:r>
      <w:r w:rsidR="006447C8" w:rsidRPr="00E54860">
        <w:rPr>
          <w:rFonts w:ascii="Times New Roman" w:eastAsia="Calibri" w:hAnsi="Times New Roman" w:cs="Times New Roman"/>
          <w:sz w:val="24"/>
          <w:szCs w:val="24"/>
        </w:rPr>
        <w:t xml:space="preserve"> medida que conduziram a debates que reivindicavam a real concessão de direitos iguais a grupos minoritários e não detentores de direitos políticos e civis:</w:t>
      </w:r>
    </w:p>
    <w:p w:rsidR="006447C8" w:rsidRPr="00E54860" w:rsidRDefault="006447C8" w:rsidP="006447C8">
      <w:pPr>
        <w:ind w:firstLine="709"/>
        <w:rPr>
          <w:rFonts w:ascii="Times New Roman" w:eastAsia="Calibri" w:hAnsi="Times New Roman" w:cs="Times New Roman"/>
          <w:sz w:val="24"/>
          <w:szCs w:val="24"/>
        </w:rPr>
      </w:pPr>
    </w:p>
    <w:p w:rsidR="006447C8" w:rsidRPr="00E54860" w:rsidRDefault="006447C8" w:rsidP="008D7EBF">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 xml:space="preserve">Quando sentiram a necessidade de transformar suas nobres ideias em leis especificas os deputados [franceses] desenvolveram uma espécie de escala de conceptibilidade ou </w:t>
      </w:r>
      <w:proofErr w:type="spellStart"/>
      <w:r w:rsidRPr="00E54860">
        <w:rPr>
          <w:rFonts w:ascii="Times New Roman" w:eastAsia="Calibri" w:hAnsi="Times New Roman" w:cs="Times New Roman"/>
          <w:sz w:val="20"/>
          <w:szCs w:val="20"/>
        </w:rPr>
        <w:t>discutibilidade</w:t>
      </w:r>
      <w:proofErr w:type="spellEnd"/>
      <w:r w:rsidRPr="00E54860">
        <w:rPr>
          <w:rFonts w:ascii="Times New Roman" w:eastAsia="Calibri" w:hAnsi="Times New Roman" w:cs="Times New Roman"/>
          <w:sz w:val="20"/>
          <w:szCs w:val="20"/>
        </w:rPr>
        <w:t xml:space="preserve">. Ninguém sabia de antemão que grupos iam aparecer na discussão, quando surgiriam ou qual seria a decisão sobre o seu status. Porém, mais cedo ou mais tarde tornou-se claro que conceder direitos a alguns grupos (aos protestantes, por exemplo) era mais facilmente imaginável do que concedê-los a outros (as mulheres). A lógica do processo determinava que, logo que surgia um grupo cuja discussão fosse muito concebível (homens com propriedade, protestantes), aqueles na mesma espécie de </w:t>
      </w:r>
      <w:r w:rsidR="002C3F00" w:rsidRPr="00E54860">
        <w:rPr>
          <w:rFonts w:ascii="Times New Roman" w:eastAsia="Calibri" w:hAnsi="Times New Roman" w:cs="Times New Roman"/>
          <w:sz w:val="20"/>
          <w:szCs w:val="20"/>
        </w:rPr>
        <w:t>categoria,</w:t>
      </w:r>
      <w:r w:rsidRPr="00E54860">
        <w:rPr>
          <w:rFonts w:ascii="Times New Roman" w:eastAsia="Calibri" w:hAnsi="Times New Roman" w:cs="Times New Roman"/>
          <w:sz w:val="20"/>
          <w:szCs w:val="20"/>
        </w:rPr>
        <w:t xml:space="preserve"> mas localizados mais abaixo na escala de conceptibilidade (homens sem propriedade, judeus) apareciam na agenda. A lógica do processo não movia os acontecimentos necessariamente adiante, mas em longo prazo era essa a tendência. (HUNT, 2009, p. 150)</w:t>
      </w:r>
      <w:r w:rsidR="008D7EBF" w:rsidRPr="00E54860">
        <w:rPr>
          <w:rFonts w:ascii="Times New Roman" w:eastAsia="Calibri" w:hAnsi="Times New Roman" w:cs="Times New Roman"/>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Como explica Lynn Hunt, essa tendência não promoveu necessariamente direitos conquistados a todos os grupos minoritários, como mulher</w:t>
      </w:r>
      <w:r w:rsidR="008D7EBF" w:rsidRPr="00E54860">
        <w:rPr>
          <w:rFonts w:ascii="Times New Roman" w:eastAsia="Calibri" w:hAnsi="Times New Roman" w:cs="Times New Roman"/>
          <w:sz w:val="24"/>
          <w:szCs w:val="24"/>
        </w:rPr>
        <w:t>es, porém,</w:t>
      </w:r>
      <w:r w:rsidRPr="00E54860">
        <w:rPr>
          <w:rFonts w:ascii="Times New Roman" w:eastAsia="Calibri" w:hAnsi="Times New Roman" w:cs="Times New Roman"/>
          <w:sz w:val="24"/>
          <w:szCs w:val="24"/>
        </w:rPr>
        <w:t xml:space="preserve"> gerou ao menos demandas por debates acerca das relações de subordinação e hierarquização social mantenedoras das estruturas de poder. As pressões existiam, fossem fruto das palavras ou das armas, impulsionadas, aliás, por interpretações mais flexíveis quanto às particularidades de cada grupo social que tornaria inevitável o debate, em tal grau que os </w:t>
      </w:r>
      <w:proofErr w:type="spellStart"/>
      <w:r w:rsidRPr="00E54860">
        <w:rPr>
          <w:rFonts w:ascii="Times New Roman" w:eastAsia="Calibri" w:hAnsi="Times New Roman" w:cs="Times New Roman"/>
          <w:i/>
          <w:sz w:val="24"/>
          <w:szCs w:val="24"/>
        </w:rPr>
        <w:t>philosophes</w:t>
      </w:r>
      <w:proofErr w:type="spellEnd"/>
      <w:r w:rsidRPr="00E54860">
        <w:rPr>
          <w:rFonts w:ascii="Times New Roman" w:eastAsia="Calibri" w:hAnsi="Times New Roman" w:cs="Times New Roman"/>
          <w:sz w:val="24"/>
          <w:szCs w:val="24"/>
        </w:rPr>
        <w:t xml:space="preserve"> ilustrados tiveram que justificar em quais conjunturas os longevos sistemas discriminatórios eram legítimos, como a escravidão, por exemplo.</w:t>
      </w:r>
    </w:p>
    <w:p w:rsidR="006447C8" w:rsidRPr="00E54860" w:rsidRDefault="00A81413"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Baseada nesse</w:t>
      </w:r>
      <w:r w:rsidR="006447C8" w:rsidRPr="00E54860">
        <w:rPr>
          <w:rFonts w:ascii="Times New Roman" w:eastAsia="Calibri" w:hAnsi="Times New Roman" w:cs="Times New Roman"/>
          <w:sz w:val="24"/>
          <w:szCs w:val="24"/>
        </w:rPr>
        <w:t xml:space="preserve"> contexto de debates</w:t>
      </w:r>
      <w:r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 </w:t>
      </w:r>
      <w:r w:rsidR="006447C8" w:rsidRPr="00E54860">
        <w:rPr>
          <w:rFonts w:ascii="Times New Roman" w:eastAsia="Calibri" w:hAnsi="Times New Roman" w:cs="Times New Roman"/>
          <w:i/>
          <w:iCs/>
          <w:sz w:val="24"/>
          <w:szCs w:val="24"/>
        </w:rPr>
        <w:t>Declaração dos Direitos Constitutivos dos Homens</w:t>
      </w:r>
      <w:r w:rsidR="006447C8" w:rsidRPr="00E54860">
        <w:rPr>
          <w:rFonts w:ascii="Times New Roman" w:eastAsia="Calibri" w:hAnsi="Times New Roman" w:cs="Times New Roman"/>
          <w:sz w:val="24"/>
          <w:szCs w:val="24"/>
        </w:rPr>
        <w:t xml:space="preserve"> (1789</w:t>
      </w:r>
      <w:r w:rsidRPr="00E54860">
        <w:rPr>
          <w:rFonts w:ascii="Times New Roman" w:eastAsia="Calibri" w:hAnsi="Times New Roman" w:cs="Times New Roman"/>
          <w:sz w:val="24"/>
          <w:szCs w:val="24"/>
        </w:rPr>
        <w:t xml:space="preserve">) fora promulgada </w:t>
      </w:r>
      <w:r w:rsidR="006447C8" w:rsidRPr="00E54860">
        <w:rPr>
          <w:rFonts w:ascii="Times New Roman" w:eastAsia="Calibri" w:hAnsi="Times New Roman" w:cs="Times New Roman"/>
          <w:sz w:val="24"/>
          <w:szCs w:val="24"/>
        </w:rPr>
        <w:t>na França. Havia na Declaração</w:t>
      </w:r>
      <w:r w:rsidR="00B27551">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pautas que, quando postas no papel, induziram a dar sustentação a valores pleiteados por grupos minoritári</w:t>
      </w:r>
      <w:r w:rsidR="008D7EBF" w:rsidRPr="00E54860">
        <w:rPr>
          <w:rFonts w:ascii="Times New Roman" w:eastAsia="Calibri" w:hAnsi="Times New Roman" w:cs="Times New Roman"/>
          <w:sz w:val="24"/>
          <w:szCs w:val="24"/>
        </w:rPr>
        <w:t>os, o que se converteu em</w:t>
      </w:r>
      <w:r w:rsidR="006447C8" w:rsidRPr="00E54860">
        <w:rPr>
          <w:rFonts w:ascii="Times New Roman" w:eastAsia="Calibri" w:hAnsi="Times New Roman" w:cs="Times New Roman"/>
          <w:sz w:val="24"/>
          <w:szCs w:val="24"/>
        </w:rPr>
        <w:t xml:space="preserve"> combustível capaz de retirar tantos da inércia. Foi exatamente neste período que aconteceram as agressivas revoltas escravas em uma das mais lucrativas colônias francesas na ilha de Hispaniola, a região de </w:t>
      </w:r>
      <w:r w:rsidR="006447C8" w:rsidRPr="00E54860">
        <w:rPr>
          <w:rFonts w:ascii="Times New Roman" w:eastAsia="Calibri" w:hAnsi="Times New Roman" w:cs="Times New Roman"/>
          <w:i/>
          <w:sz w:val="24"/>
          <w:szCs w:val="24"/>
        </w:rPr>
        <w:t>Saint-</w:t>
      </w:r>
      <w:proofErr w:type="spellStart"/>
      <w:r w:rsidR="006447C8" w:rsidRPr="00E54860">
        <w:rPr>
          <w:rFonts w:ascii="Times New Roman" w:eastAsia="Calibri" w:hAnsi="Times New Roman" w:cs="Times New Roman"/>
          <w:i/>
          <w:sz w:val="24"/>
          <w:szCs w:val="24"/>
        </w:rPr>
        <w:t>Domingue</w:t>
      </w:r>
      <w:proofErr w:type="spellEnd"/>
      <w:r w:rsidR="006447C8" w:rsidRPr="00E54860">
        <w:rPr>
          <w:rFonts w:ascii="Times New Roman" w:eastAsia="Calibri" w:hAnsi="Times New Roman" w:cs="Times New Roman"/>
          <w:i/>
          <w:sz w:val="24"/>
          <w:szCs w:val="24"/>
        </w:rPr>
        <w:t xml:space="preserve"> </w:t>
      </w:r>
      <w:bookmarkStart w:id="125" w:name="_Hlk38808895"/>
      <w:r w:rsidR="006447C8" w:rsidRPr="00E54860">
        <w:rPr>
          <w:rFonts w:ascii="Times New Roman" w:eastAsia="Calibri" w:hAnsi="Times New Roman" w:cs="Times New Roman"/>
          <w:sz w:val="24"/>
          <w:szCs w:val="24"/>
        </w:rPr>
        <w:t>–</w:t>
      </w:r>
      <w:bookmarkEnd w:id="125"/>
      <w:r w:rsidR="006447C8" w:rsidRPr="00E54860">
        <w:rPr>
          <w:rFonts w:ascii="Times New Roman" w:eastAsia="Calibri" w:hAnsi="Times New Roman" w:cs="Times New Roman"/>
          <w:sz w:val="24"/>
          <w:szCs w:val="24"/>
        </w:rPr>
        <w:t xml:space="preserve"> as quais levaram ao fim d</w:t>
      </w:r>
      <w:r w:rsidR="008D7EBF" w:rsidRPr="00E54860">
        <w:rPr>
          <w:rFonts w:ascii="Times New Roman" w:eastAsia="Calibri" w:hAnsi="Times New Roman" w:cs="Times New Roman"/>
          <w:sz w:val="24"/>
          <w:szCs w:val="24"/>
        </w:rPr>
        <w:t>a escravidão na porção francesa</w:t>
      </w:r>
      <w:r w:rsidR="006447C8" w:rsidRPr="00E54860">
        <w:rPr>
          <w:rFonts w:ascii="Times New Roman" w:eastAsia="Calibri" w:hAnsi="Times New Roman" w:cs="Times New Roman"/>
          <w:sz w:val="24"/>
          <w:szCs w:val="24"/>
        </w:rPr>
        <w:t xml:space="preserve"> (BLACKBURN, 2002)</w:t>
      </w:r>
      <w:r w:rsidR="008D7EBF" w:rsidRPr="00E54860">
        <w:rPr>
          <w:rFonts w:ascii="Times New Roman" w:eastAsia="Calibri" w:hAnsi="Times New Roman" w:cs="Times New Roman"/>
          <w:sz w:val="24"/>
          <w:szCs w:val="24"/>
        </w:rPr>
        <w:t>,</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 fato, as insinuações ilustradas por igualdade</w:t>
      </w:r>
      <w:r w:rsidR="00432EAC" w:rsidRPr="00E54860">
        <w:rPr>
          <w:rFonts w:ascii="Times New Roman" w:eastAsia="Calibri" w:hAnsi="Times New Roman" w:cs="Times New Roman"/>
          <w:sz w:val="24"/>
          <w:szCs w:val="24"/>
        </w:rPr>
        <w:t xml:space="preserve"> proporcionaram</w:t>
      </w:r>
      <w:r w:rsidRPr="00E54860">
        <w:rPr>
          <w:rFonts w:ascii="Times New Roman" w:eastAsia="Calibri" w:hAnsi="Times New Roman" w:cs="Times New Roman"/>
          <w:sz w:val="24"/>
          <w:szCs w:val="24"/>
        </w:rPr>
        <w:t xml:space="preserve"> possibilidades históricas que eram inimagináveis à época. O episódio da formação do Haiti pode ser um bom exemplo disso, pois concretizou a primeira república governada por pessoas de ascendência africana na América, permitindo, assim, entre o dito e o evitado, criar questionamentos à ordem estabelecida, seja para confirmá-la ou negá-la, ou propor reformas ao meio vivente. </w:t>
      </w:r>
    </w:p>
    <w:p w:rsidR="00B73030" w:rsidRPr="00E54860" w:rsidRDefault="00432EAC" w:rsidP="00B73030">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 circulação d</w:t>
      </w:r>
      <w:r w:rsidR="0029373F"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 debate </w:t>
      </w:r>
      <w:r w:rsidR="008F74E5" w:rsidRPr="00E54860">
        <w:rPr>
          <w:rFonts w:ascii="Times New Roman" w:eastAsia="Calibri" w:hAnsi="Times New Roman" w:cs="Times New Roman"/>
          <w:sz w:val="24"/>
          <w:szCs w:val="24"/>
        </w:rPr>
        <w:t>acerca da igualdade</w:t>
      </w:r>
      <w:r w:rsidRPr="00E54860">
        <w:rPr>
          <w:rFonts w:ascii="Times New Roman" w:eastAsia="Calibri" w:hAnsi="Times New Roman" w:cs="Times New Roman"/>
          <w:sz w:val="24"/>
          <w:szCs w:val="24"/>
        </w:rPr>
        <w:t xml:space="preserve"> </w:t>
      </w:r>
      <w:r w:rsidR="0029373F" w:rsidRPr="00E54860">
        <w:rPr>
          <w:rFonts w:ascii="Times New Roman" w:eastAsia="Calibri" w:hAnsi="Times New Roman" w:cs="Times New Roman"/>
          <w:sz w:val="24"/>
          <w:szCs w:val="24"/>
        </w:rPr>
        <w:t>perseverou em</w:t>
      </w:r>
      <w:r w:rsidR="00A81413" w:rsidRPr="00E54860">
        <w:rPr>
          <w:rFonts w:ascii="Times New Roman" w:eastAsia="Calibri" w:hAnsi="Times New Roman" w:cs="Times New Roman"/>
          <w:sz w:val="24"/>
          <w:szCs w:val="24"/>
        </w:rPr>
        <w:t xml:space="preserve"> consequência d</w:t>
      </w:r>
      <w:r w:rsidRPr="00E54860">
        <w:rPr>
          <w:rFonts w:ascii="Times New Roman" w:eastAsia="Calibri" w:hAnsi="Times New Roman" w:cs="Times New Roman"/>
          <w:sz w:val="24"/>
          <w:szCs w:val="24"/>
        </w:rPr>
        <w:t>a</w:t>
      </w:r>
      <w:r w:rsidR="00B73030" w:rsidRPr="00E54860">
        <w:rPr>
          <w:rFonts w:ascii="Times New Roman" w:eastAsia="Calibri" w:hAnsi="Times New Roman" w:cs="Times New Roman"/>
          <w:sz w:val="24"/>
          <w:szCs w:val="24"/>
        </w:rPr>
        <w:t xml:space="preserve">s variadas formas de transmissão que essas redes de comunicação da </w:t>
      </w:r>
      <w:r w:rsidR="00B73030" w:rsidRPr="00E54860">
        <w:rPr>
          <w:rFonts w:ascii="Times New Roman" w:eastAsia="Calibri" w:hAnsi="Times New Roman" w:cs="Times New Roman"/>
          <w:i/>
          <w:iCs/>
          <w:sz w:val="24"/>
          <w:szCs w:val="24"/>
        </w:rPr>
        <w:t>República das Letras</w:t>
      </w:r>
      <w:r w:rsidR="00B73030" w:rsidRPr="00E54860">
        <w:rPr>
          <w:rFonts w:ascii="Times New Roman" w:eastAsia="Calibri" w:hAnsi="Times New Roman" w:cs="Times New Roman"/>
          <w:sz w:val="24"/>
          <w:szCs w:val="24"/>
        </w:rPr>
        <w:t xml:space="preserve"> incentivaram </w:t>
      </w:r>
      <w:r w:rsidR="00B73030" w:rsidRPr="00E54860">
        <w:rPr>
          <w:rFonts w:ascii="Times New Roman" w:eastAsia="Calibri" w:hAnsi="Times New Roman" w:cs="Times New Roman"/>
          <w:sz w:val="24"/>
          <w:szCs w:val="24"/>
        </w:rPr>
        <w:lastRenderedPageBreak/>
        <w:t>para a divulgação das ideias ilustrada</w:t>
      </w:r>
      <w:r w:rsidR="0029373F" w:rsidRPr="00E54860">
        <w:rPr>
          <w:rFonts w:ascii="Times New Roman" w:eastAsia="Calibri" w:hAnsi="Times New Roman" w:cs="Times New Roman"/>
          <w:sz w:val="24"/>
          <w:szCs w:val="24"/>
        </w:rPr>
        <w:t>s</w:t>
      </w:r>
      <w:r w:rsidR="00B73030" w:rsidRPr="00E54860">
        <w:rPr>
          <w:rFonts w:ascii="Times New Roman" w:eastAsia="Calibri" w:hAnsi="Times New Roman" w:cs="Times New Roman"/>
          <w:sz w:val="24"/>
          <w:szCs w:val="24"/>
        </w:rPr>
        <w:t xml:space="preserve">, </w:t>
      </w:r>
      <w:r w:rsidR="00150AB0" w:rsidRPr="00E54860">
        <w:rPr>
          <w:rFonts w:ascii="Times New Roman" w:eastAsia="Calibri" w:hAnsi="Times New Roman" w:cs="Times New Roman"/>
          <w:sz w:val="24"/>
          <w:szCs w:val="24"/>
        </w:rPr>
        <w:t xml:space="preserve">sobretudo, para além das práticas tradicionais escritas de comunicação, como: </w:t>
      </w:r>
      <w:r w:rsidR="00B73030" w:rsidRPr="00E54860">
        <w:rPr>
          <w:rFonts w:ascii="Times New Roman" w:eastAsia="Calibri" w:hAnsi="Times New Roman" w:cs="Times New Roman"/>
          <w:sz w:val="24"/>
          <w:szCs w:val="24"/>
        </w:rPr>
        <w:t xml:space="preserve">a oralidade, a </w:t>
      </w:r>
      <w:r w:rsidR="00A278B2" w:rsidRPr="00E54860">
        <w:rPr>
          <w:rFonts w:ascii="Times New Roman" w:eastAsia="Calibri" w:hAnsi="Times New Roman" w:cs="Times New Roman"/>
          <w:sz w:val="24"/>
          <w:szCs w:val="24"/>
        </w:rPr>
        <w:t>visualidade</w:t>
      </w:r>
      <w:r w:rsidR="00B73030" w:rsidRPr="00E54860">
        <w:rPr>
          <w:rFonts w:ascii="Times New Roman" w:eastAsia="Calibri" w:hAnsi="Times New Roman" w:cs="Times New Roman"/>
          <w:sz w:val="24"/>
          <w:szCs w:val="24"/>
        </w:rPr>
        <w:t xml:space="preserve">, e a musicalidade. </w:t>
      </w:r>
    </w:p>
    <w:p w:rsidR="00FB423B" w:rsidRPr="00E54860" w:rsidRDefault="00467F8D" w:rsidP="009E48D0">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w:t>
      </w:r>
      <w:r w:rsidR="005A12C1" w:rsidRPr="00E54860">
        <w:rPr>
          <w:rFonts w:ascii="Times New Roman" w:eastAsia="Calibri" w:hAnsi="Times New Roman" w:cs="Times New Roman"/>
          <w:sz w:val="24"/>
          <w:szCs w:val="24"/>
        </w:rPr>
        <w:t xml:space="preserve"> imaginar</w:t>
      </w:r>
      <w:r w:rsidR="00A278B2" w:rsidRPr="00E54860">
        <w:rPr>
          <w:rFonts w:ascii="Times New Roman" w:eastAsia="Calibri" w:hAnsi="Times New Roman" w:cs="Times New Roman"/>
          <w:sz w:val="24"/>
          <w:szCs w:val="24"/>
        </w:rPr>
        <w:t xml:space="preserve"> </w:t>
      </w:r>
      <w:r w:rsidR="003E1615" w:rsidRPr="00E54860">
        <w:rPr>
          <w:rFonts w:ascii="Times New Roman" w:eastAsia="Calibri" w:hAnsi="Times New Roman" w:cs="Times New Roman"/>
          <w:sz w:val="24"/>
          <w:szCs w:val="24"/>
        </w:rPr>
        <w:t>essa</w:t>
      </w:r>
      <w:r w:rsidR="00A278B2" w:rsidRPr="00E54860">
        <w:rPr>
          <w:rFonts w:ascii="Times New Roman" w:eastAsia="Calibri" w:hAnsi="Times New Roman" w:cs="Times New Roman"/>
          <w:sz w:val="24"/>
          <w:szCs w:val="24"/>
        </w:rPr>
        <w:t>s prováveis conjunturas</w:t>
      </w:r>
      <w:r w:rsidR="003E1615" w:rsidRPr="00E54860">
        <w:rPr>
          <w:rFonts w:ascii="Times New Roman" w:eastAsia="Calibri" w:hAnsi="Times New Roman" w:cs="Times New Roman"/>
          <w:sz w:val="24"/>
          <w:szCs w:val="24"/>
        </w:rPr>
        <w:t xml:space="preserve"> instigadas pelo</w:t>
      </w:r>
      <w:r w:rsidR="00A278B2" w:rsidRPr="00E54860">
        <w:rPr>
          <w:rFonts w:ascii="Times New Roman" w:eastAsia="Calibri" w:hAnsi="Times New Roman" w:cs="Times New Roman"/>
          <w:sz w:val="24"/>
          <w:szCs w:val="24"/>
        </w:rPr>
        <w:t xml:space="preserve"> d</w:t>
      </w:r>
      <w:r w:rsidR="003E1615" w:rsidRPr="00E54860">
        <w:rPr>
          <w:rFonts w:ascii="Times New Roman" w:eastAsia="Calibri" w:hAnsi="Times New Roman" w:cs="Times New Roman"/>
          <w:sz w:val="24"/>
          <w:szCs w:val="24"/>
        </w:rPr>
        <w:t>iscurso</w:t>
      </w:r>
      <w:r w:rsidR="00A278B2" w:rsidRPr="00E54860">
        <w:rPr>
          <w:rFonts w:ascii="Times New Roman" w:eastAsia="Calibri" w:hAnsi="Times New Roman" w:cs="Times New Roman"/>
          <w:sz w:val="24"/>
          <w:szCs w:val="24"/>
        </w:rPr>
        <w:t xml:space="preserve"> eufórico por </w:t>
      </w:r>
      <w:r w:rsidRPr="00E54860">
        <w:rPr>
          <w:rFonts w:ascii="Times New Roman" w:eastAsia="Calibri" w:hAnsi="Times New Roman" w:cs="Times New Roman"/>
          <w:sz w:val="24"/>
          <w:szCs w:val="24"/>
        </w:rPr>
        <w:t>(alguma) igualdade entre os homens</w:t>
      </w:r>
      <w:r w:rsidR="003E1615"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seria proveitoso</w:t>
      </w:r>
      <w:r w:rsidR="003E1615" w:rsidRPr="00E54860">
        <w:rPr>
          <w:rFonts w:ascii="Times New Roman" w:eastAsia="Calibri" w:hAnsi="Times New Roman" w:cs="Times New Roman"/>
          <w:sz w:val="24"/>
          <w:szCs w:val="24"/>
        </w:rPr>
        <w:t xml:space="preserve"> regress</w:t>
      </w:r>
      <w:r w:rsidRPr="00E54860">
        <w:rPr>
          <w:rFonts w:ascii="Times New Roman" w:eastAsia="Calibri" w:hAnsi="Times New Roman" w:cs="Times New Roman"/>
          <w:sz w:val="24"/>
          <w:szCs w:val="24"/>
        </w:rPr>
        <w:t>ar</w:t>
      </w:r>
      <w:r w:rsidR="003E1615" w:rsidRPr="00E54860">
        <w:rPr>
          <w:rFonts w:ascii="Times New Roman" w:eastAsia="Calibri" w:hAnsi="Times New Roman" w:cs="Times New Roman"/>
          <w:sz w:val="24"/>
          <w:szCs w:val="24"/>
        </w:rPr>
        <w:t xml:space="preserve"> ao </w:t>
      </w:r>
      <w:r w:rsidR="00150AB0" w:rsidRPr="00E54860">
        <w:rPr>
          <w:rFonts w:ascii="Times New Roman" w:eastAsia="Calibri" w:hAnsi="Times New Roman" w:cs="Times New Roman"/>
          <w:sz w:val="24"/>
          <w:szCs w:val="24"/>
        </w:rPr>
        <w:t xml:space="preserve">episódio </w:t>
      </w:r>
      <w:r w:rsidR="00A278B2" w:rsidRPr="00E54860">
        <w:rPr>
          <w:rFonts w:ascii="Times New Roman" w:eastAsia="Calibri" w:hAnsi="Times New Roman" w:cs="Times New Roman"/>
          <w:sz w:val="24"/>
          <w:szCs w:val="24"/>
        </w:rPr>
        <w:t>revolucionário</w:t>
      </w:r>
      <w:r w:rsidR="003E1615" w:rsidRPr="00E54860">
        <w:rPr>
          <w:rFonts w:ascii="Times New Roman" w:eastAsia="Calibri" w:hAnsi="Times New Roman" w:cs="Times New Roman"/>
          <w:sz w:val="24"/>
          <w:szCs w:val="24"/>
        </w:rPr>
        <w:t xml:space="preserve"> haitiano</w:t>
      </w:r>
      <w:r w:rsidR="00A278B2" w:rsidRPr="00E54860">
        <w:rPr>
          <w:rFonts w:ascii="Times New Roman" w:eastAsia="Calibri" w:hAnsi="Times New Roman" w:cs="Times New Roman"/>
          <w:sz w:val="24"/>
          <w:szCs w:val="24"/>
        </w:rPr>
        <w:t>.</w:t>
      </w:r>
      <w:r w:rsidR="00150AB0" w:rsidRPr="00E54860">
        <w:rPr>
          <w:rFonts w:ascii="Times New Roman" w:eastAsia="Calibri" w:hAnsi="Times New Roman" w:cs="Times New Roman"/>
          <w:sz w:val="24"/>
          <w:szCs w:val="24"/>
        </w:rPr>
        <w:t xml:space="preserve"> </w:t>
      </w:r>
      <w:r w:rsidR="00FB423B" w:rsidRPr="00E54860">
        <w:rPr>
          <w:rFonts w:ascii="Times New Roman" w:eastAsia="Calibri" w:hAnsi="Times New Roman" w:cs="Times New Roman"/>
          <w:sz w:val="24"/>
          <w:szCs w:val="24"/>
        </w:rPr>
        <w:t xml:space="preserve">Na obra literária do novelista, musicólogo e poeta </w:t>
      </w:r>
      <w:proofErr w:type="spellStart"/>
      <w:r w:rsidR="00FB423B" w:rsidRPr="00E54860">
        <w:rPr>
          <w:rFonts w:ascii="Times New Roman" w:eastAsia="Calibri" w:hAnsi="Times New Roman" w:cs="Times New Roman"/>
          <w:sz w:val="24"/>
          <w:szCs w:val="24"/>
        </w:rPr>
        <w:t>Alejo</w:t>
      </w:r>
      <w:proofErr w:type="spellEnd"/>
      <w:r w:rsidR="00FB423B" w:rsidRPr="00E54860">
        <w:rPr>
          <w:rFonts w:ascii="Times New Roman" w:eastAsia="Calibri" w:hAnsi="Times New Roman" w:cs="Times New Roman"/>
          <w:sz w:val="24"/>
          <w:szCs w:val="24"/>
        </w:rPr>
        <w:t xml:space="preserve"> Carpentier, </w:t>
      </w:r>
      <w:r w:rsidR="00FB423B" w:rsidRPr="00E54860">
        <w:rPr>
          <w:rFonts w:ascii="Times New Roman" w:eastAsia="Calibri" w:hAnsi="Times New Roman" w:cs="Times New Roman"/>
          <w:i/>
          <w:iCs/>
          <w:sz w:val="24"/>
          <w:szCs w:val="24"/>
        </w:rPr>
        <w:t>O reino deste mundo</w:t>
      </w:r>
      <w:r w:rsidR="00026133" w:rsidRPr="00E54860">
        <w:rPr>
          <w:rStyle w:val="Refdenotaderodap"/>
          <w:rFonts w:ascii="Times New Roman" w:eastAsia="Calibri" w:hAnsi="Times New Roman" w:cs="Times New Roman"/>
          <w:i/>
          <w:iCs/>
          <w:sz w:val="24"/>
          <w:szCs w:val="24"/>
        </w:rPr>
        <w:footnoteReference w:id="77"/>
      </w:r>
      <w:r w:rsidR="00FB423B" w:rsidRPr="00E54860">
        <w:rPr>
          <w:rFonts w:ascii="Times New Roman" w:eastAsia="Calibri" w:hAnsi="Times New Roman" w:cs="Times New Roman"/>
          <w:sz w:val="24"/>
          <w:szCs w:val="24"/>
        </w:rPr>
        <w:t xml:space="preserve"> (publicado pela primeira vez, em 1949), aborda-se em grande parte o período histórico proposto aqui (o final do século XVIII e início do XIX), </w:t>
      </w:r>
      <w:r w:rsidR="00D83BEB" w:rsidRPr="00E54860">
        <w:rPr>
          <w:rFonts w:ascii="Times New Roman" w:eastAsia="Calibri" w:hAnsi="Times New Roman" w:cs="Times New Roman"/>
          <w:sz w:val="24"/>
          <w:szCs w:val="24"/>
        </w:rPr>
        <w:t>e</w:t>
      </w:r>
      <w:r w:rsidR="00FB423B" w:rsidRPr="00E54860">
        <w:rPr>
          <w:rFonts w:ascii="Times New Roman" w:eastAsia="Calibri" w:hAnsi="Times New Roman" w:cs="Times New Roman"/>
          <w:sz w:val="24"/>
          <w:szCs w:val="24"/>
        </w:rPr>
        <w:t xml:space="preserve"> relata </w:t>
      </w:r>
      <w:r w:rsidR="00D83BEB" w:rsidRPr="00E54860">
        <w:rPr>
          <w:rFonts w:ascii="Times New Roman" w:eastAsia="Calibri" w:hAnsi="Times New Roman" w:cs="Times New Roman"/>
          <w:sz w:val="24"/>
          <w:szCs w:val="24"/>
        </w:rPr>
        <w:t xml:space="preserve">principalmente, de forma explícita, </w:t>
      </w:r>
      <w:r w:rsidR="00FB423B" w:rsidRPr="00E54860">
        <w:rPr>
          <w:rFonts w:ascii="Times New Roman" w:eastAsia="Calibri" w:hAnsi="Times New Roman" w:cs="Times New Roman"/>
          <w:sz w:val="24"/>
          <w:szCs w:val="24"/>
        </w:rPr>
        <w:t>os efeitos do Iluminismo americano no Haiti.</w:t>
      </w:r>
    </w:p>
    <w:p w:rsidR="009E48D0" w:rsidRPr="00E54860" w:rsidRDefault="00467F8D" w:rsidP="00FB423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Dado</w:t>
      </w:r>
      <w:r w:rsidR="0090563E" w:rsidRPr="00E54860">
        <w:rPr>
          <w:rFonts w:ascii="Times New Roman" w:eastAsia="Calibri" w:hAnsi="Times New Roman" w:cs="Times New Roman"/>
          <w:sz w:val="24"/>
          <w:szCs w:val="24"/>
        </w:rPr>
        <w:t xml:space="preserve"> que </w:t>
      </w:r>
      <w:r w:rsidR="00D83BEB" w:rsidRPr="00E54860">
        <w:rPr>
          <w:rFonts w:ascii="Times New Roman" w:eastAsia="Calibri" w:hAnsi="Times New Roman" w:cs="Times New Roman"/>
          <w:sz w:val="24"/>
          <w:szCs w:val="24"/>
        </w:rPr>
        <w:t>esta pesquisa discute</w:t>
      </w:r>
      <w:r w:rsidR="0090563E" w:rsidRPr="00E54860">
        <w:rPr>
          <w:rFonts w:ascii="Times New Roman" w:eastAsia="Calibri" w:hAnsi="Times New Roman" w:cs="Times New Roman"/>
          <w:sz w:val="24"/>
          <w:szCs w:val="24"/>
        </w:rPr>
        <w:t xml:space="preserve"> o espaço literário americano, </w:t>
      </w:r>
      <w:r w:rsidR="00D83BEB" w:rsidRPr="00E54860">
        <w:rPr>
          <w:rFonts w:ascii="Times New Roman" w:eastAsia="Calibri" w:hAnsi="Times New Roman" w:cs="Times New Roman"/>
          <w:sz w:val="24"/>
          <w:szCs w:val="24"/>
        </w:rPr>
        <w:t>não seria inadequado utilizar</w:t>
      </w:r>
      <w:r w:rsidR="0090563E" w:rsidRPr="00E54860">
        <w:rPr>
          <w:rFonts w:ascii="Times New Roman" w:eastAsia="Calibri" w:hAnsi="Times New Roman" w:cs="Times New Roman"/>
          <w:sz w:val="24"/>
          <w:szCs w:val="24"/>
        </w:rPr>
        <w:t xml:space="preserve"> um dos seus segmentos, a literatura ficcional, </w:t>
      </w:r>
      <w:r w:rsidR="00D83BEB" w:rsidRPr="00E54860">
        <w:rPr>
          <w:rFonts w:ascii="Times New Roman" w:eastAsia="Calibri" w:hAnsi="Times New Roman" w:cs="Times New Roman"/>
          <w:sz w:val="24"/>
          <w:szCs w:val="24"/>
        </w:rPr>
        <w:t>para aprofundar</w:t>
      </w:r>
      <w:r w:rsidR="00A278B2" w:rsidRPr="00E54860">
        <w:rPr>
          <w:rFonts w:ascii="Times New Roman" w:eastAsia="Calibri" w:hAnsi="Times New Roman" w:cs="Times New Roman"/>
          <w:sz w:val="24"/>
          <w:szCs w:val="24"/>
        </w:rPr>
        <w:t xml:space="preserve"> n</w:t>
      </w:r>
      <w:r w:rsidR="00FB423B" w:rsidRPr="00E54860">
        <w:rPr>
          <w:rFonts w:ascii="Times New Roman" w:eastAsia="Calibri" w:hAnsi="Times New Roman" w:cs="Times New Roman"/>
          <w:sz w:val="24"/>
          <w:szCs w:val="24"/>
        </w:rPr>
        <w:t>esta pauta igualitária.</w:t>
      </w:r>
      <w:r w:rsidR="00A278B2" w:rsidRPr="00E54860">
        <w:rPr>
          <w:rFonts w:ascii="Times New Roman" w:eastAsia="Calibri" w:hAnsi="Times New Roman" w:cs="Times New Roman"/>
          <w:sz w:val="24"/>
          <w:szCs w:val="24"/>
        </w:rPr>
        <w:t xml:space="preserve"> </w:t>
      </w:r>
      <w:r w:rsidR="009E48D0" w:rsidRPr="00E54860">
        <w:rPr>
          <w:rFonts w:ascii="Times New Roman" w:eastAsia="Calibri" w:hAnsi="Times New Roman" w:cs="Times New Roman"/>
          <w:sz w:val="24"/>
          <w:szCs w:val="24"/>
        </w:rPr>
        <w:t>A escolha da obra</w:t>
      </w:r>
      <w:r w:rsidR="00FB423B" w:rsidRPr="00E54860">
        <w:rPr>
          <w:rFonts w:ascii="Times New Roman" w:eastAsia="Calibri" w:hAnsi="Times New Roman" w:cs="Times New Roman"/>
          <w:sz w:val="24"/>
          <w:szCs w:val="24"/>
        </w:rPr>
        <w:t xml:space="preserve"> sucedeu-se</w:t>
      </w:r>
      <w:r w:rsidR="009E48D0" w:rsidRPr="00E54860">
        <w:rPr>
          <w:rFonts w:ascii="Times New Roman" w:eastAsia="Calibri" w:hAnsi="Times New Roman" w:cs="Times New Roman"/>
          <w:sz w:val="24"/>
          <w:szCs w:val="24"/>
        </w:rPr>
        <w:t xml:space="preserve"> pela preocupação de Carpentier em estudar a história da América. O autor cubano utiliz</w:t>
      </w:r>
      <w:r w:rsidR="00D83BEB" w:rsidRPr="00E54860">
        <w:rPr>
          <w:rFonts w:ascii="Times New Roman" w:eastAsia="Calibri" w:hAnsi="Times New Roman" w:cs="Times New Roman"/>
          <w:sz w:val="24"/>
          <w:szCs w:val="24"/>
        </w:rPr>
        <w:t>a</w:t>
      </w:r>
      <w:r w:rsidR="00FB423B" w:rsidRPr="00E54860">
        <w:rPr>
          <w:rFonts w:ascii="Times New Roman" w:eastAsia="Calibri" w:hAnsi="Times New Roman" w:cs="Times New Roman"/>
          <w:sz w:val="24"/>
          <w:szCs w:val="24"/>
        </w:rPr>
        <w:t xml:space="preserve"> </w:t>
      </w:r>
      <w:r w:rsidR="00D83BEB" w:rsidRPr="00E54860">
        <w:rPr>
          <w:rFonts w:ascii="Times New Roman" w:eastAsia="Calibri" w:hAnsi="Times New Roman" w:cs="Times New Roman"/>
          <w:sz w:val="24"/>
          <w:szCs w:val="24"/>
        </w:rPr>
        <w:t>o conhecimento histórico</w:t>
      </w:r>
      <w:r w:rsidR="009E48D0" w:rsidRPr="00E54860">
        <w:rPr>
          <w:rFonts w:ascii="Times New Roman" w:eastAsia="Calibri" w:hAnsi="Times New Roman" w:cs="Times New Roman"/>
          <w:sz w:val="24"/>
          <w:szCs w:val="24"/>
        </w:rPr>
        <w:t xml:space="preserve"> para melhor definir a América retratada em seus livros, para, então, introduz</w:t>
      </w:r>
      <w:r w:rsidR="00D83BEB" w:rsidRPr="00E54860">
        <w:rPr>
          <w:rFonts w:ascii="Times New Roman" w:eastAsia="Calibri" w:hAnsi="Times New Roman" w:cs="Times New Roman"/>
          <w:sz w:val="24"/>
          <w:szCs w:val="24"/>
        </w:rPr>
        <w:t>ir</w:t>
      </w:r>
      <w:r w:rsidR="009E48D0" w:rsidRPr="00E54860">
        <w:rPr>
          <w:rFonts w:ascii="Times New Roman" w:eastAsia="Calibri" w:hAnsi="Times New Roman" w:cs="Times New Roman"/>
          <w:sz w:val="24"/>
          <w:szCs w:val="24"/>
        </w:rPr>
        <w:t xml:space="preserve"> suas personagens a “grandes temas”, como a Ilustração, </w:t>
      </w:r>
      <w:r w:rsidR="00FB423B" w:rsidRPr="00E54860">
        <w:rPr>
          <w:rFonts w:ascii="Times New Roman" w:eastAsia="Calibri" w:hAnsi="Times New Roman" w:cs="Times New Roman"/>
          <w:sz w:val="24"/>
          <w:szCs w:val="24"/>
        </w:rPr>
        <w:t>visto</w:t>
      </w:r>
      <w:r w:rsidR="009E48D0" w:rsidRPr="00E54860">
        <w:rPr>
          <w:rFonts w:ascii="Times New Roman" w:eastAsia="Calibri" w:hAnsi="Times New Roman" w:cs="Times New Roman"/>
          <w:sz w:val="24"/>
          <w:szCs w:val="24"/>
        </w:rPr>
        <w:t xml:space="preserve"> que naquele momento histórico, o aprofundamento da trama e dos personagens ir</w:t>
      </w:r>
      <w:r w:rsidR="00D83BEB" w:rsidRPr="00E54860">
        <w:rPr>
          <w:rFonts w:ascii="Times New Roman" w:eastAsia="Calibri" w:hAnsi="Times New Roman" w:cs="Times New Roman"/>
          <w:sz w:val="24"/>
          <w:szCs w:val="24"/>
        </w:rPr>
        <w:t>ão se desenvolver concomitante à</w:t>
      </w:r>
      <w:r w:rsidR="009E48D0" w:rsidRPr="00E54860">
        <w:rPr>
          <w:rFonts w:ascii="Times New Roman" w:eastAsia="Calibri" w:hAnsi="Times New Roman" w:cs="Times New Roman"/>
          <w:sz w:val="24"/>
          <w:szCs w:val="24"/>
        </w:rPr>
        <w:t xml:space="preserve"> própria grandeza desses episódios históricos.</w:t>
      </w:r>
    </w:p>
    <w:p w:rsidR="009E48D0" w:rsidRPr="00E54860" w:rsidRDefault="009E48D0" w:rsidP="009E48D0">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Certamente, o engajamento e a “seriedade histórica” não excluem em suas obras a liberdade e a criatividade literária, pelo contrário, sua escrita ganhou contornos mágicos ao integrar</w:t>
      </w:r>
      <w:r w:rsidR="008F7A6A"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em suas histórias, personagens fictícios e personagens históricos absolutamente fidedignos. Personagens históricos dese</w:t>
      </w:r>
      <w:r w:rsidR="008F7A6A" w:rsidRPr="00E54860">
        <w:rPr>
          <w:rFonts w:ascii="Times New Roman" w:eastAsia="Calibri" w:hAnsi="Times New Roman" w:cs="Times New Roman"/>
          <w:sz w:val="24"/>
          <w:szCs w:val="24"/>
        </w:rPr>
        <w:t>nvolvidos exatamente por esta</w:t>
      </w:r>
      <w:r w:rsidRPr="00E54860">
        <w:rPr>
          <w:rFonts w:ascii="Times New Roman" w:eastAsia="Calibri" w:hAnsi="Times New Roman" w:cs="Times New Roman"/>
          <w:sz w:val="24"/>
          <w:szCs w:val="24"/>
        </w:rPr>
        <w:t xml:space="preserve"> preocupação em estudar a história </w:t>
      </w:r>
      <w:r w:rsidR="008F7A6A" w:rsidRPr="00E54860">
        <w:rPr>
          <w:rFonts w:ascii="Times New Roman" w:eastAsia="Calibri" w:hAnsi="Times New Roman" w:cs="Times New Roman"/>
          <w:sz w:val="24"/>
          <w:szCs w:val="24"/>
        </w:rPr>
        <w:t xml:space="preserve">dos </w:t>
      </w:r>
      <w:r w:rsidRPr="00E54860">
        <w:rPr>
          <w:rFonts w:ascii="Times New Roman" w:eastAsia="Calibri" w:hAnsi="Times New Roman" w:cs="Times New Roman"/>
          <w:sz w:val="24"/>
          <w:szCs w:val="24"/>
        </w:rPr>
        <w:t xml:space="preserve">indivíduos </w:t>
      </w:r>
      <w:r w:rsidR="003D7D31" w:rsidRPr="00E54860">
        <w:rPr>
          <w:rFonts w:ascii="Times New Roman" w:eastAsia="Calibri" w:hAnsi="Times New Roman" w:cs="Times New Roman"/>
          <w:sz w:val="24"/>
          <w:szCs w:val="24"/>
        </w:rPr>
        <w:t>negros e brancos que moveram a História da América, de preferência homens esquecidos e desvalorizados pela História.</w:t>
      </w:r>
    </w:p>
    <w:p w:rsidR="0020144D" w:rsidRPr="00E54860" w:rsidRDefault="009E48D0" w:rsidP="0020144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Nessa intenção de desbravar a inexplorada mitologia americana, como relata no prólogo do livro </w:t>
      </w:r>
      <w:r w:rsidRPr="00E54860">
        <w:rPr>
          <w:rFonts w:ascii="Times New Roman" w:eastAsia="Calibri" w:hAnsi="Times New Roman" w:cs="Times New Roman"/>
          <w:i/>
          <w:iCs/>
          <w:sz w:val="24"/>
          <w:szCs w:val="24"/>
        </w:rPr>
        <w:t>Reino deste Mundo</w:t>
      </w:r>
      <w:r w:rsidRPr="00E54860">
        <w:rPr>
          <w:rFonts w:ascii="Times New Roman" w:eastAsia="Calibri" w:hAnsi="Times New Roman" w:cs="Times New Roman"/>
          <w:sz w:val="24"/>
          <w:szCs w:val="24"/>
        </w:rPr>
        <w:t>, Carpentier narra os extraordinários acontecimentos (mágicos, associados principalmente à feitiçaria, fruto</w:t>
      </w:r>
      <w:r w:rsidR="008F7A6A"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dos conhecimentos da comunidade negra escravizada haitiana) que ocorreram durante o processo da independência do Haiti. </w:t>
      </w:r>
    </w:p>
    <w:p w:rsidR="009E48D0" w:rsidRPr="00E54860" w:rsidRDefault="004872EE" w:rsidP="0020144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Através da personagem fictícia do escravo Ti Noel, o autor nos conta os largos anos de descontentamento dos negros escravizados que provocaram insurreições </w:t>
      </w:r>
      <w:r w:rsidR="009E48D0" w:rsidRPr="00E54860">
        <w:rPr>
          <w:rFonts w:ascii="Times New Roman" w:eastAsia="Calibri" w:hAnsi="Times New Roman" w:cs="Times New Roman"/>
          <w:sz w:val="24"/>
          <w:szCs w:val="24"/>
        </w:rPr>
        <w:t>ocorridas em dois momentos, antes e depois da Revolução Francesa e da Declaração dos Direitos do Homem.</w:t>
      </w:r>
      <w:r w:rsidR="009E48D0" w:rsidRPr="00E54860">
        <w:rPr>
          <w:rFonts w:ascii="Times New Roman" w:eastAsia="Calibri" w:hAnsi="Times New Roman" w:cs="Times New Roman"/>
          <w:color w:val="FF0000"/>
          <w:sz w:val="24"/>
          <w:szCs w:val="24"/>
        </w:rPr>
        <w:t xml:space="preserve"> </w:t>
      </w:r>
      <w:r w:rsidR="008F7A6A" w:rsidRPr="00E54860">
        <w:rPr>
          <w:rFonts w:ascii="Times New Roman" w:eastAsia="Calibri" w:hAnsi="Times New Roman" w:cs="Times New Roman"/>
          <w:sz w:val="24"/>
          <w:szCs w:val="24"/>
        </w:rPr>
        <w:t>A última parte da obra narra a</w:t>
      </w:r>
      <w:r w:rsidR="009E48D0" w:rsidRPr="00E54860">
        <w:rPr>
          <w:rFonts w:ascii="Times New Roman" w:eastAsia="Calibri" w:hAnsi="Times New Roman" w:cs="Times New Roman"/>
          <w:sz w:val="24"/>
          <w:szCs w:val="24"/>
        </w:rPr>
        <w:t xml:space="preserve"> fase da independência, e o reinado que </w:t>
      </w:r>
      <w:r w:rsidR="008F7A6A" w:rsidRPr="00E54860">
        <w:rPr>
          <w:rFonts w:ascii="Times New Roman" w:eastAsia="Calibri" w:hAnsi="Times New Roman" w:cs="Times New Roman"/>
          <w:sz w:val="24"/>
          <w:szCs w:val="24"/>
        </w:rPr>
        <w:t xml:space="preserve">se consagra, </w:t>
      </w:r>
      <w:r w:rsidR="009E48D0" w:rsidRPr="00E54860">
        <w:rPr>
          <w:rFonts w:ascii="Times New Roman" w:eastAsia="Calibri" w:hAnsi="Times New Roman" w:cs="Times New Roman"/>
          <w:sz w:val="24"/>
          <w:szCs w:val="24"/>
        </w:rPr>
        <w:t xml:space="preserve">liderado por um negro, porém não menos opressor. Dentre as principais personagens verídicas no enredo estão os insurretos, o feiticeiro </w:t>
      </w:r>
      <w:proofErr w:type="spellStart"/>
      <w:r w:rsidR="009E48D0" w:rsidRPr="00E54860">
        <w:rPr>
          <w:rFonts w:ascii="Times New Roman" w:eastAsia="Calibri" w:hAnsi="Times New Roman" w:cs="Times New Roman"/>
          <w:sz w:val="24"/>
          <w:szCs w:val="24"/>
        </w:rPr>
        <w:t>Mackandal</w:t>
      </w:r>
      <w:proofErr w:type="spellEnd"/>
      <w:r w:rsidR="009E48D0" w:rsidRPr="00E54860">
        <w:rPr>
          <w:rFonts w:ascii="Times New Roman" w:eastAsia="Calibri" w:hAnsi="Times New Roman" w:cs="Times New Roman"/>
          <w:sz w:val="24"/>
          <w:szCs w:val="24"/>
        </w:rPr>
        <w:t xml:space="preserve"> e o jamaicano </w:t>
      </w:r>
      <w:proofErr w:type="spellStart"/>
      <w:r w:rsidR="009E48D0" w:rsidRPr="00E54860">
        <w:rPr>
          <w:rFonts w:ascii="Times New Roman" w:eastAsia="Calibri" w:hAnsi="Times New Roman" w:cs="Times New Roman"/>
          <w:sz w:val="24"/>
          <w:szCs w:val="24"/>
        </w:rPr>
        <w:t>Bouckman</w:t>
      </w:r>
      <w:proofErr w:type="spellEnd"/>
      <w:r w:rsidR="009E48D0" w:rsidRPr="00E54860">
        <w:rPr>
          <w:rFonts w:ascii="Times New Roman" w:eastAsia="Calibri" w:hAnsi="Times New Roman" w:cs="Times New Roman"/>
          <w:sz w:val="24"/>
          <w:szCs w:val="24"/>
        </w:rPr>
        <w:t xml:space="preserve">; o General </w:t>
      </w:r>
      <w:proofErr w:type="spellStart"/>
      <w:r w:rsidR="009E48D0" w:rsidRPr="00E54860">
        <w:rPr>
          <w:rFonts w:ascii="Times New Roman" w:eastAsia="Calibri" w:hAnsi="Times New Roman" w:cs="Times New Roman"/>
          <w:sz w:val="24"/>
          <w:szCs w:val="24"/>
        </w:rPr>
        <w:t>Leclerc</w:t>
      </w:r>
      <w:proofErr w:type="spellEnd"/>
      <w:r w:rsidR="009E48D0" w:rsidRPr="00E54860">
        <w:rPr>
          <w:rFonts w:ascii="Times New Roman" w:eastAsia="Calibri" w:hAnsi="Times New Roman" w:cs="Times New Roman"/>
          <w:sz w:val="24"/>
          <w:szCs w:val="24"/>
        </w:rPr>
        <w:t xml:space="preserve"> e a sua esposa Paulina Bonaparte, general que liderou a campanha até a ilha para restabelecer a ordem </w:t>
      </w:r>
      <w:r w:rsidR="009E48D0" w:rsidRPr="00E54860">
        <w:rPr>
          <w:rFonts w:ascii="Times New Roman" w:eastAsia="Calibri" w:hAnsi="Times New Roman" w:cs="Times New Roman"/>
          <w:sz w:val="24"/>
          <w:szCs w:val="24"/>
        </w:rPr>
        <w:lastRenderedPageBreak/>
        <w:t xml:space="preserve">no Haiti; </w:t>
      </w:r>
      <w:r w:rsidR="00E402E0" w:rsidRPr="00E54860">
        <w:rPr>
          <w:rFonts w:ascii="Times New Roman" w:eastAsia="Calibri" w:hAnsi="Times New Roman" w:cs="Times New Roman"/>
          <w:sz w:val="24"/>
          <w:szCs w:val="24"/>
        </w:rPr>
        <w:t>o rei Henri Christophe, sua esposa e filhas (o mesmo que viria a se instalar como rei após a independência da colônia haitiana).</w:t>
      </w:r>
    </w:p>
    <w:p w:rsidR="005131E8" w:rsidRPr="00E54860" w:rsidRDefault="009E48D0" w:rsidP="005131E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w:t>
      </w:r>
      <w:r w:rsidRPr="00E54860">
        <w:rPr>
          <w:rFonts w:ascii="Times New Roman" w:eastAsia="Calibri" w:hAnsi="Times New Roman" w:cs="Times New Roman"/>
          <w:i/>
          <w:sz w:val="24"/>
          <w:szCs w:val="24"/>
        </w:rPr>
        <w:t>O Reino deste Mundo</w:t>
      </w:r>
      <w:r w:rsidRPr="00E54860">
        <w:rPr>
          <w:rFonts w:ascii="Times New Roman" w:eastAsia="Calibri" w:hAnsi="Times New Roman" w:cs="Times New Roman"/>
          <w:iCs/>
          <w:sz w:val="24"/>
          <w:szCs w:val="24"/>
        </w:rPr>
        <w:t>,</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sz w:val="24"/>
          <w:szCs w:val="24"/>
        </w:rPr>
        <w:t>o acesso dos escravos aos ideais iluministas se desenvolve tanto através dos recursos vis</w:t>
      </w:r>
      <w:r w:rsidR="001210B8" w:rsidRPr="00E54860">
        <w:rPr>
          <w:rFonts w:ascii="Times New Roman" w:eastAsia="Calibri" w:hAnsi="Times New Roman" w:cs="Times New Roman"/>
          <w:sz w:val="24"/>
          <w:szCs w:val="24"/>
        </w:rPr>
        <w:t>uais quanto pelos meios da fala,</w:t>
      </w:r>
      <w:r w:rsidRPr="00E54860">
        <w:rPr>
          <w:rFonts w:ascii="Times New Roman" w:eastAsia="Calibri" w:hAnsi="Times New Roman" w:cs="Times New Roman"/>
          <w:sz w:val="24"/>
          <w:szCs w:val="24"/>
        </w:rPr>
        <w:t xml:space="preserve"> </w:t>
      </w:r>
      <w:r w:rsidR="001210B8" w:rsidRPr="00E54860">
        <w:rPr>
          <w:rFonts w:ascii="Times New Roman" w:eastAsia="Calibri" w:hAnsi="Times New Roman" w:cs="Times New Roman"/>
          <w:sz w:val="24"/>
          <w:szCs w:val="24"/>
        </w:rPr>
        <w:t>do diálogo</w:t>
      </w:r>
      <w:r w:rsidRPr="00E54860">
        <w:rPr>
          <w:rFonts w:ascii="Times New Roman" w:eastAsia="Calibri" w:hAnsi="Times New Roman" w:cs="Times New Roman"/>
          <w:sz w:val="24"/>
          <w:szCs w:val="24"/>
        </w:rPr>
        <w:t xml:space="preserve">. A dificuldade em entrar em contato com as ideias iluministas se estabelecia aos escravos, devido, sobretudo, a sua condição de coisa, de propriedade, definida pela sociedade colonial. Além da sua condição de vida, o espaço em que viviam também atrapalhava a acessibilidade das ideias ilustradas, já que viver na zona rural representava estar distante dos principais meios de comunicação. Ti Noel </w:t>
      </w:r>
      <w:r w:rsidR="001210B8" w:rsidRPr="00E54860">
        <w:rPr>
          <w:rFonts w:ascii="Times New Roman" w:eastAsia="Calibri" w:hAnsi="Times New Roman" w:cs="Times New Roman"/>
          <w:sz w:val="24"/>
          <w:szCs w:val="24"/>
        </w:rPr>
        <w:t xml:space="preserve">tem acesso apenas </w:t>
      </w:r>
      <w:r w:rsidRPr="00E54860">
        <w:rPr>
          <w:rFonts w:ascii="Times New Roman" w:eastAsia="Calibri" w:hAnsi="Times New Roman" w:cs="Times New Roman"/>
          <w:sz w:val="24"/>
          <w:szCs w:val="24"/>
        </w:rPr>
        <w:t>aos jornais/livros expostos</w:t>
      </w:r>
      <w:r w:rsidR="005131E8"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pelo livreiro,</w:t>
      </w:r>
      <w:r w:rsidR="001210B8" w:rsidRPr="00E54860">
        <w:rPr>
          <w:rFonts w:ascii="Times New Roman" w:eastAsia="Calibri" w:hAnsi="Times New Roman" w:cs="Times New Roman"/>
          <w:sz w:val="24"/>
          <w:szCs w:val="24"/>
        </w:rPr>
        <w:t xml:space="preserve"> nos momentos em que </w:t>
      </w:r>
      <w:r w:rsidRPr="00E54860">
        <w:rPr>
          <w:rFonts w:ascii="Times New Roman" w:eastAsia="Calibri" w:hAnsi="Times New Roman" w:cs="Times New Roman"/>
          <w:sz w:val="24"/>
          <w:szCs w:val="24"/>
        </w:rPr>
        <w:t xml:space="preserve">acompanha o seu senhor à cidade. </w:t>
      </w:r>
      <w:r w:rsidR="005131E8" w:rsidRPr="00E54860">
        <w:rPr>
          <w:rFonts w:ascii="Times New Roman" w:eastAsia="Calibri" w:hAnsi="Times New Roman" w:cs="Times New Roman"/>
          <w:sz w:val="24"/>
          <w:szCs w:val="24"/>
        </w:rPr>
        <w:t>Aliás, e</w:t>
      </w:r>
      <w:r w:rsidRPr="00E54860">
        <w:rPr>
          <w:rFonts w:ascii="Times New Roman" w:eastAsia="Calibri" w:hAnsi="Times New Roman" w:cs="Times New Roman"/>
          <w:sz w:val="24"/>
          <w:szCs w:val="24"/>
        </w:rPr>
        <w:t>s</w:t>
      </w:r>
      <w:r w:rsidR="005131E8"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e </w:t>
      </w:r>
      <w:r w:rsidR="005131E8" w:rsidRPr="00E54860">
        <w:rPr>
          <w:rFonts w:ascii="Times New Roman" w:eastAsia="Calibri" w:hAnsi="Times New Roman" w:cs="Times New Roman"/>
          <w:sz w:val="24"/>
          <w:szCs w:val="24"/>
        </w:rPr>
        <w:t xml:space="preserve">contato </w:t>
      </w:r>
      <w:r w:rsidRPr="00E54860">
        <w:rPr>
          <w:rFonts w:ascii="Times New Roman" w:eastAsia="Calibri" w:hAnsi="Times New Roman" w:cs="Times New Roman"/>
          <w:sz w:val="24"/>
          <w:szCs w:val="24"/>
        </w:rPr>
        <w:t>é bastante restrito, pois Ti Noel não compra o jornal, seja por não ter dinheiro, ou pela língua que lhe parecia estranha (</w:t>
      </w:r>
      <w:r w:rsidR="001210B8" w:rsidRPr="00E54860">
        <w:rPr>
          <w:rFonts w:ascii="Times New Roman" w:eastAsia="Calibri" w:hAnsi="Times New Roman" w:cs="Times New Roman"/>
          <w:sz w:val="24"/>
          <w:szCs w:val="24"/>
        </w:rPr>
        <w:t>provavelmente, devido ao</w:t>
      </w:r>
      <w:r w:rsidR="005131E8" w:rsidRPr="00E54860">
        <w:rPr>
          <w:rFonts w:ascii="Times New Roman" w:eastAsia="Calibri" w:hAnsi="Times New Roman" w:cs="Times New Roman"/>
          <w:sz w:val="24"/>
          <w:szCs w:val="24"/>
        </w:rPr>
        <w:t xml:space="preserve"> fato de</w:t>
      </w:r>
      <w:r w:rsidRPr="00E54860">
        <w:rPr>
          <w:rFonts w:ascii="Times New Roman" w:eastAsia="Calibri" w:hAnsi="Times New Roman" w:cs="Times New Roman"/>
          <w:sz w:val="24"/>
          <w:szCs w:val="24"/>
        </w:rPr>
        <w:t xml:space="preserve"> que muitos escravizados africanos não sabiam falar</w:t>
      </w:r>
      <w:r w:rsidR="005131E8" w:rsidRPr="00E54860">
        <w:rPr>
          <w:rFonts w:ascii="Times New Roman" w:eastAsia="Calibri" w:hAnsi="Times New Roman" w:cs="Times New Roman"/>
          <w:sz w:val="24"/>
          <w:szCs w:val="24"/>
        </w:rPr>
        <w:t>, e nem escrever,</w:t>
      </w:r>
      <w:r w:rsidRPr="00E54860">
        <w:rPr>
          <w:rFonts w:ascii="Times New Roman" w:eastAsia="Calibri" w:hAnsi="Times New Roman" w:cs="Times New Roman"/>
          <w:sz w:val="24"/>
          <w:szCs w:val="24"/>
        </w:rPr>
        <w:t xml:space="preserve"> em francês), ou mesmo porque não lhe pareceu tão interessante, a ponto de querer obter o jornal</w:t>
      </w:r>
      <w:r w:rsidR="005131E8" w:rsidRPr="00E54860">
        <w:rPr>
          <w:rFonts w:ascii="Times New Roman" w:eastAsia="Calibri" w:hAnsi="Times New Roman" w:cs="Times New Roman"/>
          <w:sz w:val="24"/>
          <w:szCs w:val="24"/>
        </w:rPr>
        <w:t>.</w:t>
      </w:r>
    </w:p>
    <w:p w:rsidR="009E48D0" w:rsidRPr="00E54860" w:rsidRDefault="009E48D0" w:rsidP="00191F89">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w:t>
      </w:r>
      <w:r w:rsidR="005131E8" w:rsidRPr="00E54860">
        <w:rPr>
          <w:rFonts w:ascii="Times New Roman" w:eastAsia="Calibri" w:hAnsi="Times New Roman" w:cs="Times New Roman"/>
          <w:sz w:val="24"/>
          <w:szCs w:val="24"/>
        </w:rPr>
        <w:t>Ti Noel atenta-se ao jornal precisamente pela</w:t>
      </w:r>
      <w:r w:rsidRPr="00E54860">
        <w:rPr>
          <w:rFonts w:ascii="Times New Roman" w:eastAsia="Calibri" w:hAnsi="Times New Roman" w:cs="Times New Roman"/>
          <w:sz w:val="24"/>
          <w:szCs w:val="24"/>
        </w:rPr>
        <w:t xml:space="preserve"> imagem </w:t>
      </w:r>
      <w:r w:rsidR="00191F89" w:rsidRPr="00E54860">
        <w:rPr>
          <w:rFonts w:ascii="Times New Roman" w:eastAsia="Calibri" w:hAnsi="Times New Roman" w:cs="Times New Roman"/>
          <w:sz w:val="24"/>
          <w:szCs w:val="24"/>
        </w:rPr>
        <w:t>impressa</w:t>
      </w:r>
      <w:r w:rsidRPr="00E54860">
        <w:rPr>
          <w:rFonts w:ascii="Times New Roman" w:eastAsia="Calibri" w:hAnsi="Times New Roman" w:cs="Times New Roman"/>
          <w:sz w:val="24"/>
          <w:szCs w:val="24"/>
        </w:rPr>
        <w:t xml:space="preserve">, representando o estado de terror na França, </w:t>
      </w:r>
      <w:r w:rsidR="00191F89" w:rsidRPr="00E54860">
        <w:rPr>
          <w:rFonts w:ascii="Times New Roman" w:eastAsia="Calibri" w:hAnsi="Times New Roman" w:cs="Times New Roman"/>
          <w:sz w:val="24"/>
          <w:szCs w:val="24"/>
        </w:rPr>
        <w:t>que</w:t>
      </w:r>
      <w:r w:rsidRPr="00E54860">
        <w:rPr>
          <w:rFonts w:ascii="Times New Roman" w:eastAsia="Calibri" w:hAnsi="Times New Roman" w:cs="Times New Roman"/>
          <w:sz w:val="24"/>
          <w:szCs w:val="24"/>
        </w:rPr>
        <w:t xml:space="preserve">, na dúvida de quem eram aquelas pessoas na imagem, </w:t>
      </w:r>
      <w:r w:rsidR="00191F89" w:rsidRPr="00E54860">
        <w:rPr>
          <w:rFonts w:ascii="Times New Roman" w:eastAsia="Calibri" w:hAnsi="Times New Roman" w:cs="Times New Roman"/>
          <w:sz w:val="24"/>
          <w:szCs w:val="24"/>
        </w:rPr>
        <w:t xml:space="preserve">o escravizado </w:t>
      </w:r>
      <w:r w:rsidRPr="00E54860">
        <w:rPr>
          <w:rFonts w:ascii="Times New Roman" w:eastAsia="Calibri" w:hAnsi="Times New Roman" w:cs="Times New Roman"/>
          <w:sz w:val="24"/>
          <w:szCs w:val="24"/>
        </w:rPr>
        <w:t>questiona o livreiro, que e</w:t>
      </w:r>
      <w:r w:rsidR="00191F89" w:rsidRPr="00E54860">
        <w:rPr>
          <w:rFonts w:ascii="Times New Roman" w:eastAsia="Calibri" w:hAnsi="Times New Roman" w:cs="Times New Roman"/>
          <w:sz w:val="24"/>
          <w:szCs w:val="24"/>
        </w:rPr>
        <w:t>xplica a situação</w:t>
      </w:r>
      <w:r w:rsidRPr="00E54860">
        <w:rPr>
          <w:rFonts w:ascii="Times New Roman" w:eastAsia="Calibri" w:hAnsi="Times New Roman" w:cs="Times New Roman"/>
          <w:sz w:val="24"/>
          <w:szCs w:val="24"/>
        </w:rPr>
        <w:t>.</w:t>
      </w:r>
      <w:r w:rsidR="00191F89"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A cena de Ti Noel vendo as imagens no jornal</w:t>
      </w:r>
      <w:r w:rsidR="001210B8" w:rsidRPr="00E54860">
        <w:rPr>
          <w:rFonts w:ascii="Times New Roman" w:eastAsia="Calibri" w:hAnsi="Times New Roman" w:cs="Times New Roman"/>
          <w:sz w:val="24"/>
          <w:szCs w:val="24"/>
        </w:rPr>
        <w:t xml:space="preserve"> em si</w:t>
      </w:r>
      <w:r w:rsidRPr="00E54860">
        <w:rPr>
          <w:rFonts w:ascii="Times New Roman" w:eastAsia="Calibri" w:hAnsi="Times New Roman" w:cs="Times New Roman"/>
          <w:sz w:val="24"/>
          <w:szCs w:val="24"/>
        </w:rPr>
        <w:t xml:space="preserve"> não representa</w:t>
      </w:r>
      <w:r w:rsidR="001210B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em sua totalidade</w:t>
      </w:r>
      <w:r w:rsidR="001210B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como </w:t>
      </w:r>
      <w:r w:rsidR="001210B8" w:rsidRPr="00E54860">
        <w:rPr>
          <w:rFonts w:ascii="Times New Roman" w:eastAsia="Calibri" w:hAnsi="Times New Roman" w:cs="Times New Roman"/>
          <w:sz w:val="24"/>
          <w:szCs w:val="24"/>
        </w:rPr>
        <w:t xml:space="preserve">se deu </w:t>
      </w:r>
      <w:r w:rsidR="00191F89" w:rsidRPr="00E54860">
        <w:rPr>
          <w:rFonts w:ascii="Times New Roman" w:eastAsia="Calibri" w:hAnsi="Times New Roman" w:cs="Times New Roman"/>
          <w:sz w:val="24"/>
          <w:szCs w:val="24"/>
        </w:rPr>
        <w:t>a aproximação</w:t>
      </w:r>
      <w:r w:rsidRPr="00E54860">
        <w:rPr>
          <w:rFonts w:ascii="Times New Roman" w:eastAsia="Calibri" w:hAnsi="Times New Roman" w:cs="Times New Roman"/>
          <w:sz w:val="24"/>
          <w:szCs w:val="24"/>
        </w:rPr>
        <w:t xml:space="preserve"> dos escravizados a</w:t>
      </w:r>
      <w:r w:rsidR="00191F89"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s ideais iluministas, mas viabiliza uma hipótese de como muitos escravos tiveram acesso ao que </w:t>
      </w:r>
      <w:r w:rsidR="00191F89" w:rsidRPr="00E54860">
        <w:rPr>
          <w:rFonts w:ascii="Times New Roman" w:eastAsia="Calibri" w:hAnsi="Times New Roman" w:cs="Times New Roman"/>
          <w:sz w:val="24"/>
          <w:szCs w:val="24"/>
        </w:rPr>
        <w:t>sucedi</w:t>
      </w:r>
      <w:r w:rsidRPr="00E54860">
        <w:rPr>
          <w:rFonts w:ascii="Times New Roman" w:eastAsia="Calibri" w:hAnsi="Times New Roman" w:cs="Times New Roman"/>
          <w:sz w:val="24"/>
          <w:szCs w:val="24"/>
        </w:rPr>
        <w:t xml:space="preserve">a na França. Por exemplo, o caso da execução do rei Luís XVI, representado por imagem, assim passou a ser conhecido por todos. </w:t>
      </w:r>
      <w:r w:rsidR="003565BA" w:rsidRPr="00E54860">
        <w:rPr>
          <w:rFonts w:ascii="Times New Roman" w:eastAsia="Calibri" w:hAnsi="Times New Roman" w:cs="Times New Roman"/>
          <w:sz w:val="24"/>
          <w:szCs w:val="24"/>
        </w:rPr>
        <w:t>Na obra, Carpentier aponta igualmente a</w:t>
      </w:r>
      <w:r w:rsidR="00AB4D10" w:rsidRPr="00E54860">
        <w:rPr>
          <w:rFonts w:ascii="Times New Roman" w:eastAsia="Calibri" w:hAnsi="Times New Roman" w:cs="Times New Roman"/>
          <w:sz w:val="24"/>
          <w:szCs w:val="24"/>
        </w:rPr>
        <w:t xml:space="preserve">s singelas peças teatrais, tão comuns no período, </w:t>
      </w:r>
      <w:r w:rsidR="003565BA" w:rsidRPr="00E54860">
        <w:rPr>
          <w:rFonts w:ascii="Times New Roman" w:eastAsia="Calibri" w:hAnsi="Times New Roman" w:cs="Times New Roman"/>
          <w:sz w:val="24"/>
          <w:szCs w:val="24"/>
        </w:rPr>
        <w:t>como veículo de disseminação iluminista entre sortidos agrupamentos populacionais.</w:t>
      </w:r>
    </w:p>
    <w:p w:rsidR="00762CC5" w:rsidRPr="00E54860" w:rsidRDefault="009E48D0" w:rsidP="00C61B5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Associado à imagem,</w:t>
      </w:r>
      <w:r w:rsidR="00AB4D10" w:rsidRPr="00E54860">
        <w:rPr>
          <w:rFonts w:ascii="Times New Roman" w:eastAsia="Calibri" w:hAnsi="Times New Roman" w:cs="Times New Roman"/>
          <w:sz w:val="24"/>
          <w:szCs w:val="24"/>
        </w:rPr>
        <w:t xml:space="preserve"> o escutar,</w:t>
      </w:r>
      <w:r w:rsidRPr="00E54860">
        <w:rPr>
          <w:rFonts w:ascii="Times New Roman" w:eastAsia="Calibri" w:hAnsi="Times New Roman" w:cs="Times New Roman"/>
          <w:sz w:val="24"/>
          <w:szCs w:val="24"/>
        </w:rPr>
        <w:t xml:space="preserve"> a conversa cotidiana</w:t>
      </w:r>
      <w:r w:rsidR="00AB4D1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seja nos estabelecimentos comerciais, nas ruas, nos portos</w:t>
      </w:r>
      <w:r w:rsidR="00191F89" w:rsidRPr="00E54860">
        <w:rPr>
          <w:rFonts w:ascii="Times New Roman" w:eastAsia="Calibri" w:hAnsi="Times New Roman" w:cs="Times New Roman"/>
          <w:sz w:val="24"/>
          <w:szCs w:val="24"/>
        </w:rPr>
        <w:t xml:space="preserve"> etc.</w:t>
      </w:r>
      <w:r w:rsidRPr="00E54860">
        <w:rPr>
          <w:rFonts w:ascii="Times New Roman" w:eastAsia="Calibri" w:hAnsi="Times New Roman" w:cs="Times New Roman"/>
          <w:sz w:val="24"/>
          <w:szCs w:val="24"/>
        </w:rPr>
        <w:t>,</w:t>
      </w:r>
      <w:r w:rsidR="001210B8" w:rsidRPr="00E54860">
        <w:rPr>
          <w:rFonts w:ascii="Times New Roman" w:eastAsia="Calibri" w:hAnsi="Times New Roman" w:cs="Times New Roman"/>
          <w:sz w:val="24"/>
          <w:szCs w:val="24"/>
        </w:rPr>
        <w:t xml:space="preserve"> constitui</w:t>
      </w:r>
      <w:r w:rsidR="00191F89" w:rsidRPr="00E54860">
        <w:rPr>
          <w:rFonts w:ascii="Times New Roman" w:eastAsia="Calibri" w:hAnsi="Times New Roman" w:cs="Times New Roman"/>
          <w:sz w:val="24"/>
          <w:szCs w:val="24"/>
        </w:rPr>
        <w:t>-se</w:t>
      </w:r>
      <w:r w:rsidRPr="00E54860">
        <w:rPr>
          <w:rFonts w:ascii="Times New Roman" w:eastAsia="Calibri" w:hAnsi="Times New Roman" w:cs="Times New Roman"/>
          <w:sz w:val="24"/>
          <w:szCs w:val="24"/>
        </w:rPr>
        <w:t xml:space="preserve"> </w:t>
      </w:r>
      <w:r w:rsidR="001210B8" w:rsidRPr="00E54860">
        <w:rPr>
          <w:rFonts w:ascii="Times New Roman" w:eastAsia="Calibri" w:hAnsi="Times New Roman" w:cs="Times New Roman"/>
          <w:sz w:val="24"/>
          <w:szCs w:val="24"/>
        </w:rPr>
        <w:t xml:space="preserve">como um dos </w:t>
      </w:r>
      <w:r w:rsidRPr="00E54860">
        <w:rPr>
          <w:rFonts w:ascii="Times New Roman" w:eastAsia="Calibri" w:hAnsi="Times New Roman" w:cs="Times New Roman"/>
          <w:sz w:val="24"/>
          <w:szCs w:val="24"/>
        </w:rPr>
        <w:t>recurso</w:t>
      </w:r>
      <w:r w:rsidR="00191F89"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de obtenção d</w:t>
      </w:r>
      <w:r w:rsidR="00191F89" w:rsidRPr="00E54860">
        <w:rPr>
          <w:rFonts w:ascii="Times New Roman" w:eastAsia="Calibri" w:hAnsi="Times New Roman" w:cs="Times New Roman"/>
          <w:sz w:val="24"/>
          <w:szCs w:val="24"/>
        </w:rPr>
        <w:t>o</w:t>
      </w:r>
      <w:r w:rsidRPr="00E54860">
        <w:rPr>
          <w:rFonts w:ascii="Times New Roman" w:eastAsia="Calibri" w:hAnsi="Times New Roman" w:cs="Times New Roman"/>
          <w:sz w:val="24"/>
          <w:szCs w:val="24"/>
        </w:rPr>
        <w:t xml:space="preserve"> conhecimento. </w:t>
      </w:r>
      <w:r w:rsidR="00191F89" w:rsidRPr="00E54860">
        <w:rPr>
          <w:rFonts w:ascii="Times New Roman" w:eastAsia="Calibri" w:hAnsi="Times New Roman" w:cs="Times New Roman"/>
          <w:sz w:val="24"/>
          <w:szCs w:val="24"/>
        </w:rPr>
        <w:t>E</w:t>
      </w:r>
      <w:r w:rsidRPr="00E54860">
        <w:rPr>
          <w:rFonts w:ascii="Times New Roman" w:eastAsia="Calibri" w:hAnsi="Times New Roman" w:cs="Times New Roman"/>
          <w:sz w:val="24"/>
          <w:szCs w:val="24"/>
        </w:rPr>
        <w:t>sses mecanismos de acesso</w:t>
      </w:r>
      <w:r w:rsidR="00026133" w:rsidRPr="00E54860">
        <w:rPr>
          <w:rFonts w:ascii="Times New Roman" w:eastAsia="Calibri" w:hAnsi="Times New Roman" w:cs="Times New Roman"/>
          <w:sz w:val="24"/>
          <w:szCs w:val="24"/>
        </w:rPr>
        <w:t xml:space="preserve"> estavam variavelmente associados às </w:t>
      </w:r>
      <w:r w:rsidRPr="00E54860">
        <w:rPr>
          <w:rFonts w:ascii="Times New Roman" w:eastAsia="Calibri" w:hAnsi="Times New Roman" w:cs="Times New Roman"/>
          <w:sz w:val="24"/>
          <w:szCs w:val="24"/>
        </w:rPr>
        <w:t>experiências pessoais e cotidianas</w:t>
      </w:r>
      <w:r w:rsidR="00D4389F" w:rsidRPr="00E54860">
        <w:rPr>
          <w:rFonts w:ascii="Times New Roman" w:eastAsia="Calibri" w:hAnsi="Times New Roman" w:cs="Times New Roman"/>
          <w:sz w:val="24"/>
          <w:szCs w:val="24"/>
        </w:rPr>
        <w:t xml:space="preserve"> vivenciadas pel</w:t>
      </w:r>
      <w:r w:rsidR="00790A6E" w:rsidRPr="00E54860">
        <w:rPr>
          <w:rFonts w:ascii="Times New Roman" w:eastAsia="Calibri" w:hAnsi="Times New Roman" w:cs="Times New Roman"/>
          <w:sz w:val="24"/>
          <w:szCs w:val="24"/>
        </w:rPr>
        <w:t>o</w:t>
      </w:r>
      <w:r w:rsidR="00D4389F" w:rsidRPr="00E54860">
        <w:rPr>
          <w:rFonts w:ascii="Times New Roman" w:eastAsia="Calibri" w:hAnsi="Times New Roman" w:cs="Times New Roman"/>
          <w:sz w:val="24"/>
          <w:szCs w:val="24"/>
        </w:rPr>
        <w:t xml:space="preserve">s </w:t>
      </w:r>
      <w:r w:rsidR="00790A6E" w:rsidRPr="00E54860">
        <w:rPr>
          <w:rFonts w:ascii="Times New Roman" w:eastAsia="Calibri" w:hAnsi="Times New Roman" w:cs="Times New Roman"/>
          <w:sz w:val="24"/>
          <w:szCs w:val="24"/>
        </w:rPr>
        <w:t>indivíduos</w:t>
      </w:r>
      <w:r w:rsidR="00D4389F" w:rsidRPr="00E54860">
        <w:rPr>
          <w:rFonts w:ascii="Times New Roman" w:eastAsia="Calibri" w:hAnsi="Times New Roman" w:cs="Times New Roman"/>
          <w:sz w:val="24"/>
          <w:szCs w:val="24"/>
        </w:rPr>
        <w:t>. E, no caso dos escravizados</w:t>
      </w:r>
      <w:r w:rsidRPr="00E54860">
        <w:rPr>
          <w:rFonts w:ascii="Times New Roman" w:eastAsia="Calibri" w:hAnsi="Times New Roman" w:cs="Times New Roman"/>
          <w:sz w:val="24"/>
          <w:szCs w:val="24"/>
        </w:rPr>
        <w:t>,</w:t>
      </w:r>
      <w:r w:rsidR="00D4389F" w:rsidRPr="00E54860">
        <w:rPr>
          <w:rFonts w:ascii="Times New Roman" w:eastAsia="Calibri" w:hAnsi="Times New Roman" w:cs="Times New Roman"/>
          <w:sz w:val="24"/>
          <w:szCs w:val="24"/>
        </w:rPr>
        <w:t xml:space="preserve"> mesmo que a História</w:t>
      </w:r>
      <w:r w:rsidR="001210B8" w:rsidRPr="00E54860">
        <w:rPr>
          <w:rFonts w:ascii="Times New Roman" w:eastAsia="Calibri" w:hAnsi="Times New Roman" w:cs="Times New Roman"/>
          <w:sz w:val="24"/>
          <w:szCs w:val="24"/>
        </w:rPr>
        <w:t xml:space="preserve"> tenha poucos </w:t>
      </w:r>
      <w:r w:rsidR="00D4389F" w:rsidRPr="00E54860">
        <w:rPr>
          <w:rFonts w:ascii="Times New Roman" w:eastAsia="Calibri" w:hAnsi="Times New Roman" w:cs="Times New Roman"/>
          <w:sz w:val="24"/>
          <w:szCs w:val="24"/>
        </w:rPr>
        <w:t>registros escritos das experiências desta parte da população, há algum tempo</w:t>
      </w:r>
      <w:r w:rsidR="003565BA" w:rsidRPr="00E54860">
        <w:rPr>
          <w:rFonts w:ascii="Times New Roman" w:eastAsia="Calibri" w:hAnsi="Times New Roman" w:cs="Times New Roman"/>
          <w:sz w:val="24"/>
          <w:szCs w:val="24"/>
        </w:rPr>
        <w:t xml:space="preserve">, </w:t>
      </w:r>
      <w:r w:rsidR="00790A6E" w:rsidRPr="00E54860">
        <w:rPr>
          <w:rFonts w:ascii="Times New Roman" w:eastAsia="Calibri" w:hAnsi="Times New Roman" w:cs="Times New Roman"/>
          <w:sz w:val="24"/>
          <w:szCs w:val="24"/>
        </w:rPr>
        <w:t xml:space="preserve">vêm sendo provado </w:t>
      </w:r>
      <w:r w:rsidR="00762CC5" w:rsidRPr="00E54860">
        <w:rPr>
          <w:rFonts w:ascii="Times New Roman" w:eastAsia="Calibri" w:hAnsi="Times New Roman" w:cs="Times New Roman"/>
          <w:sz w:val="24"/>
          <w:szCs w:val="24"/>
        </w:rPr>
        <w:t xml:space="preserve">nas suas rebeliões, em que o grito, os cantos, ou mesmo documentos reivindicatórios, relatam ideias que se mantinham em voga no ideário iluminista, </w:t>
      </w:r>
      <w:r w:rsidR="001210B8" w:rsidRPr="00E54860">
        <w:rPr>
          <w:rFonts w:ascii="Times New Roman" w:eastAsia="Calibri" w:hAnsi="Times New Roman" w:cs="Times New Roman"/>
          <w:sz w:val="24"/>
          <w:szCs w:val="24"/>
        </w:rPr>
        <w:t xml:space="preserve">especialmente, quanto ao tema </w:t>
      </w:r>
      <w:r w:rsidR="00762CC5" w:rsidRPr="00E54860">
        <w:rPr>
          <w:rFonts w:ascii="Times New Roman" w:eastAsia="Calibri" w:hAnsi="Times New Roman" w:cs="Times New Roman"/>
          <w:sz w:val="24"/>
          <w:szCs w:val="24"/>
        </w:rPr>
        <w:t>Liberdade. A luta pela liberdade era concebida como a materialização da igualdade entre todos os homens em sociedade.</w:t>
      </w:r>
    </w:p>
    <w:p w:rsidR="00F97D6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resultado foi um momento histórico que encarna contraditoriamente valores sócio-políticos que claramente estavam impregnados na condição do homem de letras da Ilustração. </w:t>
      </w:r>
      <w:r w:rsidRPr="00E54860">
        <w:rPr>
          <w:rFonts w:ascii="Times New Roman" w:eastAsia="Calibri" w:hAnsi="Times New Roman" w:cs="Times New Roman"/>
          <w:sz w:val="24"/>
          <w:szCs w:val="24"/>
        </w:rPr>
        <w:lastRenderedPageBreak/>
        <w:t xml:space="preserve">A esse respeito, o historiador Michel </w:t>
      </w:r>
      <w:proofErr w:type="spellStart"/>
      <w:r w:rsidRPr="00E54860">
        <w:rPr>
          <w:rFonts w:ascii="Times New Roman" w:eastAsia="Calibri" w:hAnsi="Times New Roman" w:cs="Times New Roman"/>
          <w:sz w:val="24"/>
          <w:szCs w:val="24"/>
        </w:rPr>
        <w:t>Vovelle</w:t>
      </w:r>
      <w:proofErr w:type="spellEnd"/>
      <w:r w:rsidRPr="00E54860">
        <w:rPr>
          <w:rFonts w:ascii="Times New Roman" w:eastAsia="Calibri" w:hAnsi="Times New Roman" w:cs="Times New Roman"/>
          <w:sz w:val="24"/>
          <w:szCs w:val="24"/>
        </w:rPr>
        <w:t xml:space="preserve"> descreve que esse homem vivia “entre o privilégio e a igualdade, entre a proteção e a independência, entre a prudência reformadora e a aspiraç</w:t>
      </w:r>
      <w:r w:rsidR="001210B8" w:rsidRPr="00E54860">
        <w:rPr>
          <w:rFonts w:ascii="Times New Roman" w:eastAsia="Calibri" w:hAnsi="Times New Roman" w:cs="Times New Roman"/>
          <w:sz w:val="24"/>
          <w:szCs w:val="24"/>
        </w:rPr>
        <w:t>ão utópica” (1995, p. 194-195).</w:t>
      </w:r>
    </w:p>
    <w:p w:rsidR="00C61B5B"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Nesse sentido, </w:t>
      </w:r>
      <w:r w:rsidR="00EB39BA" w:rsidRPr="00E54860">
        <w:rPr>
          <w:rFonts w:ascii="Times New Roman" w:eastAsia="Calibri" w:hAnsi="Times New Roman" w:cs="Times New Roman"/>
          <w:sz w:val="24"/>
          <w:szCs w:val="24"/>
        </w:rPr>
        <w:t>embora o</w:t>
      </w:r>
      <w:r w:rsidR="00C61B5B" w:rsidRPr="00E54860">
        <w:rPr>
          <w:rFonts w:ascii="Times New Roman" w:eastAsia="Calibri" w:hAnsi="Times New Roman" w:cs="Times New Roman"/>
          <w:sz w:val="24"/>
          <w:szCs w:val="24"/>
        </w:rPr>
        <w:t xml:space="preserve"> </w:t>
      </w:r>
      <w:r w:rsidR="00EB39BA" w:rsidRPr="00E54860">
        <w:rPr>
          <w:rFonts w:ascii="Times New Roman" w:eastAsia="Calibri" w:hAnsi="Times New Roman" w:cs="Times New Roman"/>
          <w:sz w:val="24"/>
          <w:szCs w:val="24"/>
        </w:rPr>
        <w:t>universo</w:t>
      </w:r>
      <w:r w:rsidR="00C61B5B" w:rsidRPr="00E54860">
        <w:rPr>
          <w:rFonts w:ascii="Times New Roman" w:eastAsia="Calibri" w:hAnsi="Times New Roman" w:cs="Times New Roman"/>
          <w:sz w:val="24"/>
          <w:szCs w:val="24"/>
        </w:rPr>
        <w:t xml:space="preserve"> setecentista permane</w:t>
      </w:r>
      <w:r w:rsidR="00EB39BA" w:rsidRPr="00E54860">
        <w:rPr>
          <w:rFonts w:ascii="Times New Roman" w:eastAsia="Calibri" w:hAnsi="Times New Roman" w:cs="Times New Roman"/>
          <w:sz w:val="24"/>
          <w:szCs w:val="24"/>
        </w:rPr>
        <w:t>cesse</w:t>
      </w:r>
      <w:r w:rsidR="00C61B5B" w:rsidRPr="00E54860">
        <w:rPr>
          <w:rFonts w:ascii="Times New Roman" w:eastAsia="Calibri" w:hAnsi="Times New Roman" w:cs="Times New Roman"/>
          <w:sz w:val="24"/>
          <w:szCs w:val="24"/>
        </w:rPr>
        <w:t xml:space="preserve"> assentad</w:t>
      </w:r>
      <w:r w:rsidR="00EB39BA" w:rsidRPr="00E54860">
        <w:rPr>
          <w:rFonts w:ascii="Times New Roman" w:eastAsia="Calibri" w:hAnsi="Times New Roman" w:cs="Times New Roman"/>
          <w:sz w:val="24"/>
          <w:szCs w:val="24"/>
        </w:rPr>
        <w:t>o</w:t>
      </w:r>
      <w:r w:rsidR="00C61B5B" w:rsidRPr="00E54860">
        <w:rPr>
          <w:rFonts w:ascii="Times New Roman" w:eastAsia="Calibri" w:hAnsi="Times New Roman" w:cs="Times New Roman"/>
          <w:sz w:val="24"/>
          <w:szCs w:val="24"/>
        </w:rPr>
        <w:t xml:space="preserve"> na diferenciação dos indivíduos</w:t>
      </w:r>
      <w:r w:rsidR="00D97748" w:rsidRPr="00E54860">
        <w:rPr>
          <w:rFonts w:ascii="Times New Roman" w:eastAsia="Calibri" w:hAnsi="Times New Roman" w:cs="Times New Roman"/>
          <w:sz w:val="24"/>
          <w:szCs w:val="24"/>
        </w:rPr>
        <w:t>, e</w:t>
      </w:r>
      <w:r w:rsidR="004337D6" w:rsidRPr="00E54860">
        <w:rPr>
          <w:rFonts w:ascii="Times New Roman" w:eastAsia="Calibri" w:hAnsi="Times New Roman" w:cs="Times New Roman"/>
          <w:sz w:val="24"/>
          <w:szCs w:val="24"/>
        </w:rPr>
        <w:t xml:space="preserve">, </w:t>
      </w:r>
      <w:r w:rsidR="00D97748" w:rsidRPr="00E54860">
        <w:rPr>
          <w:rFonts w:ascii="Times New Roman" w:eastAsia="Calibri" w:hAnsi="Times New Roman" w:cs="Times New Roman"/>
          <w:sz w:val="24"/>
          <w:szCs w:val="24"/>
        </w:rPr>
        <w:t>assim</w:t>
      </w:r>
      <w:r w:rsidR="004337D6" w:rsidRPr="00E54860">
        <w:rPr>
          <w:rFonts w:ascii="Times New Roman" w:eastAsia="Calibri" w:hAnsi="Times New Roman" w:cs="Times New Roman"/>
          <w:sz w:val="24"/>
          <w:szCs w:val="24"/>
        </w:rPr>
        <w:t>,</w:t>
      </w:r>
      <w:r w:rsidR="00D97748" w:rsidRPr="00E54860">
        <w:rPr>
          <w:rFonts w:ascii="Times New Roman" w:eastAsia="Calibri" w:hAnsi="Times New Roman" w:cs="Times New Roman"/>
          <w:sz w:val="24"/>
          <w:szCs w:val="24"/>
        </w:rPr>
        <w:t xml:space="preserve"> possibilitando </w:t>
      </w:r>
      <w:r w:rsidR="004337D6" w:rsidRPr="00E54860">
        <w:rPr>
          <w:rFonts w:ascii="Times New Roman" w:eastAsia="Calibri" w:hAnsi="Times New Roman" w:cs="Times New Roman"/>
          <w:sz w:val="24"/>
          <w:szCs w:val="24"/>
        </w:rPr>
        <w:t>a</w:t>
      </w:r>
      <w:r w:rsidR="00D97748" w:rsidRPr="00E54860">
        <w:rPr>
          <w:rFonts w:ascii="Times New Roman" w:eastAsia="Calibri" w:hAnsi="Times New Roman" w:cs="Times New Roman"/>
          <w:sz w:val="24"/>
          <w:szCs w:val="24"/>
        </w:rPr>
        <w:t>o homem das letras salvaguardar a igualdade sem desfazer os elogios ao privilégio de classe</w:t>
      </w:r>
      <w:r w:rsidR="004337D6" w:rsidRPr="00E54860">
        <w:rPr>
          <w:rFonts w:ascii="Times New Roman" w:eastAsia="Calibri" w:hAnsi="Times New Roman" w:cs="Times New Roman"/>
          <w:sz w:val="24"/>
          <w:szCs w:val="24"/>
        </w:rPr>
        <w:t xml:space="preserve">; </w:t>
      </w:r>
      <w:r w:rsidR="00C61B5B" w:rsidRPr="00E54860">
        <w:rPr>
          <w:rFonts w:ascii="Times New Roman" w:eastAsia="Calibri" w:hAnsi="Times New Roman" w:cs="Times New Roman"/>
          <w:sz w:val="24"/>
          <w:szCs w:val="24"/>
        </w:rPr>
        <w:t xml:space="preserve">o </w:t>
      </w:r>
      <w:r w:rsidR="00F91269" w:rsidRPr="00E54860">
        <w:rPr>
          <w:rFonts w:ascii="Times New Roman" w:eastAsia="Calibri" w:hAnsi="Times New Roman" w:cs="Times New Roman"/>
          <w:sz w:val="24"/>
          <w:szCs w:val="24"/>
        </w:rPr>
        <w:t>princípio</w:t>
      </w:r>
      <w:r w:rsidR="00C61B5B" w:rsidRPr="00E54860">
        <w:rPr>
          <w:rFonts w:ascii="Times New Roman" w:eastAsia="Calibri" w:hAnsi="Times New Roman" w:cs="Times New Roman"/>
          <w:sz w:val="24"/>
          <w:szCs w:val="24"/>
        </w:rPr>
        <w:t xml:space="preserve"> de igualdade defendido pela </w:t>
      </w:r>
      <w:r w:rsidR="00C61B5B" w:rsidRPr="00E54860">
        <w:rPr>
          <w:rFonts w:ascii="Times New Roman" w:eastAsia="Calibri" w:hAnsi="Times New Roman" w:cs="Times New Roman"/>
          <w:i/>
          <w:iCs/>
          <w:sz w:val="24"/>
          <w:szCs w:val="24"/>
        </w:rPr>
        <w:t>Rep</w:t>
      </w:r>
      <w:r w:rsidR="00F91269" w:rsidRPr="00E54860">
        <w:rPr>
          <w:rFonts w:ascii="Times New Roman" w:eastAsia="Calibri" w:hAnsi="Times New Roman" w:cs="Times New Roman"/>
          <w:i/>
          <w:iCs/>
          <w:sz w:val="24"/>
          <w:szCs w:val="24"/>
        </w:rPr>
        <w:t>ú</w:t>
      </w:r>
      <w:r w:rsidR="00C61B5B" w:rsidRPr="00E54860">
        <w:rPr>
          <w:rFonts w:ascii="Times New Roman" w:eastAsia="Calibri" w:hAnsi="Times New Roman" w:cs="Times New Roman"/>
          <w:i/>
          <w:iCs/>
          <w:sz w:val="24"/>
          <w:szCs w:val="24"/>
        </w:rPr>
        <w:t>blica das Letras</w:t>
      </w:r>
      <w:r w:rsidR="00C61B5B" w:rsidRPr="00E54860">
        <w:rPr>
          <w:rFonts w:ascii="Times New Roman" w:eastAsia="Calibri" w:hAnsi="Times New Roman" w:cs="Times New Roman"/>
          <w:sz w:val="24"/>
          <w:szCs w:val="24"/>
        </w:rPr>
        <w:t>, imaginad</w:t>
      </w:r>
      <w:r w:rsidR="00F91269" w:rsidRPr="00E54860">
        <w:rPr>
          <w:rFonts w:ascii="Times New Roman" w:eastAsia="Calibri" w:hAnsi="Times New Roman" w:cs="Times New Roman"/>
          <w:sz w:val="24"/>
          <w:szCs w:val="24"/>
        </w:rPr>
        <w:t>o</w:t>
      </w:r>
      <w:r w:rsidR="00C61B5B" w:rsidRPr="00E54860">
        <w:rPr>
          <w:rFonts w:ascii="Times New Roman" w:eastAsia="Calibri" w:hAnsi="Times New Roman" w:cs="Times New Roman"/>
          <w:sz w:val="24"/>
          <w:szCs w:val="24"/>
        </w:rPr>
        <w:t xml:space="preserve"> </w:t>
      </w:r>
      <w:r w:rsidR="00D97748" w:rsidRPr="00E54860">
        <w:rPr>
          <w:rFonts w:ascii="Times New Roman" w:eastAsia="Calibri" w:hAnsi="Times New Roman" w:cs="Times New Roman"/>
          <w:sz w:val="24"/>
          <w:szCs w:val="24"/>
        </w:rPr>
        <w:t>entre seus</w:t>
      </w:r>
      <w:r w:rsidR="001210B8" w:rsidRPr="00E54860">
        <w:rPr>
          <w:rFonts w:ascii="Times New Roman" w:eastAsia="Calibri" w:hAnsi="Times New Roman" w:cs="Times New Roman"/>
          <w:sz w:val="24"/>
          <w:szCs w:val="24"/>
        </w:rPr>
        <w:t xml:space="preserve"> pares letrados</w:t>
      </w:r>
      <w:r w:rsidR="00C61B5B" w:rsidRPr="00E54860">
        <w:rPr>
          <w:rFonts w:ascii="Times New Roman" w:eastAsia="Calibri" w:hAnsi="Times New Roman" w:cs="Times New Roman"/>
          <w:sz w:val="24"/>
          <w:szCs w:val="24"/>
        </w:rPr>
        <w:t xml:space="preserve"> como aquele</w:t>
      </w:r>
      <w:r w:rsidR="00F91269" w:rsidRPr="00E54860">
        <w:rPr>
          <w:rFonts w:ascii="Times New Roman" w:eastAsia="Calibri" w:hAnsi="Times New Roman" w:cs="Times New Roman"/>
          <w:sz w:val="24"/>
          <w:szCs w:val="24"/>
        </w:rPr>
        <w:t xml:space="preserve"> igualitarismo experimentado pelo Iluminismo</w:t>
      </w:r>
      <w:r w:rsidR="0018313D" w:rsidRPr="00E54860">
        <w:rPr>
          <w:rFonts w:ascii="Times New Roman" w:eastAsia="Calibri" w:hAnsi="Times New Roman" w:cs="Times New Roman"/>
          <w:sz w:val="24"/>
          <w:szCs w:val="24"/>
        </w:rPr>
        <w:t xml:space="preserve"> </w:t>
      </w:r>
      <w:r w:rsidR="00F91269" w:rsidRPr="00E54860">
        <w:rPr>
          <w:rFonts w:ascii="Times New Roman" w:eastAsia="Calibri" w:hAnsi="Times New Roman" w:cs="Times New Roman"/>
          <w:sz w:val="24"/>
          <w:szCs w:val="24"/>
        </w:rPr>
        <w:t>na sua</w:t>
      </w:r>
      <w:r w:rsidR="00D97748" w:rsidRPr="00E54860">
        <w:rPr>
          <w:rFonts w:ascii="Times New Roman" w:eastAsia="Calibri" w:hAnsi="Times New Roman" w:cs="Times New Roman"/>
          <w:sz w:val="24"/>
          <w:szCs w:val="24"/>
        </w:rPr>
        <w:t xml:space="preserve"> condição de</w:t>
      </w:r>
      <w:r w:rsidR="00F91269" w:rsidRPr="00E54860">
        <w:rPr>
          <w:rFonts w:ascii="Times New Roman" w:eastAsia="Calibri" w:hAnsi="Times New Roman" w:cs="Times New Roman"/>
          <w:sz w:val="24"/>
          <w:szCs w:val="24"/>
        </w:rPr>
        <w:t xml:space="preserve"> natureza</w:t>
      </w:r>
      <w:r w:rsidR="004E3DE4" w:rsidRPr="00E54860">
        <w:rPr>
          <w:rFonts w:ascii="Times New Roman" w:eastAsia="Calibri" w:hAnsi="Times New Roman" w:cs="Times New Roman"/>
          <w:sz w:val="24"/>
          <w:szCs w:val="24"/>
        </w:rPr>
        <w:t xml:space="preserve"> humana</w:t>
      </w:r>
      <w:r w:rsidR="00F91269" w:rsidRPr="00E54860">
        <w:rPr>
          <w:rFonts w:ascii="Times New Roman" w:eastAsia="Calibri" w:hAnsi="Times New Roman" w:cs="Times New Roman"/>
          <w:sz w:val="24"/>
          <w:szCs w:val="24"/>
        </w:rPr>
        <w:t>,</w:t>
      </w:r>
      <w:r w:rsidR="0018313D" w:rsidRPr="00E54860">
        <w:rPr>
          <w:rFonts w:ascii="Times New Roman" w:eastAsia="Calibri" w:hAnsi="Times New Roman" w:cs="Times New Roman"/>
          <w:sz w:val="24"/>
          <w:szCs w:val="24"/>
        </w:rPr>
        <w:t xml:space="preserve"> geraram opções mais flexíveis </w:t>
      </w:r>
      <w:r w:rsidR="00F97D68" w:rsidRPr="00E54860">
        <w:rPr>
          <w:rFonts w:ascii="Times New Roman" w:eastAsia="Calibri" w:hAnsi="Times New Roman" w:cs="Times New Roman"/>
          <w:sz w:val="24"/>
          <w:szCs w:val="24"/>
        </w:rPr>
        <w:t xml:space="preserve">de interação comunicativa entre os indivíduos. </w:t>
      </w:r>
    </w:p>
    <w:p w:rsidR="00F91269" w:rsidRPr="00E54860" w:rsidRDefault="00F91269" w:rsidP="00D97748">
      <w:pPr>
        <w:ind w:firstLine="0"/>
        <w:rPr>
          <w:rFonts w:ascii="Times New Roman" w:eastAsia="Calibri"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126" w:name="_Toc45374825"/>
      <w:bookmarkStart w:id="127" w:name="_Toc45374914"/>
      <w:bookmarkStart w:id="128" w:name="_Toc45811690"/>
      <w:bookmarkStart w:id="129" w:name="_Toc45813433"/>
      <w:bookmarkStart w:id="130" w:name="_Hlk40616645"/>
      <w:r w:rsidRPr="00E54860">
        <w:rPr>
          <w:rFonts w:ascii="Times New Roman" w:eastAsia="Calibri" w:hAnsi="Times New Roman"/>
          <w:color w:val="auto"/>
          <w:sz w:val="24"/>
        </w:rPr>
        <w:t>DISCURSO IGUALITÁRIO: O USO DE PSEUDÔNIMOS, A DEFESA DO TALENTO E O CONVITE DE LIBERDADE DE EXPRESSÃO A TODOS</w:t>
      </w:r>
      <w:bookmarkEnd w:id="126"/>
      <w:bookmarkEnd w:id="127"/>
      <w:bookmarkEnd w:id="128"/>
      <w:bookmarkEnd w:id="129"/>
      <w:r w:rsidRPr="00E54860">
        <w:rPr>
          <w:rFonts w:ascii="Times New Roman" w:eastAsia="Calibri" w:hAnsi="Times New Roman"/>
          <w:color w:val="auto"/>
          <w:sz w:val="24"/>
        </w:rPr>
        <w:t xml:space="preserve"> </w:t>
      </w:r>
      <w:bookmarkEnd w:id="130"/>
    </w:p>
    <w:p w:rsidR="006447C8" w:rsidRPr="00E54860" w:rsidRDefault="006447C8" w:rsidP="006447C8">
      <w:pPr>
        <w:ind w:firstLine="0"/>
        <w:rPr>
          <w:rFonts w:ascii="Times New Roman" w:eastAsia="Calibri" w:hAnsi="Times New Roman" w:cs="Times New Roman"/>
          <w:sz w:val="24"/>
          <w:szCs w:val="24"/>
        </w:rPr>
      </w:pP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w:t>
      </w:r>
      <w:r w:rsidR="003A63EC" w:rsidRPr="00E54860">
        <w:rPr>
          <w:rFonts w:ascii="Times New Roman" w:eastAsia="Calibri" w:hAnsi="Times New Roman" w:cs="Times New Roman"/>
          <w:sz w:val="24"/>
          <w:szCs w:val="24"/>
        </w:rPr>
        <w:t xml:space="preserve"> a</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a condição de igualdade era uma espécie de facilitador de diálogos entre os indivíduos que interagiam nesse grande grupo dedicado ao saber, de modo que se transformou em um mecanismo de defesa interna por rechaçar ameaças (os não-iguais) que descaracterizassem os padrões desejados de formação do conhecimento da época. Até mesmo porque os diferentes se faziam inevitáveis no cenário das opiniões: </w:t>
      </w:r>
    </w:p>
    <w:p w:rsidR="003A63EC" w:rsidRPr="00E54860" w:rsidRDefault="003A63EC" w:rsidP="006447C8">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É verdade que todas as repúblicas [sociedades], mesmo as menores, são compostas por indivíduos diferentes, nos quais se percebe uma grande variedade de personagens difíceis de unir à mesma sensação e maneira de pensar, seja com relação a ideias e estabelecimentos políticos, ou pelo que apresentam os escritos que circulam sobre diferentes assuntos. A diferença de classes, gênios, partidos, estados e conhecimentos não pode dar outro resultado senão o de uma mu</w:t>
      </w:r>
      <w:r w:rsidR="003A63EC" w:rsidRPr="00E54860">
        <w:rPr>
          <w:rFonts w:ascii="Times New Roman" w:eastAsia="Calibri" w:hAnsi="Times New Roman" w:cs="Times New Roman"/>
          <w:sz w:val="20"/>
          <w:szCs w:val="20"/>
        </w:rPr>
        <w:t>ltidão de ideias muito diversas</w:t>
      </w:r>
      <w:r w:rsidRPr="00E54860">
        <w:rPr>
          <w:rFonts w:ascii="Times New Roman" w:eastAsia="Calibri" w:hAnsi="Times New Roman" w:cs="Times New Roman"/>
          <w:sz w:val="20"/>
          <w:szCs w:val="20"/>
          <w:vertAlign w:val="superscript"/>
        </w:rPr>
        <w:footnoteReference w:id="78"/>
      </w:r>
      <w:r w:rsidR="003A63EC" w:rsidRPr="00E54860">
        <w:rPr>
          <w:rFonts w:ascii="Times New Roman" w:eastAsia="Calibri" w:hAnsi="Times New Roman" w:cs="Times New Roman"/>
          <w:sz w:val="20"/>
          <w:szCs w:val="20"/>
        </w:rPr>
        <w:t>.</w:t>
      </w:r>
    </w:p>
    <w:p w:rsidR="006447C8" w:rsidRPr="00E54860" w:rsidRDefault="006447C8" w:rsidP="006447C8">
      <w:pPr>
        <w:ind w:firstLine="0"/>
        <w:rPr>
          <w:rFonts w:ascii="Times New Roman" w:eastAsia="Calibri" w:hAnsi="Times New Roman" w:cs="Times New Roman"/>
          <w:sz w:val="24"/>
          <w:szCs w:val="24"/>
        </w:rPr>
      </w:pPr>
    </w:p>
    <w:p w:rsidR="006447C8"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entanto, a diversidade de opiniões “pelo menos, formaria vários departamentos e os Tribunais de Crítica, onde, a favor e contra, serão julgados de acordo com os princípios de que cada um ditará o seu talento</w:t>
      </w:r>
      <w:r w:rsidR="003A63EC" w:rsidRPr="00E54860">
        <w:rPr>
          <w:rFonts w:ascii="Times New Roman" w:eastAsia="Calibri" w:hAnsi="Times New Roman" w:cs="Times New Roman"/>
          <w:sz w:val="24"/>
          <w:szCs w:val="24"/>
        </w:rPr>
        <w:t>, sua genialidade ou sua paixão</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79"/>
      </w:r>
      <w:r w:rsidR="003A63E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Isso explica que, nesses espaços de julgamento, a “participação do prudente é o único que tem o privilégio de ser atendido”; isto é, de acordo com o autor do texto publicado no </w:t>
      </w:r>
      <w:r w:rsidRPr="00E54860">
        <w:rPr>
          <w:rFonts w:ascii="Times New Roman" w:eastAsia="Calibri" w:hAnsi="Times New Roman" w:cs="Times New Roman"/>
          <w:i/>
          <w:iCs/>
          <w:sz w:val="24"/>
          <w:szCs w:val="24"/>
        </w:rPr>
        <w:t>Papel Periódico de Bogotá</w:t>
      </w:r>
      <w:r w:rsidRPr="00E54860">
        <w:rPr>
          <w:rFonts w:ascii="Times New Roman" w:eastAsia="Calibri" w:hAnsi="Times New Roman" w:cs="Times New Roman"/>
          <w:sz w:val="24"/>
          <w:szCs w:val="24"/>
        </w:rPr>
        <w:t>, aqueles que se expressassem com cautela teriam desta</w:t>
      </w:r>
      <w:r w:rsidR="003A63EC" w:rsidRPr="00E54860">
        <w:rPr>
          <w:rFonts w:ascii="Times New Roman" w:eastAsia="Calibri" w:hAnsi="Times New Roman" w:cs="Times New Roman"/>
          <w:sz w:val="24"/>
          <w:szCs w:val="24"/>
        </w:rPr>
        <w:t>que nos espaços de conhecimento</w:t>
      </w:r>
      <w:r w:rsidRPr="00E54860">
        <w:rPr>
          <w:rFonts w:ascii="Times New Roman" w:eastAsia="Calibri" w:hAnsi="Times New Roman" w:cs="Times New Roman"/>
          <w:sz w:val="24"/>
          <w:szCs w:val="24"/>
          <w:vertAlign w:val="superscript"/>
        </w:rPr>
        <w:footnoteReference w:id="80"/>
      </w:r>
      <w:r w:rsidR="003A63EC"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 sensatez habilitaria os verdadeiros homens de letras a exteriorizar suas opiniões para o público em geral:</w:t>
      </w:r>
    </w:p>
    <w:p w:rsidR="00770980" w:rsidRPr="00E54860" w:rsidRDefault="00770980" w:rsidP="006447C8">
      <w:pPr>
        <w:ind w:firstLine="709"/>
        <w:rPr>
          <w:rFonts w:ascii="Times New Roman" w:eastAsia="Calibri" w:hAnsi="Times New Roman" w:cs="Times New Roman"/>
          <w:sz w:val="24"/>
          <w:szCs w:val="24"/>
        </w:rPr>
      </w:pPr>
    </w:p>
    <w:p w:rsidR="006447C8" w:rsidRPr="00E54860" w:rsidRDefault="006447C8" w:rsidP="006447C8">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Esta porção de seres vivos que a Natureza dotou de luzes marcantes, distinguindo-os honrosamente da multidão miserável, tem um grande direito de ser preferido em relação ao número restante de homens; porque seu julgamento e discernimento são os únicos que podem recomendar ações humanas, dando-lhes aquele grau de estima que eles mesmos merecem. Para estes, então, é necessário escrever, e em relação a eles devemos agir, sem temer a cont</w:t>
      </w:r>
      <w:r w:rsidR="003A63EC" w:rsidRPr="00E54860">
        <w:rPr>
          <w:rFonts w:ascii="Times New Roman" w:eastAsia="Calibri" w:hAnsi="Times New Roman" w:cs="Times New Roman"/>
          <w:sz w:val="20"/>
          <w:szCs w:val="20"/>
        </w:rPr>
        <w:t>radição dos outros</w:t>
      </w:r>
      <w:r w:rsidRPr="00E54860">
        <w:rPr>
          <w:rFonts w:ascii="Times New Roman" w:eastAsia="Calibri" w:hAnsi="Times New Roman" w:cs="Times New Roman"/>
          <w:sz w:val="20"/>
          <w:szCs w:val="20"/>
          <w:vertAlign w:val="superscript"/>
        </w:rPr>
        <w:footnoteReference w:id="81"/>
      </w:r>
      <w:r w:rsidR="003A63EC" w:rsidRPr="00E54860">
        <w:rPr>
          <w:rFonts w:ascii="Times New Roman" w:eastAsia="Calibri" w:hAnsi="Times New Roman" w:cs="Times New Roman"/>
          <w:sz w:val="20"/>
          <w:szCs w:val="20"/>
        </w:rPr>
        <w:t>.</w:t>
      </w:r>
    </w:p>
    <w:p w:rsidR="003A63EC" w:rsidRPr="00E54860" w:rsidRDefault="003A63EC" w:rsidP="003F5C2F">
      <w:pPr>
        <w:ind w:firstLine="709"/>
        <w:rPr>
          <w:rFonts w:ascii="Times New Roman" w:eastAsia="Calibri" w:hAnsi="Times New Roman" w:cs="Times New Roman"/>
          <w:sz w:val="24"/>
          <w:szCs w:val="24"/>
        </w:rPr>
      </w:pP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Geniais e talentosos, esses indivíduos deveriam se expressar impreterivelmente por meio do tratamento igualitário entre eles, de maneira que o foco de debate recaísse na discussão, jamais em relação aos indivíduos que debatiam, a fim de que fosse criado então um ambiente produtivo</w:t>
      </w:r>
      <w:r w:rsidR="002E734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guiado por diálogos civilizados e científicos. Desta forma, é possível compreender o comum uso de pseudônimos pela maioria dos autores que escreviam nos periódicos hispano-americanos circulados nas décadas finais dos setecentos. Muitas vezes elegidos em referência à cultura greco-romana, a escolha dos pseudônimos chegou a ser utilizada em mais de dez formas diferentes por uma mesma pessoa – como fez José </w:t>
      </w:r>
      <w:proofErr w:type="spellStart"/>
      <w:r w:rsidRPr="00E54860">
        <w:rPr>
          <w:rFonts w:ascii="Times New Roman" w:eastAsia="Calibri" w:hAnsi="Times New Roman" w:cs="Times New Roman"/>
          <w:sz w:val="24"/>
          <w:szCs w:val="24"/>
        </w:rPr>
        <w:t>Rubí</w:t>
      </w:r>
      <w:proofErr w:type="spellEnd"/>
      <w:r w:rsidRPr="00E54860">
        <w:rPr>
          <w:rFonts w:ascii="Times New Roman" w:eastAsia="Calibri" w:hAnsi="Times New Roman" w:cs="Times New Roman"/>
          <w:sz w:val="24"/>
          <w:szCs w:val="24"/>
        </w:rPr>
        <w:t xml:space="preserve">, usual colaborador e editor do </w:t>
      </w:r>
      <w:proofErr w:type="spellStart"/>
      <w:r w:rsidRPr="00E54860">
        <w:rPr>
          <w:rFonts w:ascii="Times New Roman" w:eastAsia="Calibri" w:hAnsi="Times New Roman" w:cs="Times New Roman"/>
          <w:i/>
          <w:sz w:val="24"/>
          <w:szCs w:val="24"/>
        </w:rPr>
        <w:t>Mercurio</w:t>
      </w:r>
      <w:proofErr w:type="spellEnd"/>
      <w:r w:rsidRPr="00E54860">
        <w:rPr>
          <w:rFonts w:ascii="Times New Roman" w:eastAsia="Calibri" w:hAnsi="Times New Roman" w:cs="Times New Roman"/>
          <w:i/>
          <w:sz w:val="24"/>
          <w:szCs w:val="24"/>
        </w:rPr>
        <w:t xml:space="preserve"> Peruano</w:t>
      </w:r>
      <w:r w:rsidRPr="00E54860">
        <w:rPr>
          <w:rFonts w:ascii="Times New Roman" w:eastAsia="Calibri" w:hAnsi="Times New Roman" w:cs="Times New Roman"/>
          <w:sz w:val="24"/>
          <w:szCs w:val="24"/>
        </w:rPr>
        <w:t xml:space="preserv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contrapartida, por mais que tentassem esconder suas reais identidades para evitar apreensões ou ameaças a suas vidas, diante de círculos eruditos tão pequenos tornou-se difícil, até mesmo impossível, não os reconhecer por trás dos pseudônimos. Mesmo assim, os editores dos periódicos procuraram estimular a participação do público, garantindo o total anonimato, caso fosse desconfortável a exposição de ideias. </w:t>
      </w:r>
    </w:p>
    <w:p w:rsidR="006447C8" w:rsidRPr="00E54860" w:rsidRDefault="006447C8" w:rsidP="00F97D6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buscou promover esse espaço razoavelmente neutro, como sugere a apresentação de alguns dos nomes participantes da sua Sociedade Econômica e colaboradores do impresso:</w:t>
      </w:r>
    </w:p>
    <w:p w:rsidR="002E734B" w:rsidRPr="00E54860" w:rsidRDefault="002E734B" w:rsidP="00F97D68">
      <w:pPr>
        <w:ind w:firstLine="709"/>
        <w:rPr>
          <w:rFonts w:ascii="Times New Roman" w:eastAsia="Calibri" w:hAnsi="Times New Roman" w:cs="Times New Roman"/>
          <w:sz w:val="24"/>
          <w:szCs w:val="24"/>
        </w:rPr>
      </w:pPr>
    </w:p>
    <w:p w:rsidR="006447C8" w:rsidRPr="00E54860" w:rsidRDefault="006447C8" w:rsidP="00EB5213">
      <w:pPr>
        <w:spacing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Dissemos o nome daqueles que formaram a Sociedade antes da dispersão [</w:t>
      </w:r>
      <w:r w:rsidR="00E402E0" w:rsidRPr="00E54860">
        <w:rPr>
          <w:rFonts w:ascii="Times New Roman" w:eastAsia="Calibri" w:hAnsi="Times New Roman" w:cs="Times New Roman"/>
          <w:sz w:val="20"/>
          <w:szCs w:val="20"/>
        </w:rPr>
        <w:t xml:space="preserve">de </w:t>
      </w:r>
      <w:r w:rsidRPr="00E54860">
        <w:rPr>
          <w:rFonts w:ascii="Times New Roman" w:eastAsia="Calibri" w:hAnsi="Times New Roman" w:cs="Times New Roman"/>
          <w:sz w:val="20"/>
          <w:szCs w:val="20"/>
        </w:rPr>
        <w:t xml:space="preserve">alguns colaboradores]; no encontro, apenas </w:t>
      </w:r>
      <w:proofErr w:type="spellStart"/>
      <w:r w:rsidRPr="00E54860">
        <w:rPr>
          <w:rFonts w:ascii="Times New Roman" w:eastAsia="Calibri" w:hAnsi="Times New Roman" w:cs="Times New Roman"/>
          <w:i/>
          <w:iCs/>
          <w:sz w:val="20"/>
          <w:szCs w:val="20"/>
        </w:rPr>
        <w:t>Hométimo</w:t>
      </w:r>
      <w:proofErr w:type="spellEnd"/>
      <w:r w:rsidRPr="00E54860">
        <w:rPr>
          <w:rFonts w:ascii="Times New Roman" w:eastAsia="Calibri" w:hAnsi="Times New Roman" w:cs="Times New Roman"/>
          <w:sz w:val="20"/>
          <w:szCs w:val="20"/>
        </w:rPr>
        <w:t xml:space="preserve">, </w:t>
      </w:r>
      <w:proofErr w:type="spellStart"/>
      <w:r w:rsidRPr="00E54860">
        <w:rPr>
          <w:rFonts w:ascii="Times New Roman" w:eastAsia="Calibri" w:hAnsi="Times New Roman" w:cs="Times New Roman"/>
          <w:i/>
          <w:iCs/>
          <w:sz w:val="20"/>
          <w:szCs w:val="20"/>
        </w:rPr>
        <w:t>Herperióflo</w:t>
      </w:r>
      <w:proofErr w:type="spellEnd"/>
      <w:r w:rsidRPr="00E54860">
        <w:rPr>
          <w:rFonts w:ascii="Times New Roman" w:eastAsia="Calibri" w:hAnsi="Times New Roman" w:cs="Times New Roman"/>
          <w:sz w:val="20"/>
          <w:szCs w:val="20"/>
        </w:rPr>
        <w:t xml:space="preserve">, </w:t>
      </w:r>
      <w:proofErr w:type="spellStart"/>
      <w:r w:rsidRPr="00E54860">
        <w:rPr>
          <w:rFonts w:ascii="Times New Roman" w:eastAsia="Calibri" w:hAnsi="Times New Roman" w:cs="Times New Roman"/>
          <w:i/>
          <w:iCs/>
          <w:sz w:val="20"/>
          <w:szCs w:val="20"/>
        </w:rPr>
        <w:t>Hermágoras</w:t>
      </w:r>
      <w:proofErr w:type="spellEnd"/>
      <w:r w:rsidRPr="00E54860">
        <w:rPr>
          <w:rFonts w:ascii="Times New Roman" w:eastAsia="Calibri" w:hAnsi="Times New Roman" w:cs="Times New Roman"/>
          <w:sz w:val="20"/>
          <w:szCs w:val="20"/>
        </w:rPr>
        <w:t xml:space="preserve"> e </w:t>
      </w:r>
      <w:proofErr w:type="spellStart"/>
      <w:r w:rsidRPr="00E54860">
        <w:rPr>
          <w:rFonts w:ascii="Times New Roman" w:eastAsia="Calibri" w:hAnsi="Times New Roman" w:cs="Times New Roman"/>
          <w:i/>
          <w:iCs/>
          <w:sz w:val="20"/>
          <w:szCs w:val="20"/>
        </w:rPr>
        <w:t>Arístio</w:t>
      </w:r>
      <w:proofErr w:type="spellEnd"/>
      <w:r w:rsidRPr="00E54860">
        <w:rPr>
          <w:rFonts w:ascii="Times New Roman" w:eastAsia="Calibri" w:hAnsi="Times New Roman" w:cs="Times New Roman"/>
          <w:sz w:val="20"/>
          <w:szCs w:val="20"/>
        </w:rPr>
        <w:t xml:space="preserve"> se encontraram [mantidos como membros </w:t>
      </w:r>
      <w:r w:rsidR="00E402E0" w:rsidRPr="00E54860">
        <w:rPr>
          <w:rFonts w:ascii="Times New Roman" w:eastAsia="Calibri" w:hAnsi="Times New Roman" w:cs="Times New Roman"/>
          <w:sz w:val="20"/>
          <w:szCs w:val="20"/>
        </w:rPr>
        <w:t>do periódico e da sociedade econômica limenha</w:t>
      </w:r>
      <w:r w:rsidRPr="00E54860">
        <w:rPr>
          <w:rFonts w:ascii="Times New Roman" w:eastAsia="Calibri" w:hAnsi="Times New Roman" w:cs="Times New Roman"/>
          <w:sz w:val="20"/>
          <w:szCs w:val="20"/>
        </w:rPr>
        <w:t xml:space="preserve">], aos quais se acrescentaram depois </w:t>
      </w:r>
      <w:proofErr w:type="spellStart"/>
      <w:r w:rsidRPr="00E54860">
        <w:rPr>
          <w:rFonts w:ascii="Times New Roman" w:eastAsia="Calibri" w:hAnsi="Times New Roman" w:cs="Times New Roman"/>
          <w:i/>
          <w:iCs/>
          <w:sz w:val="20"/>
          <w:szCs w:val="20"/>
        </w:rPr>
        <w:t>Chrisipe</w:t>
      </w:r>
      <w:proofErr w:type="spellEnd"/>
      <w:r w:rsidRPr="00E54860">
        <w:rPr>
          <w:rFonts w:ascii="Times New Roman" w:eastAsia="Calibri" w:hAnsi="Times New Roman" w:cs="Times New Roman"/>
          <w:sz w:val="20"/>
          <w:szCs w:val="20"/>
        </w:rPr>
        <w:t xml:space="preserve">, </w:t>
      </w:r>
      <w:proofErr w:type="spellStart"/>
      <w:r w:rsidRPr="00E54860">
        <w:rPr>
          <w:rFonts w:ascii="Times New Roman" w:eastAsia="Calibri" w:hAnsi="Times New Roman" w:cs="Times New Roman"/>
          <w:i/>
          <w:iCs/>
          <w:sz w:val="20"/>
          <w:szCs w:val="20"/>
        </w:rPr>
        <w:t>Teagnes</w:t>
      </w:r>
      <w:proofErr w:type="spellEnd"/>
      <w:r w:rsidRPr="00E54860">
        <w:rPr>
          <w:rFonts w:ascii="Times New Roman" w:eastAsia="Calibri" w:hAnsi="Times New Roman" w:cs="Times New Roman"/>
          <w:sz w:val="20"/>
          <w:szCs w:val="20"/>
        </w:rPr>
        <w:t xml:space="preserve">, </w:t>
      </w:r>
      <w:proofErr w:type="spellStart"/>
      <w:r w:rsidRPr="00E54860">
        <w:rPr>
          <w:rFonts w:ascii="Times New Roman" w:eastAsia="Calibri" w:hAnsi="Times New Roman" w:cs="Times New Roman"/>
          <w:i/>
          <w:iCs/>
          <w:sz w:val="20"/>
          <w:szCs w:val="20"/>
        </w:rPr>
        <w:t>Hypparco</w:t>
      </w:r>
      <w:proofErr w:type="spellEnd"/>
      <w:r w:rsidRPr="00E54860">
        <w:rPr>
          <w:rFonts w:ascii="Times New Roman" w:eastAsia="Calibri" w:hAnsi="Times New Roman" w:cs="Times New Roman"/>
          <w:sz w:val="20"/>
          <w:szCs w:val="20"/>
        </w:rPr>
        <w:t xml:space="preserve"> e </w:t>
      </w:r>
      <w:proofErr w:type="spellStart"/>
      <w:r w:rsidRPr="00E54860">
        <w:rPr>
          <w:rFonts w:ascii="Times New Roman" w:eastAsia="Calibri" w:hAnsi="Times New Roman" w:cs="Times New Roman"/>
          <w:i/>
          <w:iCs/>
          <w:sz w:val="20"/>
          <w:szCs w:val="20"/>
        </w:rPr>
        <w:t>Thiexco</w:t>
      </w:r>
      <w:r w:rsidRPr="00E54860">
        <w:rPr>
          <w:rFonts w:ascii="Times New Roman" w:eastAsia="Calibri" w:hAnsi="Times New Roman" w:cs="Times New Roman"/>
          <w:sz w:val="20"/>
          <w:szCs w:val="20"/>
        </w:rPr>
        <w:t>como</w:t>
      </w:r>
      <w:proofErr w:type="spellEnd"/>
      <w:r w:rsidRPr="00E54860">
        <w:rPr>
          <w:rFonts w:ascii="Times New Roman" w:eastAsia="Calibri" w:hAnsi="Times New Roman" w:cs="Times New Roman"/>
          <w:sz w:val="20"/>
          <w:szCs w:val="20"/>
        </w:rPr>
        <w:t xml:space="preserve"> parceiros de mérito; </w:t>
      </w:r>
      <w:proofErr w:type="spellStart"/>
      <w:r w:rsidRPr="00E54860">
        <w:rPr>
          <w:rFonts w:ascii="Times New Roman" w:eastAsia="Calibri" w:hAnsi="Times New Roman" w:cs="Times New Roman"/>
          <w:i/>
          <w:iCs/>
          <w:sz w:val="20"/>
          <w:szCs w:val="20"/>
        </w:rPr>
        <w:t>Archidomo</w:t>
      </w:r>
      <w:proofErr w:type="spellEnd"/>
      <w:r w:rsidRPr="00E54860">
        <w:rPr>
          <w:rFonts w:ascii="Times New Roman" w:eastAsia="Calibri" w:hAnsi="Times New Roman" w:cs="Times New Roman"/>
          <w:sz w:val="20"/>
          <w:szCs w:val="20"/>
        </w:rPr>
        <w:t xml:space="preserve"> e </w:t>
      </w:r>
      <w:proofErr w:type="spellStart"/>
      <w:r w:rsidRPr="00E54860">
        <w:rPr>
          <w:rFonts w:ascii="Times New Roman" w:eastAsia="Calibri" w:hAnsi="Times New Roman" w:cs="Times New Roman"/>
          <w:i/>
          <w:iCs/>
          <w:sz w:val="20"/>
          <w:szCs w:val="20"/>
        </w:rPr>
        <w:t>Cepballo</w:t>
      </w:r>
      <w:proofErr w:type="spellEnd"/>
      <w:r w:rsidRPr="00E54860">
        <w:rPr>
          <w:rFonts w:ascii="Times New Roman" w:eastAsia="Calibri" w:hAnsi="Times New Roman" w:cs="Times New Roman"/>
          <w:sz w:val="20"/>
          <w:szCs w:val="20"/>
        </w:rPr>
        <w:t xml:space="preserve">, como dois espelhos gênios, que nos ajudam com suas luzes e recomendam nosso trabalho ao público; </w:t>
      </w:r>
      <w:proofErr w:type="spellStart"/>
      <w:r w:rsidRPr="00E54860">
        <w:rPr>
          <w:rFonts w:ascii="Times New Roman" w:eastAsia="Calibri" w:hAnsi="Times New Roman" w:cs="Times New Roman"/>
          <w:i/>
          <w:iCs/>
          <w:sz w:val="20"/>
          <w:szCs w:val="20"/>
        </w:rPr>
        <w:t>Basélides</w:t>
      </w:r>
      <w:proofErr w:type="spellEnd"/>
      <w:r w:rsidRPr="00E54860">
        <w:rPr>
          <w:rFonts w:ascii="Times New Roman" w:eastAsia="Calibri" w:hAnsi="Times New Roman" w:cs="Times New Roman"/>
          <w:sz w:val="20"/>
          <w:szCs w:val="20"/>
        </w:rPr>
        <w:t xml:space="preserve"> e </w:t>
      </w:r>
      <w:r w:rsidRPr="00E54860">
        <w:rPr>
          <w:rFonts w:ascii="Times New Roman" w:eastAsia="Calibri" w:hAnsi="Times New Roman" w:cs="Times New Roman"/>
          <w:i/>
          <w:iCs/>
          <w:sz w:val="20"/>
          <w:szCs w:val="20"/>
        </w:rPr>
        <w:t>Palladio</w:t>
      </w:r>
      <w:r w:rsidRPr="00E54860">
        <w:rPr>
          <w:rFonts w:ascii="Times New Roman" w:eastAsia="Calibri" w:hAnsi="Times New Roman" w:cs="Times New Roman"/>
          <w:sz w:val="20"/>
          <w:szCs w:val="20"/>
        </w:rPr>
        <w:t>, como parceiros de proteção. Ainda assim, não é possível fixar com certeza o número de pessoas que compõe</w:t>
      </w:r>
      <w:r w:rsidR="002E734B" w:rsidRPr="00E54860">
        <w:rPr>
          <w:rFonts w:ascii="Times New Roman" w:eastAsia="Calibri" w:hAnsi="Times New Roman" w:cs="Times New Roman"/>
          <w:sz w:val="20"/>
          <w:szCs w:val="20"/>
        </w:rPr>
        <w:t>m a Sociedade que trabalha nela</w:t>
      </w:r>
      <w:r w:rsidRPr="00E54860">
        <w:rPr>
          <w:rFonts w:ascii="Times New Roman" w:eastAsia="Calibri" w:hAnsi="Times New Roman" w:cs="Times New Roman"/>
          <w:sz w:val="20"/>
          <w:szCs w:val="20"/>
          <w:vertAlign w:val="superscript"/>
        </w:rPr>
        <w:footnoteReference w:id="82"/>
      </w:r>
      <w:r w:rsidR="002E734B" w:rsidRPr="00E54860">
        <w:rPr>
          <w:rFonts w:ascii="Times New Roman" w:eastAsia="Calibri" w:hAnsi="Times New Roman" w:cs="Times New Roman"/>
          <w:sz w:val="20"/>
          <w:szCs w:val="20"/>
        </w:rPr>
        <w:t>.</w:t>
      </w:r>
    </w:p>
    <w:p w:rsidR="002E734B" w:rsidRPr="00E54860" w:rsidRDefault="002E734B" w:rsidP="006447C8">
      <w:pPr>
        <w:ind w:firstLine="709"/>
        <w:rPr>
          <w:rFonts w:ascii="Times New Roman" w:eastAsia="Calibri" w:hAnsi="Times New Roman" w:cs="Times New Roman"/>
          <w:sz w:val="24"/>
          <w:szCs w:val="24"/>
        </w:rPr>
      </w:pPr>
    </w:p>
    <w:p w:rsidR="006447C8" w:rsidRPr="00E54860" w:rsidRDefault="006447C8" w:rsidP="002E734B">
      <w:pPr>
        <w:ind w:firstLine="709"/>
        <w:rPr>
          <w:rFonts w:ascii="Times New Roman" w:eastAsia="Calibri" w:hAnsi="Times New Roman" w:cs="Times New Roman"/>
          <w:sz w:val="24"/>
          <w:szCs w:val="24"/>
          <w:vertAlign w:val="superscript"/>
        </w:rPr>
      </w:pPr>
      <w:r w:rsidRPr="00E54860">
        <w:rPr>
          <w:rFonts w:ascii="Times New Roman" w:eastAsia="Calibri" w:hAnsi="Times New Roman" w:cs="Times New Roman"/>
          <w:sz w:val="24"/>
          <w:szCs w:val="24"/>
        </w:rPr>
        <w:t xml:space="preserve">Graças à usualidade, o antigo artifício do anonimato transformou-se em um estilo literário completamente aceitável na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sz w:val="24"/>
          <w:szCs w:val="24"/>
        </w:rPr>
        <w:t xml:space="preserve">, o que de maneira alguma removia </w:t>
      </w:r>
      <w:r w:rsidRPr="00E54860">
        <w:rPr>
          <w:rFonts w:ascii="Times New Roman" w:eastAsia="Calibri" w:hAnsi="Times New Roman" w:cs="Times New Roman"/>
          <w:sz w:val="24"/>
          <w:szCs w:val="24"/>
        </w:rPr>
        <w:lastRenderedPageBreak/>
        <w:t xml:space="preserve">o recebimento das críticas, </w:t>
      </w:r>
      <w:r w:rsidR="002E734B" w:rsidRPr="00E54860">
        <w:rPr>
          <w:rFonts w:ascii="Times New Roman" w:eastAsia="Calibri" w:hAnsi="Times New Roman" w:cs="Times New Roman"/>
          <w:sz w:val="24"/>
          <w:szCs w:val="24"/>
        </w:rPr>
        <w:t xml:space="preserve">fossem </w:t>
      </w:r>
      <w:r w:rsidRPr="00E54860">
        <w:rPr>
          <w:rFonts w:ascii="Times New Roman" w:eastAsia="Calibri" w:hAnsi="Times New Roman" w:cs="Times New Roman"/>
          <w:sz w:val="24"/>
          <w:szCs w:val="24"/>
        </w:rPr>
        <w:t>elogiosas ou ríspidas: “Muitos julgam que esse Diário</w:t>
      </w:r>
      <w:r w:rsidRPr="00E54860">
        <w:rPr>
          <w:rFonts w:ascii="Times New Roman" w:eastAsia="Calibri" w:hAnsi="Times New Roman" w:cs="Times New Roman"/>
          <w:i/>
          <w:iCs/>
          <w:sz w:val="24"/>
          <w:szCs w:val="24"/>
        </w:rPr>
        <w:t xml:space="preserve"> </w:t>
      </w:r>
      <w:r w:rsidRPr="00E54860">
        <w:rPr>
          <w:rFonts w:ascii="Times New Roman" w:eastAsia="Calibri" w:hAnsi="Times New Roman" w:cs="Times New Roman"/>
          <w:sz w:val="24"/>
          <w:szCs w:val="24"/>
        </w:rPr>
        <w:t>não é um nascimento próprio, mas que se deve a este ou a tal sujeito, e não falta quem acrescente que é composto por uma tertúlia”</w:t>
      </w:r>
      <w:r w:rsidRPr="00E54860">
        <w:rPr>
          <w:rFonts w:ascii="Times New Roman" w:eastAsia="Calibri" w:hAnsi="Times New Roman" w:cs="Times New Roman"/>
          <w:sz w:val="24"/>
          <w:szCs w:val="24"/>
          <w:vertAlign w:val="superscript"/>
        </w:rPr>
        <w:footnoteReference w:id="83"/>
      </w:r>
      <w:r w:rsidRPr="00E54860">
        <w:rPr>
          <w:rFonts w:ascii="Times New Roman" w:eastAsia="Calibri" w:hAnsi="Times New Roman" w:cs="Times New Roman"/>
          <w:sz w:val="24"/>
          <w:szCs w:val="24"/>
        </w:rPr>
        <w:t xml:space="preserve">. Todavia,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o editor da </w:t>
      </w:r>
      <w:proofErr w:type="spellStart"/>
      <w:r w:rsidRPr="00E54860">
        <w:rPr>
          <w:rFonts w:ascii="Times New Roman" w:eastAsia="Calibri" w:hAnsi="Times New Roman" w:cs="Times New Roman"/>
          <w:i/>
          <w:iCs/>
          <w:sz w:val="24"/>
          <w:szCs w:val="24"/>
        </w:rPr>
        <w:t>Gaceta</w:t>
      </w:r>
      <w:proofErr w:type="spellEnd"/>
      <w:r w:rsidRPr="00E54860">
        <w:rPr>
          <w:rFonts w:ascii="Times New Roman" w:eastAsia="Calibri" w:hAnsi="Times New Roman" w:cs="Times New Roman"/>
          <w:i/>
          <w:iCs/>
          <w:sz w:val="24"/>
          <w:szCs w:val="24"/>
        </w:rPr>
        <w:t xml:space="preserve"> de Literatura de México</w:t>
      </w:r>
      <w:r w:rsidRPr="00E54860">
        <w:rPr>
          <w:rFonts w:ascii="Times New Roman" w:eastAsia="Calibri" w:hAnsi="Times New Roman" w:cs="Times New Roman"/>
          <w:sz w:val="24"/>
          <w:szCs w:val="24"/>
        </w:rPr>
        <w:t>,</w:t>
      </w:r>
      <w:r w:rsidRPr="00E54860">
        <w:rPr>
          <w:rFonts w:ascii="Times New Roman" w:eastAsia="Calibri" w:hAnsi="Times New Roman" w:cs="Times New Roman"/>
          <w:color w:val="FF0000"/>
          <w:sz w:val="24"/>
          <w:szCs w:val="24"/>
        </w:rPr>
        <w:t xml:space="preserve"> </w:t>
      </w:r>
      <w:r w:rsidR="002E734B" w:rsidRPr="00E54860">
        <w:rPr>
          <w:rFonts w:ascii="Times New Roman" w:eastAsia="Calibri" w:hAnsi="Times New Roman" w:cs="Times New Roman"/>
          <w:sz w:val="24"/>
          <w:szCs w:val="24"/>
        </w:rPr>
        <w:t xml:space="preserve">explicava </w:t>
      </w:r>
      <w:r w:rsidRPr="00E54860">
        <w:rPr>
          <w:rFonts w:ascii="Times New Roman" w:eastAsia="Calibri" w:hAnsi="Times New Roman" w:cs="Times New Roman"/>
          <w:sz w:val="24"/>
          <w:szCs w:val="24"/>
        </w:rPr>
        <w:t xml:space="preserve">ser ele </w:t>
      </w:r>
      <w:r w:rsidR="002E734B" w:rsidRPr="00E54860">
        <w:rPr>
          <w:rFonts w:ascii="Times New Roman" w:eastAsia="Calibri" w:hAnsi="Times New Roman" w:cs="Times New Roman"/>
          <w:sz w:val="24"/>
          <w:szCs w:val="24"/>
        </w:rPr>
        <w:t xml:space="preserve">inteiramente </w:t>
      </w:r>
      <w:r w:rsidRPr="00E54860">
        <w:rPr>
          <w:rFonts w:ascii="Times New Roman" w:eastAsia="Calibri" w:hAnsi="Times New Roman" w:cs="Times New Roman"/>
          <w:sz w:val="24"/>
          <w:szCs w:val="24"/>
        </w:rPr>
        <w:t>o único autor, embora tivesse publicado anonimamente alguns trabalhos com outros nomes, para, contudo, de imediato ressaltar: independentemente de ter divulgado um ou outro texto sem colocar seu verdadeiro nome, o estil</w:t>
      </w:r>
      <w:r w:rsidR="002E734B" w:rsidRPr="00E54860">
        <w:rPr>
          <w:rFonts w:ascii="Times New Roman" w:eastAsia="Calibri" w:hAnsi="Times New Roman" w:cs="Times New Roman"/>
          <w:sz w:val="24"/>
          <w:szCs w:val="24"/>
        </w:rPr>
        <w:t>o não lhe escondia por completo</w:t>
      </w:r>
      <w:r w:rsidRPr="00E54860">
        <w:rPr>
          <w:rFonts w:ascii="Times New Roman" w:eastAsia="Calibri" w:hAnsi="Times New Roman" w:cs="Times New Roman"/>
          <w:sz w:val="24"/>
          <w:szCs w:val="24"/>
          <w:vertAlign w:val="superscript"/>
        </w:rPr>
        <w:footnoteReference w:id="84"/>
      </w:r>
      <w:r w:rsidR="002E734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Dizia ele que o anonimato poderia lhe “libertar do primeiro ímpeto dos críticos, o uso dessa prática, muito bem recebida na república literária”; entretanto, caso “</w:t>
      </w:r>
      <w:r w:rsidR="002E734B"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os assuntos que eu patrocino como meus forem úteis, me dê seu breve mérito; se for infundado, me castigue com o forte bastão de críticas criteriosas</w:t>
      </w:r>
      <w:r w:rsidR="002E734B"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85"/>
      </w:r>
      <w:r w:rsidR="002E734B" w:rsidRPr="00E54860">
        <w:rPr>
          <w:rFonts w:ascii="Times New Roman" w:eastAsia="Calibri" w:hAnsi="Times New Roman" w:cs="Times New Roman"/>
          <w:sz w:val="24"/>
          <w:szCs w:val="24"/>
        </w:rPr>
        <w:t>.</w:t>
      </w:r>
    </w:p>
    <w:p w:rsidR="006447C8" w:rsidRPr="00E54860" w:rsidRDefault="006447C8" w:rsidP="002E734B">
      <w:pPr>
        <w:ind w:firstLine="709"/>
        <w:rPr>
          <w:rFonts w:ascii="Times New Roman" w:eastAsia="Calibri" w:hAnsi="Times New Roman" w:cs="Times New Roman"/>
          <w:sz w:val="24"/>
          <w:szCs w:val="24"/>
          <w:vertAlign w:val="superscript"/>
        </w:rPr>
      </w:pPr>
      <w:r w:rsidRPr="00E54860">
        <w:rPr>
          <w:rFonts w:ascii="Times New Roman" w:eastAsia="Calibri" w:hAnsi="Times New Roman" w:cs="Times New Roman"/>
          <w:sz w:val="24"/>
          <w:szCs w:val="24"/>
        </w:rPr>
        <w:t xml:space="preserve">Dentre essas tantas suscetíveis avaliações, a etiqueta comportamental pedia um debate baseado na verdade dos fatos, sendo justo com suas próprias concepções e, concomitantemente, sem tomar partido de facções ou grupo específicos, em concordância com </w:t>
      </w:r>
      <w:r w:rsidR="002E734B" w:rsidRPr="00E54860">
        <w:rPr>
          <w:rFonts w:ascii="Times New Roman" w:eastAsia="Calibri" w:hAnsi="Times New Roman" w:cs="Times New Roman"/>
          <w:sz w:val="24"/>
          <w:szCs w:val="24"/>
        </w:rPr>
        <w:t xml:space="preserve">o que </w:t>
      </w:r>
      <w:r w:rsidRPr="00E54860">
        <w:rPr>
          <w:rFonts w:ascii="Times New Roman" w:eastAsia="Calibri" w:hAnsi="Times New Roman" w:cs="Times New Roman"/>
          <w:sz w:val="24"/>
          <w:szCs w:val="24"/>
        </w:rPr>
        <w:t xml:space="preserve">informou, anos anteriores,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enquanto escrevia o </w:t>
      </w:r>
      <w:proofErr w:type="spellStart"/>
      <w:r w:rsidRPr="00E54860">
        <w:rPr>
          <w:rFonts w:ascii="Times New Roman" w:eastAsia="Calibri" w:hAnsi="Times New Roman" w:cs="Times New Roman"/>
          <w:i/>
          <w:iCs/>
          <w:sz w:val="24"/>
          <w:szCs w:val="24"/>
        </w:rPr>
        <w:t>Diario</w:t>
      </w:r>
      <w:proofErr w:type="spellEnd"/>
      <w:r w:rsidRPr="00E54860">
        <w:rPr>
          <w:rFonts w:ascii="Times New Roman" w:eastAsia="Calibri" w:hAnsi="Times New Roman" w:cs="Times New Roman"/>
          <w:i/>
          <w:iCs/>
          <w:sz w:val="24"/>
          <w:szCs w:val="24"/>
        </w:rPr>
        <w:t xml:space="preserve"> </w:t>
      </w:r>
      <w:proofErr w:type="spellStart"/>
      <w:r w:rsidRPr="00E54860">
        <w:rPr>
          <w:rFonts w:ascii="Times New Roman" w:eastAsia="Calibri" w:hAnsi="Times New Roman" w:cs="Times New Roman"/>
          <w:i/>
          <w:iCs/>
          <w:sz w:val="24"/>
          <w:szCs w:val="24"/>
        </w:rPr>
        <w:t>Literario</w:t>
      </w:r>
      <w:proofErr w:type="spellEnd"/>
      <w:r w:rsidRPr="00E54860">
        <w:rPr>
          <w:rFonts w:ascii="Times New Roman" w:eastAsia="Calibri" w:hAnsi="Times New Roman" w:cs="Times New Roman"/>
          <w:sz w:val="24"/>
          <w:szCs w:val="24"/>
        </w:rPr>
        <w:t xml:space="preserve">: </w:t>
      </w:r>
    </w:p>
    <w:p w:rsidR="006447C8" w:rsidRPr="00E54860" w:rsidRDefault="006447C8" w:rsidP="002E734B">
      <w:pPr>
        <w:rPr>
          <w:rFonts w:ascii="Times New Roman" w:eastAsia="Calibri" w:hAnsi="Times New Roman" w:cs="Times New Roman"/>
          <w:sz w:val="24"/>
          <w:szCs w:val="24"/>
        </w:rPr>
      </w:pPr>
    </w:p>
    <w:p w:rsidR="006447C8" w:rsidRPr="00E54860" w:rsidRDefault="006447C8" w:rsidP="006447C8">
      <w:pPr>
        <w:spacing w:line="240" w:lineRule="auto"/>
        <w:ind w:left="2832"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Vosso Sr. Público, você já viu o plano geral da obra [periód</w:t>
      </w:r>
      <w:r w:rsidR="002E734B" w:rsidRPr="00E54860">
        <w:rPr>
          <w:rFonts w:ascii="Times New Roman" w:eastAsia="Calibri" w:hAnsi="Times New Roman" w:cs="Times New Roman"/>
          <w:sz w:val="20"/>
          <w:szCs w:val="20"/>
        </w:rPr>
        <w:t>ica], e que a empresa é árdua. [...]</w:t>
      </w:r>
      <w:r w:rsidRPr="00E54860">
        <w:rPr>
          <w:rFonts w:ascii="Times New Roman" w:eastAsia="Calibri" w:hAnsi="Times New Roman" w:cs="Times New Roman"/>
          <w:sz w:val="20"/>
          <w:szCs w:val="20"/>
        </w:rPr>
        <w:t xml:space="preserve"> Resta informar-lhe sobre as regras a que me submeto, que serão de proceder com toda a imparcialidade, patrocinando as diferenças existentes entre os literatos, sem me fazer viciado de uma ou outra parte, informando simplesmente das opiniões e doutrinas que </w:t>
      </w:r>
      <w:r w:rsidR="002E734B" w:rsidRPr="00E54860">
        <w:rPr>
          <w:rFonts w:ascii="Times New Roman" w:eastAsia="Calibri" w:hAnsi="Times New Roman" w:cs="Times New Roman"/>
          <w:sz w:val="20"/>
          <w:szCs w:val="20"/>
        </w:rPr>
        <w:t>alegraram por uma e outra parte</w:t>
      </w:r>
      <w:r w:rsidRPr="00E54860">
        <w:rPr>
          <w:rFonts w:ascii="Times New Roman" w:eastAsia="Calibri" w:hAnsi="Times New Roman" w:cs="Times New Roman"/>
          <w:sz w:val="20"/>
          <w:szCs w:val="20"/>
          <w:vertAlign w:val="superscript"/>
        </w:rPr>
        <w:footnoteReference w:id="86"/>
      </w:r>
      <w:r w:rsidR="002E734B" w:rsidRPr="00E54860">
        <w:rPr>
          <w:rFonts w:ascii="Times New Roman" w:eastAsia="Calibri" w:hAnsi="Times New Roman" w:cs="Times New Roman"/>
          <w:sz w:val="20"/>
          <w:szCs w:val="20"/>
        </w:rPr>
        <w:t>.</w:t>
      </w:r>
    </w:p>
    <w:p w:rsidR="006447C8" w:rsidRPr="00E54860" w:rsidRDefault="006447C8" w:rsidP="002E734B">
      <w:pPr>
        <w:ind w:firstLine="0"/>
        <w:rPr>
          <w:rFonts w:ascii="Times New Roman" w:eastAsia="Calibri" w:hAnsi="Times New Roman" w:cs="Times New Roman"/>
          <w:sz w:val="24"/>
          <w:szCs w:val="24"/>
        </w:rPr>
      </w:pPr>
    </w:p>
    <w:p w:rsidR="006447C8" w:rsidRPr="00E54860" w:rsidRDefault="006447C8" w:rsidP="002E734B">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Prosseguindo no esclarecimento de como seria a dinâmica de conversação crítica, o texto advertia que as críticas usadas seriam “benignas, na medida do possível”, até mesmo o autor pedindo desculpas, “porque conheço a fraqueza da compreensão humana”</w:t>
      </w:r>
      <w:r w:rsidR="00D42CD4"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E prosseguia: “Aviso, que usarei todos os meus direitos (sem exceder os limites) contra aqueles que querem me insultar”, assim, “será necessário que eu faça uma crítica completa”, pois, “mesmo as pessoas menos cultas costumam fazer algumas observações ou advertências, estas (ainda que sejam de poucas linhas) as receberei com prazer especial, em qualquer estilo”, porém, co</w:t>
      </w:r>
      <w:r w:rsidR="002E734B" w:rsidRPr="00E54860">
        <w:rPr>
          <w:rFonts w:ascii="Times New Roman" w:eastAsia="Calibri" w:hAnsi="Times New Roman" w:cs="Times New Roman"/>
          <w:sz w:val="24"/>
          <w:szCs w:val="24"/>
        </w:rPr>
        <w:t>ntanto que não fossem ofensivas</w:t>
      </w:r>
      <w:r w:rsidRPr="00E54860">
        <w:rPr>
          <w:rFonts w:ascii="Times New Roman" w:eastAsia="Calibri" w:hAnsi="Times New Roman" w:cs="Times New Roman"/>
          <w:sz w:val="24"/>
          <w:szCs w:val="24"/>
          <w:vertAlign w:val="superscript"/>
        </w:rPr>
        <w:footnoteReference w:id="87"/>
      </w:r>
      <w:r w:rsidR="002E734B" w:rsidRPr="00E54860">
        <w:rPr>
          <w:rFonts w:ascii="Times New Roman" w:eastAsia="Calibri" w:hAnsi="Times New Roman" w:cs="Times New Roman"/>
          <w:sz w:val="24"/>
          <w:szCs w:val="24"/>
        </w:rPr>
        <w:t>.</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Então, seria em frente desse espaço civilizado de conversação crítica que poder-se-ia solucionar as vulnerabilidades a que alguns indivíduos estavam expostos, como enfrentavam </w:t>
      </w:r>
      <w:r w:rsidRPr="00E54860">
        <w:rPr>
          <w:rFonts w:ascii="Times New Roman" w:eastAsia="Calibri" w:hAnsi="Times New Roman" w:cs="Times New Roman"/>
          <w:sz w:val="24"/>
          <w:szCs w:val="24"/>
        </w:rPr>
        <w:lastRenderedPageBreak/>
        <w:t xml:space="preserve">mulheres e escravizados? Para os letrados ilustrados, provavelmente, não. Como disse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o anonimato não se esconde por completo na escrita de um texto; e, acrescento, nem conseguiria ocultar autores que escrevessem para saciar a fome, agradar financiadores ou exaltar paixões. A escrita aceitável para os homens das letras deveria ser aquela produz</w:t>
      </w:r>
      <w:r w:rsidR="00007DB7" w:rsidRPr="00E54860">
        <w:rPr>
          <w:rFonts w:ascii="Times New Roman" w:eastAsia="Calibri" w:hAnsi="Times New Roman" w:cs="Times New Roman"/>
          <w:sz w:val="24"/>
          <w:szCs w:val="24"/>
        </w:rPr>
        <w:t>ida pela erudição e curiosidade</w:t>
      </w:r>
      <w:r w:rsidRPr="00E54860">
        <w:rPr>
          <w:rFonts w:ascii="Times New Roman" w:eastAsia="Calibri" w:hAnsi="Times New Roman" w:cs="Times New Roman"/>
          <w:sz w:val="24"/>
          <w:szCs w:val="24"/>
          <w:vertAlign w:val="superscript"/>
        </w:rPr>
        <w:footnoteReference w:id="88"/>
      </w:r>
      <w:r w:rsidR="00007DB7"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O desenvolvimento do conhecimento e da ciência deveria acontecer por motivos nobres que dificilmente seriam realizados por indivíduos naturalmente e socialmente não programados para tal.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Existia</w:t>
      </w:r>
      <w:r w:rsidR="00EB521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de fato</w:t>
      </w:r>
      <w:r w:rsidR="00EB521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uma concepção determinista dentre as representações sociais daqueles que agrupariam a </w:t>
      </w:r>
      <w:r w:rsidRPr="00E54860">
        <w:rPr>
          <w:rFonts w:ascii="Times New Roman" w:eastAsia="Calibri" w:hAnsi="Times New Roman" w:cs="Times New Roman"/>
          <w:i/>
          <w:iCs/>
          <w:sz w:val="24"/>
          <w:szCs w:val="24"/>
        </w:rPr>
        <w:t>República das Letras</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sz w:val="24"/>
          <w:szCs w:val="24"/>
        </w:rPr>
        <w:t>s</w:t>
      </w:r>
      <w:r w:rsidR="00007DB7" w:rsidRPr="00E54860">
        <w:rPr>
          <w:rFonts w:ascii="Times New Roman" w:eastAsia="Calibri" w:hAnsi="Times New Roman" w:cs="Times New Roman"/>
          <w:sz w:val="24"/>
          <w:szCs w:val="24"/>
        </w:rPr>
        <w:t>eriam s</w:t>
      </w:r>
      <w:r w:rsidRPr="00E54860">
        <w:rPr>
          <w:rFonts w:ascii="Times New Roman" w:eastAsia="Calibri" w:hAnsi="Times New Roman" w:cs="Times New Roman"/>
          <w:sz w:val="24"/>
          <w:szCs w:val="24"/>
        </w:rPr>
        <w:t xml:space="preserve">omente homens, livres, possuidores de propriedades e bens materiais, bem vistos em sociedade, ocupando bons cargos de trabalho. Isto é, localizados no topo da hierarquia social. Eram eles os mais voltados para a letras, pois teriam tempo de dedicação e estariam constantemente expostos a livros e literatura, ou a pessoas </w:t>
      </w:r>
      <w:r w:rsidR="00007DB7" w:rsidRPr="00E54860">
        <w:rPr>
          <w:rFonts w:ascii="Times New Roman" w:eastAsia="Calibri" w:hAnsi="Times New Roman" w:cs="Times New Roman"/>
          <w:sz w:val="24"/>
          <w:szCs w:val="24"/>
        </w:rPr>
        <w:t xml:space="preserve">consideradas </w:t>
      </w:r>
      <w:r w:rsidRPr="00E54860">
        <w:rPr>
          <w:rFonts w:ascii="Times New Roman" w:eastAsia="Calibri" w:hAnsi="Times New Roman" w:cs="Times New Roman"/>
          <w:sz w:val="24"/>
          <w:szCs w:val="24"/>
        </w:rPr>
        <w:t xml:space="preserve">interessantes. </w:t>
      </w:r>
    </w:p>
    <w:p w:rsidR="000712BD" w:rsidRPr="00E54860" w:rsidRDefault="006447C8" w:rsidP="000712BD">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preferência por esse perfil de letrados se fez evidente pela relevância que ainda se dava ao sobrenome de membros das elites nas sociedades. Independentemente de o anonimato ser recorrente para entreter-se nos espaços de sociabilidade de saberes, acreditava-se que a divulgação dos seus ilustres cooperadores do Estado, da Igreja, do comércio, do Exército etc. daria visibilidade para esses ambientes dedicados ao conhecimento, como fizeram os periódicos hispano-americanos ilustrados que, ao listar os nomes dos seus assinantes, sempre colocavam essas personalidades no topo do levantamento. </w:t>
      </w:r>
    </w:p>
    <w:p w:rsidR="00A11CA5" w:rsidRPr="00E54860" w:rsidRDefault="006447C8" w:rsidP="00F14915">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Na prática, o jornalismo hispano-americano setecentista foi produzido pela intervenção de uma comunidade heterogênea de autores,</w:t>
      </w:r>
      <w:r w:rsidR="000712BD" w:rsidRPr="00E54860">
        <w:rPr>
          <w:rFonts w:ascii="Times New Roman" w:eastAsia="Calibri" w:hAnsi="Times New Roman" w:cs="Times New Roman"/>
          <w:sz w:val="24"/>
          <w:szCs w:val="24"/>
        </w:rPr>
        <w:t xml:space="preserve"> s</w:t>
      </w:r>
      <w:r w:rsidRPr="00E54860">
        <w:rPr>
          <w:rFonts w:ascii="Times New Roman" w:eastAsia="Calibri" w:hAnsi="Times New Roman" w:cs="Times New Roman"/>
          <w:sz w:val="24"/>
          <w:szCs w:val="24"/>
        </w:rPr>
        <w:t>em reduzir-se às elites,</w:t>
      </w:r>
      <w:r w:rsidR="000712BD" w:rsidRPr="00E54860">
        <w:rPr>
          <w:rFonts w:ascii="Times New Roman" w:eastAsia="Calibri" w:hAnsi="Times New Roman" w:cs="Times New Roman"/>
          <w:sz w:val="24"/>
          <w:szCs w:val="24"/>
        </w:rPr>
        <w:t xml:space="preserve"> s</w:t>
      </w:r>
      <w:r w:rsidR="00A11CA5" w:rsidRPr="00E54860">
        <w:rPr>
          <w:rFonts w:ascii="Times New Roman" w:eastAsia="Calibri" w:hAnsi="Times New Roman" w:cs="Times New Roman"/>
          <w:sz w:val="24"/>
          <w:szCs w:val="24"/>
        </w:rPr>
        <w:t>inaliza</w:t>
      </w:r>
      <w:r w:rsidR="00E00243" w:rsidRPr="00E54860">
        <w:rPr>
          <w:rFonts w:ascii="Times New Roman" w:eastAsia="Calibri" w:hAnsi="Times New Roman" w:cs="Times New Roman"/>
          <w:sz w:val="24"/>
          <w:szCs w:val="24"/>
        </w:rPr>
        <w:t xml:space="preserve">ndo um </w:t>
      </w:r>
      <w:r w:rsidR="00A11CA5" w:rsidRPr="00E54860">
        <w:rPr>
          <w:rFonts w:ascii="Times New Roman" w:eastAsia="Calibri" w:hAnsi="Times New Roman" w:cs="Times New Roman"/>
          <w:sz w:val="24"/>
          <w:szCs w:val="24"/>
        </w:rPr>
        <w:t xml:space="preserve">real </w:t>
      </w:r>
      <w:r w:rsidR="00E00243" w:rsidRPr="00E54860">
        <w:rPr>
          <w:rFonts w:ascii="Times New Roman" w:eastAsia="Calibri" w:hAnsi="Times New Roman" w:cs="Times New Roman"/>
          <w:sz w:val="24"/>
          <w:szCs w:val="24"/>
        </w:rPr>
        <w:t>efeito do uso dos pseudônimos,</w:t>
      </w:r>
      <w:r w:rsidRPr="00E54860">
        <w:rPr>
          <w:rFonts w:ascii="Times New Roman" w:eastAsia="Calibri" w:hAnsi="Times New Roman" w:cs="Times New Roman"/>
          <w:sz w:val="24"/>
          <w:szCs w:val="24"/>
        </w:rPr>
        <w:t xml:space="preserve"> e que não </w:t>
      </w:r>
      <w:r w:rsidR="00A11CA5" w:rsidRPr="00E54860">
        <w:rPr>
          <w:rFonts w:ascii="Times New Roman" w:eastAsia="Calibri" w:hAnsi="Times New Roman" w:cs="Times New Roman"/>
          <w:sz w:val="24"/>
          <w:szCs w:val="24"/>
        </w:rPr>
        <w:t xml:space="preserve">era </w:t>
      </w:r>
      <w:r w:rsidRPr="00E54860">
        <w:rPr>
          <w:rFonts w:ascii="Times New Roman" w:eastAsia="Calibri" w:hAnsi="Times New Roman" w:cs="Times New Roman"/>
          <w:sz w:val="24"/>
          <w:szCs w:val="24"/>
        </w:rPr>
        <w:t>formada por escritores de profissão. Eram “jovens todos, empregados alguns no serviço do Rei, outros graduados nos diversos exercícios da Universidade, outros Ministros do Altar”</w:t>
      </w:r>
      <w:r w:rsidRPr="00E54860">
        <w:rPr>
          <w:rFonts w:ascii="Times New Roman" w:eastAsia="Calibri" w:hAnsi="Times New Roman" w:cs="Times New Roman"/>
          <w:sz w:val="24"/>
          <w:szCs w:val="24"/>
          <w:vertAlign w:val="superscript"/>
        </w:rPr>
        <w:footnoteReference w:id="89"/>
      </w:r>
      <w:r w:rsidRPr="00E54860">
        <w:rPr>
          <w:rFonts w:ascii="Times New Roman" w:eastAsia="Calibri" w:hAnsi="Times New Roman" w:cs="Times New Roman"/>
          <w:sz w:val="24"/>
          <w:szCs w:val="24"/>
        </w:rPr>
        <w:t xml:space="preserve">, como retratou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E, diante dessas ocupações ativas, “</w:t>
      </w:r>
      <w:r w:rsidR="00ED5158" w:rsidRPr="00E54860">
        <w:rPr>
          <w:rFonts w:ascii="Times New Roman" w:eastAsia="Calibri" w:hAnsi="Times New Roman" w:cs="Times New Roman"/>
          <w:sz w:val="24"/>
          <w:szCs w:val="24"/>
        </w:rPr>
        <w:t>das quais inclinariam a honrar [...]</w:t>
      </w:r>
      <w:r w:rsidRPr="00E54860">
        <w:rPr>
          <w:rFonts w:ascii="Times New Roman" w:eastAsia="Calibri" w:hAnsi="Times New Roman" w:cs="Times New Roman"/>
          <w:sz w:val="24"/>
          <w:szCs w:val="24"/>
        </w:rPr>
        <w:t>, deveríamos priorizar o desempenho com preferência a um [o trabalho] em detrimento de outra [a escrita</w:t>
      </w:r>
      <w:r w:rsidR="00ED515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90"/>
      </w:r>
      <w:r w:rsidR="00ED515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Por serem escritores filósofos que dividiam suas atenções entre o estudo e as necessidades da vida, o tempo “para meditar, estudar, estender nossos pensamentos, cuidar da imprensa, buscar livros, congregar nossas juntas etc.” se mostrava insuficiente para que “nossas ideias e nosso coração” pudessem </w:t>
      </w:r>
      <w:r w:rsidRPr="00E54860">
        <w:rPr>
          <w:rFonts w:ascii="Times New Roman" w:eastAsia="Calibri" w:hAnsi="Times New Roman" w:cs="Times New Roman"/>
          <w:sz w:val="24"/>
          <w:szCs w:val="24"/>
        </w:rPr>
        <w:lastRenderedPageBreak/>
        <w:t xml:space="preserve">dedicar-se “por inteiro </w:t>
      </w:r>
      <w:r w:rsidR="00ED5158" w:rsidRPr="00E54860">
        <w:rPr>
          <w:rFonts w:ascii="Times New Roman" w:eastAsia="Calibri" w:hAnsi="Times New Roman" w:cs="Times New Roman"/>
          <w:sz w:val="24"/>
          <w:szCs w:val="24"/>
        </w:rPr>
        <w:t>às contemplações da Filosofia</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91"/>
      </w:r>
      <w:r w:rsidR="00ED515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ocasião em que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rPr>
        <w:t xml:space="preserve"> evidenciara essas adversidades enfrentadas pelos autores do periódico, surgia como uma resposta modesta pelos defeitos nas revisões dos textos impressos. </w:t>
      </w:r>
    </w:p>
    <w:p w:rsidR="006447C8" w:rsidRPr="00E54860" w:rsidRDefault="00A11CA5" w:rsidP="00F1491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Mas, a</w:t>
      </w:r>
      <w:r w:rsidR="006447C8" w:rsidRPr="00E54860">
        <w:rPr>
          <w:rFonts w:ascii="Times New Roman" w:eastAsia="Calibri" w:hAnsi="Times New Roman" w:cs="Times New Roman"/>
          <w:sz w:val="24"/>
          <w:szCs w:val="24"/>
        </w:rPr>
        <w:t>o salientar o cenário cultural em que esses autores estavam inseridos, reforç</w:t>
      </w:r>
      <w:r w:rsidR="00BF1BD9" w:rsidRPr="00E54860">
        <w:rPr>
          <w:rFonts w:ascii="Times New Roman" w:eastAsia="Calibri" w:hAnsi="Times New Roman" w:cs="Times New Roman"/>
          <w:sz w:val="24"/>
          <w:szCs w:val="24"/>
        </w:rPr>
        <w:t>ava</w:t>
      </w:r>
      <w:r w:rsidRPr="00E54860">
        <w:rPr>
          <w:rFonts w:ascii="Times New Roman" w:eastAsia="Calibri" w:hAnsi="Times New Roman" w:cs="Times New Roman"/>
          <w:sz w:val="24"/>
          <w:szCs w:val="24"/>
        </w:rPr>
        <w:t>-se</w:t>
      </w:r>
      <w:r w:rsidR="006447C8" w:rsidRPr="00E54860">
        <w:rPr>
          <w:rFonts w:ascii="Times New Roman" w:eastAsia="Calibri" w:hAnsi="Times New Roman" w:cs="Times New Roman"/>
          <w:sz w:val="24"/>
          <w:szCs w:val="24"/>
        </w:rPr>
        <w:t xml:space="preserve"> como a escrita ainda era um exercício que apenas conseguia ser feito por poucos, até mesmo porque era necessário tempo</w:t>
      </w:r>
      <w:r w:rsidR="00BE0F8D" w:rsidRPr="00E54860">
        <w:rPr>
          <w:rFonts w:ascii="Times New Roman" w:eastAsia="Calibri" w:hAnsi="Times New Roman" w:cs="Times New Roman"/>
          <w:sz w:val="24"/>
          <w:szCs w:val="24"/>
        </w:rPr>
        <w:t xml:space="preserve">. </w:t>
      </w:r>
      <w:r w:rsidR="00BF1BD9" w:rsidRPr="00E54860">
        <w:rPr>
          <w:rFonts w:ascii="Times New Roman" w:eastAsia="Calibri" w:hAnsi="Times New Roman" w:cs="Times New Roman"/>
          <w:sz w:val="24"/>
          <w:szCs w:val="24"/>
        </w:rPr>
        <w:t>Para a</w:t>
      </w:r>
      <w:r w:rsidR="006447C8" w:rsidRPr="00E54860">
        <w:rPr>
          <w:rFonts w:ascii="Times New Roman" w:eastAsia="Calibri" w:hAnsi="Times New Roman" w:cs="Times New Roman"/>
          <w:sz w:val="24"/>
          <w:szCs w:val="24"/>
        </w:rPr>
        <w:t>firmar</w:t>
      </w:r>
      <w:r w:rsidR="00BE0F8D" w:rsidRPr="00E54860">
        <w:rPr>
          <w:rFonts w:ascii="Times New Roman" w:eastAsia="Calibri" w:hAnsi="Times New Roman" w:cs="Times New Roman"/>
          <w:sz w:val="24"/>
          <w:szCs w:val="24"/>
        </w:rPr>
        <w:t>-se</w:t>
      </w:r>
      <w:r w:rsidR="006447C8" w:rsidRPr="00E54860">
        <w:rPr>
          <w:rFonts w:ascii="Times New Roman" w:eastAsia="Calibri" w:hAnsi="Times New Roman" w:cs="Times New Roman"/>
          <w:sz w:val="24"/>
          <w:szCs w:val="24"/>
        </w:rPr>
        <w:t xml:space="preserve"> ter</w:t>
      </w:r>
      <w:r w:rsidR="00BE0F8D" w:rsidRPr="00E54860">
        <w:rPr>
          <w:rFonts w:ascii="Times New Roman" w:eastAsia="Calibri" w:hAnsi="Times New Roman" w:cs="Times New Roman"/>
          <w:sz w:val="24"/>
          <w:szCs w:val="24"/>
        </w:rPr>
        <w:t xml:space="preserve"> pouco</w:t>
      </w:r>
      <w:r w:rsidR="006447C8" w:rsidRPr="00E54860">
        <w:rPr>
          <w:rFonts w:ascii="Times New Roman" w:eastAsia="Calibri" w:hAnsi="Times New Roman" w:cs="Times New Roman"/>
          <w:sz w:val="24"/>
          <w:szCs w:val="24"/>
        </w:rPr>
        <w:t xml:space="preserve"> tempo para exercer a prática literária</w:t>
      </w:r>
      <w:r w:rsidR="00BF1BD9" w:rsidRPr="00E54860">
        <w:rPr>
          <w:rFonts w:ascii="Times New Roman" w:eastAsia="Calibri" w:hAnsi="Times New Roman" w:cs="Times New Roman"/>
          <w:sz w:val="24"/>
          <w:szCs w:val="24"/>
        </w:rPr>
        <w:t xml:space="preserve">, supõe-se </w:t>
      </w:r>
      <w:r w:rsidR="00BE0F8D" w:rsidRPr="00E54860">
        <w:rPr>
          <w:rFonts w:ascii="Times New Roman" w:eastAsia="Calibri" w:hAnsi="Times New Roman" w:cs="Times New Roman"/>
          <w:sz w:val="24"/>
          <w:szCs w:val="24"/>
        </w:rPr>
        <w:t>de que</w:t>
      </w:r>
      <w:r w:rsidR="006447C8" w:rsidRPr="00E54860">
        <w:rPr>
          <w:rFonts w:ascii="Times New Roman" w:eastAsia="Calibri" w:hAnsi="Times New Roman" w:cs="Times New Roman"/>
          <w:sz w:val="24"/>
          <w:szCs w:val="24"/>
        </w:rPr>
        <w:t xml:space="preserve"> </w:t>
      </w:r>
      <w:r w:rsidR="00BF1BD9" w:rsidRPr="00E54860">
        <w:rPr>
          <w:rFonts w:ascii="Times New Roman" w:eastAsia="Calibri" w:hAnsi="Times New Roman" w:cs="Times New Roman"/>
          <w:sz w:val="24"/>
          <w:szCs w:val="24"/>
        </w:rPr>
        <w:t xml:space="preserve">a declarações foram realizadas por </w:t>
      </w:r>
      <w:r w:rsidR="006447C8" w:rsidRPr="00E54860">
        <w:rPr>
          <w:rFonts w:ascii="Times New Roman" w:eastAsia="Calibri" w:hAnsi="Times New Roman" w:cs="Times New Roman"/>
          <w:sz w:val="24"/>
          <w:szCs w:val="24"/>
        </w:rPr>
        <w:t>autores descontentes</w:t>
      </w:r>
      <w:r w:rsidR="00BF1BD9"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que se distinguiam em alguma medida das classes abastardas</w:t>
      </w:r>
      <w:r w:rsidR="00BF1BD9" w:rsidRPr="00E54860">
        <w:rPr>
          <w:rFonts w:ascii="Times New Roman" w:eastAsia="Calibri" w:hAnsi="Times New Roman" w:cs="Times New Roman"/>
          <w:sz w:val="24"/>
          <w:szCs w:val="24"/>
        </w:rPr>
        <w:t>, em tese, obtentores do tempo de criação e de criatividade</w:t>
      </w:r>
      <w:r w:rsidR="006447C8" w:rsidRPr="00E54860">
        <w:rPr>
          <w:rFonts w:ascii="Times New Roman" w:eastAsia="Calibri" w:hAnsi="Times New Roman" w:cs="Times New Roman"/>
          <w:sz w:val="24"/>
          <w:szCs w:val="24"/>
        </w:rPr>
        <w:t xml:space="preserve">. </w:t>
      </w:r>
    </w:p>
    <w:p w:rsidR="006447C8" w:rsidRPr="00E54860" w:rsidRDefault="000A0967" w:rsidP="00F14915">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A fim de que tivessem mais tempo, t</w:t>
      </w:r>
      <w:r w:rsidR="006447C8" w:rsidRPr="00E54860">
        <w:rPr>
          <w:rFonts w:ascii="Times New Roman" w:eastAsia="Calibri" w:hAnsi="Times New Roman" w:cs="Times New Roman"/>
          <w:sz w:val="24"/>
          <w:szCs w:val="24"/>
        </w:rPr>
        <w:t xml:space="preserve">oda esta “breve análise das más e boas vicissitudes que tiveram o </w:t>
      </w:r>
      <w:proofErr w:type="spellStart"/>
      <w:r w:rsidR="006447C8" w:rsidRPr="00E54860">
        <w:rPr>
          <w:rFonts w:ascii="Times New Roman" w:eastAsia="Calibri" w:hAnsi="Times New Roman" w:cs="Times New Roman"/>
          <w:i/>
          <w:iCs/>
          <w:sz w:val="24"/>
          <w:szCs w:val="24"/>
        </w:rPr>
        <w:t>Mercurio</w:t>
      </w:r>
      <w:proofErr w:type="spellEnd"/>
      <w:r w:rsidR="006447C8"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vertAlign w:val="superscript"/>
        </w:rPr>
        <w:footnoteReference w:id="92"/>
      </w:r>
      <w:r w:rsidR="006447C8" w:rsidRPr="00E54860">
        <w:rPr>
          <w:rFonts w:ascii="Times New Roman" w:eastAsia="Calibri" w:hAnsi="Times New Roman" w:cs="Times New Roman"/>
          <w:i/>
          <w:iCs/>
          <w:sz w:val="24"/>
          <w:szCs w:val="24"/>
        </w:rPr>
        <w:t xml:space="preserve"> </w:t>
      </w:r>
      <w:r w:rsidR="006447C8" w:rsidRPr="00E54860">
        <w:rPr>
          <w:rFonts w:ascii="Times New Roman" w:eastAsia="Calibri" w:hAnsi="Times New Roman" w:cs="Times New Roman"/>
          <w:sz w:val="24"/>
          <w:szCs w:val="24"/>
        </w:rPr>
        <w:t>direcionou-se em provocar uma sensibilidade prévia no público pelos julgamentos e condenações que faziam das tarefas jornalísticas, sem ao menos conhecer em que contexto os impressos eram produzidos. Em consequência, o texto parece se encaminha</w:t>
      </w:r>
      <w:r w:rsidR="00D859D2" w:rsidRPr="00E54860">
        <w:rPr>
          <w:rFonts w:ascii="Times New Roman" w:eastAsia="Calibri" w:hAnsi="Times New Roman" w:cs="Times New Roman"/>
          <w:sz w:val="24"/>
          <w:szCs w:val="24"/>
        </w:rPr>
        <w:t>r</w:t>
      </w:r>
      <w:r w:rsidR="006447C8" w:rsidRPr="00E54860">
        <w:rPr>
          <w:rFonts w:ascii="Times New Roman" w:eastAsia="Calibri" w:hAnsi="Times New Roman" w:cs="Times New Roman"/>
          <w:sz w:val="24"/>
          <w:szCs w:val="24"/>
        </w:rPr>
        <w:t xml:space="preserve"> para uma aspiração dos instruídos de que fossem prestigiados os seus esforços, por evidenciar um iniciante e vulnerável cenário literário. Para combater esta averiguação, a sociedade deveria corroborar com a árdua prática da atividade racional, impulsionando o conhecimento, a razão e, portanto, o análogo posicionamento em consumir o próprio periódico limenho</w:t>
      </w:r>
      <w:r w:rsidR="006447C8" w:rsidRPr="00E54860">
        <w:rPr>
          <w:rFonts w:ascii="Times New Roman" w:eastAsia="Calibri" w:hAnsi="Times New Roman" w:cs="Times New Roman"/>
          <w:color w:val="FF0000"/>
          <w:sz w:val="24"/>
          <w:szCs w:val="24"/>
        </w:rPr>
        <w:t xml:space="preserve">. </w:t>
      </w:r>
    </w:p>
    <w:p w:rsidR="006447C8" w:rsidRPr="00E54860" w:rsidRDefault="00D859D2" w:rsidP="00F1491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que se refere à</w:t>
      </w:r>
      <w:r w:rsidR="006447C8" w:rsidRPr="00E54860">
        <w:rPr>
          <w:rFonts w:ascii="Times New Roman" w:eastAsia="Calibri" w:hAnsi="Times New Roman" w:cs="Times New Roman"/>
          <w:sz w:val="24"/>
          <w:szCs w:val="24"/>
        </w:rPr>
        <w:t xml:space="preserve"> heterogeneidade des</w:t>
      </w:r>
      <w:r w:rsidR="007B6768" w:rsidRPr="00E54860">
        <w:rPr>
          <w:rFonts w:ascii="Times New Roman" w:eastAsia="Calibri" w:hAnsi="Times New Roman" w:cs="Times New Roman"/>
          <w:sz w:val="24"/>
          <w:szCs w:val="24"/>
        </w:rPr>
        <w:t>se espaço literário, se compreende,</w:t>
      </w:r>
      <w:r w:rsidR="006447C8" w:rsidRPr="00E54860">
        <w:rPr>
          <w:rFonts w:ascii="Times New Roman" w:eastAsia="Calibri" w:hAnsi="Times New Roman" w:cs="Times New Roman"/>
          <w:sz w:val="24"/>
          <w:szCs w:val="24"/>
        </w:rPr>
        <w:t xml:space="preserve"> em parte</w:t>
      </w:r>
      <w:r w:rsidR="007B6768"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 sua co</w:t>
      </w:r>
      <w:r w:rsidRPr="00E54860">
        <w:rPr>
          <w:rFonts w:ascii="Times New Roman" w:eastAsia="Calibri" w:hAnsi="Times New Roman" w:cs="Times New Roman"/>
          <w:sz w:val="24"/>
          <w:szCs w:val="24"/>
        </w:rPr>
        <w:t>ndição, em razão de existir as “</w:t>
      </w:r>
      <w:r w:rsidR="006447C8" w:rsidRPr="00E54860">
        <w:rPr>
          <w:rFonts w:ascii="Times New Roman" w:eastAsia="Calibri" w:hAnsi="Times New Roman" w:cs="Times New Roman"/>
          <w:sz w:val="24"/>
          <w:szCs w:val="24"/>
        </w:rPr>
        <w:t>exceções</w:t>
      </w:r>
      <w:r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admitidas pela </w:t>
      </w:r>
      <w:r w:rsidR="006447C8" w:rsidRPr="00E54860">
        <w:rPr>
          <w:rFonts w:ascii="Times New Roman" w:eastAsia="Calibri" w:hAnsi="Times New Roman" w:cs="Times New Roman"/>
          <w:i/>
          <w:iCs/>
          <w:sz w:val="24"/>
          <w:szCs w:val="24"/>
        </w:rPr>
        <w:t>República das Letras</w:t>
      </w:r>
      <w:r w:rsidR="006447C8" w:rsidRPr="00E54860">
        <w:rPr>
          <w:rFonts w:ascii="Times New Roman" w:eastAsia="Calibri" w:hAnsi="Times New Roman" w:cs="Times New Roman"/>
          <w:sz w:val="24"/>
          <w:szCs w:val="24"/>
        </w:rPr>
        <w:t xml:space="preserve">. Os pobres e/ou não-brancos, no caso crioulos americanos, poderiam ocupar a ala de letrados que seriam acolhidos pelo mérito, pois, assim, mereciam proteção para que pudessem desenvolver de forma independente suas ideias. </w:t>
      </w:r>
    </w:p>
    <w:p w:rsidR="006447C8" w:rsidRPr="00E54860" w:rsidRDefault="006447C8" w:rsidP="00F14915">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Como apontado no capítulo anterior, muitos dos escritores dos periódicos setecentistas americanos foram admitidos pelo próprio Estado, uma vez que a intenção era de que eles pudessem exercer a livre escrita. Logo, apesar da condição de igualdade basear-se em padrões elitistas</w:t>
      </w:r>
      <w:r w:rsidR="00D859D2"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nos quais o ensino e a aprendizagem eram compreendidos como um exercício para poucos, ao mesmo tempo, por valorizar-se o talento dentre os elementos máximos de determinação da aptidão nos literatos, proporcionou a inclusão de personagens que escapavam da norma. </w:t>
      </w:r>
    </w:p>
    <w:p w:rsidR="006447C8" w:rsidRPr="00E54860" w:rsidRDefault="006447C8" w:rsidP="006447C8">
      <w:pPr>
        <w:ind w:firstLine="709"/>
        <w:rPr>
          <w:rFonts w:ascii="Times New Roman" w:eastAsia="Calibri" w:hAnsi="Times New Roman" w:cs="Times New Roman"/>
          <w:color w:val="FF0000"/>
          <w:sz w:val="24"/>
          <w:szCs w:val="24"/>
        </w:rPr>
      </w:pPr>
      <w:r w:rsidRPr="00E54860">
        <w:rPr>
          <w:rFonts w:ascii="Times New Roman" w:eastAsia="Calibri" w:hAnsi="Times New Roman" w:cs="Times New Roman"/>
          <w:sz w:val="24"/>
          <w:szCs w:val="24"/>
        </w:rPr>
        <w:t xml:space="preserve">Presumia-se que os mais habilidosos no campo das letras deveriam ser respeitados por suas ideias, quer elas fossem postas no papel ou discursadas em uma conversação, visto que fluíam de pessoas com vocação em observar as ações humanas e da natureza.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Na medida em que o espaço dedicado ao conhecimento enaltecia o talento, buscava-se</w:t>
      </w:r>
      <w:r w:rsidR="00E402E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igualmente</w:t>
      </w:r>
      <w:r w:rsidR="00E402E0"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atrair os mais aptos para frequentá-lo, indivíduos que estariam em</w:t>
      </w:r>
      <w:r w:rsidR="00E402E0" w:rsidRPr="00E54860">
        <w:rPr>
          <w:rFonts w:ascii="Times New Roman" w:eastAsia="Calibri" w:hAnsi="Times New Roman" w:cs="Times New Roman"/>
          <w:sz w:val="24"/>
          <w:szCs w:val="24"/>
        </w:rPr>
        <w:t xml:space="preserve"> condições equiparáveis de intelectualidade</w:t>
      </w:r>
      <w:r w:rsidRPr="00E54860">
        <w:rPr>
          <w:rFonts w:ascii="Times New Roman" w:eastAsia="Calibri" w:hAnsi="Times New Roman" w:cs="Times New Roman"/>
          <w:sz w:val="24"/>
          <w:szCs w:val="24"/>
        </w:rPr>
        <w:t xml:space="preserve">. A partir de características sociais idealizadas, seria preferencialmente a capacidade intelectual o pré-requisito para participar do estimado espaço das letras – ou, ao menos, provar essa habilidade. </w:t>
      </w:r>
    </w:p>
    <w:p w:rsidR="00706B37" w:rsidRPr="00E54860" w:rsidRDefault="000E790E" w:rsidP="008D1483">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Importante ressaltar que </w:t>
      </w:r>
      <w:r w:rsidR="00ED0CC7" w:rsidRPr="00E54860">
        <w:rPr>
          <w:rFonts w:ascii="Times New Roman" w:eastAsia="Calibri" w:hAnsi="Times New Roman" w:cs="Times New Roman"/>
          <w:sz w:val="24"/>
          <w:szCs w:val="24"/>
        </w:rPr>
        <w:t>se nomeou</w:t>
      </w:r>
      <w:r w:rsidR="003A7F19" w:rsidRPr="00E54860">
        <w:rPr>
          <w:rFonts w:ascii="Times New Roman" w:eastAsia="Calibri" w:hAnsi="Times New Roman" w:cs="Times New Roman"/>
          <w:sz w:val="24"/>
          <w:szCs w:val="24"/>
        </w:rPr>
        <w:t xml:space="preserve"> de </w:t>
      </w:r>
      <w:r w:rsidR="00D859D2" w:rsidRPr="00E54860">
        <w:rPr>
          <w:rFonts w:ascii="Times New Roman" w:eastAsia="Calibri" w:hAnsi="Times New Roman" w:cs="Times New Roman"/>
          <w:sz w:val="24"/>
          <w:szCs w:val="24"/>
        </w:rPr>
        <w:t>“</w:t>
      </w:r>
      <w:r w:rsidR="003A7F19" w:rsidRPr="00E54860">
        <w:rPr>
          <w:rFonts w:ascii="Times New Roman" w:eastAsia="Calibri" w:hAnsi="Times New Roman" w:cs="Times New Roman"/>
          <w:sz w:val="24"/>
          <w:szCs w:val="24"/>
        </w:rPr>
        <w:t>exceções</w:t>
      </w:r>
      <w:r w:rsidR="00D859D2" w:rsidRPr="00E54860">
        <w:rPr>
          <w:rFonts w:ascii="Times New Roman" w:eastAsia="Calibri" w:hAnsi="Times New Roman" w:cs="Times New Roman"/>
          <w:sz w:val="24"/>
          <w:szCs w:val="24"/>
        </w:rPr>
        <w:t>”</w:t>
      </w:r>
      <w:r w:rsidR="003A7F19"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o</w:t>
      </w:r>
      <w:r w:rsidR="003A7F19" w:rsidRPr="00E54860">
        <w:rPr>
          <w:rFonts w:ascii="Times New Roman" w:eastAsia="Calibri" w:hAnsi="Times New Roman" w:cs="Times New Roman"/>
          <w:sz w:val="24"/>
          <w:szCs w:val="24"/>
        </w:rPr>
        <w:t>s letrados</w:t>
      </w:r>
      <w:r w:rsidR="00ED0CC7" w:rsidRPr="00E54860">
        <w:rPr>
          <w:rFonts w:ascii="Times New Roman" w:eastAsia="Calibri" w:hAnsi="Times New Roman" w:cs="Times New Roman"/>
          <w:sz w:val="24"/>
          <w:szCs w:val="24"/>
        </w:rPr>
        <w:t xml:space="preserve"> distin</w:t>
      </w:r>
      <w:r w:rsidR="00691634" w:rsidRPr="00E54860">
        <w:rPr>
          <w:rFonts w:ascii="Times New Roman" w:eastAsia="Calibri" w:hAnsi="Times New Roman" w:cs="Times New Roman"/>
          <w:sz w:val="24"/>
          <w:szCs w:val="24"/>
        </w:rPr>
        <w:t>tos</w:t>
      </w:r>
      <w:r w:rsidR="003A7F19" w:rsidRPr="00E54860">
        <w:rPr>
          <w:rFonts w:ascii="Times New Roman" w:eastAsia="Calibri" w:hAnsi="Times New Roman" w:cs="Times New Roman"/>
          <w:sz w:val="24"/>
          <w:szCs w:val="24"/>
        </w:rPr>
        <w:t xml:space="preserve"> da condição de igualdade desejada pelo espaço literário cosmopolita</w:t>
      </w:r>
      <w:r w:rsidR="002B267D" w:rsidRPr="00E54860">
        <w:rPr>
          <w:rFonts w:ascii="Times New Roman" w:eastAsia="Calibri" w:hAnsi="Times New Roman" w:cs="Times New Roman"/>
          <w:sz w:val="24"/>
          <w:szCs w:val="24"/>
        </w:rPr>
        <w:t>,</w:t>
      </w:r>
      <w:r w:rsidR="003A7F19" w:rsidRPr="00E54860">
        <w:rPr>
          <w:rFonts w:ascii="Times New Roman" w:eastAsia="Calibri" w:hAnsi="Times New Roman" w:cs="Times New Roman"/>
          <w:sz w:val="24"/>
          <w:szCs w:val="24"/>
        </w:rPr>
        <w:t xml:space="preserve"> </w:t>
      </w:r>
      <w:r w:rsidR="00ED0CC7" w:rsidRPr="00E54860">
        <w:rPr>
          <w:rFonts w:ascii="Times New Roman" w:eastAsia="Calibri" w:hAnsi="Times New Roman" w:cs="Times New Roman"/>
          <w:sz w:val="24"/>
          <w:szCs w:val="24"/>
        </w:rPr>
        <w:t>c</w:t>
      </w:r>
      <w:r w:rsidR="003A7F19" w:rsidRPr="00E54860">
        <w:rPr>
          <w:rFonts w:ascii="Times New Roman" w:eastAsia="Calibri" w:hAnsi="Times New Roman" w:cs="Times New Roman"/>
          <w:sz w:val="24"/>
          <w:szCs w:val="24"/>
        </w:rPr>
        <w:t>o</w:t>
      </w:r>
      <w:r w:rsidR="00ED0CC7" w:rsidRPr="00E54860">
        <w:rPr>
          <w:rFonts w:ascii="Times New Roman" w:eastAsia="Calibri" w:hAnsi="Times New Roman" w:cs="Times New Roman"/>
          <w:sz w:val="24"/>
          <w:szCs w:val="24"/>
        </w:rPr>
        <w:t>m o</w:t>
      </w:r>
      <w:r w:rsidR="003A7F19" w:rsidRPr="00E54860">
        <w:rPr>
          <w:rFonts w:ascii="Times New Roman" w:eastAsia="Calibri" w:hAnsi="Times New Roman" w:cs="Times New Roman"/>
          <w:sz w:val="24"/>
          <w:szCs w:val="24"/>
        </w:rPr>
        <w:t xml:space="preserve"> </w:t>
      </w:r>
      <w:r w:rsidR="00ED0CC7" w:rsidRPr="00E54860">
        <w:rPr>
          <w:rFonts w:ascii="Times New Roman" w:eastAsia="Calibri" w:hAnsi="Times New Roman" w:cs="Times New Roman"/>
          <w:sz w:val="24"/>
          <w:szCs w:val="24"/>
        </w:rPr>
        <w:t>propósito</w:t>
      </w:r>
      <w:r w:rsidR="003A7F19" w:rsidRPr="00E54860">
        <w:rPr>
          <w:rFonts w:ascii="Times New Roman" w:eastAsia="Calibri" w:hAnsi="Times New Roman" w:cs="Times New Roman"/>
          <w:sz w:val="24"/>
          <w:szCs w:val="24"/>
        </w:rPr>
        <w:t xml:space="preserve"> </w:t>
      </w:r>
      <w:r w:rsidR="00BE3FD3" w:rsidRPr="00E54860">
        <w:rPr>
          <w:rFonts w:ascii="Times New Roman" w:eastAsia="Calibri" w:hAnsi="Times New Roman" w:cs="Times New Roman"/>
          <w:sz w:val="24"/>
          <w:szCs w:val="24"/>
        </w:rPr>
        <w:t xml:space="preserve">também </w:t>
      </w:r>
      <w:r w:rsidR="003A7F19" w:rsidRPr="00E54860">
        <w:rPr>
          <w:rFonts w:ascii="Times New Roman" w:eastAsia="Calibri" w:hAnsi="Times New Roman" w:cs="Times New Roman"/>
          <w:sz w:val="24"/>
          <w:szCs w:val="24"/>
        </w:rPr>
        <w:t xml:space="preserve">de </w:t>
      </w:r>
      <w:r w:rsidR="00ED0CC7" w:rsidRPr="00E54860">
        <w:rPr>
          <w:rFonts w:ascii="Times New Roman" w:eastAsia="Calibri" w:hAnsi="Times New Roman" w:cs="Times New Roman"/>
          <w:sz w:val="24"/>
          <w:szCs w:val="24"/>
        </w:rPr>
        <w:t xml:space="preserve">evidenciá-los como </w:t>
      </w:r>
      <w:r w:rsidR="003A7F19" w:rsidRPr="00E54860">
        <w:rPr>
          <w:rFonts w:ascii="Times New Roman" w:eastAsia="Calibri" w:hAnsi="Times New Roman" w:cs="Times New Roman"/>
          <w:sz w:val="24"/>
          <w:szCs w:val="24"/>
        </w:rPr>
        <w:t xml:space="preserve">uma </w:t>
      </w:r>
      <w:r w:rsidR="00ED0CC7" w:rsidRPr="00E54860">
        <w:rPr>
          <w:rFonts w:ascii="Times New Roman" w:eastAsia="Calibri" w:hAnsi="Times New Roman" w:cs="Times New Roman"/>
          <w:sz w:val="24"/>
          <w:szCs w:val="24"/>
        </w:rPr>
        <w:t>f</w:t>
      </w:r>
      <w:r w:rsidR="004337D6" w:rsidRPr="00E54860">
        <w:rPr>
          <w:rFonts w:ascii="Times New Roman" w:eastAsia="Calibri" w:hAnsi="Times New Roman" w:cs="Times New Roman"/>
          <w:sz w:val="24"/>
          <w:szCs w:val="24"/>
        </w:rPr>
        <w:t xml:space="preserve">issura, </w:t>
      </w:r>
      <w:r w:rsidR="00E703F9" w:rsidRPr="00E54860">
        <w:rPr>
          <w:rFonts w:ascii="Times New Roman" w:eastAsia="Calibri" w:hAnsi="Times New Roman" w:cs="Times New Roman"/>
          <w:sz w:val="24"/>
          <w:szCs w:val="24"/>
        </w:rPr>
        <w:t>originad</w:t>
      </w:r>
      <w:r w:rsidR="00DD1309" w:rsidRPr="00E54860">
        <w:rPr>
          <w:rFonts w:ascii="Times New Roman" w:eastAsia="Calibri" w:hAnsi="Times New Roman" w:cs="Times New Roman"/>
          <w:sz w:val="24"/>
          <w:szCs w:val="24"/>
        </w:rPr>
        <w:t>a</w:t>
      </w:r>
      <w:r w:rsidR="00B1490A" w:rsidRPr="00E54860">
        <w:rPr>
          <w:rFonts w:ascii="Times New Roman" w:eastAsia="Calibri" w:hAnsi="Times New Roman" w:cs="Times New Roman"/>
          <w:sz w:val="24"/>
          <w:szCs w:val="24"/>
        </w:rPr>
        <w:t xml:space="preserve"> </w:t>
      </w:r>
      <w:r w:rsidR="00E703F9" w:rsidRPr="00E54860">
        <w:rPr>
          <w:rFonts w:ascii="Times New Roman" w:eastAsia="Calibri" w:hAnsi="Times New Roman" w:cs="Times New Roman"/>
          <w:sz w:val="24"/>
          <w:szCs w:val="24"/>
        </w:rPr>
        <w:t>n</w:t>
      </w:r>
      <w:r w:rsidR="00B1490A" w:rsidRPr="00E54860">
        <w:rPr>
          <w:rFonts w:ascii="Times New Roman" w:eastAsia="Calibri" w:hAnsi="Times New Roman" w:cs="Times New Roman"/>
          <w:sz w:val="24"/>
          <w:szCs w:val="24"/>
        </w:rPr>
        <w:t xml:space="preserve">a promessa </w:t>
      </w:r>
      <w:r w:rsidR="00E703F9" w:rsidRPr="00E54860">
        <w:rPr>
          <w:rFonts w:ascii="Times New Roman" w:eastAsia="Calibri" w:hAnsi="Times New Roman" w:cs="Times New Roman"/>
          <w:sz w:val="24"/>
          <w:szCs w:val="24"/>
        </w:rPr>
        <w:t>enunciada pelo</w:t>
      </w:r>
      <w:r w:rsidR="00706B37" w:rsidRPr="00E54860">
        <w:rPr>
          <w:rFonts w:ascii="Times New Roman" w:eastAsia="Calibri" w:hAnsi="Times New Roman" w:cs="Times New Roman"/>
          <w:sz w:val="24"/>
          <w:szCs w:val="24"/>
        </w:rPr>
        <w:t xml:space="preserve"> </w:t>
      </w:r>
      <w:r w:rsidR="00ED0CC7" w:rsidRPr="00E54860">
        <w:rPr>
          <w:rFonts w:ascii="Times New Roman" w:eastAsia="Calibri" w:hAnsi="Times New Roman" w:cs="Times New Roman"/>
          <w:sz w:val="24"/>
          <w:szCs w:val="24"/>
        </w:rPr>
        <w:t>projeto literário</w:t>
      </w:r>
      <w:r w:rsidR="00706B37" w:rsidRPr="00E54860">
        <w:rPr>
          <w:rFonts w:ascii="Times New Roman" w:eastAsia="Calibri" w:hAnsi="Times New Roman" w:cs="Times New Roman"/>
          <w:sz w:val="24"/>
          <w:szCs w:val="24"/>
        </w:rPr>
        <w:t xml:space="preserve"> republicano do saber</w:t>
      </w:r>
      <w:r w:rsidR="00B1490A" w:rsidRPr="00E54860">
        <w:rPr>
          <w:rFonts w:ascii="Times New Roman" w:eastAsia="Calibri" w:hAnsi="Times New Roman" w:cs="Times New Roman"/>
          <w:sz w:val="24"/>
          <w:szCs w:val="24"/>
        </w:rPr>
        <w:t xml:space="preserve">: </w:t>
      </w:r>
      <w:r w:rsidR="000A0967" w:rsidRPr="00E54860">
        <w:rPr>
          <w:rFonts w:ascii="Times New Roman" w:eastAsia="Calibri" w:hAnsi="Times New Roman" w:cs="Times New Roman"/>
          <w:sz w:val="24"/>
          <w:szCs w:val="24"/>
        </w:rPr>
        <w:t xml:space="preserve">criar-se </w:t>
      </w:r>
      <w:r w:rsidR="00B1490A" w:rsidRPr="00E54860">
        <w:rPr>
          <w:rFonts w:ascii="Times New Roman" w:eastAsia="Calibri" w:hAnsi="Times New Roman" w:cs="Times New Roman"/>
          <w:sz w:val="24"/>
          <w:szCs w:val="24"/>
        </w:rPr>
        <w:t xml:space="preserve">um espaço de </w:t>
      </w:r>
      <w:r w:rsidR="000A0967" w:rsidRPr="00E54860">
        <w:rPr>
          <w:rFonts w:ascii="Times New Roman" w:eastAsia="Calibri" w:hAnsi="Times New Roman" w:cs="Times New Roman"/>
          <w:sz w:val="24"/>
          <w:szCs w:val="24"/>
        </w:rPr>
        <w:t>convívio</w:t>
      </w:r>
      <w:r w:rsidR="00B1490A" w:rsidRPr="00E54860">
        <w:rPr>
          <w:rFonts w:ascii="Times New Roman" w:eastAsia="Calibri" w:hAnsi="Times New Roman" w:cs="Times New Roman"/>
          <w:sz w:val="24"/>
          <w:szCs w:val="24"/>
        </w:rPr>
        <w:t xml:space="preserve"> entre habilidosos.</w:t>
      </w:r>
      <w:r w:rsidR="004337D6" w:rsidRPr="00E54860">
        <w:rPr>
          <w:rFonts w:ascii="Times New Roman" w:eastAsia="Calibri" w:hAnsi="Times New Roman" w:cs="Times New Roman"/>
          <w:sz w:val="24"/>
          <w:szCs w:val="24"/>
        </w:rPr>
        <w:t xml:space="preserve"> Esses letrados </w:t>
      </w:r>
      <w:r w:rsidR="00706B37" w:rsidRPr="00E54860">
        <w:rPr>
          <w:rFonts w:ascii="Times New Roman" w:eastAsia="Calibri" w:hAnsi="Times New Roman" w:cs="Times New Roman"/>
          <w:sz w:val="24"/>
          <w:szCs w:val="24"/>
        </w:rPr>
        <w:t xml:space="preserve">interagiram </w:t>
      </w:r>
      <w:r w:rsidR="00627DC7">
        <w:rPr>
          <w:rFonts w:ascii="Times New Roman" w:eastAsia="Calibri" w:hAnsi="Times New Roman" w:cs="Times New Roman"/>
          <w:sz w:val="24"/>
          <w:szCs w:val="24"/>
        </w:rPr>
        <w:t>n</w:t>
      </w:r>
      <w:r w:rsidR="00706B37" w:rsidRPr="00E54860">
        <w:rPr>
          <w:rFonts w:ascii="Times New Roman" w:eastAsia="Calibri" w:hAnsi="Times New Roman" w:cs="Times New Roman"/>
          <w:sz w:val="24"/>
          <w:szCs w:val="24"/>
        </w:rPr>
        <w:t xml:space="preserve">o espaço literário como membros partícipes deste mesmo ambiente. </w:t>
      </w:r>
    </w:p>
    <w:p w:rsidR="005F1FE3" w:rsidRPr="00E54860" w:rsidRDefault="00B1490A" w:rsidP="008D1483">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 </w:t>
      </w:r>
      <w:bookmarkStart w:id="138" w:name="_Hlk46139253"/>
      <w:r w:rsidR="00706B37" w:rsidRPr="00E54860">
        <w:rPr>
          <w:rFonts w:ascii="Times New Roman" w:eastAsia="Calibri" w:hAnsi="Times New Roman" w:cs="Times New Roman"/>
          <w:sz w:val="24"/>
          <w:szCs w:val="24"/>
        </w:rPr>
        <w:t>Entretanto, ainda</w:t>
      </w:r>
      <w:r w:rsidR="00E703F9" w:rsidRPr="00E54860">
        <w:rPr>
          <w:rFonts w:ascii="Times New Roman" w:eastAsia="Calibri" w:hAnsi="Times New Roman" w:cs="Times New Roman"/>
          <w:sz w:val="24"/>
          <w:szCs w:val="24"/>
        </w:rPr>
        <w:t xml:space="preserve"> </w:t>
      </w:r>
      <w:r w:rsidR="00B63516">
        <w:rPr>
          <w:rFonts w:ascii="Times New Roman" w:eastAsia="Calibri" w:hAnsi="Times New Roman" w:cs="Times New Roman"/>
          <w:sz w:val="24"/>
          <w:szCs w:val="24"/>
        </w:rPr>
        <w:t>são poucas as considerações gerais</w:t>
      </w:r>
      <w:r w:rsidR="00A869D4">
        <w:rPr>
          <w:rFonts w:ascii="Times New Roman" w:eastAsia="Calibri" w:hAnsi="Times New Roman" w:cs="Times New Roman"/>
          <w:sz w:val="24"/>
          <w:szCs w:val="24"/>
        </w:rPr>
        <w:t>,</w:t>
      </w:r>
      <w:r w:rsidR="00B63516">
        <w:rPr>
          <w:rFonts w:ascii="Times New Roman" w:eastAsia="Calibri" w:hAnsi="Times New Roman" w:cs="Times New Roman"/>
          <w:sz w:val="24"/>
          <w:szCs w:val="24"/>
        </w:rPr>
        <w:t xml:space="preserve"> </w:t>
      </w:r>
      <w:r w:rsidR="00B63516" w:rsidRPr="00E54860">
        <w:rPr>
          <w:rFonts w:ascii="Times New Roman" w:eastAsia="Calibri" w:hAnsi="Times New Roman" w:cs="Times New Roman"/>
          <w:sz w:val="24"/>
          <w:szCs w:val="24"/>
        </w:rPr>
        <w:t>nesta pesquisa</w:t>
      </w:r>
      <w:r w:rsidR="00A869D4">
        <w:rPr>
          <w:rFonts w:ascii="Times New Roman" w:eastAsia="Calibri" w:hAnsi="Times New Roman" w:cs="Times New Roman"/>
          <w:sz w:val="24"/>
          <w:szCs w:val="24"/>
        </w:rPr>
        <w:t>,</w:t>
      </w:r>
      <w:r w:rsidR="00B63516" w:rsidRPr="00E54860">
        <w:rPr>
          <w:rFonts w:ascii="Times New Roman" w:eastAsia="Calibri" w:hAnsi="Times New Roman" w:cs="Times New Roman"/>
          <w:sz w:val="24"/>
          <w:szCs w:val="24"/>
        </w:rPr>
        <w:t xml:space="preserve"> </w:t>
      </w:r>
      <w:r w:rsidR="00B63516">
        <w:rPr>
          <w:rFonts w:ascii="Times New Roman" w:eastAsia="Calibri" w:hAnsi="Times New Roman" w:cs="Times New Roman"/>
          <w:sz w:val="24"/>
          <w:szCs w:val="24"/>
        </w:rPr>
        <w:t>acerca do</w:t>
      </w:r>
      <w:r w:rsidR="00627DC7">
        <w:rPr>
          <w:rFonts w:ascii="Times New Roman" w:eastAsia="Calibri" w:hAnsi="Times New Roman" w:cs="Times New Roman"/>
          <w:sz w:val="24"/>
          <w:szCs w:val="24"/>
        </w:rPr>
        <w:t xml:space="preserve"> </w:t>
      </w:r>
      <w:r w:rsidR="00627DC7" w:rsidRPr="00627DC7">
        <w:rPr>
          <w:rFonts w:ascii="Times New Roman" w:eastAsia="Calibri" w:hAnsi="Times New Roman" w:cs="Times New Roman"/>
          <w:i/>
          <w:iCs/>
          <w:sz w:val="24"/>
          <w:szCs w:val="24"/>
        </w:rPr>
        <w:t>status</w:t>
      </w:r>
      <w:r w:rsidR="00B63516">
        <w:rPr>
          <w:rFonts w:ascii="Times New Roman" w:eastAsia="Calibri" w:hAnsi="Times New Roman" w:cs="Times New Roman"/>
          <w:i/>
          <w:iCs/>
          <w:sz w:val="24"/>
          <w:szCs w:val="24"/>
        </w:rPr>
        <w:t xml:space="preserve"> </w:t>
      </w:r>
      <w:r w:rsidR="00B63516" w:rsidRPr="00B63516">
        <w:rPr>
          <w:rFonts w:ascii="Times New Roman" w:eastAsia="Calibri" w:hAnsi="Times New Roman" w:cs="Times New Roman"/>
          <w:sz w:val="24"/>
          <w:szCs w:val="24"/>
        </w:rPr>
        <w:t>social</w:t>
      </w:r>
      <w:r w:rsidR="00627DC7" w:rsidRPr="00627DC7">
        <w:rPr>
          <w:rFonts w:ascii="Times New Roman" w:eastAsia="Calibri" w:hAnsi="Times New Roman" w:cs="Times New Roman"/>
          <w:i/>
          <w:iCs/>
          <w:sz w:val="24"/>
          <w:szCs w:val="24"/>
        </w:rPr>
        <w:t xml:space="preserve"> </w:t>
      </w:r>
      <w:r w:rsidR="00627DC7">
        <w:rPr>
          <w:rFonts w:ascii="Times New Roman" w:eastAsia="Calibri" w:hAnsi="Times New Roman" w:cs="Times New Roman"/>
          <w:sz w:val="24"/>
          <w:szCs w:val="24"/>
        </w:rPr>
        <w:t xml:space="preserve">dessas </w:t>
      </w:r>
      <w:r w:rsidR="00627DC7" w:rsidRPr="00E54860">
        <w:rPr>
          <w:rFonts w:ascii="Times New Roman" w:eastAsia="Calibri" w:hAnsi="Times New Roman" w:cs="Times New Roman"/>
          <w:sz w:val="24"/>
          <w:szCs w:val="24"/>
        </w:rPr>
        <w:t>talentosas</w:t>
      </w:r>
      <w:r w:rsidR="00D859D2" w:rsidRPr="00E54860">
        <w:rPr>
          <w:rFonts w:ascii="Times New Roman" w:eastAsia="Calibri" w:hAnsi="Times New Roman" w:cs="Times New Roman"/>
          <w:sz w:val="24"/>
          <w:szCs w:val="24"/>
        </w:rPr>
        <w:t xml:space="preserve"> “exceções”</w:t>
      </w:r>
      <w:r w:rsidR="00627DC7">
        <w:rPr>
          <w:rFonts w:ascii="Times New Roman" w:eastAsia="Calibri" w:hAnsi="Times New Roman" w:cs="Times New Roman"/>
          <w:sz w:val="24"/>
          <w:szCs w:val="24"/>
        </w:rPr>
        <w:t>,</w:t>
      </w:r>
      <w:r w:rsidR="00E703F9" w:rsidRPr="00E54860">
        <w:rPr>
          <w:rFonts w:ascii="Times New Roman" w:eastAsia="Calibri" w:hAnsi="Times New Roman" w:cs="Times New Roman"/>
          <w:sz w:val="24"/>
          <w:szCs w:val="24"/>
        </w:rPr>
        <w:t xml:space="preserve"> </w:t>
      </w:r>
      <w:r w:rsidR="00ED0CC7" w:rsidRPr="00E54860">
        <w:rPr>
          <w:rFonts w:ascii="Times New Roman" w:eastAsia="Calibri" w:hAnsi="Times New Roman" w:cs="Times New Roman"/>
          <w:sz w:val="24"/>
          <w:szCs w:val="24"/>
        </w:rPr>
        <w:t>em comparação aos</w:t>
      </w:r>
      <w:r w:rsidRPr="00E54860">
        <w:rPr>
          <w:rFonts w:ascii="Times New Roman" w:eastAsia="Calibri" w:hAnsi="Times New Roman" w:cs="Times New Roman"/>
          <w:sz w:val="24"/>
          <w:szCs w:val="24"/>
        </w:rPr>
        <w:t xml:space="preserve"> indivíduos que representavam o</w:t>
      </w:r>
      <w:r w:rsidR="003A7F19" w:rsidRPr="00E54860">
        <w:rPr>
          <w:rFonts w:ascii="Times New Roman" w:eastAsia="Calibri" w:hAnsi="Times New Roman" w:cs="Times New Roman"/>
          <w:sz w:val="24"/>
          <w:szCs w:val="24"/>
        </w:rPr>
        <w:t xml:space="preserve"> modelo de homem das letras.</w:t>
      </w:r>
      <w:bookmarkEnd w:id="138"/>
      <w:r w:rsidR="003A7F19" w:rsidRPr="00E54860">
        <w:rPr>
          <w:rFonts w:ascii="Times New Roman" w:eastAsia="Calibri" w:hAnsi="Times New Roman" w:cs="Times New Roman"/>
          <w:sz w:val="24"/>
          <w:szCs w:val="24"/>
        </w:rPr>
        <w:t xml:space="preserve"> </w:t>
      </w:r>
      <w:r w:rsidR="008D1483" w:rsidRPr="00E54860">
        <w:rPr>
          <w:rFonts w:ascii="Times New Roman" w:eastAsia="Calibri" w:hAnsi="Times New Roman" w:cs="Times New Roman"/>
          <w:sz w:val="24"/>
          <w:szCs w:val="24"/>
        </w:rPr>
        <w:t>Os estudos</w:t>
      </w:r>
      <w:r w:rsidR="003A7F19" w:rsidRPr="00E54860">
        <w:rPr>
          <w:rFonts w:ascii="Times New Roman" w:eastAsia="Calibri" w:hAnsi="Times New Roman" w:cs="Times New Roman"/>
          <w:sz w:val="24"/>
          <w:szCs w:val="24"/>
        </w:rPr>
        <w:t xml:space="preserve"> sobre a condição de letrados na América hispânica</w:t>
      </w:r>
      <w:r w:rsidR="00E703F9" w:rsidRPr="00E54860">
        <w:rPr>
          <w:rFonts w:ascii="Times New Roman" w:eastAsia="Calibri" w:hAnsi="Times New Roman" w:cs="Times New Roman"/>
          <w:sz w:val="24"/>
          <w:szCs w:val="24"/>
        </w:rPr>
        <w:t xml:space="preserve"> </w:t>
      </w:r>
      <w:r w:rsidR="00C144DA">
        <w:rPr>
          <w:rFonts w:ascii="Times New Roman" w:eastAsia="Calibri" w:hAnsi="Times New Roman" w:cs="Times New Roman"/>
          <w:sz w:val="24"/>
          <w:szCs w:val="24"/>
        </w:rPr>
        <w:t xml:space="preserve">são </w:t>
      </w:r>
      <w:r w:rsidR="00215EB4">
        <w:rPr>
          <w:rFonts w:ascii="Times New Roman" w:eastAsia="Calibri" w:hAnsi="Times New Roman" w:cs="Times New Roman"/>
          <w:sz w:val="24"/>
          <w:szCs w:val="24"/>
        </w:rPr>
        <w:t>insuficientemente</w:t>
      </w:r>
      <w:r w:rsidR="00215EB4" w:rsidRPr="00E54860">
        <w:rPr>
          <w:rFonts w:ascii="Times New Roman" w:eastAsia="Calibri" w:hAnsi="Times New Roman" w:cs="Times New Roman"/>
          <w:sz w:val="24"/>
          <w:szCs w:val="24"/>
        </w:rPr>
        <w:t xml:space="preserve"> </w:t>
      </w:r>
      <w:r w:rsidR="00E703F9" w:rsidRPr="00E54860">
        <w:rPr>
          <w:rFonts w:ascii="Times New Roman" w:eastAsia="Calibri" w:hAnsi="Times New Roman" w:cs="Times New Roman"/>
          <w:sz w:val="24"/>
          <w:szCs w:val="24"/>
        </w:rPr>
        <w:t xml:space="preserve">em </w:t>
      </w:r>
      <w:r w:rsidR="008D1483" w:rsidRPr="00E54860">
        <w:rPr>
          <w:rFonts w:ascii="Times New Roman" w:eastAsia="Calibri" w:hAnsi="Times New Roman" w:cs="Times New Roman"/>
          <w:sz w:val="24"/>
          <w:szCs w:val="24"/>
        </w:rPr>
        <w:t>problematizar</w:t>
      </w:r>
      <w:r w:rsidR="00D859D2" w:rsidRPr="00E54860">
        <w:rPr>
          <w:rFonts w:ascii="Times New Roman" w:eastAsia="Calibri" w:hAnsi="Times New Roman" w:cs="Times New Roman"/>
          <w:sz w:val="24"/>
          <w:szCs w:val="24"/>
        </w:rPr>
        <w:t>,</w:t>
      </w:r>
      <w:r w:rsidR="008D1483" w:rsidRPr="00E54860">
        <w:rPr>
          <w:rFonts w:ascii="Times New Roman" w:eastAsia="Calibri" w:hAnsi="Times New Roman" w:cs="Times New Roman"/>
          <w:sz w:val="24"/>
          <w:szCs w:val="24"/>
        </w:rPr>
        <w:t xml:space="preserve"> a partir das características socioeconômicas dos instruídos americanos, o quão rígido </w:t>
      </w:r>
      <w:r w:rsidR="002B267D" w:rsidRPr="00E54860">
        <w:rPr>
          <w:rFonts w:ascii="Times New Roman" w:eastAsia="Calibri" w:hAnsi="Times New Roman" w:cs="Times New Roman"/>
          <w:sz w:val="24"/>
          <w:szCs w:val="24"/>
        </w:rPr>
        <w:t>t</w:t>
      </w:r>
      <w:r w:rsidR="008D1483" w:rsidRPr="00E54860">
        <w:rPr>
          <w:rFonts w:ascii="Times New Roman" w:eastAsia="Calibri" w:hAnsi="Times New Roman" w:cs="Times New Roman"/>
          <w:sz w:val="24"/>
          <w:szCs w:val="24"/>
        </w:rPr>
        <w:t>eria</w:t>
      </w:r>
      <w:r w:rsidR="002B267D" w:rsidRPr="00E54860">
        <w:rPr>
          <w:rFonts w:ascii="Times New Roman" w:eastAsia="Calibri" w:hAnsi="Times New Roman" w:cs="Times New Roman"/>
          <w:sz w:val="24"/>
          <w:szCs w:val="24"/>
        </w:rPr>
        <w:t xml:space="preserve"> sido</w:t>
      </w:r>
      <w:r w:rsidR="008D1483" w:rsidRPr="00E54860">
        <w:rPr>
          <w:rFonts w:ascii="Times New Roman" w:eastAsia="Calibri" w:hAnsi="Times New Roman" w:cs="Times New Roman"/>
          <w:sz w:val="24"/>
          <w:szCs w:val="24"/>
        </w:rPr>
        <w:t xml:space="preserve"> o cenário literário americano</w:t>
      </w:r>
      <w:r w:rsidR="005F1FE3" w:rsidRPr="00E54860">
        <w:rPr>
          <w:rFonts w:ascii="Times New Roman" w:eastAsia="Calibri" w:hAnsi="Times New Roman" w:cs="Times New Roman"/>
          <w:sz w:val="24"/>
          <w:szCs w:val="24"/>
        </w:rPr>
        <w:t>. Persistem</w:t>
      </w:r>
      <w:r w:rsidR="00D859D2" w:rsidRPr="00E54860">
        <w:rPr>
          <w:rFonts w:ascii="Times New Roman" w:eastAsia="Calibri" w:hAnsi="Times New Roman" w:cs="Times New Roman"/>
          <w:sz w:val="24"/>
          <w:szCs w:val="24"/>
        </w:rPr>
        <w:t>,</w:t>
      </w:r>
      <w:r w:rsidR="005F1FE3" w:rsidRPr="00E54860">
        <w:rPr>
          <w:rFonts w:ascii="Times New Roman" w:eastAsia="Calibri" w:hAnsi="Times New Roman" w:cs="Times New Roman"/>
          <w:sz w:val="24"/>
          <w:szCs w:val="24"/>
        </w:rPr>
        <w:t xml:space="preserve"> nessas investigações</w:t>
      </w:r>
      <w:r w:rsidR="00D859D2" w:rsidRPr="00E54860">
        <w:rPr>
          <w:rFonts w:ascii="Times New Roman" w:eastAsia="Calibri" w:hAnsi="Times New Roman" w:cs="Times New Roman"/>
          <w:sz w:val="24"/>
          <w:szCs w:val="24"/>
        </w:rPr>
        <w:t>,</w:t>
      </w:r>
      <w:r w:rsidR="005F1FE3" w:rsidRPr="00E54860">
        <w:rPr>
          <w:rFonts w:ascii="Times New Roman" w:eastAsia="Calibri" w:hAnsi="Times New Roman" w:cs="Times New Roman"/>
          <w:sz w:val="24"/>
          <w:szCs w:val="24"/>
        </w:rPr>
        <w:t xml:space="preserve"> a tendência em avaliar casos pontuais. </w:t>
      </w:r>
    </w:p>
    <w:p w:rsidR="005F66A4" w:rsidRPr="00E54860" w:rsidRDefault="00E703F9" w:rsidP="00150AB0">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w:t>
      </w:r>
      <w:r w:rsidR="008D1483" w:rsidRPr="00E54860">
        <w:rPr>
          <w:rFonts w:ascii="Times New Roman" w:eastAsia="Calibri" w:hAnsi="Times New Roman" w:cs="Times New Roman"/>
          <w:sz w:val="24"/>
          <w:szCs w:val="24"/>
        </w:rPr>
        <w:t xml:space="preserve"> meio d</w:t>
      </w:r>
      <w:r w:rsidR="00B63516">
        <w:rPr>
          <w:rFonts w:ascii="Times New Roman" w:eastAsia="Calibri" w:hAnsi="Times New Roman" w:cs="Times New Roman"/>
          <w:sz w:val="24"/>
          <w:szCs w:val="24"/>
        </w:rPr>
        <w:t>a análise dos periódicos americanos</w:t>
      </w:r>
      <w:r w:rsidR="00EB5213">
        <w:rPr>
          <w:rFonts w:ascii="Times New Roman" w:eastAsia="Calibri" w:hAnsi="Times New Roman" w:cs="Times New Roman"/>
          <w:sz w:val="24"/>
          <w:szCs w:val="24"/>
        </w:rPr>
        <w:t>,</w:t>
      </w:r>
      <w:r w:rsidR="002B267D" w:rsidRPr="00E54860">
        <w:rPr>
          <w:rFonts w:ascii="Times New Roman" w:eastAsia="Calibri" w:hAnsi="Times New Roman" w:cs="Times New Roman"/>
          <w:sz w:val="24"/>
          <w:szCs w:val="24"/>
        </w:rPr>
        <w:t xml:space="preserve"> </w:t>
      </w:r>
      <w:r w:rsidR="008D1483" w:rsidRPr="00E54860">
        <w:rPr>
          <w:rFonts w:ascii="Times New Roman" w:eastAsia="Calibri" w:hAnsi="Times New Roman" w:cs="Times New Roman"/>
          <w:sz w:val="24"/>
          <w:szCs w:val="24"/>
        </w:rPr>
        <w:t>observou-se que</w:t>
      </w:r>
      <w:r w:rsidR="00EB5213">
        <w:rPr>
          <w:rFonts w:ascii="Times New Roman" w:eastAsia="Calibri" w:hAnsi="Times New Roman" w:cs="Times New Roman"/>
          <w:sz w:val="24"/>
          <w:szCs w:val="24"/>
        </w:rPr>
        <w:t>,</w:t>
      </w:r>
      <w:r w:rsidR="008D1483" w:rsidRPr="00E54860">
        <w:rPr>
          <w:rFonts w:ascii="Times New Roman" w:eastAsia="Calibri" w:hAnsi="Times New Roman" w:cs="Times New Roman"/>
          <w:sz w:val="24"/>
          <w:szCs w:val="24"/>
        </w:rPr>
        <w:t xml:space="preserve"> de todos os editores</w:t>
      </w:r>
      <w:r w:rsidR="00EB5213">
        <w:rPr>
          <w:rFonts w:ascii="Times New Roman" w:eastAsia="Calibri" w:hAnsi="Times New Roman" w:cs="Times New Roman"/>
          <w:sz w:val="24"/>
          <w:szCs w:val="24"/>
        </w:rPr>
        <w:t>,</w:t>
      </w:r>
      <w:r w:rsidR="005F1FE3" w:rsidRPr="00E54860">
        <w:rPr>
          <w:rFonts w:ascii="Times New Roman" w:eastAsia="Calibri" w:hAnsi="Times New Roman" w:cs="Times New Roman"/>
          <w:sz w:val="24"/>
          <w:szCs w:val="24"/>
        </w:rPr>
        <w:t xml:space="preserve"> </w:t>
      </w:r>
      <w:r w:rsidR="008D1483" w:rsidRPr="00E54860">
        <w:rPr>
          <w:rFonts w:ascii="Times New Roman" w:eastAsia="Calibri" w:hAnsi="Times New Roman" w:cs="Times New Roman"/>
          <w:sz w:val="24"/>
          <w:szCs w:val="24"/>
        </w:rPr>
        <w:t xml:space="preserve">aqueles que realmente </w:t>
      </w:r>
      <w:r w:rsidR="002B267D" w:rsidRPr="00E54860">
        <w:rPr>
          <w:rFonts w:ascii="Times New Roman" w:eastAsia="Calibri" w:hAnsi="Times New Roman" w:cs="Times New Roman"/>
          <w:sz w:val="24"/>
          <w:szCs w:val="24"/>
        </w:rPr>
        <w:t xml:space="preserve">definiam </w:t>
      </w:r>
      <w:r w:rsidR="008D1483" w:rsidRPr="00E54860">
        <w:rPr>
          <w:rFonts w:ascii="Times New Roman" w:eastAsia="Calibri" w:hAnsi="Times New Roman" w:cs="Times New Roman"/>
          <w:sz w:val="24"/>
          <w:szCs w:val="24"/>
        </w:rPr>
        <w:t xml:space="preserve">a composição dos </w:t>
      </w:r>
      <w:r w:rsidR="005D0DC1" w:rsidRPr="00E54860">
        <w:rPr>
          <w:rFonts w:ascii="Times New Roman" w:eastAsia="Calibri" w:hAnsi="Times New Roman" w:cs="Times New Roman"/>
          <w:sz w:val="24"/>
          <w:szCs w:val="24"/>
        </w:rPr>
        <w:t>periódicos</w:t>
      </w:r>
      <w:r w:rsidR="008D1483" w:rsidRPr="00E54860">
        <w:rPr>
          <w:rFonts w:ascii="Times New Roman" w:eastAsia="Calibri" w:hAnsi="Times New Roman" w:cs="Times New Roman"/>
          <w:sz w:val="24"/>
          <w:szCs w:val="24"/>
        </w:rPr>
        <w:t xml:space="preserve">, </w:t>
      </w:r>
      <w:r w:rsidR="005F1FE3" w:rsidRPr="00E54860">
        <w:rPr>
          <w:rFonts w:ascii="Times New Roman" w:eastAsia="Calibri" w:hAnsi="Times New Roman" w:cs="Times New Roman"/>
          <w:sz w:val="24"/>
          <w:szCs w:val="24"/>
        </w:rPr>
        <w:t xml:space="preserve">portanto, </w:t>
      </w:r>
      <w:r w:rsidR="002B267D" w:rsidRPr="00E54860">
        <w:rPr>
          <w:rFonts w:ascii="Times New Roman" w:eastAsia="Calibri" w:hAnsi="Times New Roman" w:cs="Times New Roman"/>
          <w:sz w:val="24"/>
          <w:szCs w:val="24"/>
        </w:rPr>
        <w:t>exercendo</w:t>
      </w:r>
      <w:r w:rsidR="005F1FE3" w:rsidRPr="00E54860">
        <w:rPr>
          <w:rFonts w:ascii="Times New Roman" w:eastAsia="Calibri" w:hAnsi="Times New Roman" w:cs="Times New Roman"/>
          <w:sz w:val="24"/>
          <w:szCs w:val="24"/>
        </w:rPr>
        <w:t xml:space="preserve"> </w:t>
      </w:r>
      <w:r w:rsidR="002B267D" w:rsidRPr="00E54860">
        <w:rPr>
          <w:rFonts w:ascii="Times New Roman" w:eastAsia="Calibri" w:hAnsi="Times New Roman" w:cs="Times New Roman"/>
          <w:sz w:val="24"/>
          <w:szCs w:val="24"/>
        </w:rPr>
        <w:t xml:space="preserve">um </w:t>
      </w:r>
      <w:r w:rsidR="005F1FE3" w:rsidRPr="00E54860">
        <w:rPr>
          <w:rFonts w:ascii="Times New Roman" w:eastAsia="Calibri" w:hAnsi="Times New Roman" w:cs="Times New Roman"/>
          <w:sz w:val="24"/>
          <w:szCs w:val="24"/>
        </w:rPr>
        <w:t xml:space="preserve">cargo elementar, </w:t>
      </w:r>
      <w:r w:rsidR="005D0DC1" w:rsidRPr="00E54860">
        <w:rPr>
          <w:rFonts w:ascii="Times New Roman" w:eastAsia="Calibri" w:hAnsi="Times New Roman" w:cs="Times New Roman"/>
          <w:sz w:val="24"/>
          <w:szCs w:val="24"/>
        </w:rPr>
        <w:t>em sua maioria</w:t>
      </w:r>
      <w:r w:rsidR="005F1FE3" w:rsidRPr="00E54860">
        <w:rPr>
          <w:rFonts w:ascii="Times New Roman" w:eastAsia="Calibri" w:hAnsi="Times New Roman" w:cs="Times New Roman"/>
          <w:sz w:val="24"/>
          <w:szCs w:val="24"/>
        </w:rPr>
        <w:t>,</w:t>
      </w:r>
      <w:r w:rsidR="005D0DC1" w:rsidRPr="00E54860">
        <w:rPr>
          <w:rFonts w:ascii="Times New Roman" w:eastAsia="Calibri" w:hAnsi="Times New Roman" w:cs="Times New Roman"/>
          <w:sz w:val="24"/>
          <w:szCs w:val="24"/>
        </w:rPr>
        <w:t xml:space="preserve"> foram homens que não possuíam grandes fortunas ou cargos elevados na dinâmica colonial.</w:t>
      </w:r>
      <w:r w:rsidR="005F1FE3" w:rsidRPr="00E54860">
        <w:rPr>
          <w:rFonts w:ascii="Times New Roman" w:eastAsia="Calibri" w:hAnsi="Times New Roman" w:cs="Times New Roman"/>
          <w:sz w:val="24"/>
          <w:szCs w:val="24"/>
        </w:rPr>
        <w:t xml:space="preserve"> Os indícios sugerem</w:t>
      </w:r>
      <w:r w:rsidR="009A107D" w:rsidRPr="00E54860">
        <w:rPr>
          <w:rFonts w:ascii="Times New Roman" w:eastAsia="Calibri" w:hAnsi="Times New Roman" w:cs="Times New Roman"/>
          <w:sz w:val="24"/>
          <w:szCs w:val="24"/>
        </w:rPr>
        <w:t>,</w:t>
      </w:r>
      <w:r w:rsidR="005F1FE3" w:rsidRPr="00E54860">
        <w:rPr>
          <w:rFonts w:ascii="Times New Roman" w:eastAsia="Calibri" w:hAnsi="Times New Roman" w:cs="Times New Roman"/>
          <w:sz w:val="24"/>
          <w:szCs w:val="24"/>
        </w:rPr>
        <w:t xml:space="preserve"> realmente</w:t>
      </w:r>
      <w:r w:rsidR="009A107D" w:rsidRPr="00E54860">
        <w:rPr>
          <w:rFonts w:ascii="Times New Roman" w:eastAsia="Calibri" w:hAnsi="Times New Roman" w:cs="Times New Roman"/>
          <w:sz w:val="24"/>
          <w:szCs w:val="24"/>
        </w:rPr>
        <w:t>,</w:t>
      </w:r>
      <w:r w:rsidR="005F1FE3" w:rsidRPr="00E54860">
        <w:rPr>
          <w:rFonts w:ascii="Times New Roman" w:eastAsia="Calibri" w:hAnsi="Times New Roman" w:cs="Times New Roman"/>
          <w:sz w:val="24"/>
          <w:szCs w:val="24"/>
        </w:rPr>
        <w:t xml:space="preserve"> como o</w:t>
      </w:r>
      <w:r w:rsidR="005D0DC1" w:rsidRPr="00E54860">
        <w:rPr>
          <w:rFonts w:ascii="Times New Roman" w:eastAsia="Calibri" w:hAnsi="Times New Roman" w:cs="Times New Roman"/>
          <w:sz w:val="24"/>
          <w:szCs w:val="24"/>
        </w:rPr>
        <w:t xml:space="preserve"> </w:t>
      </w:r>
      <w:r w:rsidR="008D1483" w:rsidRPr="00E54860">
        <w:rPr>
          <w:rFonts w:ascii="Times New Roman" w:eastAsia="Calibri" w:hAnsi="Times New Roman" w:cs="Times New Roman"/>
          <w:sz w:val="24"/>
          <w:szCs w:val="24"/>
        </w:rPr>
        <w:t>espaço de saber</w:t>
      </w:r>
      <w:r w:rsidR="009A107D"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w:t>
      </w:r>
      <w:r w:rsidR="005D0DC1" w:rsidRPr="00E54860">
        <w:rPr>
          <w:rFonts w:ascii="Times New Roman" w:eastAsia="Calibri" w:hAnsi="Times New Roman" w:cs="Times New Roman"/>
          <w:sz w:val="24"/>
          <w:szCs w:val="24"/>
        </w:rPr>
        <w:t xml:space="preserve">ao </w:t>
      </w:r>
      <w:r w:rsidR="006447C8" w:rsidRPr="00E54860">
        <w:rPr>
          <w:rFonts w:ascii="Times New Roman" w:eastAsia="Calibri" w:hAnsi="Times New Roman" w:cs="Times New Roman"/>
          <w:sz w:val="24"/>
          <w:szCs w:val="24"/>
        </w:rPr>
        <w:t>deixar de lado os exageros, as pompas e os luxos que o</w:t>
      </w:r>
      <w:r w:rsidR="006447C8" w:rsidRPr="00E54860">
        <w:rPr>
          <w:rFonts w:ascii="Times New Roman" w:eastAsia="Calibri" w:hAnsi="Times New Roman" w:cs="Times New Roman"/>
          <w:i/>
          <w:sz w:val="24"/>
          <w:szCs w:val="24"/>
        </w:rPr>
        <w:t xml:space="preserve"> status quo</w:t>
      </w:r>
      <w:r w:rsidR="006447C8" w:rsidRPr="00E54860">
        <w:rPr>
          <w:rFonts w:ascii="Times New Roman" w:eastAsia="Calibri" w:hAnsi="Times New Roman" w:cs="Times New Roman"/>
          <w:sz w:val="24"/>
          <w:szCs w:val="24"/>
        </w:rPr>
        <w:t xml:space="preserve"> poderia fornecer para priorizar apenas as formas de estímulo ao conhecimento e à ciência</w:t>
      </w:r>
      <w:r w:rsidR="005D0DC1" w:rsidRPr="00E54860">
        <w:rPr>
          <w:rFonts w:ascii="Times New Roman" w:eastAsia="Calibri" w:hAnsi="Times New Roman" w:cs="Times New Roman"/>
          <w:sz w:val="24"/>
          <w:szCs w:val="24"/>
        </w:rPr>
        <w:t xml:space="preserve">, </w:t>
      </w:r>
      <w:r w:rsidR="005F1FE3" w:rsidRPr="00E54860">
        <w:rPr>
          <w:rFonts w:ascii="Times New Roman" w:eastAsia="Calibri" w:hAnsi="Times New Roman" w:cs="Times New Roman"/>
          <w:sz w:val="24"/>
          <w:szCs w:val="24"/>
        </w:rPr>
        <w:t>proporcion</w:t>
      </w:r>
      <w:r w:rsidR="00706B37" w:rsidRPr="00E54860">
        <w:rPr>
          <w:rFonts w:ascii="Times New Roman" w:eastAsia="Calibri" w:hAnsi="Times New Roman" w:cs="Times New Roman"/>
          <w:sz w:val="24"/>
          <w:szCs w:val="24"/>
        </w:rPr>
        <w:t>aram</w:t>
      </w:r>
      <w:r w:rsidR="005F1FE3" w:rsidRPr="00E54860">
        <w:rPr>
          <w:rFonts w:ascii="Times New Roman" w:eastAsia="Calibri" w:hAnsi="Times New Roman" w:cs="Times New Roman"/>
          <w:sz w:val="24"/>
          <w:szCs w:val="24"/>
        </w:rPr>
        <w:t xml:space="preserve"> </w:t>
      </w:r>
      <w:r w:rsidR="00210256" w:rsidRPr="00E54860">
        <w:rPr>
          <w:rFonts w:ascii="Times New Roman" w:eastAsia="Calibri" w:hAnsi="Times New Roman" w:cs="Times New Roman"/>
          <w:sz w:val="24"/>
          <w:szCs w:val="24"/>
        </w:rPr>
        <w:t xml:space="preserve">a </w:t>
      </w:r>
      <w:r w:rsidR="005F1FE3" w:rsidRPr="00E54860">
        <w:rPr>
          <w:rFonts w:ascii="Times New Roman" w:eastAsia="Calibri" w:hAnsi="Times New Roman" w:cs="Times New Roman"/>
          <w:sz w:val="24"/>
          <w:szCs w:val="24"/>
        </w:rPr>
        <w:t>diversifica</w:t>
      </w:r>
      <w:r w:rsidR="00210256" w:rsidRPr="00E54860">
        <w:rPr>
          <w:rFonts w:ascii="Times New Roman" w:eastAsia="Calibri" w:hAnsi="Times New Roman" w:cs="Times New Roman"/>
          <w:sz w:val="24"/>
          <w:szCs w:val="24"/>
        </w:rPr>
        <w:t>ção d</w:t>
      </w:r>
      <w:r w:rsidR="005F1FE3" w:rsidRPr="00E54860">
        <w:rPr>
          <w:rFonts w:ascii="Times New Roman" w:eastAsia="Calibri" w:hAnsi="Times New Roman" w:cs="Times New Roman"/>
          <w:sz w:val="24"/>
          <w:szCs w:val="24"/>
        </w:rPr>
        <w:t>o perfil d</w:t>
      </w:r>
      <w:r w:rsidR="00706B37" w:rsidRPr="00E54860">
        <w:rPr>
          <w:rFonts w:ascii="Times New Roman" w:eastAsia="Calibri" w:hAnsi="Times New Roman" w:cs="Times New Roman"/>
          <w:sz w:val="24"/>
          <w:szCs w:val="24"/>
        </w:rPr>
        <w:t>o</w:t>
      </w:r>
      <w:r w:rsidR="005F1FE3" w:rsidRPr="00E54860">
        <w:rPr>
          <w:rFonts w:ascii="Times New Roman" w:eastAsia="Calibri" w:hAnsi="Times New Roman" w:cs="Times New Roman"/>
          <w:sz w:val="24"/>
          <w:szCs w:val="24"/>
        </w:rPr>
        <w:t>s letrados</w:t>
      </w:r>
      <w:r w:rsidR="006447C8" w:rsidRPr="00E54860">
        <w:rPr>
          <w:rFonts w:ascii="Times New Roman" w:eastAsia="Calibri" w:hAnsi="Times New Roman" w:cs="Times New Roman"/>
          <w:sz w:val="24"/>
          <w:szCs w:val="24"/>
        </w:rPr>
        <w:t>.</w:t>
      </w:r>
      <w:r w:rsidR="00847B57" w:rsidRPr="00E54860">
        <w:rPr>
          <w:rFonts w:ascii="Times New Roman" w:eastAsia="Calibri" w:hAnsi="Times New Roman" w:cs="Times New Roman"/>
          <w:sz w:val="24"/>
          <w:szCs w:val="24"/>
        </w:rPr>
        <w:t xml:space="preserve"> </w:t>
      </w:r>
    </w:p>
    <w:p w:rsidR="006447C8" w:rsidRPr="00E54860" w:rsidRDefault="000E6C9F"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O</w:t>
      </w:r>
      <w:r w:rsidR="00706B37"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comprometimento em privilegiar </w:t>
      </w:r>
      <w:r w:rsidR="00F455B5" w:rsidRPr="00E54860">
        <w:rPr>
          <w:rFonts w:ascii="Times New Roman" w:eastAsia="Calibri" w:hAnsi="Times New Roman" w:cs="Times New Roman"/>
          <w:sz w:val="24"/>
          <w:szCs w:val="24"/>
        </w:rPr>
        <w:t>o conhecimento</w:t>
      </w:r>
      <w:r w:rsidR="00AD0E80" w:rsidRPr="00E54860">
        <w:rPr>
          <w:rFonts w:ascii="Times New Roman" w:eastAsia="Calibri" w:hAnsi="Times New Roman" w:cs="Times New Roman"/>
          <w:sz w:val="24"/>
          <w:szCs w:val="24"/>
        </w:rPr>
        <w:t xml:space="preserve"> no discurso republicano do saber</w:t>
      </w:r>
      <w:r w:rsidR="00F455B5" w:rsidRPr="00E54860">
        <w:rPr>
          <w:rFonts w:ascii="Times New Roman" w:eastAsia="Calibri" w:hAnsi="Times New Roman" w:cs="Times New Roman"/>
          <w:sz w:val="24"/>
          <w:szCs w:val="24"/>
        </w:rPr>
        <w:t xml:space="preserve"> </w:t>
      </w:r>
      <w:r w:rsidR="00AD0E80" w:rsidRPr="00E54860">
        <w:rPr>
          <w:rFonts w:ascii="Times New Roman" w:eastAsia="Calibri" w:hAnsi="Times New Roman" w:cs="Times New Roman"/>
          <w:sz w:val="24"/>
          <w:szCs w:val="24"/>
        </w:rPr>
        <w:t xml:space="preserve">concentrou-se </w:t>
      </w:r>
      <w:r w:rsidR="006447C8" w:rsidRPr="00E54860">
        <w:rPr>
          <w:rFonts w:ascii="Times New Roman" w:eastAsia="Calibri" w:hAnsi="Times New Roman" w:cs="Times New Roman"/>
          <w:sz w:val="24"/>
          <w:szCs w:val="24"/>
        </w:rPr>
        <w:t xml:space="preserve">em tornar aquele espaço convidativo para a prática da discussão livre, ameaçado que estava pela implacável influência dos outros reinos (principalmente o reino político e o econômico) também constituintes da vida humana.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Seguramente, havia na noção de igualdade defendida pelos integrantes da </w:t>
      </w:r>
      <w:r w:rsidRPr="00E54860">
        <w:rPr>
          <w:rFonts w:ascii="Times New Roman" w:eastAsia="Calibri" w:hAnsi="Times New Roman" w:cs="Times New Roman"/>
          <w:i/>
          <w:sz w:val="24"/>
          <w:szCs w:val="24"/>
        </w:rPr>
        <w:t xml:space="preserve">República das Letras </w:t>
      </w:r>
      <w:r w:rsidRPr="00E54860">
        <w:rPr>
          <w:rFonts w:ascii="Times New Roman" w:eastAsia="Calibri" w:hAnsi="Times New Roman" w:cs="Times New Roman"/>
          <w:sz w:val="24"/>
          <w:szCs w:val="24"/>
        </w:rPr>
        <w:t xml:space="preserve">o vínculo com a liberdade, uma liberdade manifestada ao longo de toda a performance do espaço de saberes, como a proporcionar que os saberes científicos ilustrados ganhassem forma a partir de impressos (livros, panfletos, gazetas, memoriais etc.) e, assim se tornar acessíveis a tanta gente. </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círculo da liberdade se expressou desde o nascimento das produções de conhecimento no debate entre os pares, perpetuado pela liberdade na aproximação a seus conteúdos, conforme </w:t>
      </w:r>
      <w:r w:rsidRPr="00E54860">
        <w:rPr>
          <w:rFonts w:ascii="Times New Roman" w:eastAsia="Calibri" w:hAnsi="Times New Roman" w:cs="Times New Roman"/>
          <w:sz w:val="24"/>
          <w:szCs w:val="24"/>
        </w:rPr>
        <w:lastRenderedPageBreak/>
        <w:t xml:space="preserve">insinuou o </w:t>
      </w:r>
      <w:r w:rsidRPr="00E54860">
        <w:rPr>
          <w:rFonts w:ascii="Times New Roman" w:eastAsia="Calibri" w:hAnsi="Times New Roman" w:cs="Times New Roman"/>
          <w:i/>
          <w:iCs/>
          <w:sz w:val="24"/>
          <w:szCs w:val="24"/>
        </w:rPr>
        <w:t>Papel Per</w:t>
      </w:r>
      <w:r w:rsidR="009A107D" w:rsidRPr="00E54860">
        <w:rPr>
          <w:rFonts w:ascii="Times New Roman" w:eastAsia="Calibri" w:hAnsi="Times New Roman" w:cs="Times New Roman"/>
          <w:i/>
          <w:iCs/>
          <w:sz w:val="24"/>
          <w:szCs w:val="24"/>
        </w:rPr>
        <w:t xml:space="preserve">iódico de </w:t>
      </w:r>
      <w:proofErr w:type="spellStart"/>
      <w:r w:rsidR="009A107D" w:rsidRPr="00E54860">
        <w:rPr>
          <w:rFonts w:ascii="Times New Roman" w:eastAsia="Calibri" w:hAnsi="Times New Roman" w:cs="Times New Roman"/>
          <w:i/>
          <w:iCs/>
          <w:sz w:val="24"/>
          <w:szCs w:val="24"/>
        </w:rPr>
        <w:t>la</w:t>
      </w:r>
      <w:proofErr w:type="spellEnd"/>
      <w:r w:rsidR="009A107D" w:rsidRPr="00E54860">
        <w:rPr>
          <w:rFonts w:ascii="Times New Roman" w:eastAsia="Calibri" w:hAnsi="Times New Roman" w:cs="Times New Roman"/>
          <w:i/>
          <w:iCs/>
          <w:sz w:val="24"/>
          <w:szCs w:val="24"/>
        </w:rPr>
        <w:t xml:space="preserve"> Havana</w:t>
      </w:r>
      <w:r w:rsidR="009A107D" w:rsidRPr="00E54860">
        <w:rPr>
          <w:rFonts w:ascii="Times New Roman" w:eastAsia="Calibri" w:hAnsi="Times New Roman" w:cs="Times New Roman"/>
          <w:sz w:val="24"/>
          <w:szCs w:val="24"/>
        </w:rPr>
        <w:t>, q</w:t>
      </w:r>
      <w:r w:rsidRPr="00E54860">
        <w:rPr>
          <w:rFonts w:ascii="Times New Roman" w:eastAsia="Calibri" w:hAnsi="Times New Roman" w:cs="Times New Roman"/>
          <w:sz w:val="24"/>
          <w:szCs w:val="24"/>
        </w:rPr>
        <w:t>uando valorizou a prática de leitura feita por mulheres, mesmo que resumindo tal hábito às trivialidades: “Muitos pensam que ler os romances, longe de ser perigoso, é útil; mas, se devo apresentar minha opinião, confessarei que aqueles que não excedem os limites da decência têm muito por finalidade suavizar as almas duras, mas muito prejudiciais para as sensíveis”. O autor prossegue contando que simpatiza muito com essas jovens entusiasmadas, que liam “como se bebessem licor venenoso em um cálice de ouro; como se a virtude tivesse sua morada na terra; como se o despotismo de erros e ví</w:t>
      </w:r>
      <w:r w:rsidR="009A107D" w:rsidRPr="00E54860">
        <w:rPr>
          <w:rFonts w:ascii="Times New Roman" w:eastAsia="Calibri" w:hAnsi="Times New Roman" w:cs="Times New Roman"/>
          <w:sz w:val="24"/>
          <w:szCs w:val="24"/>
        </w:rPr>
        <w:t>cios não causasse tanto estrago</w:t>
      </w:r>
      <w:r w:rsidRPr="00E54860">
        <w:rPr>
          <w:rFonts w:ascii="Times New Roman" w:eastAsia="Calibri" w:hAnsi="Times New Roman" w:cs="Times New Roman"/>
          <w:sz w:val="24"/>
          <w:szCs w:val="24"/>
        </w:rPr>
        <w:t>”, para, ao término do texto, assegurar: “Não há dúvida que os bons romances seriam úteis e dignos de apreciação”, pois, na leitura, “aumentava a sensibilidade das meninas e que, em uma idade mai</w:t>
      </w:r>
      <w:r w:rsidR="009A107D" w:rsidRPr="00E54860">
        <w:rPr>
          <w:rFonts w:ascii="Times New Roman" w:eastAsia="Calibri" w:hAnsi="Times New Roman" w:cs="Times New Roman"/>
          <w:sz w:val="24"/>
          <w:szCs w:val="24"/>
        </w:rPr>
        <w:t>s avançada, servia de instrução</w:t>
      </w:r>
      <w:r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vertAlign w:val="superscript"/>
        </w:rPr>
        <w:footnoteReference w:id="93"/>
      </w:r>
      <w:r w:rsidR="009A107D"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atingir a irrestrita liberdade de poder se comunicar com todo e qualquer público, os periódicos hispano-americanos convidaram na íntegra os indivíduos a participar do espaço literário que se estendia nos temas abordados pelos impressos, ainda que fosse apenas para o consumo da literatura produzida, como foi o caso das mulheres. </w:t>
      </w:r>
    </w:p>
    <w:p w:rsidR="006447C8" w:rsidRPr="00E54860" w:rsidRDefault="0010456B"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Dessa forma</w:t>
      </w:r>
      <w:r w:rsidR="006447C8" w:rsidRPr="00E54860">
        <w:rPr>
          <w:rFonts w:ascii="Times New Roman" w:eastAsia="Calibri" w:hAnsi="Times New Roman" w:cs="Times New Roman"/>
          <w:sz w:val="24"/>
          <w:szCs w:val="24"/>
        </w:rPr>
        <w:t xml:space="preserve">, ao tender a esticar seus espaços de sociabilidade, a história da </w:t>
      </w:r>
      <w:r w:rsidR="006447C8" w:rsidRPr="00E54860">
        <w:rPr>
          <w:rFonts w:ascii="Times New Roman" w:eastAsia="Calibri" w:hAnsi="Times New Roman" w:cs="Times New Roman"/>
          <w:i/>
          <w:sz w:val="24"/>
          <w:szCs w:val="24"/>
        </w:rPr>
        <w:t xml:space="preserve">República das Letras </w:t>
      </w:r>
      <w:r w:rsidR="006447C8" w:rsidRPr="00E54860">
        <w:rPr>
          <w:rFonts w:ascii="Times New Roman" w:eastAsia="Calibri" w:hAnsi="Times New Roman" w:cs="Times New Roman"/>
          <w:iCs/>
          <w:sz w:val="24"/>
          <w:szCs w:val="24"/>
        </w:rPr>
        <w:t xml:space="preserve">reduziu suas formas particulares e privadas </w:t>
      </w:r>
      <w:r w:rsidR="006447C8" w:rsidRPr="00E54860">
        <w:rPr>
          <w:rFonts w:ascii="Times New Roman" w:eastAsia="Calibri" w:hAnsi="Times New Roman" w:cs="Times New Roman"/>
          <w:sz w:val="24"/>
          <w:szCs w:val="24"/>
        </w:rPr>
        <w:t>sustentadas tão somente por amizades e compadrios, no sentido de aproximar-se de configurações de agremiações mais suscetíveis à adesão de pessoas. Para tal, valia votações regulamentárias, eleições de cargos e concursos de artigos, entre outros. Estes recursos foram inicialmente concebidos para a manutenção dos saberes científicos elaborados. No decorrer da experimentação, esses iguais meios geraram uma dinâmica nova e própria para os espaços de s</w:t>
      </w:r>
      <w:r w:rsidR="009A107D" w:rsidRPr="00E54860">
        <w:rPr>
          <w:rFonts w:ascii="Times New Roman" w:eastAsia="Calibri" w:hAnsi="Times New Roman" w:cs="Times New Roman"/>
          <w:sz w:val="24"/>
          <w:szCs w:val="24"/>
        </w:rPr>
        <w:t>aberes que melhor se aproximara</w:t>
      </w:r>
      <w:r w:rsidR="006447C8" w:rsidRPr="00E54860">
        <w:rPr>
          <w:rFonts w:ascii="Times New Roman" w:eastAsia="Calibri" w:hAnsi="Times New Roman" w:cs="Times New Roman"/>
          <w:sz w:val="24"/>
          <w:szCs w:val="24"/>
        </w:rPr>
        <w:t xml:space="preserve">m da equidade e isenção pretendidas pelo discurso republicano das letras, permitindo, inclusive, demonstrações mais imparciais na busca pela verdade científica e, principalmente, sem se eximir de viabilizar mecanismos públicos e abertos de promoção do conhecimento ao converterem suas dinâmicas internas de maneira a serem conhecidas por todos. </w:t>
      </w:r>
    </w:p>
    <w:p w:rsidR="006447C8" w:rsidRPr="00E54860" w:rsidRDefault="006447C8" w:rsidP="003F5C2F">
      <w:pPr>
        <w:ind w:firstLine="709"/>
        <w:rPr>
          <w:rFonts w:ascii="Times New Roman" w:eastAsia="Calibri" w:hAnsi="Times New Roman" w:cs="Times New Roman"/>
          <w:sz w:val="24"/>
          <w:szCs w:val="24"/>
          <w:vertAlign w:val="superscript"/>
        </w:rPr>
      </w:pPr>
      <w:r w:rsidRPr="00E54860">
        <w:rPr>
          <w:rFonts w:ascii="Times New Roman" w:eastAsia="Calibri" w:hAnsi="Times New Roman" w:cs="Times New Roman"/>
          <w:sz w:val="24"/>
          <w:szCs w:val="24"/>
        </w:rPr>
        <w:t xml:space="preserve">Numa perspectiva semelhante, 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apresentou aos seus leitores o concurso dissertativo, detalhando prêmios e parâmetros de avaliação a serem seguidos: “A Sociedade [Econômica] oferece o prêmio de uma medalha de ouro pesando duas onças, com alça e corrente do mesmo metal, para a dissertação sobre a maneira mais fácil, barata e segura de melhorar os Caminhos do Reino”. Comunica igualmente oferecer uma medalha de prata, nas mesmas circunstâncias de peso, para o autor cuja dissertação sobre mencionado assunto fosse reputada em segundo lugar. Para o exame “das dissertações, se elegerá treze segmentos de </w:t>
      </w:r>
      <w:r w:rsidRPr="00E54860">
        <w:rPr>
          <w:rFonts w:ascii="Times New Roman" w:eastAsia="Calibri" w:hAnsi="Times New Roman" w:cs="Times New Roman"/>
          <w:sz w:val="24"/>
          <w:szCs w:val="24"/>
        </w:rPr>
        <w:lastRenderedPageBreak/>
        <w:t xml:space="preserve">conhecida instrução teórica e prática na matéria proposta dos </w:t>
      </w:r>
      <w:r w:rsidRPr="00E54860">
        <w:rPr>
          <w:rFonts w:ascii="Times New Roman" w:eastAsia="Calibri" w:hAnsi="Times New Roman" w:cs="Times New Roman"/>
          <w:i/>
          <w:iCs/>
          <w:sz w:val="24"/>
          <w:szCs w:val="24"/>
        </w:rPr>
        <w:t>Caminhos do Reino</w:t>
      </w:r>
      <w:r w:rsidRPr="00E54860">
        <w:rPr>
          <w:rFonts w:ascii="Times New Roman" w:eastAsia="Calibri" w:hAnsi="Times New Roman" w:cs="Times New Roman"/>
          <w:sz w:val="24"/>
          <w:szCs w:val="24"/>
        </w:rPr>
        <w:t>. Estes irão atribuir os prêmios de acor</w:t>
      </w:r>
      <w:r w:rsidR="009A107D" w:rsidRPr="00E54860">
        <w:rPr>
          <w:rFonts w:ascii="Times New Roman" w:eastAsia="Calibri" w:hAnsi="Times New Roman" w:cs="Times New Roman"/>
          <w:sz w:val="24"/>
          <w:szCs w:val="24"/>
        </w:rPr>
        <w:t>do com os resultados da votação</w:t>
      </w:r>
      <w:r w:rsidRPr="00E54860">
        <w:rPr>
          <w:rFonts w:ascii="Times New Roman" w:eastAsia="Calibri" w:hAnsi="Times New Roman" w:cs="Times New Roman"/>
          <w:sz w:val="24"/>
          <w:szCs w:val="24"/>
        </w:rPr>
        <w:t>”</w:t>
      </w:r>
      <w:r w:rsidR="009A107D" w:rsidRPr="00E54860">
        <w:rPr>
          <w:rFonts w:ascii="Times New Roman" w:eastAsia="Calibri" w:hAnsi="Times New Roman" w:cs="Times New Roman"/>
          <w:sz w:val="24"/>
          <w:szCs w:val="24"/>
        </w:rPr>
        <w:t xml:space="preserve">. Esclarece, </w:t>
      </w:r>
      <w:r w:rsidRPr="00E54860">
        <w:rPr>
          <w:rFonts w:ascii="Times New Roman" w:eastAsia="Calibri" w:hAnsi="Times New Roman" w:cs="Times New Roman"/>
          <w:sz w:val="24"/>
          <w:szCs w:val="24"/>
        </w:rPr>
        <w:t>ainda</w:t>
      </w:r>
      <w:r w:rsidR="009A107D"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que seis dos avaliadores seriam escolhidos “entre os indivíduos da sociedade” e os outros sete representantes “serão solicitados ao corpo de sábios desta Capital, e se nomeará a pluralidade de votos em uma de nossas reuniões”. Avisavam também que, para não haver dúvida da formalidade do processo, “as dissertações não deveriam vir assinadas; levarão uma epígrafe, texto, cifra ou sinal que as distingam”, colocado em um envelope com os dados pessoais do candidato. O público e os avaliadores apenas conheceriam o nome verdadeiro do autor da dissertação por meio da autorizada exposição no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i/>
          <w:iCs/>
          <w:sz w:val="24"/>
          <w:szCs w:val="24"/>
        </w:rPr>
        <w:t xml:space="preserve"> Peruano</w:t>
      </w:r>
      <w:r w:rsidRPr="00E54860">
        <w:rPr>
          <w:rFonts w:ascii="Times New Roman" w:eastAsia="Calibri" w:hAnsi="Times New Roman" w:cs="Times New Roman"/>
          <w:sz w:val="24"/>
          <w:szCs w:val="24"/>
        </w:rPr>
        <w:t xml:space="preserve">, o que terminou ocorrendo na primeira edição de março no ano seguinte (1792) do </w:t>
      </w:r>
      <w:proofErr w:type="spellStart"/>
      <w:r w:rsidRPr="00E54860">
        <w:rPr>
          <w:rFonts w:ascii="Times New Roman" w:eastAsia="Calibri" w:hAnsi="Times New Roman" w:cs="Times New Roman"/>
          <w:i/>
          <w:iCs/>
          <w:sz w:val="24"/>
          <w:szCs w:val="24"/>
        </w:rPr>
        <w:t>Mercurio</w:t>
      </w:r>
      <w:proofErr w:type="spellEnd"/>
      <w:r w:rsidRPr="00E54860">
        <w:rPr>
          <w:rFonts w:ascii="Times New Roman" w:eastAsia="Calibri" w:hAnsi="Times New Roman" w:cs="Times New Roman"/>
          <w:sz w:val="24"/>
          <w:szCs w:val="24"/>
          <w:vertAlign w:val="superscript"/>
        </w:rPr>
        <w:footnoteReference w:id="94"/>
      </w:r>
      <w:r w:rsidR="009A107D" w:rsidRPr="00E54860">
        <w:rPr>
          <w:rFonts w:ascii="Times New Roman" w:eastAsia="Calibri" w:hAnsi="Times New Roman" w:cs="Times New Roman"/>
          <w:sz w:val="24"/>
          <w:szCs w:val="24"/>
        </w:rPr>
        <w:t>.</w:t>
      </w:r>
    </w:p>
    <w:p w:rsidR="006447C8" w:rsidRPr="00E54860" w:rsidRDefault="006447C8" w:rsidP="003F5C2F">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De modo geral, eram promovidos concursos amplos nos periódicos americanos, sem quaisquer restrições de nacionalidade, nos quais se convoca</w:t>
      </w:r>
      <w:r w:rsidR="009A107D" w:rsidRPr="00E54860">
        <w:rPr>
          <w:rFonts w:ascii="Times New Roman" w:eastAsia="Calibri" w:hAnsi="Times New Roman" w:cs="Times New Roman"/>
          <w:sz w:val="24"/>
          <w:szCs w:val="24"/>
        </w:rPr>
        <w:t>va</w:t>
      </w:r>
      <w:r w:rsidRPr="00E54860">
        <w:rPr>
          <w:rFonts w:ascii="Times New Roman" w:eastAsia="Calibri" w:hAnsi="Times New Roman" w:cs="Times New Roman"/>
          <w:sz w:val="24"/>
          <w:szCs w:val="24"/>
        </w:rPr>
        <w:t xml:space="preserve"> o público ilustrado para resolver problemas que afligiam suas comunidades –</w:t>
      </w:r>
      <w:r w:rsidR="00E402E0" w:rsidRPr="00E54860">
        <w:rPr>
          <w:rFonts w:ascii="Times New Roman" w:eastAsia="Calibri" w:hAnsi="Times New Roman" w:cs="Times New Roman"/>
          <w:sz w:val="24"/>
          <w:szCs w:val="24"/>
        </w:rPr>
        <w:t xml:space="preserve"> adversidades que atingiam tanto a comunidade científica quanto a realidade socioeconômica local. Inclusive, evitando até nos concursos a cobrança de taxas pecuniárias de participação.</w:t>
      </w:r>
    </w:p>
    <w:p w:rsidR="00150AB0" w:rsidRPr="00E54860" w:rsidRDefault="006447C8" w:rsidP="00847B57">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Em outra situação de aplicação da igualdade, observando o caso dos redatores dos periódicos</w:t>
      </w:r>
      <w:r w:rsidR="005A12C1" w:rsidRPr="00E54860">
        <w:rPr>
          <w:rFonts w:ascii="Times New Roman" w:eastAsia="Calibri" w:hAnsi="Times New Roman" w:cs="Times New Roman"/>
          <w:sz w:val="24"/>
          <w:szCs w:val="24"/>
        </w:rPr>
        <w:t xml:space="preserve"> hispano-americanos, constata-se</w:t>
      </w:r>
      <w:r w:rsidRPr="00E54860">
        <w:rPr>
          <w:rFonts w:ascii="Times New Roman" w:eastAsia="Calibri" w:hAnsi="Times New Roman" w:cs="Times New Roman"/>
          <w:sz w:val="24"/>
          <w:szCs w:val="24"/>
        </w:rPr>
        <w:t xml:space="preserve"> que, apesar da maioria ter sido nomeada para os respectivos cargos, houve tentativas de seleção do cargo a partir da avaliação curricular e provas escritas, como implementou 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rPr>
        <w:t xml:space="preserve"> </w:t>
      </w:r>
      <w:bookmarkStart w:id="141" w:name="_Hlk38463712"/>
      <w:r w:rsidRPr="00E54860">
        <w:rPr>
          <w:rFonts w:ascii="Times New Roman" w:eastAsia="Calibri" w:hAnsi="Times New Roman" w:cs="Times New Roman"/>
          <w:sz w:val="24"/>
          <w:szCs w:val="24"/>
        </w:rPr>
        <w:t xml:space="preserve">– </w:t>
      </w:r>
      <w:bookmarkEnd w:id="141"/>
      <w:r w:rsidRPr="00E54860">
        <w:rPr>
          <w:rFonts w:ascii="Times New Roman" w:eastAsia="Calibri" w:hAnsi="Times New Roman" w:cs="Times New Roman"/>
          <w:sz w:val="24"/>
          <w:szCs w:val="24"/>
        </w:rPr>
        <w:t xml:space="preserve">aliás, priorizando o rodízio de redatores. </w:t>
      </w:r>
    </w:p>
    <w:p w:rsidR="000E6C9F" w:rsidRPr="00E54860" w:rsidRDefault="00555B0B" w:rsidP="00675012">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Tais métodos seguiam a essência dos </w:t>
      </w:r>
      <w:r w:rsidR="00310A46" w:rsidRPr="00E54860">
        <w:rPr>
          <w:rFonts w:ascii="Times New Roman" w:eastAsia="Calibri" w:hAnsi="Times New Roman" w:cs="Times New Roman"/>
          <w:sz w:val="24"/>
          <w:szCs w:val="24"/>
        </w:rPr>
        <w:t>valore</w:t>
      </w:r>
      <w:r w:rsidRPr="00E54860">
        <w:rPr>
          <w:rFonts w:ascii="Times New Roman" w:eastAsia="Calibri" w:hAnsi="Times New Roman" w:cs="Times New Roman"/>
          <w:sz w:val="24"/>
          <w:szCs w:val="24"/>
        </w:rPr>
        <w:t>s republicanos do saber</w:t>
      </w:r>
      <w:r w:rsidR="00310A46"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10A46" w:rsidRPr="00E54860">
        <w:rPr>
          <w:rFonts w:ascii="Times New Roman" w:eastAsia="Calibri" w:hAnsi="Times New Roman" w:cs="Times New Roman"/>
          <w:sz w:val="24"/>
          <w:szCs w:val="24"/>
        </w:rPr>
        <w:t>seja: por promover o espaço convidativo para qualquer entusiasmado do conhecimento</w:t>
      </w:r>
      <w:r w:rsidR="005F022F" w:rsidRPr="00E54860">
        <w:rPr>
          <w:rFonts w:ascii="Times New Roman" w:eastAsia="Calibri" w:hAnsi="Times New Roman" w:cs="Times New Roman"/>
          <w:sz w:val="24"/>
          <w:szCs w:val="24"/>
        </w:rPr>
        <w:t xml:space="preserve"> em si</w:t>
      </w:r>
      <w:r w:rsidR="00310A46" w:rsidRPr="00E54860">
        <w:rPr>
          <w:rFonts w:ascii="Times New Roman" w:eastAsia="Calibri" w:hAnsi="Times New Roman" w:cs="Times New Roman"/>
          <w:sz w:val="24"/>
          <w:szCs w:val="24"/>
        </w:rPr>
        <w:t>; bem como</w:t>
      </w:r>
      <w:r w:rsidR="00A76836" w:rsidRPr="00E54860">
        <w:rPr>
          <w:rFonts w:ascii="Times New Roman" w:eastAsia="Calibri" w:hAnsi="Times New Roman" w:cs="Times New Roman"/>
          <w:sz w:val="24"/>
          <w:szCs w:val="24"/>
        </w:rPr>
        <w:t xml:space="preserve"> </w:t>
      </w:r>
      <w:r w:rsidR="00310A46" w:rsidRPr="00E54860">
        <w:rPr>
          <w:rFonts w:ascii="Times New Roman" w:eastAsia="Calibri" w:hAnsi="Times New Roman" w:cs="Times New Roman"/>
          <w:sz w:val="24"/>
          <w:szCs w:val="24"/>
        </w:rPr>
        <w:t xml:space="preserve">por acreditar construir, a partir desse espaço, uma política gradual de instrução da população. </w:t>
      </w:r>
      <w:r w:rsidR="005F022F" w:rsidRPr="00E54860">
        <w:rPr>
          <w:rFonts w:ascii="Times New Roman" w:eastAsia="Calibri" w:hAnsi="Times New Roman" w:cs="Times New Roman"/>
          <w:sz w:val="24"/>
          <w:szCs w:val="24"/>
        </w:rPr>
        <w:t>Dem</w:t>
      </w:r>
      <w:r w:rsidR="00E5489C" w:rsidRPr="00E54860">
        <w:rPr>
          <w:rFonts w:ascii="Times New Roman" w:eastAsia="Calibri" w:hAnsi="Times New Roman" w:cs="Times New Roman"/>
          <w:sz w:val="24"/>
          <w:szCs w:val="24"/>
        </w:rPr>
        <w:t xml:space="preserve">onstrando como </w:t>
      </w:r>
      <w:r w:rsidR="007B069F" w:rsidRPr="00E54860">
        <w:rPr>
          <w:rFonts w:ascii="Times New Roman" w:eastAsia="Calibri" w:hAnsi="Times New Roman" w:cs="Times New Roman"/>
          <w:sz w:val="24"/>
          <w:szCs w:val="24"/>
        </w:rPr>
        <w:t>fora possível</w:t>
      </w:r>
      <w:r w:rsidR="008C170E" w:rsidRPr="00E54860">
        <w:rPr>
          <w:rFonts w:ascii="Times New Roman" w:eastAsia="Calibri" w:hAnsi="Times New Roman" w:cs="Times New Roman"/>
          <w:sz w:val="24"/>
          <w:szCs w:val="24"/>
        </w:rPr>
        <w:t>,</w:t>
      </w:r>
      <w:r w:rsidR="007B069F" w:rsidRPr="00E54860">
        <w:rPr>
          <w:rFonts w:ascii="Times New Roman" w:eastAsia="Calibri" w:hAnsi="Times New Roman" w:cs="Times New Roman"/>
          <w:sz w:val="24"/>
          <w:szCs w:val="24"/>
        </w:rPr>
        <w:t xml:space="preserve"> em uma sociedade americana fortemente racista </w:t>
      </w:r>
      <w:bookmarkStart w:id="142" w:name="_Hlk44003546"/>
      <w:r w:rsidR="007B069F" w:rsidRPr="00E54860">
        <w:rPr>
          <w:rFonts w:ascii="Times New Roman" w:eastAsia="Calibri" w:hAnsi="Times New Roman" w:cs="Times New Roman"/>
          <w:sz w:val="24"/>
          <w:szCs w:val="24"/>
        </w:rPr>
        <w:t xml:space="preserve">– </w:t>
      </w:r>
      <w:bookmarkEnd w:id="142"/>
      <w:r w:rsidR="007B069F" w:rsidRPr="00E54860">
        <w:rPr>
          <w:rFonts w:ascii="Times New Roman" w:eastAsia="Calibri" w:hAnsi="Times New Roman" w:cs="Times New Roman"/>
          <w:sz w:val="24"/>
          <w:szCs w:val="24"/>
        </w:rPr>
        <w:t>repercutido no desigual acesso à educação –</w:t>
      </w:r>
      <w:r w:rsidR="008C170E" w:rsidRPr="00E54860">
        <w:rPr>
          <w:rFonts w:ascii="Times New Roman" w:eastAsia="Calibri" w:hAnsi="Times New Roman" w:cs="Times New Roman"/>
          <w:sz w:val="24"/>
          <w:szCs w:val="24"/>
        </w:rPr>
        <w:t>,</w:t>
      </w:r>
      <w:r w:rsidR="00675012" w:rsidRPr="00E54860">
        <w:rPr>
          <w:rFonts w:ascii="Times New Roman" w:eastAsia="Calibri" w:hAnsi="Times New Roman" w:cs="Times New Roman"/>
          <w:sz w:val="24"/>
          <w:szCs w:val="24"/>
        </w:rPr>
        <w:t xml:space="preserve"> </w:t>
      </w:r>
      <w:r w:rsidR="00E5489C" w:rsidRPr="00E54860">
        <w:rPr>
          <w:rFonts w:ascii="Times New Roman" w:eastAsia="Calibri" w:hAnsi="Times New Roman" w:cs="Times New Roman"/>
          <w:sz w:val="24"/>
          <w:szCs w:val="24"/>
        </w:rPr>
        <w:t>iniciar-se esperançosos procedimentos de</w:t>
      </w:r>
      <w:r w:rsidR="00675012" w:rsidRPr="00E54860">
        <w:rPr>
          <w:rFonts w:ascii="Times New Roman" w:eastAsia="Calibri" w:hAnsi="Times New Roman" w:cs="Times New Roman"/>
          <w:sz w:val="24"/>
          <w:szCs w:val="24"/>
        </w:rPr>
        <w:t xml:space="preserve"> promoção da</w:t>
      </w:r>
      <w:r w:rsidR="00E5489C" w:rsidRPr="00E54860">
        <w:rPr>
          <w:rFonts w:ascii="Times New Roman" w:eastAsia="Calibri" w:hAnsi="Times New Roman" w:cs="Times New Roman"/>
          <w:sz w:val="24"/>
          <w:szCs w:val="24"/>
        </w:rPr>
        <w:t xml:space="preserve"> igualdade</w:t>
      </w:r>
      <w:r w:rsidR="00675012" w:rsidRPr="00E54860">
        <w:rPr>
          <w:rFonts w:ascii="Times New Roman" w:eastAsia="Calibri" w:hAnsi="Times New Roman" w:cs="Times New Roman"/>
          <w:sz w:val="24"/>
          <w:szCs w:val="24"/>
        </w:rPr>
        <w:t xml:space="preserve">. </w:t>
      </w:r>
    </w:p>
    <w:p w:rsidR="000E6C9F" w:rsidRPr="00E54860" w:rsidRDefault="000E6C9F" w:rsidP="005F022F">
      <w:pPr>
        <w:ind w:firstLine="0"/>
        <w:rPr>
          <w:rFonts w:ascii="Times New Roman" w:eastAsia="Calibri" w:hAnsi="Times New Roman" w:cs="Times New Roman"/>
          <w:sz w:val="24"/>
          <w:szCs w:val="24"/>
        </w:rPr>
      </w:pPr>
    </w:p>
    <w:p w:rsidR="00AA71FB" w:rsidRPr="00E54860" w:rsidRDefault="00AA71FB" w:rsidP="005F022F">
      <w:pPr>
        <w:ind w:firstLine="0"/>
        <w:rPr>
          <w:rFonts w:ascii="Times New Roman" w:eastAsia="Calibri" w:hAnsi="Times New Roman" w:cs="Times New Roman"/>
          <w:sz w:val="24"/>
          <w:szCs w:val="24"/>
        </w:rPr>
      </w:pPr>
    </w:p>
    <w:p w:rsidR="00AA71FB" w:rsidRPr="00E54860" w:rsidRDefault="00AA71FB" w:rsidP="005F022F">
      <w:pPr>
        <w:ind w:firstLine="0"/>
        <w:rPr>
          <w:rFonts w:ascii="Times New Roman" w:eastAsia="Calibri" w:hAnsi="Times New Roman" w:cs="Times New Roman"/>
          <w:sz w:val="24"/>
          <w:szCs w:val="24"/>
        </w:rPr>
      </w:pPr>
    </w:p>
    <w:p w:rsidR="00AA71FB" w:rsidRPr="00E54860" w:rsidRDefault="00AA71FB" w:rsidP="005F022F">
      <w:pPr>
        <w:ind w:firstLine="0"/>
        <w:rPr>
          <w:rFonts w:ascii="Times New Roman" w:eastAsia="Calibri"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143" w:name="_Toc45374826"/>
      <w:bookmarkStart w:id="144" w:name="_Toc45374915"/>
      <w:bookmarkStart w:id="145" w:name="_Toc45811691"/>
      <w:bookmarkStart w:id="146" w:name="_Toc45813434"/>
      <w:bookmarkStart w:id="147" w:name="_Hlk40620683"/>
      <w:r w:rsidRPr="00E54860">
        <w:rPr>
          <w:rFonts w:ascii="Times New Roman" w:eastAsia="Calibri" w:hAnsi="Times New Roman"/>
          <w:color w:val="auto"/>
          <w:sz w:val="24"/>
        </w:rPr>
        <w:lastRenderedPageBreak/>
        <w:t>LIBERDADE NÃO É LIBERTINAGEM (O VERDADEIRO USO PÚBLICO DA RAZÃO)</w:t>
      </w:r>
      <w:bookmarkEnd w:id="143"/>
      <w:bookmarkEnd w:id="144"/>
      <w:bookmarkEnd w:id="145"/>
      <w:bookmarkEnd w:id="146"/>
      <w:r w:rsidRPr="00E54860">
        <w:rPr>
          <w:rFonts w:ascii="Times New Roman" w:eastAsia="Calibri" w:hAnsi="Times New Roman"/>
          <w:color w:val="auto"/>
          <w:sz w:val="24"/>
        </w:rPr>
        <w:t xml:space="preserve"> </w:t>
      </w:r>
      <w:bookmarkEnd w:id="147"/>
    </w:p>
    <w:p w:rsidR="006447C8" w:rsidRPr="00E54860" w:rsidRDefault="006447C8" w:rsidP="006447C8">
      <w:pPr>
        <w:ind w:firstLine="0"/>
        <w:rPr>
          <w:rFonts w:ascii="Times New Roman" w:eastAsia="Calibri" w:hAnsi="Times New Roman" w:cs="Times New Roman"/>
          <w:b/>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Ao convocar todos para interagir na República literária, os periódicos americanos ilustrados concordaram com o pronunciamento irrestrito das pessoas a respeito de temas complemente distintos. O que seria realmente essa liberdade de expressar-se? O famoso artigo </w:t>
      </w:r>
      <w:r w:rsidRPr="00E54860">
        <w:rPr>
          <w:rFonts w:ascii="Times New Roman" w:eastAsia="Calibri" w:hAnsi="Times New Roman" w:cs="Times New Roman"/>
          <w:bCs/>
          <w:i/>
          <w:iCs/>
          <w:sz w:val="24"/>
          <w:szCs w:val="24"/>
        </w:rPr>
        <w:t xml:space="preserve">Resposta à pergunta: O que é o </w:t>
      </w:r>
      <w:proofErr w:type="gramStart"/>
      <w:r w:rsidRPr="00E54860">
        <w:rPr>
          <w:rFonts w:ascii="Times New Roman" w:eastAsia="Calibri" w:hAnsi="Times New Roman" w:cs="Times New Roman"/>
          <w:bCs/>
          <w:i/>
          <w:iCs/>
          <w:sz w:val="24"/>
          <w:szCs w:val="24"/>
        </w:rPr>
        <w:t>Iluminismo?</w:t>
      </w:r>
      <w:r w:rsidR="00556D5B" w:rsidRPr="00E54860">
        <w:rPr>
          <w:rFonts w:ascii="Times New Roman" w:eastAsia="Calibri" w:hAnsi="Times New Roman" w:cs="Times New Roman"/>
          <w:bCs/>
          <w:sz w:val="24"/>
          <w:szCs w:val="24"/>
        </w:rPr>
        <w:t>,</w:t>
      </w:r>
      <w:proofErr w:type="gramEnd"/>
      <w:r w:rsidR="00556D5B" w:rsidRPr="00E54860">
        <w:rPr>
          <w:rFonts w:ascii="Times New Roman" w:eastAsia="Calibri" w:hAnsi="Times New Roman" w:cs="Times New Roman"/>
          <w:bCs/>
          <w:sz w:val="24"/>
          <w:szCs w:val="24"/>
        </w:rPr>
        <w:t xml:space="preserve"> </w:t>
      </w:r>
      <w:r w:rsidRPr="00E54860">
        <w:rPr>
          <w:rFonts w:ascii="Times New Roman" w:eastAsia="Calibri" w:hAnsi="Times New Roman" w:cs="Times New Roman"/>
          <w:bCs/>
          <w:sz w:val="24"/>
          <w:szCs w:val="24"/>
        </w:rPr>
        <w:t>de Immanuel Kant</w:t>
      </w:r>
      <w:r w:rsidR="00556D5B"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nos aponta indícios de como se manifestaria tal liberdade.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Antes disso, no começo do texto, Kant (1990) define o Iluminismo: “É a saída do homem da sua menoridade de que ele próprio é culpado”, a menoridade seria a incapacidade de se servir do entendimento sem a orientação de outrem. “Se eu tiver um livro que tem entendimento por mim, um diretor espiritual que em vez de mim tem consciência moral, um médico que por mim decide da dieta etc., então, não pr</w:t>
      </w:r>
      <w:r w:rsidR="00407D4F" w:rsidRPr="00E54860">
        <w:rPr>
          <w:rFonts w:ascii="Times New Roman" w:eastAsia="Calibri" w:hAnsi="Times New Roman" w:cs="Times New Roman"/>
          <w:bCs/>
          <w:sz w:val="24"/>
          <w:szCs w:val="24"/>
        </w:rPr>
        <w:t>eciso de eu próprio me esforçar</w:t>
      </w:r>
      <w:r w:rsidRPr="00E54860">
        <w:rPr>
          <w:rFonts w:ascii="Times New Roman" w:eastAsia="Calibri" w:hAnsi="Times New Roman" w:cs="Times New Roman"/>
          <w:bCs/>
          <w:sz w:val="24"/>
          <w:szCs w:val="24"/>
        </w:rPr>
        <w:t>”</w:t>
      </w:r>
      <w:r w:rsidR="00407D4F"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E, francamente, era difícil a cada homem desprender-se da menoridade, e mesmo quem dela se soltasse “só daria um salto inseguro”, porque “não está habituado ao movimento livre”. São, pois, muito poucos os que “conseguiram mediante a transformação do seu espírito arrancar-se à menoridade e en</w:t>
      </w:r>
      <w:r w:rsidR="00407D4F" w:rsidRPr="00E54860">
        <w:rPr>
          <w:rFonts w:ascii="Times New Roman" w:eastAsia="Calibri" w:hAnsi="Times New Roman" w:cs="Times New Roman"/>
          <w:bCs/>
          <w:sz w:val="24"/>
          <w:szCs w:val="24"/>
        </w:rPr>
        <w:t>cetar então um andamento seguro</w:t>
      </w:r>
      <w:r w:rsidRPr="00E54860">
        <w:rPr>
          <w:rFonts w:ascii="Times New Roman" w:eastAsia="Calibri" w:hAnsi="Times New Roman" w:cs="Times New Roman"/>
          <w:bCs/>
          <w:sz w:val="24"/>
          <w:szCs w:val="24"/>
        </w:rPr>
        <w:t>” (p. 12)</w:t>
      </w:r>
      <w:r w:rsidR="00407D4F"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Mas seria perfeitamente possível, de acordo com Kant, “que um público a si mesmo esclareça”, porém, era quase inevitável, quando “para ta</w:t>
      </w:r>
      <w:r w:rsidR="00407D4F" w:rsidRPr="00E54860">
        <w:rPr>
          <w:rFonts w:ascii="Times New Roman" w:eastAsia="Calibri" w:hAnsi="Times New Roman" w:cs="Times New Roman"/>
          <w:bCs/>
          <w:sz w:val="24"/>
          <w:szCs w:val="24"/>
        </w:rPr>
        <w:t>l lhe for concedida a liberdade</w:t>
      </w:r>
      <w:r w:rsidRPr="00E54860">
        <w:rPr>
          <w:rFonts w:ascii="Times New Roman" w:eastAsia="Calibri" w:hAnsi="Times New Roman" w:cs="Times New Roman"/>
          <w:bCs/>
          <w:sz w:val="24"/>
          <w:szCs w:val="24"/>
        </w:rPr>
        <w:t>”</w:t>
      </w:r>
      <w:r w:rsidR="00407D4F"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Desse modo, Kant entendia que a maneira “quase inevitável” de os homens conseguirem alforriar-se da brutalidade da carência do entendimento exigiria “nada mais do que a liberdade” (1990, p. 12-13)</w:t>
      </w:r>
      <w:r w:rsidR="00407D4F"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Já que a liberdade deve</w:t>
      </w:r>
      <w:r w:rsidR="00407D4F" w:rsidRPr="00E54860">
        <w:rPr>
          <w:rFonts w:ascii="Times New Roman" w:eastAsia="Calibri" w:hAnsi="Times New Roman" w:cs="Times New Roman"/>
          <w:bCs/>
          <w:sz w:val="24"/>
          <w:szCs w:val="24"/>
        </w:rPr>
        <w:t>ria ser encorajada, no discurso, Kant prioriza</w:t>
      </w:r>
      <w:r w:rsidRPr="00E54860">
        <w:rPr>
          <w:rFonts w:ascii="Times New Roman" w:eastAsia="Calibri" w:hAnsi="Times New Roman" w:cs="Times New Roman"/>
          <w:bCs/>
          <w:sz w:val="24"/>
          <w:szCs w:val="24"/>
        </w:rPr>
        <w:t xml:space="preserve"> as peculiaridades da manifestação desta. Podia-se chamar de liberdade o mais inofensivo uso público da razão em todos os elementos, se porventura o </w:t>
      </w:r>
      <w:r w:rsidRPr="00E54860">
        <w:rPr>
          <w:rFonts w:ascii="Times New Roman" w:eastAsia="Calibri" w:hAnsi="Times New Roman" w:cs="Times New Roman"/>
          <w:bCs/>
          <w:i/>
          <w:iCs/>
          <w:sz w:val="24"/>
          <w:szCs w:val="24"/>
        </w:rPr>
        <w:t>uso público</w:t>
      </w:r>
      <w:r w:rsidRPr="00E54860">
        <w:rPr>
          <w:rFonts w:ascii="Times New Roman" w:eastAsia="Calibri" w:hAnsi="Times New Roman" w:cs="Times New Roman"/>
          <w:bCs/>
          <w:sz w:val="24"/>
          <w:szCs w:val="24"/>
        </w:rPr>
        <w:t xml:space="preserve"> da razão traduzisse o que</w:t>
      </w:r>
      <w:r w:rsidRPr="00E54860">
        <w:rPr>
          <w:rFonts w:ascii="Times New Roman" w:eastAsia="Calibri" w:hAnsi="Times New Roman" w:cs="Times New Roman"/>
          <w:bCs/>
          <w:color w:val="FF0000"/>
          <w:sz w:val="24"/>
          <w:szCs w:val="24"/>
        </w:rPr>
        <w:t xml:space="preserve"> </w:t>
      </w:r>
      <w:r w:rsidRPr="00E54860">
        <w:rPr>
          <w:rFonts w:ascii="Times New Roman" w:eastAsia="Calibri" w:hAnsi="Times New Roman" w:cs="Times New Roman"/>
          <w:bCs/>
          <w:sz w:val="24"/>
          <w:szCs w:val="24"/>
        </w:rPr>
        <w:t xml:space="preserve">alguém fazia enquanto erudito “perante o grande público do mundo letrado” em um espaço no qual não existe limites para sua liberdade de expressão. Em contrapartida, nomeava-se de </w:t>
      </w:r>
      <w:r w:rsidRPr="00E54860">
        <w:rPr>
          <w:rFonts w:ascii="Times New Roman" w:eastAsia="Calibri" w:hAnsi="Times New Roman" w:cs="Times New Roman"/>
          <w:bCs/>
          <w:i/>
          <w:iCs/>
          <w:sz w:val="24"/>
          <w:szCs w:val="24"/>
        </w:rPr>
        <w:t xml:space="preserve">uso privado </w:t>
      </w:r>
      <w:r w:rsidRPr="00E54860">
        <w:rPr>
          <w:rFonts w:ascii="Times New Roman" w:eastAsia="Calibri" w:hAnsi="Times New Roman" w:cs="Times New Roman"/>
          <w:bCs/>
          <w:sz w:val="24"/>
          <w:szCs w:val="24"/>
        </w:rPr>
        <w:t>da expressão o “que se permite ao homem no interior de uma posição ou de uma função que lhe foi confiado”, ambas situações que, em si mesmo, restringiam a liberdade e subo</w:t>
      </w:r>
      <w:r w:rsidR="00407D4F" w:rsidRPr="00E54860">
        <w:rPr>
          <w:rFonts w:ascii="Times New Roman" w:eastAsia="Calibri" w:hAnsi="Times New Roman" w:cs="Times New Roman"/>
          <w:bCs/>
          <w:sz w:val="24"/>
          <w:szCs w:val="24"/>
        </w:rPr>
        <w:t>rdinavam o sujeito à autoridade</w:t>
      </w:r>
      <w:r w:rsidRPr="00E54860">
        <w:rPr>
          <w:rFonts w:ascii="Times New Roman" w:eastAsia="Calibri" w:hAnsi="Times New Roman" w:cs="Times New Roman"/>
          <w:bCs/>
          <w:sz w:val="24"/>
          <w:szCs w:val="24"/>
        </w:rPr>
        <w:t xml:space="preserve"> (1990, p. 14-15)</w:t>
      </w:r>
      <w:r w:rsidR="00407D4F"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A partir dessa ordem de ideias dos usos da razão, Kant idealizou maneiras notáveis</w:t>
      </w:r>
      <w:r w:rsidR="0076699C" w:rsidRPr="00E54860">
        <w:rPr>
          <w:rFonts w:ascii="Times New Roman" w:eastAsia="Calibri" w:hAnsi="Times New Roman" w:cs="Times New Roman"/>
          <w:bCs/>
          <w:sz w:val="24"/>
          <w:szCs w:val="24"/>
        </w:rPr>
        <w:t xml:space="preserve"> de alcançar-se o progresso da I</w:t>
      </w:r>
      <w:r w:rsidRPr="00E54860">
        <w:rPr>
          <w:rFonts w:ascii="Times New Roman" w:eastAsia="Calibri" w:hAnsi="Times New Roman" w:cs="Times New Roman"/>
          <w:bCs/>
          <w:sz w:val="24"/>
          <w:szCs w:val="24"/>
        </w:rPr>
        <w:t xml:space="preserve">lustração, ainda que havendo limitações na sua utilização privada. E, com relação ao perigo que haveria na liberdade irrestrita de promover alguma desordem pública ou desunião da comunidade, Kant discordava completamente.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lastRenderedPageBreak/>
        <w:t xml:space="preserve">Era como se a liberdade criasse um “duro invólucro” na sociedade, incitando sementes no “modo de sentir do povo” ou no “espírito do povo”, ocorrendo até nos príncipes do governo, que lhes tornariam cada vez mais aptos em agir segundo a liberdade. Ou seja, o exercício da livre expressão, ao contrário do que se imaginava, estabeleceria nos indivíduos “limites intransponíveis” oriundos do cuidado que se fazia “a tendência e a vocação para o </w:t>
      </w:r>
      <w:r w:rsidRPr="00E54860">
        <w:rPr>
          <w:rFonts w:ascii="Times New Roman" w:eastAsia="Calibri" w:hAnsi="Times New Roman" w:cs="Times New Roman"/>
          <w:bCs/>
          <w:i/>
          <w:iCs/>
          <w:sz w:val="24"/>
          <w:szCs w:val="24"/>
        </w:rPr>
        <w:t>pensamento livre</w:t>
      </w:r>
      <w:r w:rsidRPr="00E54860">
        <w:rPr>
          <w:rFonts w:ascii="Times New Roman" w:eastAsia="Calibri" w:hAnsi="Times New Roman" w:cs="Times New Roman"/>
          <w:bCs/>
          <w:sz w:val="24"/>
          <w:szCs w:val="24"/>
        </w:rPr>
        <w:t>” (1990, p. 15)</w:t>
      </w:r>
      <w:r w:rsidR="00407D4F"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Fornecer liberdade às pessoas ensiná-los-ia a utilizar o pensamento livre</w:t>
      </w:r>
      <w:r w:rsidR="00407D4F" w:rsidRPr="00E54860">
        <w:rPr>
          <w:rFonts w:ascii="Times New Roman" w:eastAsia="Calibri" w:hAnsi="Times New Roman" w:cs="Times New Roman"/>
          <w:bCs/>
          <w:sz w:val="24"/>
          <w:szCs w:val="24"/>
        </w:rPr>
        <w:t xml:space="preserve"> da melhor forma</w:t>
      </w:r>
      <w:r w:rsidRPr="00E54860">
        <w:rPr>
          <w:rFonts w:ascii="Times New Roman" w:eastAsia="Calibri" w:hAnsi="Times New Roman" w:cs="Times New Roman"/>
          <w:bCs/>
          <w:sz w:val="24"/>
          <w:szCs w:val="24"/>
        </w:rPr>
        <w:t xml:space="preserve">.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 liberdade também teria uma aparência educativa, provavelmente, não por meio das revoluções, pois, para Kant, inclinava-se por demonstrações déspotas e opressivas, mas, ao invés disso, o filósofo defendia que tutores operassem lentamente através dos usos privado e público da opinião. Em verdade, Kant queria esclarecer aos leitores dos benefícios que a liberdade (em qualquer grau) garantiria à civilização, talvez, por isso, não tivesse se atido a explicar o caráter restritivo que os “limites intransponíveis” criariam nas pessoas no momento que preferia persuadir o público com concepções preliminares da liberdade.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Contudo, a dúvida permanece: o que viriam a ser os “limites” ou “o duro invólucro” que faria o homem se comportar de maneira “cada vez mais capaz de agir segundo a liberdade”? </w:t>
      </w:r>
      <w:r w:rsidR="00CD02C8">
        <w:rPr>
          <w:rFonts w:ascii="Times New Roman" w:eastAsia="Calibri" w:hAnsi="Times New Roman" w:cs="Times New Roman"/>
          <w:bCs/>
          <w:sz w:val="24"/>
          <w:szCs w:val="24"/>
        </w:rPr>
        <w:t>Ao que tudo indica</w:t>
      </w:r>
      <w:r w:rsidR="007016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Immanuel Kant </w:t>
      </w:r>
      <w:r w:rsidR="00E47693" w:rsidRPr="00E54860">
        <w:rPr>
          <w:rFonts w:ascii="Times New Roman" w:eastAsia="Calibri" w:hAnsi="Times New Roman" w:cs="Times New Roman"/>
          <w:bCs/>
          <w:sz w:val="24"/>
          <w:szCs w:val="24"/>
        </w:rPr>
        <w:t>se empenhou</w:t>
      </w:r>
      <w:r w:rsidRPr="00E54860">
        <w:rPr>
          <w:rFonts w:ascii="Times New Roman" w:eastAsia="Calibri" w:hAnsi="Times New Roman" w:cs="Times New Roman"/>
          <w:bCs/>
          <w:sz w:val="24"/>
          <w:szCs w:val="24"/>
        </w:rPr>
        <w:t xml:space="preserve"> em argumentar que a liberdade influenciaria atitudes mais cautelosas e razoáveis na população, como um bom-senso exteriorizado no exercício da opinião para que fosse assegurado o similar direito de manifestar-se do outro. Consequentemente, de maneira alguma a liberdade deveria ser confundida por calúnias, injúrias ou difamações, sejam ofensas feitas contra indivíduos privado ou instituições representativas de coletividades, como a Igreja Católica, o Estado monárquico ou o próprio espaço de aprendizagem produtor de conhecimento da República das Letras. Era a tal prudência pedida pelo </w:t>
      </w:r>
      <w:r w:rsidRPr="00E54860">
        <w:rPr>
          <w:rFonts w:ascii="Times New Roman" w:eastAsia="Calibri" w:hAnsi="Times New Roman" w:cs="Times New Roman"/>
          <w:bCs/>
          <w:i/>
          <w:iCs/>
          <w:sz w:val="24"/>
          <w:szCs w:val="24"/>
        </w:rPr>
        <w:t>Papel Periódico de Bogotá</w:t>
      </w:r>
      <w:r w:rsidRPr="00E54860">
        <w:rPr>
          <w:rFonts w:ascii="Times New Roman" w:eastAsia="Calibri" w:hAnsi="Times New Roman" w:cs="Times New Roman"/>
          <w:bCs/>
          <w:sz w:val="24"/>
          <w:szCs w:val="24"/>
        </w:rPr>
        <w:t>, como abordou-se há pouco.</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Manuel </w:t>
      </w:r>
      <w:proofErr w:type="spellStart"/>
      <w:r w:rsidRPr="00E54860">
        <w:rPr>
          <w:rFonts w:ascii="Times New Roman" w:eastAsia="Calibri" w:hAnsi="Times New Roman" w:cs="Times New Roman"/>
          <w:bCs/>
          <w:sz w:val="24"/>
          <w:szCs w:val="24"/>
        </w:rPr>
        <w:t>del</w:t>
      </w:r>
      <w:proofErr w:type="spellEnd"/>
      <w:r w:rsidRPr="00E54860">
        <w:rPr>
          <w:rFonts w:ascii="Times New Roman" w:eastAsia="Calibri" w:hAnsi="Times New Roman" w:cs="Times New Roman"/>
          <w:bCs/>
          <w:sz w:val="24"/>
          <w:szCs w:val="24"/>
        </w:rPr>
        <w:t xml:space="preserve"> Socorro Rodríguez opina com mais ênfase no </w:t>
      </w:r>
      <w:r w:rsidRPr="00E54860">
        <w:rPr>
          <w:rFonts w:ascii="Times New Roman" w:eastAsia="Calibri" w:hAnsi="Times New Roman" w:cs="Times New Roman"/>
          <w:bCs/>
          <w:i/>
          <w:iCs/>
          <w:sz w:val="24"/>
          <w:szCs w:val="24"/>
        </w:rPr>
        <w:t>Papel Periódico de Bogotá</w:t>
      </w:r>
      <w:r w:rsidRPr="00E54860">
        <w:rPr>
          <w:rFonts w:ascii="Times New Roman" w:eastAsia="Calibri" w:hAnsi="Times New Roman" w:cs="Times New Roman"/>
          <w:bCs/>
          <w:sz w:val="24"/>
          <w:szCs w:val="24"/>
        </w:rPr>
        <w:t xml:space="preserve"> a</w:t>
      </w:r>
      <w:r w:rsidR="005A12C1" w:rsidRPr="00E54860">
        <w:rPr>
          <w:rFonts w:ascii="Times New Roman" w:eastAsia="Calibri" w:hAnsi="Times New Roman" w:cs="Times New Roman"/>
          <w:bCs/>
          <w:sz w:val="24"/>
          <w:szCs w:val="24"/>
        </w:rPr>
        <w:t>o sentido correto que deve se</w:t>
      </w:r>
      <w:r w:rsidRPr="00E54860">
        <w:rPr>
          <w:rFonts w:ascii="Times New Roman" w:eastAsia="Calibri" w:hAnsi="Times New Roman" w:cs="Times New Roman"/>
          <w:bCs/>
          <w:sz w:val="24"/>
          <w:szCs w:val="24"/>
        </w:rPr>
        <w:t xml:space="preserve"> dar à liberdade. Rodríguez escreveu durante a chamada Era do Terror ou Era Jacobina da Revolução Francesa, em oito edições do periódico, no decorrer de três meses. Nesse longo texto</w:t>
      </w:r>
      <w:r w:rsidR="005A12C1"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w:t>
      </w:r>
      <w:r w:rsidR="005A12C1" w:rsidRPr="00E54860">
        <w:rPr>
          <w:rFonts w:ascii="Times New Roman" w:eastAsia="Calibri" w:hAnsi="Times New Roman" w:cs="Times New Roman"/>
          <w:bCs/>
          <w:sz w:val="24"/>
          <w:szCs w:val="24"/>
        </w:rPr>
        <w:t>encontra-se</w:t>
      </w:r>
      <w:r w:rsidRPr="00E54860">
        <w:rPr>
          <w:rFonts w:ascii="Times New Roman" w:eastAsia="Calibri" w:hAnsi="Times New Roman" w:cs="Times New Roman"/>
          <w:bCs/>
          <w:sz w:val="24"/>
          <w:szCs w:val="24"/>
        </w:rPr>
        <w:t xml:space="preserve"> a angústia e a aversão do cubano diante do que se passava na França.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Para Rodríguez, existia no período a má interpretação da liberdade, pois confundiam-na com o amor próprio e o capricho, em puras manifestações eg</w:t>
      </w:r>
      <w:r w:rsidR="007E4278" w:rsidRPr="00E54860">
        <w:rPr>
          <w:rFonts w:ascii="Times New Roman" w:eastAsia="Calibri" w:hAnsi="Times New Roman" w:cs="Times New Roman"/>
          <w:bCs/>
          <w:sz w:val="24"/>
          <w:szCs w:val="24"/>
        </w:rPr>
        <w:t>oístas das vontades individuais</w:t>
      </w:r>
      <w:r w:rsidRPr="00E54860">
        <w:rPr>
          <w:rFonts w:ascii="Times New Roman" w:eastAsia="Calibri" w:hAnsi="Times New Roman" w:cs="Times New Roman"/>
          <w:bCs/>
          <w:sz w:val="24"/>
          <w:szCs w:val="24"/>
          <w:vertAlign w:val="superscript"/>
        </w:rPr>
        <w:footnoteReference w:id="95"/>
      </w:r>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Viver sob o regime das vontades individuais e das paixões jamais seria liberdade, dizia </w:t>
      </w:r>
      <w:r w:rsidRPr="00E54860">
        <w:rPr>
          <w:rFonts w:ascii="Times New Roman" w:eastAsia="Calibri" w:hAnsi="Times New Roman" w:cs="Times New Roman"/>
          <w:bCs/>
          <w:sz w:val="24"/>
          <w:szCs w:val="24"/>
        </w:rPr>
        <w:lastRenderedPageBreak/>
        <w:t>Rodrígu</w:t>
      </w:r>
      <w:r w:rsidR="007E4278" w:rsidRPr="00E54860">
        <w:rPr>
          <w:rFonts w:ascii="Times New Roman" w:eastAsia="Calibri" w:hAnsi="Times New Roman" w:cs="Times New Roman"/>
          <w:bCs/>
          <w:sz w:val="24"/>
          <w:szCs w:val="24"/>
        </w:rPr>
        <w:t>ez, era, de fato, “</w:t>
      </w:r>
      <w:proofErr w:type="spellStart"/>
      <w:r w:rsidR="007E4278" w:rsidRPr="00E54860">
        <w:rPr>
          <w:rFonts w:ascii="Times New Roman" w:eastAsia="Calibri" w:hAnsi="Times New Roman" w:cs="Times New Roman"/>
          <w:bCs/>
          <w:i/>
          <w:sz w:val="24"/>
          <w:szCs w:val="24"/>
        </w:rPr>
        <w:t>libertinaje</w:t>
      </w:r>
      <w:proofErr w:type="spellEnd"/>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vertAlign w:val="superscript"/>
        </w:rPr>
        <w:footnoteReference w:id="96"/>
      </w:r>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Por pensar-se na origem comum, à margem de qualquer hierarquia, domínio e/ou necessidade de obediência, existiria ali o embrião da abolição “dessas sagradas pessoas constituídas por Deu</w:t>
      </w:r>
      <w:r w:rsidR="007E4278" w:rsidRPr="00E54860">
        <w:rPr>
          <w:rFonts w:ascii="Times New Roman" w:eastAsia="Calibri" w:hAnsi="Times New Roman" w:cs="Times New Roman"/>
          <w:bCs/>
          <w:sz w:val="24"/>
          <w:szCs w:val="24"/>
        </w:rPr>
        <w:t>s no Governo da terra”: os reis</w:t>
      </w:r>
      <w:r w:rsidRPr="00E54860">
        <w:rPr>
          <w:rFonts w:ascii="Times New Roman" w:eastAsia="Calibri" w:hAnsi="Times New Roman" w:cs="Times New Roman"/>
          <w:bCs/>
          <w:sz w:val="24"/>
          <w:szCs w:val="24"/>
          <w:vertAlign w:val="superscript"/>
        </w:rPr>
        <w:footnoteReference w:id="97"/>
      </w:r>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Contra qualquer discurso de tendência republicana e laica de postular serem todos livres e iguais, Manuel Rodríguez dizia que “ali [na França] se filosofa sobre a origem comum e quer-se deduzir que é tirano tudo o que é superioridade; com reflexões tão cheias de fogo e artifício pretende-se provar por meio de suas infelizes parciais”, que afrontam a Natureza e a Razão, de que “tudo o que não é viver a seu gosto não d</w:t>
      </w:r>
      <w:r w:rsidR="007E4278" w:rsidRPr="00E54860">
        <w:rPr>
          <w:rFonts w:ascii="Times New Roman" w:eastAsia="Calibri" w:hAnsi="Times New Roman" w:cs="Times New Roman"/>
          <w:bCs/>
          <w:sz w:val="24"/>
          <w:szCs w:val="24"/>
        </w:rPr>
        <w:t>evesse entendê-lo por liberdade</w:t>
      </w:r>
      <w:r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vertAlign w:val="superscript"/>
        </w:rPr>
        <w:footnoteReference w:id="98"/>
      </w:r>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Logo, os homens que raciocinam dessa maneira não só mal interpretavam a </w:t>
      </w:r>
      <w:r w:rsidR="007E4278" w:rsidRPr="00E54860">
        <w:rPr>
          <w:rFonts w:ascii="Times New Roman" w:eastAsia="Calibri" w:hAnsi="Times New Roman" w:cs="Times New Roman"/>
          <w:bCs/>
          <w:sz w:val="24"/>
          <w:szCs w:val="24"/>
        </w:rPr>
        <w:t>liberdade,</w:t>
      </w:r>
      <w:r w:rsidRPr="00E54860">
        <w:rPr>
          <w:rFonts w:ascii="Times New Roman" w:eastAsia="Calibri" w:hAnsi="Times New Roman" w:cs="Times New Roman"/>
          <w:bCs/>
          <w:sz w:val="24"/>
          <w:szCs w:val="24"/>
        </w:rPr>
        <w:t xml:space="preserve"> mas também atentavam contra o objetivo da felicidade comum. “</w:t>
      </w:r>
      <w:r w:rsidRPr="00E54860">
        <w:rPr>
          <w:rFonts w:ascii="Times New Roman" w:eastAsia="Calibri" w:hAnsi="Times New Roman" w:cs="Times New Roman"/>
          <w:bCs/>
          <w:i/>
          <w:sz w:val="24"/>
          <w:szCs w:val="24"/>
        </w:rPr>
        <w:t xml:space="preserve">La </w:t>
      </w:r>
      <w:proofErr w:type="spellStart"/>
      <w:r w:rsidRPr="00E54860">
        <w:rPr>
          <w:rFonts w:ascii="Times New Roman" w:eastAsia="Calibri" w:hAnsi="Times New Roman" w:cs="Times New Roman"/>
          <w:bCs/>
          <w:i/>
          <w:sz w:val="24"/>
          <w:szCs w:val="24"/>
        </w:rPr>
        <w:t>libertad</w:t>
      </w:r>
      <w:proofErr w:type="spellEnd"/>
      <w:r w:rsidRPr="00E54860">
        <w:rPr>
          <w:rFonts w:ascii="Times New Roman" w:eastAsia="Calibri" w:hAnsi="Times New Roman" w:cs="Times New Roman"/>
          <w:bCs/>
          <w:i/>
          <w:sz w:val="24"/>
          <w:szCs w:val="24"/>
        </w:rPr>
        <w:t xml:space="preserve"> </w:t>
      </w:r>
      <w:proofErr w:type="spellStart"/>
      <w:r w:rsidRPr="00E54860">
        <w:rPr>
          <w:rFonts w:ascii="Times New Roman" w:eastAsia="Calibri" w:hAnsi="Times New Roman" w:cs="Times New Roman"/>
          <w:bCs/>
          <w:i/>
          <w:sz w:val="24"/>
          <w:szCs w:val="24"/>
        </w:rPr>
        <w:t>bien</w:t>
      </w:r>
      <w:proofErr w:type="spellEnd"/>
      <w:r w:rsidRPr="00E54860">
        <w:rPr>
          <w:rFonts w:ascii="Times New Roman" w:eastAsia="Calibri" w:hAnsi="Times New Roman" w:cs="Times New Roman"/>
          <w:bCs/>
          <w:i/>
          <w:sz w:val="24"/>
          <w:szCs w:val="24"/>
        </w:rPr>
        <w:t xml:space="preserve"> entendida</w:t>
      </w:r>
      <w:r w:rsidRPr="00E54860">
        <w:rPr>
          <w:rFonts w:ascii="Times New Roman" w:eastAsia="Calibri" w:hAnsi="Times New Roman" w:cs="Times New Roman"/>
          <w:bCs/>
          <w:sz w:val="24"/>
          <w:szCs w:val="24"/>
        </w:rPr>
        <w:t xml:space="preserve">” consiste no permanente reconhecimento da autoridade divina sobre os homens e sua soberania representada na </w:t>
      </w:r>
      <w:r w:rsidR="00E402E0" w:rsidRPr="00E54860">
        <w:rPr>
          <w:rFonts w:ascii="Times New Roman" w:eastAsia="Calibri" w:hAnsi="Times New Roman" w:cs="Times New Roman"/>
          <w:bCs/>
          <w:sz w:val="24"/>
          <w:szCs w:val="24"/>
        </w:rPr>
        <w:t>T</w:t>
      </w:r>
      <w:r w:rsidRPr="00E54860">
        <w:rPr>
          <w:rFonts w:ascii="Times New Roman" w:eastAsia="Calibri" w:hAnsi="Times New Roman" w:cs="Times New Roman"/>
          <w:bCs/>
          <w:sz w:val="24"/>
          <w:szCs w:val="24"/>
        </w:rPr>
        <w:t xml:space="preserve">erra na pessoa do rei.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A justificativa desta forma de governo (a monarquia) e a condenação da “independência” tinha em conta a natureza social do ser humano. Manuel Rodríguez pedia aos seus leitores que tomassem consciência de sua natureza social e recomendava observar que na história o homem não se concebia isolado e sozinho, porém, em sociedade. Oposta à natureza social do homem</w:t>
      </w:r>
      <w:r w:rsidR="007E4278"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estava a liberdade individual absoluta, na qual Rodríguez mostrava-se convencido de que somente poderia avivar em cada um o desejo de dominar aos demais e conduzir à anarquia </w:t>
      </w:r>
      <w:bookmarkStart w:id="150" w:name="_Hlk38566272"/>
      <w:r w:rsidRPr="00E54860">
        <w:rPr>
          <w:rFonts w:ascii="Times New Roman" w:eastAsia="Calibri" w:hAnsi="Times New Roman" w:cs="Times New Roman"/>
          <w:bCs/>
          <w:sz w:val="24"/>
          <w:szCs w:val="24"/>
        </w:rPr>
        <w:t>–</w:t>
      </w:r>
      <w:bookmarkEnd w:id="150"/>
      <w:r w:rsidRPr="00E54860">
        <w:rPr>
          <w:rFonts w:ascii="Times New Roman" w:eastAsia="Calibri" w:hAnsi="Times New Roman" w:cs="Times New Roman"/>
          <w:bCs/>
          <w:sz w:val="24"/>
          <w:szCs w:val="24"/>
        </w:rPr>
        <w:t xml:space="preserve"> inclusive, anarquia </w:t>
      </w:r>
      <w:r w:rsidR="007E4278" w:rsidRPr="00E54860">
        <w:rPr>
          <w:rFonts w:ascii="Times New Roman" w:eastAsia="Calibri" w:hAnsi="Times New Roman" w:cs="Times New Roman"/>
          <w:bCs/>
          <w:sz w:val="24"/>
          <w:szCs w:val="24"/>
        </w:rPr>
        <w:t>que já se apresentava na França</w:t>
      </w:r>
      <w:r w:rsidRPr="00E54860">
        <w:rPr>
          <w:rFonts w:ascii="Times New Roman" w:eastAsia="Calibri" w:hAnsi="Times New Roman" w:cs="Times New Roman"/>
          <w:bCs/>
          <w:sz w:val="24"/>
          <w:szCs w:val="24"/>
          <w:vertAlign w:val="superscript"/>
        </w:rPr>
        <w:footnoteReference w:id="99"/>
      </w:r>
      <w:r w:rsidR="007E4278"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Enfim, pontos de vistas que se repetiam nos periódicos americanos da época quando se queria reforçar a liberdade na escrita, como afirmou o </w:t>
      </w:r>
      <w:proofErr w:type="spellStart"/>
      <w:r w:rsidRPr="00E54860">
        <w:rPr>
          <w:rFonts w:ascii="Times New Roman" w:eastAsia="Calibri" w:hAnsi="Times New Roman" w:cs="Times New Roman"/>
          <w:bCs/>
          <w:i/>
          <w:iCs/>
          <w:sz w:val="24"/>
          <w:szCs w:val="24"/>
        </w:rPr>
        <w:t>Semanario</w:t>
      </w:r>
      <w:proofErr w:type="spellEnd"/>
      <w:r w:rsidRPr="00E54860">
        <w:rPr>
          <w:rFonts w:ascii="Times New Roman" w:eastAsia="Calibri" w:hAnsi="Times New Roman" w:cs="Times New Roman"/>
          <w:bCs/>
          <w:i/>
          <w:iCs/>
          <w:sz w:val="24"/>
          <w:szCs w:val="24"/>
        </w:rPr>
        <w:t xml:space="preserve"> Crítico</w:t>
      </w:r>
      <w:r w:rsidRPr="00E54860">
        <w:rPr>
          <w:rFonts w:ascii="Times New Roman" w:eastAsia="Calibri" w:hAnsi="Times New Roman" w:cs="Times New Roman"/>
          <w:bCs/>
          <w:sz w:val="24"/>
          <w:szCs w:val="24"/>
        </w:rPr>
        <w:t xml:space="preserve"> logo no título do seu artigo: “Dissertação sobre a Liberdade de escrever e falar quanto sente cada um em matérias que não sejam de Religião”</w:t>
      </w:r>
      <w:r w:rsidRPr="00E54860">
        <w:rPr>
          <w:rFonts w:ascii="Times New Roman" w:eastAsia="Calibri" w:hAnsi="Times New Roman" w:cs="Times New Roman"/>
          <w:bCs/>
          <w:sz w:val="24"/>
          <w:szCs w:val="24"/>
          <w:vertAlign w:val="superscript"/>
        </w:rPr>
        <w:footnoteReference w:id="100"/>
      </w:r>
      <w:r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Predominava o entendimento de que em nenhum momento a liberdade deveria consistir na negação em viver sujeito à lei da Providência e nas suas determinações (como era a forma de governo absolutista), em virtude desta “lei suavíssima” não exigir nada “contra os direitos </w:t>
      </w:r>
      <w:r w:rsidRPr="00E54860">
        <w:rPr>
          <w:rFonts w:ascii="Times New Roman" w:eastAsia="Calibri" w:hAnsi="Times New Roman" w:cs="Times New Roman"/>
          <w:bCs/>
          <w:sz w:val="24"/>
          <w:szCs w:val="24"/>
        </w:rPr>
        <w:lastRenderedPageBreak/>
        <w:t>da Humanidade” e conservar “a cada um no gozo de suas legítimas faculdades, e [representar] sobre a terra a formosa imagem da celestial harmonia”</w:t>
      </w:r>
      <w:r w:rsidRPr="00E54860">
        <w:rPr>
          <w:rFonts w:ascii="Times New Roman" w:eastAsia="Calibri" w:hAnsi="Times New Roman" w:cs="Times New Roman"/>
          <w:bCs/>
          <w:sz w:val="24"/>
          <w:szCs w:val="24"/>
          <w:vertAlign w:val="superscript"/>
        </w:rPr>
        <w:footnoteReference w:id="101"/>
      </w:r>
      <w:r w:rsidR="007E4278" w:rsidRPr="00E54860">
        <w:rPr>
          <w:rFonts w:ascii="Times New Roman" w:eastAsia="Calibri" w:hAnsi="Times New Roman" w:cs="Times New Roman"/>
          <w:bCs/>
          <w:sz w:val="24"/>
          <w:szCs w:val="24"/>
        </w:rPr>
        <w:t>, como afirmou Manuel Rodríguez</w:t>
      </w:r>
      <w:r w:rsidRPr="00E54860">
        <w:rPr>
          <w:rFonts w:ascii="Times New Roman" w:eastAsia="Calibri" w:hAnsi="Times New Roman" w:cs="Times New Roman"/>
          <w:bCs/>
          <w:sz w:val="24"/>
          <w:szCs w:val="24"/>
          <w:vertAlign w:val="superscript"/>
        </w:rPr>
        <w:footnoteReference w:id="102"/>
      </w:r>
      <w:r w:rsidR="007E4278"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Por conseguinte, entidades – Igreja e Estado monárquico – </w:t>
      </w:r>
      <w:r w:rsidR="005A12C1" w:rsidRPr="00E54860">
        <w:rPr>
          <w:rFonts w:ascii="Times New Roman" w:eastAsia="Calibri" w:hAnsi="Times New Roman" w:cs="Times New Roman"/>
          <w:bCs/>
          <w:sz w:val="24"/>
          <w:szCs w:val="24"/>
        </w:rPr>
        <w:t>considerados</w:t>
      </w:r>
      <w:r w:rsidRPr="00E54860">
        <w:rPr>
          <w:rFonts w:ascii="Times New Roman" w:eastAsia="Calibri" w:hAnsi="Times New Roman" w:cs="Times New Roman"/>
          <w:bCs/>
          <w:sz w:val="24"/>
          <w:szCs w:val="24"/>
        </w:rPr>
        <w:t xml:space="preserve"> muitas vezes como obstáculos às reações mais radicais da Ilustração ibero-americana foram, na realidade, reivindicadas por adeptos da razão iluminista na América do século XVIII como conciliatórias e decisivas para demonstrações em conformidade com a l</w:t>
      </w:r>
      <w:r w:rsidR="00B11D7A" w:rsidRPr="00E54860">
        <w:rPr>
          <w:rFonts w:ascii="Times New Roman" w:eastAsia="Calibri" w:hAnsi="Times New Roman" w:cs="Times New Roman"/>
          <w:bCs/>
          <w:sz w:val="24"/>
          <w:szCs w:val="24"/>
        </w:rPr>
        <w:t xml:space="preserve">ivre opinião. A proposta era o </w:t>
      </w:r>
      <w:r w:rsidR="00B11D7A" w:rsidRPr="00E54860">
        <w:rPr>
          <w:rFonts w:ascii="Times New Roman" w:eastAsia="Calibri" w:hAnsi="Times New Roman" w:cs="Times New Roman"/>
          <w:bCs/>
          <w:i/>
          <w:sz w:val="24"/>
          <w:szCs w:val="24"/>
        </w:rPr>
        <w:t>convívio respeitoso</w:t>
      </w:r>
      <w:r w:rsidRPr="00E54860">
        <w:rPr>
          <w:rFonts w:ascii="Times New Roman" w:eastAsia="Calibri" w:hAnsi="Times New Roman" w:cs="Times New Roman"/>
          <w:bCs/>
          <w:sz w:val="24"/>
          <w:szCs w:val="24"/>
        </w:rPr>
        <w:t xml:space="preserve"> entre a ciência pleiteada pela </w:t>
      </w:r>
      <w:r w:rsidRPr="00E54860">
        <w:rPr>
          <w:rFonts w:ascii="Times New Roman" w:eastAsia="Calibri" w:hAnsi="Times New Roman" w:cs="Times New Roman"/>
          <w:bCs/>
          <w:i/>
          <w:iCs/>
          <w:sz w:val="24"/>
          <w:szCs w:val="24"/>
        </w:rPr>
        <w:t>República das Letras</w:t>
      </w:r>
      <w:r w:rsidRPr="00E54860">
        <w:rPr>
          <w:rFonts w:ascii="Times New Roman" w:eastAsia="Calibri" w:hAnsi="Times New Roman" w:cs="Times New Roman"/>
          <w:bCs/>
          <w:sz w:val="24"/>
          <w:szCs w:val="24"/>
        </w:rPr>
        <w:t xml:space="preserve"> setecentista e os antigos valores da monarquia e do catolicismo, em uma relação que se mostrava estar sendo p</w:t>
      </w:r>
      <w:r w:rsidR="00B11D7A" w:rsidRPr="00E54860">
        <w:rPr>
          <w:rFonts w:ascii="Times New Roman" w:eastAsia="Calibri" w:hAnsi="Times New Roman" w:cs="Times New Roman"/>
          <w:bCs/>
          <w:sz w:val="24"/>
          <w:szCs w:val="24"/>
        </w:rPr>
        <w:t>osta</w:t>
      </w:r>
      <w:r w:rsidRPr="00E54860">
        <w:rPr>
          <w:rFonts w:ascii="Times New Roman" w:eastAsia="Calibri" w:hAnsi="Times New Roman" w:cs="Times New Roman"/>
          <w:bCs/>
          <w:sz w:val="24"/>
          <w:szCs w:val="24"/>
        </w:rPr>
        <w:t xml:space="preserve"> em prática, como descreveu a gazeta mexicana de José </w:t>
      </w:r>
      <w:proofErr w:type="spellStart"/>
      <w:r w:rsidRPr="00E54860">
        <w:rPr>
          <w:rFonts w:ascii="Times New Roman" w:eastAsia="Calibri" w:hAnsi="Times New Roman" w:cs="Times New Roman"/>
          <w:bCs/>
          <w:sz w:val="24"/>
          <w:szCs w:val="24"/>
        </w:rPr>
        <w:t>Alzate</w:t>
      </w:r>
      <w:proofErr w:type="spellEnd"/>
      <w:r w:rsidRPr="00E54860">
        <w:rPr>
          <w:rFonts w:ascii="Times New Roman" w:eastAsia="Calibri" w:hAnsi="Times New Roman" w:cs="Times New Roman"/>
          <w:bCs/>
          <w:sz w:val="24"/>
          <w:szCs w:val="24"/>
        </w:rPr>
        <w:t xml:space="preserve">: </w:t>
      </w:r>
    </w:p>
    <w:p w:rsidR="00F14915" w:rsidRPr="00E54860" w:rsidRDefault="00F14915" w:rsidP="006447C8">
      <w:pPr>
        <w:ind w:firstLine="709"/>
        <w:rPr>
          <w:rFonts w:ascii="Times New Roman" w:eastAsia="Calibri" w:hAnsi="Times New Roman" w:cs="Times New Roman"/>
          <w:bCs/>
          <w:sz w:val="24"/>
          <w:szCs w:val="24"/>
        </w:rPr>
      </w:pPr>
    </w:p>
    <w:p w:rsidR="006447C8" w:rsidRPr="00E54860" w:rsidRDefault="006447C8" w:rsidP="006447C8">
      <w:pPr>
        <w:spacing w:line="240" w:lineRule="auto"/>
        <w:ind w:left="2268" w:firstLine="0"/>
        <w:rPr>
          <w:rFonts w:ascii="Times New Roman" w:eastAsia="Calibri" w:hAnsi="Times New Roman" w:cs="Times New Roman"/>
          <w:bCs/>
          <w:sz w:val="24"/>
          <w:szCs w:val="24"/>
        </w:rPr>
      </w:pPr>
      <w:r w:rsidRPr="00E54860">
        <w:rPr>
          <w:rFonts w:ascii="Times New Roman" w:eastAsia="Calibri" w:hAnsi="Times New Roman" w:cs="Times New Roman"/>
          <w:bCs/>
          <w:sz w:val="20"/>
          <w:szCs w:val="20"/>
        </w:rPr>
        <w:t xml:space="preserve">Sem dúvida, essa foi a persuasão [pelo convívio] dos sumos pontífices que estabeleceram esse estudo [da filosofia moderna] nos autênticos colégios de propaganda; encontra-se nos reis nossos senhores que o enviaram para seguir em várias universidades da Espanha; encontra-se no </w:t>
      </w:r>
      <w:bookmarkStart w:id="151" w:name="_Hlk37602308"/>
      <w:r w:rsidRPr="00E54860">
        <w:rPr>
          <w:rFonts w:ascii="Times New Roman" w:eastAsia="Calibri" w:hAnsi="Times New Roman" w:cs="Times New Roman"/>
          <w:bCs/>
          <w:sz w:val="20"/>
          <w:szCs w:val="20"/>
        </w:rPr>
        <w:t>Ilustríssimo</w:t>
      </w:r>
      <w:bookmarkEnd w:id="151"/>
      <w:r w:rsidRPr="00E54860">
        <w:rPr>
          <w:rFonts w:ascii="Times New Roman" w:eastAsia="Calibri" w:hAnsi="Times New Roman" w:cs="Times New Roman"/>
          <w:bCs/>
          <w:sz w:val="20"/>
          <w:szCs w:val="20"/>
        </w:rPr>
        <w:t xml:space="preserve"> Sr. Inquisidor Geral que o impôs em seu seminário tridentino; encontra-se no Ilustríssimo Sr. Arcebispo do México, em cuja ordem é seguido em sua faculdade; e, finalmente, no Reverendo Comissário Geral dos franciscanos, sendo o qual Provincial da Andaluzia baniu a filosofia aristotélica de suas escolas, fazendo o bom gosto flores</w:t>
      </w:r>
      <w:r w:rsidR="00B11D7A" w:rsidRPr="00E54860">
        <w:rPr>
          <w:rFonts w:ascii="Times New Roman" w:eastAsia="Calibri" w:hAnsi="Times New Roman" w:cs="Times New Roman"/>
          <w:bCs/>
          <w:sz w:val="20"/>
          <w:szCs w:val="20"/>
        </w:rPr>
        <w:t>cer junto com as ciências úteis</w:t>
      </w:r>
      <w:r w:rsidRPr="00E54860">
        <w:rPr>
          <w:rFonts w:ascii="Times New Roman" w:eastAsia="Calibri" w:hAnsi="Times New Roman" w:cs="Times New Roman"/>
          <w:bCs/>
          <w:sz w:val="20"/>
          <w:szCs w:val="20"/>
          <w:vertAlign w:val="superscript"/>
        </w:rPr>
        <w:footnoteReference w:id="103"/>
      </w:r>
      <w:r w:rsidR="00B11D7A" w:rsidRPr="00E54860">
        <w:rPr>
          <w:rFonts w:ascii="Times New Roman" w:eastAsia="Calibri" w:hAnsi="Times New Roman" w:cs="Times New Roman"/>
          <w:bCs/>
          <w:sz w:val="20"/>
          <w:szCs w:val="20"/>
        </w:rPr>
        <w:t>.</w:t>
      </w:r>
    </w:p>
    <w:p w:rsidR="00F14915" w:rsidRPr="00E54860" w:rsidRDefault="00F14915" w:rsidP="006447C8">
      <w:pPr>
        <w:ind w:firstLine="709"/>
        <w:rPr>
          <w:rFonts w:ascii="Times New Roman" w:eastAsia="Calibri" w:hAnsi="Times New Roman" w:cs="Times New Roman"/>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Estas realizações do monarca e de diferentes representantes da Igreja</w:t>
      </w:r>
      <w:r w:rsidR="00EB5213">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presenciadas por </w:t>
      </w:r>
      <w:proofErr w:type="spellStart"/>
      <w:r w:rsidRPr="00E54860">
        <w:rPr>
          <w:rFonts w:ascii="Times New Roman" w:eastAsia="Calibri" w:hAnsi="Times New Roman" w:cs="Times New Roman"/>
          <w:bCs/>
          <w:sz w:val="24"/>
          <w:szCs w:val="24"/>
        </w:rPr>
        <w:t>Alzate</w:t>
      </w:r>
      <w:proofErr w:type="spellEnd"/>
      <w:r w:rsidRPr="00E54860">
        <w:rPr>
          <w:rFonts w:ascii="Times New Roman" w:eastAsia="Calibri" w:hAnsi="Times New Roman" w:cs="Times New Roman"/>
          <w:bCs/>
          <w:sz w:val="24"/>
          <w:szCs w:val="24"/>
        </w:rPr>
        <w:t xml:space="preserve"> acerca da abertura às “luzes do século” (sem, provavelmente, desafiar a fé em Deus e no Rei)</w:t>
      </w:r>
      <w:r w:rsidR="00EB5213">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são caracterizadas pela historiografia do Iluminismo como expressões moderadas da razão ilustrada, designadas </w:t>
      </w:r>
      <w:r w:rsidRPr="00E54860">
        <w:rPr>
          <w:rFonts w:ascii="Times New Roman" w:eastAsia="Calibri" w:hAnsi="Times New Roman" w:cs="Times New Roman"/>
          <w:bCs/>
          <w:i/>
          <w:iCs/>
          <w:sz w:val="24"/>
          <w:szCs w:val="24"/>
        </w:rPr>
        <w:t>Despotismo Esclarecido</w:t>
      </w:r>
      <w:r w:rsidRPr="00E54860">
        <w:rPr>
          <w:rFonts w:ascii="Times New Roman" w:eastAsia="Calibri" w:hAnsi="Times New Roman" w:cs="Times New Roman"/>
          <w:bCs/>
          <w:sz w:val="24"/>
          <w:szCs w:val="24"/>
        </w:rPr>
        <w:t xml:space="preserve"> e </w:t>
      </w:r>
      <w:r w:rsidRPr="00E54860">
        <w:rPr>
          <w:rFonts w:ascii="Times New Roman" w:eastAsia="Calibri" w:hAnsi="Times New Roman" w:cs="Times New Roman"/>
          <w:bCs/>
          <w:i/>
          <w:iCs/>
          <w:sz w:val="24"/>
          <w:szCs w:val="24"/>
        </w:rPr>
        <w:t>Ilustração Católica</w:t>
      </w:r>
      <w:r w:rsidRPr="00E54860">
        <w:rPr>
          <w:rFonts w:ascii="Times New Roman" w:eastAsia="Calibri" w:hAnsi="Times New Roman" w:cs="Times New Roman"/>
          <w:bCs/>
          <w:sz w:val="24"/>
          <w:szCs w:val="24"/>
        </w:rPr>
        <w:t xml:space="preserve">.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 busca por este equilíbrio moderado fez com que o jornalismo americano setecentista exercesse os dois usos da opinião, conforme apontam os conceitos de opinião pública e privada formulados por Immanuel Kant. Primeiramente, o próprio entendimento nos periódicos hispano-americanos de que estariam prestando um </w:t>
      </w:r>
      <w:r w:rsidRPr="00E54860">
        <w:rPr>
          <w:rFonts w:ascii="Times New Roman" w:eastAsia="Calibri" w:hAnsi="Times New Roman" w:cs="Times New Roman"/>
          <w:bCs/>
          <w:i/>
          <w:iCs/>
          <w:sz w:val="24"/>
          <w:szCs w:val="24"/>
        </w:rPr>
        <w:t>serviço público</w:t>
      </w:r>
      <w:r w:rsidRPr="00E54860">
        <w:rPr>
          <w:rFonts w:ascii="Times New Roman" w:eastAsia="Calibri" w:hAnsi="Times New Roman" w:cs="Times New Roman"/>
          <w:bCs/>
          <w:sz w:val="24"/>
          <w:szCs w:val="24"/>
        </w:rPr>
        <w:t>, ao introduzir informações úteis à sociedade, justificava-se também pela estimada consideração que tinham aos valores tradicionais. Dessa forma, tratavam somente nos seus impressos de temas que guardassem das leis do decoro, o respeito devido às autoridades estabelecidas, jamais mesclando</w:t>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assim</w:t>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com matérias da alta política e do gover</w:t>
      </w:r>
      <w:r w:rsidR="00B11D7A" w:rsidRPr="00E54860">
        <w:rPr>
          <w:rFonts w:ascii="Times New Roman" w:eastAsia="Calibri" w:hAnsi="Times New Roman" w:cs="Times New Roman"/>
          <w:bCs/>
          <w:sz w:val="24"/>
          <w:szCs w:val="24"/>
        </w:rPr>
        <w:t>no, e que não ofendam a ninguém</w:t>
      </w:r>
      <w:r w:rsidRPr="00E54860">
        <w:rPr>
          <w:rFonts w:ascii="Times New Roman" w:eastAsia="Calibri" w:hAnsi="Times New Roman" w:cs="Times New Roman"/>
          <w:bCs/>
          <w:sz w:val="24"/>
          <w:szCs w:val="24"/>
        </w:rPr>
        <w:t xml:space="preserve"> (LEMPÉRIÈRE, 1998, p. 61-63)</w:t>
      </w:r>
      <w:r w:rsidR="00B11D7A" w:rsidRPr="00E54860">
        <w:rPr>
          <w:rFonts w:ascii="Times New Roman" w:eastAsia="Calibri" w:hAnsi="Times New Roman" w:cs="Times New Roman"/>
          <w:bCs/>
          <w:sz w:val="24"/>
          <w:szCs w:val="24"/>
        </w:rPr>
        <w:t>.</w:t>
      </w:r>
    </w:p>
    <w:p w:rsidR="006447C8" w:rsidRPr="00E54860" w:rsidRDefault="00B11D7A"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lastRenderedPageBreak/>
        <w:t>Até mesmo porque</w:t>
      </w:r>
      <w:r w:rsidR="006447C8" w:rsidRPr="00E54860">
        <w:rPr>
          <w:rFonts w:ascii="Times New Roman" w:eastAsia="Calibri" w:hAnsi="Times New Roman" w:cs="Times New Roman"/>
          <w:bCs/>
          <w:sz w:val="24"/>
          <w:szCs w:val="24"/>
        </w:rPr>
        <w:t xml:space="preserve"> para que o privilégio de imprimir fosse adquirido, necessitar-se-ia da outorgarão do rei ou das autoridades qu</w:t>
      </w:r>
      <w:r w:rsidRPr="00E54860">
        <w:rPr>
          <w:rFonts w:ascii="Times New Roman" w:eastAsia="Calibri" w:hAnsi="Times New Roman" w:cs="Times New Roman"/>
          <w:bCs/>
          <w:sz w:val="24"/>
          <w:szCs w:val="24"/>
        </w:rPr>
        <w:t>e o representavam – como sugere</w:t>
      </w:r>
      <w:r w:rsidR="006447C8" w:rsidRPr="00E54860">
        <w:rPr>
          <w:rFonts w:ascii="Times New Roman" w:eastAsia="Calibri" w:hAnsi="Times New Roman" w:cs="Times New Roman"/>
          <w:bCs/>
          <w:sz w:val="24"/>
          <w:szCs w:val="24"/>
        </w:rPr>
        <w:t xml:space="preserve"> a frase </w:t>
      </w:r>
      <w:proofErr w:type="spellStart"/>
      <w:r w:rsidR="006447C8" w:rsidRPr="00E54860">
        <w:rPr>
          <w:rFonts w:ascii="Times New Roman" w:eastAsia="Calibri" w:hAnsi="Times New Roman" w:cs="Times New Roman"/>
          <w:bCs/>
          <w:i/>
          <w:iCs/>
          <w:sz w:val="24"/>
          <w:szCs w:val="24"/>
        </w:rPr>
        <w:t>Con</w:t>
      </w:r>
      <w:proofErr w:type="spellEnd"/>
      <w:r w:rsidR="006447C8" w:rsidRPr="00E54860">
        <w:rPr>
          <w:rFonts w:ascii="Times New Roman" w:eastAsia="Calibri" w:hAnsi="Times New Roman" w:cs="Times New Roman"/>
          <w:bCs/>
          <w:i/>
          <w:iCs/>
          <w:sz w:val="24"/>
          <w:szCs w:val="24"/>
        </w:rPr>
        <w:t xml:space="preserve"> licencia </w:t>
      </w:r>
      <w:proofErr w:type="spellStart"/>
      <w:r w:rsidR="006447C8" w:rsidRPr="00E54860">
        <w:rPr>
          <w:rFonts w:ascii="Times New Roman" w:eastAsia="Calibri" w:hAnsi="Times New Roman" w:cs="Times New Roman"/>
          <w:bCs/>
          <w:i/>
          <w:iCs/>
          <w:sz w:val="24"/>
          <w:szCs w:val="24"/>
        </w:rPr>
        <w:t>del</w:t>
      </w:r>
      <w:proofErr w:type="spellEnd"/>
      <w:r w:rsidR="006447C8" w:rsidRPr="00E54860">
        <w:rPr>
          <w:rFonts w:ascii="Times New Roman" w:eastAsia="Calibri" w:hAnsi="Times New Roman" w:cs="Times New Roman"/>
          <w:bCs/>
          <w:i/>
          <w:iCs/>
          <w:sz w:val="24"/>
          <w:szCs w:val="24"/>
        </w:rPr>
        <w:t xml:space="preserve"> Superior </w:t>
      </w:r>
      <w:proofErr w:type="spellStart"/>
      <w:r w:rsidR="006447C8" w:rsidRPr="00E54860">
        <w:rPr>
          <w:rFonts w:ascii="Times New Roman" w:eastAsia="Calibri" w:hAnsi="Times New Roman" w:cs="Times New Roman"/>
          <w:bCs/>
          <w:i/>
          <w:iCs/>
          <w:sz w:val="24"/>
          <w:szCs w:val="24"/>
        </w:rPr>
        <w:t>Gobierno</w:t>
      </w:r>
      <w:proofErr w:type="spellEnd"/>
      <w:r w:rsidRPr="00E54860">
        <w:rPr>
          <w:rFonts w:ascii="Times New Roman" w:eastAsia="Calibri" w:hAnsi="Times New Roman" w:cs="Times New Roman"/>
          <w:bCs/>
          <w:sz w:val="24"/>
          <w:szCs w:val="24"/>
        </w:rPr>
        <w:t xml:space="preserve">, </w:t>
      </w:r>
      <w:r w:rsidR="006447C8" w:rsidRPr="00E54860">
        <w:rPr>
          <w:rFonts w:ascii="Times New Roman" w:eastAsia="Calibri" w:hAnsi="Times New Roman" w:cs="Times New Roman"/>
          <w:bCs/>
          <w:sz w:val="24"/>
          <w:szCs w:val="24"/>
        </w:rPr>
        <w:t>ao final dos periódicos americanos. Conquistar esse benefício perpassava</w:t>
      </w:r>
      <w:r w:rsidR="00EB5213">
        <w:rPr>
          <w:rFonts w:ascii="Times New Roman" w:eastAsia="Calibri" w:hAnsi="Times New Roman" w:cs="Times New Roman"/>
          <w:bCs/>
          <w:sz w:val="24"/>
          <w:szCs w:val="24"/>
        </w:rPr>
        <w:t>,</w:t>
      </w:r>
      <w:r w:rsidR="006447C8" w:rsidRPr="00E54860">
        <w:rPr>
          <w:rFonts w:ascii="Times New Roman" w:eastAsia="Calibri" w:hAnsi="Times New Roman" w:cs="Times New Roman"/>
          <w:bCs/>
          <w:sz w:val="24"/>
          <w:szCs w:val="24"/>
        </w:rPr>
        <w:t xml:space="preserve"> obrigatoriamente</w:t>
      </w:r>
      <w:r w:rsidR="00EB5213">
        <w:rPr>
          <w:rFonts w:ascii="Times New Roman" w:eastAsia="Calibri" w:hAnsi="Times New Roman" w:cs="Times New Roman"/>
          <w:bCs/>
          <w:sz w:val="24"/>
          <w:szCs w:val="24"/>
        </w:rPr>
        <w:t>,</w:t>
      </w:r>
      <w:r w:rsidR="006447C8" w:rsidRPr="00E54860">
        <w:rPr>
          <w:rFonts w:ascii="Times New Roman" w:eastAsia="Calibri" w:hAnsi="Times New Roman" w:cs="Times New Roman"/>
          <w:bCs/>
          <w:sz w:val="24"/>
          <w:szCs w:val="24"/>
        </w:rPr>
        <w:t xml:space="preserve"> pela escolha de indivíduos segundo os méritos atribuídos a seus escritos. Seria recusado qualquer um que prejudicasse a religião, a moral, a obediência e o respeito diante das autoridades, já que, ao receber a autorização do governo, selava-se uma função confiada aos periódicos, que lhes restringiam ao </w:t>
      </w:r>
      <w:r w:rsidR="006447C8" w:rsidRPr="00E54860">
        <w:rPr>
          <w:rFonts w:ascii="Times New Roman" w:eastAsia="Calibri" w:hAnsi="Times New Roman" w:cs="Times New Roman"/>
          <w:bCs/>
          <w:i/>
          <w:iCs/>
          <w:sz w:val="24"/>
          <w:szCs w:val="24"/>
        </w:rPr>
        <w:t>uso privado</w:t>
      </w:r>
      <w:r w:rsidR="006447C8" w:rsidRPr="00E54860">
        <w:rPr>
          <w:rFonts w:ascii="Times New Roman" w:eastAsia="Calibri" w:hAnsi="Times New Roman" w:cs="Times New Roman"/>
          <w:bCs/>
          <w:sz w:val="24"/>
          <w:szCs w:val="24"/>
        </w:rPr>
        <w:t xml:space="preserve"> do que era permitido opinar. </w:t>
      </w:r>
    </w:p>
    <w:p w:rsidR="006447C8" w:rsidRPr="00E54860" w:rsidRDefault="006447C8" w:rsidP="006447C8">
      <w:pPr>
        <w:ind w:firstLine="709"/>
        <w:rPr>
          <w:rFonts w:ascii="Times New Roman" w:eastAsia="Calibri" w:hAnsi="Times New Roman" w:cs="Times New Roman"/>
          <w:bCs/>
          <w:i/>
          <w:iCs/>
          <w:sz w:val="24"/>
          <w:szCs w:val="24"/>
        </w:rPr>
      </w:pPr>
      <w:r w:rsidRPr="00E54860">
        <w:rPr>
          <w:rFonts w:ascii="Times New Roman" w:eastAsia="Calibri" w:hAnsi="Times New Roman" w:cs="Times New Roman"/>
          <w:bCs/>
          <w:sz w:val="24"/>
          <w:szCs w:val="24"/>
        </w:rPr>
        <w:t xml:space="preserve">E, a partir do momento em que se recebia a prerrogativa de imprimir-se os periódicos, seus autores continuavam a sentir a vigilância pesada exercida por distintos grupos sociais, como insinuam o encerramento do </w:t>
      </w:r>
      <w:proofErr w:type="spellStart"/>
      <w:r w:rsidR="00B11D7A" w:rsidRPr="00E54860">
        <w:rPr>
          <w:rFonts w:ascii="Times New Roman" w:eastAsia="Calibri" w:hAnsi="Times New Roman" w:cs="Times New Roman"/>
          <w:bCs/>
          <w:i/>
          <w:iCs/>
          <w:sz w:val="24"/>
          <w:szCs w:val="24"/>
        </w:rPr>
        <w:t>Primicias</w:t>
      </w:r>
      <w:proofErr w:type="spellEnd"/>
      <w:r w:rsidR="00B11D7A" w:rsidRPr="00E54860">
        <w:rPr>
          <w:rFonts w:ascii="Times New Roman" w:eastAsia="Calibri" w:hAnsi="Times New Roman" w:cs="Times New Roman"/>
          <w:bCs/>
          <w:sz w:val="24"/>
          <w:szCs w:val="24"/>
        </w:rPr>
        <w:t>, d</w:t>
      </w:r>
      <w:r w:rsidRPr="00E54860">
        <w:rPr>
          <w:rFonts w:ascii="Times New Roman" w:eastAsia="Calibri" w:hAnsi="Times New Roman" w:cs="Times New Roman"/>
          <w:bCs/>
          <w:sz w:val="24"/>
          <w:szCs w:val="24"/>
        </w:rPr>
        <w:t xml:space="preserve">e Eugenio </w:t>
      </w:r>
      <w:proofErr w:type="spellStart"/>
      <w:r w:rsidRPr="00E54860">
        <w:rPr>
          <w:rFonts w:ascii="Times New Roman" w:eastAsia="Calibri" w:hAnsi="Times New Roman" w:cs="Times New Roman"/>
          <w:bCs/>
          <w:sz w:val="24"/>
          <w:szCs w:val="24"/>
        </w:rPr>
        <w:t>Espejo</w:t>
      </w:r>
      <w:proofErr w:type="spellEnd"/>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após acusações de insurreição e o fim de tantos projetos impressos desenvolvidos por José </w:t>
      </w:r>
      <w:proofErr w:type="spellStart"/>
      <w:r w:rsidRPr="00E54860">
        <w:rPr>
          <w:rFonts w:ascii="Times New Roman" w:eastAsia="Calibri" w:hAnsi="Times New Roman" w:cs="Times New Roman"/>
          <w:bCs/>
          <w:sz w:val="24"/>
          <w:szCs w:val="24"/>
        </w:rPr>
        <w:t>Alzate</w:t>
      </w:r>
      <w:proofErr w:type="spellEnd"/>
      <w:r w:rsidRPr="00E54860">
        <w:rPr>
          <w:rFonts w:ascii="Times New Roman" w:eastAsia="Calibri" w:hAnsi="Times New Roman" w:cs="Times New Roman"/>
          <w:bCs/>
          <w:sz w:val="24"/>
          <w:szCs w:val="24"/>
        </w:rPr>
        <w:t xml:space="preserve">, bem antes da formação da </w:t>
      </w:r>
      <w:proofErr w:type="spellStart"/>
      <w:r w:rsidRPr="00E54860">
        <w:rPr>
          <w:rFonts w:ascii="Times New Roman" w:eastAsia="Calibri" w:hAnsi="Times New Roman" w:cs="Times New Roman"/>
          <w:bCs/>
          <w:i/>
          <w:iCs/>
          <w:sz w:val="24"/>
          <w:szCs w:val="24"/>
        </w:rPr>
        <w:t>Gaceta</w:t>
      </w:r>
      <w:proofErr w:type="spellEnd"/>
      <w:r w:rsidRPr="00E54860">
        <w:rPr>
          <w:rFonts w:ascii="Times New Roman" w:eastAsia="Calibri" w:hAnsi="Times New Roman" w:cs="Times New Roman"/>
          <w:bCs/>
          <w:i/>
          <w:iCs/>
          <w:sz w:val="24"/>
          <w:szCs w:val="24"/>
        </w:rPr>
        <w:t xml:space="preserve"> de Literatura de México:</w:t>
      </w:r>
    </w:p>
    <w:p w:rsidR="00B11D7A" w:rsidRPr="00E54860" w:rsidRDefault="00B11D7A" w:rsidP="006447C8">
      <w:pPr>
        <w:ind w:firstLine="709"/>
        <w:rPr>
          <w:rFonts w:ascii="Times New Roman" w:eastAsia="Calibri" w:hAnsi="Times New Roman" w:cs="Times New Roman"/>
          <w:bCs/>
          <w:i/>
          <w:iCs/>
          <w:sz w:val="24"/>
          <w:szCs w:val="24"/>
        </w:rPr>
      </w:pPr>
    </w:p>
    <w:p w:rsidR="006447C8" w:rsidRPr="00E54860" w:rsidRDefault="006447C8" w:rsidP="00B11D7A">
      <w:pPr>
        <w:spacing w:line="240" w:lineRule="auto"/>
        <w:ind w:left="2268" w:firstLine="0"/>
        <w:rPr>
          <w:rFonts w:ascii="Times New Roman" w:eastAsia="Calibri" w:hAnsi="Times New Roman" w:cs="Times New Roman"/>
          <w:bCs/>
          <w:sz w:val="20"/>
          <w:szCs w:val="20"/>
        </w:rPr>
      </w:pPr>
      <w:r w:rsidRPr="00E54860">
        <w:rPr>
          <w:rFonts w:ascii="Times New Roman" w:eastAsia="Calibri" w:hAnsi="Times New Roman" w:cs="Times New Roman"/>
          <w:bCs/>
          <w:i/>
          <w:iCs/>
          <w:sz w:val="24"/>
          <w:szCs w:val="24"/>
        </w:rPr>
        <w:t xml:space="preserve"> </w:t>
      </w:r>
      <w:r w:rsidRPr="00E54860">
        <w:rPr>
          <w:rFonts w:ascii="Times New Roman" w:eastAsia="Calibri" w:hAnsi="Times New Roman" w:cs="Times New Roman"/>
          <w:bCs/>
          <w:sz w:val="20"/>
          <w:szCs w:val="20"/>
        </w:rPr>
        <w:t xml:space="preserve">O [periódico] </w:t>
      </w:r>
      <w:proofErr w:type="spellStart"/>
      <w:r w:rsidRPr="00E54860">
        <w:rPr>
          <w:rFonts w:ascii="Times New Roman" w:eastAsia="Calibri" w:hAnsi="Times New Roman" w:cs="Times New Roman"/>
          <w:bCs/>
          <w:i/>
          <w:iCs/>
          <w:sz w:val="20"/>
          <w:szCs w:val="20"/>
        </w:rPr>
        <w:t>Asuntos</w:t>
      </w:r>
      <w:proofErr w:type="spellEnd"/>
      <w:r w:rsidRPr="00E54860">
        <w:rPr>
          <w:rFonts w:ascii="Times New Roman" w:eastAsia="Calibri" w:hAnsi="Times New Roman" w:cs="Times New Roman"/>
          <w:bCs/>
          <w:i/>
          <w:iCs/>
          <w:sz w:val="20"/>
          <w:szCs w:val="20"/>
        </w:rPr>
        <w:t xml:space="preserve"> </w:t>
      </w:r>
      <w:proofErr w:type="spellStart"/>
      <w:r w:rsidRPr="00E54860">
        <w:rPr>
          <w:rFonts w:ascii="Times New Roman" w:eastAsia="Calibri" w:hAnsi="Times New Roman" w:cs="Times New Roman"/>
          <w:bCs/>
          <w:i/>
          <w:iCs/>
          <w:sz w:val="20"/>
          <w:szCs w:val="20"/>
        </w:rPr>
        <w:t>varios</w:t>
      </w:r>
      <w:proofErr w:type="spellEnd"/>
      <w:r w:rsidRPr="00E54860">
        <w:rPr>
          <w:rFonts w:ascii="Times New Roman" w:eastAsia="Calibri" w:hAnsi="Times New Roman" w:cs="Times New Roman"/>
          <w:bCs/>
          <w:i/>
          <w:iCs/>
          <w:sz w:val="20"/>
          <w:szCs w:val="20"/>
        </w:rPr>
        <w:t xml:space="preserve"> sobre </w:t>
      </w:r>
      <w:proofErr w:type="spellStart"/>
      <w:r w:rsidRPr="00E54860">
        <w:rPr>
          <w:rFonts w:ascii="Times New Roman" w:eastAsia="Calibri" w:hAnsi="Times New Roman" w:cs="Times New Roman"/>
          <w:bCs/>
          <w:i/>
          <w:iCs/>
          <w:sz w:val="20"/>
          <w:szCs w:val="20"/>
        </w:rPr>
        <w:t>ciencia</w:t>
      </w:r>
      <w:proofErr w:type="spellEnd"/>
      <w:r w:rsidRPr="00E54860">
        <w:rPr>
          <w:rFonts w:ascii="Times New Roman" w:eastAsia="Calibri" w:hAnsi="Times New Roman" w:cs="Times New Roman"/>
          <w:bCs/>
          <w:i/>
          <w:iCs/>
          <w:sz w:val="20"/>
          <w:szCs w:val="20"/>
        </w:rPr>
        <w:t xml:space="preserve"> y artes</w:t>
      </w:r>
      <w:r w:rsidRPr="00E54860">
        <w:rPr>
          <w:rFonts w:ascii="Times New Roman" w:eastAsia="Calibri" w:hAnsi="Times New Roman" w:cs="Times New Roman"/>
          <w:bCs/>
          <w:sz w:val="20"/>
          <w:szCs w:val="20"/>
        </w:rPr>
        <w:t xml:space="preserve"> extinguiu-se em 4 de janeiro de 1773 sob um novo golpe de censura. De fato, apesar do fato de </w:t>
      </w:r>
      <w:proofErr w:type="spellStart"/>
      <w:r w:rsidRPr="00E54860">
        <w:rPr>
          <w:rFonts w:ascii="Times New Roman" w:eastAsia="Calibri" w:hAnsi="Times New Roman" w:cs="Times New Roman"/>
          <w:bCs/>
          <w:sz w:val="20"/>
          <w:szCs w:val="20"/>
        </w:rPr>
        <w:t>Alzate</w:t>
      </w:r>
      <w:proofErr w:type="spellEnd"/>
      <w:r w:rsidRPr="00E54860">
        <w:rPr>
          <w:rFonts w:ascii="Times New Roman" w:eastAsia="Calibri" w:hAnsi="Times New Roman" w:cs="Times New Roman"/>
          <w:bCs/>
          <w:sz w:val="20"/>
          <w:szCs w:val="20"/>
        </w:rPr>
        <w:t xml:space="preserve"> “gozar das simpatias do vice-rei </w:t>
      </w:r>
      <w:proofErr w:type="spellStart"/>
      <w:r w:rsidRPr="00E54860">
        <w:rPr>
          <w:rFonts w:ascii="Times New Roman" w:eastAsia="Calibri" w:hAnsi="Times New Roman" w:cs="Times New Roman"/>
          <w:bCs/>
          <w:sz w:val="20"/>
          <w:szCs w:val="20"/>
        </w:rPr>
        <w:t>Antonio</w:t>
      </w:r>
      <w:proofErr w:type="spellEnd"/>
      <w:r w:rsidRPr="00E54860">
        <w:rPr>
          <w:rFonts w:ascii="Times New Roman" w:eastAsia="Calibri" w:hAnsi="Times New Roman" w:cs="Times New Roman"/>
          <w:bCs/>
          <w:sz w:val="20"/>
          <w:szCs w:val="20"/>
        </w:rPr>
        <w:t xml:space="preserve"> </w:t>
      </w:r>
      <w:proofErr w:type="spellStart"/>
      <w:r w:rsidRPr="00E54860">
        <w:rPr>
          <w:rFonts w:ascii="Times New Roman" w:eastAsia="Calibri" w:hAnsi="Times New Roman" w:cs="Times New Roman"/>
          <w:bCs/>
          <w:sz w:val="20"/>
          <w:szCs w:val="20"/>
        </w:rPr>
        <w:t>María</w:t>
      </w:r>
      <w:proofErr w:type="spellEnd"/>
      <w:r w:rsidRPr="00E54860">
        <w:rPr>
          <w:rFonts w:ascii="Times New Roman" w:eastAsia="Calibri" w:hAnsi="Times New Roman" w:cs="Times New Roman"/>
          <w:bCs/>
          <w:sz w:val="20"/>
          <w:szCs w:val="20"/>
        </w:rPr>
        <w:t xml:space="preserve"> Bucareli”, sua atividade jornalística foi suspensa pelas autoridades locais. Os motivos desta decisão são obscuros. No entanto, é muito possível que o projeto </w:t>
      </w:r>
      <w:proofErr w:type="spellStart"/>
      <w:r w:rsidRPr="00E54860">
        <w:rPr>
          <w:rFonts w:ascii="Times New Roman" w:eastAsia="Calibri" w:hAnsi="Times New Roman" w:cs="Times New Roman"/>
          <w:bCs/>
          <w:sz w:val="20"/>
          <w:szCs w:val="20"/>
        </w:rPr>
        <w:t>Alzate</w:t>
      </w:r>
      <w:proofErr w:type="spellEnd"/>
      <w:r w:rsidRPr="00E54860">
        <w:rPr>
          <w:rFonts w:ascii="Times New Roman" w:eastAsia="Calibri" w:hAnsi="Times New Roman" w:cs="Times New Roman"/>
          <w:bCs/>
          <w:sz w:val="20"/>
          <w:szCs w:val="20"/>
        </w:rPr>
        <w:t xml:space="preserve"> tenha sido considerado subversivo pelas autoridades, pois ele realmente tinha o potencial de perturbar a ilusão da ordem exigida pelo projeto político-econômico espanhol em marca. [Enquanto o periódico seguinte] </w:t>
      </w:r>
      <w:proofErr w:type="spellStart"/>
      <w:r w:rsidRPr="00E54860">
        <w:rPr>
          <w:rFonts w:ascii="Times New Roman" w:eastAsia="Calibri" w:hAnsi="Times New Roman" w:cs="Times New Roman"/>
          <w:i/>
          <w:iCs/>
          <w:sz w:val="20"/>
          <w:szCs w:val="20"/>
        </w:rPr>
        <w:t>Observaciones</w:t>
      </w:r>
      <w:proofErr w:type="spellEnd"/>
      <w:r w:rsidRPr="00E54860">
        <w:rPr>
          <w:rFonts w:ascii="Times New Roman" w:eastAsia="Calibri" w:hAnsi="Times New Roman" w:cs="Times New Roman"/>
          <w:i/>
          <w:iCs/>
          <w:sz w:val="20"/>
          <w:szCs w:val="20"/>
        </w:rPr>
        <w:t xml:space="preserve"> sobre </w:t>
      </w:r>
      <w:proofErr w:type="spellStart"/>
      <w:r w:rsidRPr="00E54860">
        <w:rPr>
          <w:rFonts w:ascii="Times New Roman" w:eastAsia="Calibri" w:hAnsi="Times New Roman" w:cs="Times New Roman"/>
          <w:i/>
          <w:iCs/>
          <w:sz w:val="20"/>
          <w:szCs w:val="20"/>
        </w:rPr>
        <w:t>la</w:t>
      </w:r>
      <w:proofErr w:type="spellEnd"/>
      <w:r w:rsidRPr="00E54860">
        <w:rPr>
          <w:rFonts w:ascii="Times New Roman" w:eastAsia="Calibri" w:hAnsi="Times New Roman" w:cs="Times New Roman"/>
          <w:i/>
          <w:iCs/>
          <w:sz w:val="20"/>
          <w:szCs w:val="20"/>
        </w:rPr>
        <w:t xml:space="preserve"> física, história natural y artes </w:t>
      </w:r>
      <w:proofErr w:type="spellStart"/>
      <w:r w:rsidRPr="00E54860">
        <w:rPr>
          <w:rFonts w:ascii="Times New Roman" w:eastAsia="Calibri" w:hAnsi="Times New Roman" w:cs="Times New Roman"/>
          <w:i/>
          <w:iCs/>
          <w:sz w:val="20"/>
          <w:szCs w:val="20"/>
        </w:rPr>
        <w:t>útiles</w:t>
      </w:r>
      <w:proofErr w:type="spellEnd"/>
      <w:r w:rsidRPr="00E54860">
        <w:rPr>
          <w:rFonts w:ascii="Times New Roman" w:eastAsia="Calibri" w:hAnsi="Times New Roman" w:cs="Times New Roman"/>
          <w:bCs/>
          <w:sz w:val="20"/>
          <w:szCs w:val="20"/>
        </w:rPr>
        <w:t xml:space="preserve"> (1787-1788), [mais uma vez], não foi a partir da existência de um jornal oficial na Cidade do México [a </w:t>
      </w:r>
      <w:proofErr w:type="spellStart"/>
      <w:r w:rsidRPr="00E54860">
        <w:rPr>
          <w:rFonts w:ascii="Times New Roman" w:eastAsia="Calibri" w:hAnsi="Times New Roman" w:cs="Times New Roman"/>
          <w:bCs/>
          <w:i/>
          <w:iCs/>
          <w:sz w:val="20"/>
          <w:szCs w:val="20"/>
        </w:rPr>
        <w:t>Gaceta</w:t>
      </w:r>
      <w:proofErr w:type="spellEnd"/>
      <w:r w:rsidRPr="00E54860">
        <w:rPr>
          <w:rFonts w:ascii="Times New Roman" w:eastAsia="Calibri" w:hAnsi="Times New Roman" w:cs="Times New Roman"/>
          <w:bCs/>
          <w:i/>
          <w:iCs/>
          <w:sz w:val="20"/>
          <w:szCs w:val="20"/>
        </w:rPr>
        <w:t xml:space="preserve"> de México</w:t>
      </w:r>
      <w:r w:rsidRPr="00E54860">
        <w:rPr>
          <w:rFonts w:ascii="Times New Roman" w:eastAsia="Calibri" w:hAnsi="Times New Roman" w:cs="Times New Roman"/>
          <w:bCs/>
          <w:sz w:val="20"/>
          <w:szCs w:val="20"/>
        </w:rPr>
        <w:t xml:space="preserve">] que </w:t>
      </w:r>
      <w:proofErr w:type="spellStart"/>
      <w:r w:rsidRPr="00E54860">
        <w:rPr>
          <w:rFonts w:ascii="Times New Roman" w:eastAsia="Calibri" w:hAnsi="Times New Roman" w:cs="Times New Roman"/>
          <w:bCs/>
          <w:sz w:val="20"/>
          <w:szCs w:val="20"/>
        </w:rPr>
        <w:t>Alzate</w:t>
      </w:r>
      <w:proofErr w:type="spellEnd"/>
      <w:r w:rsidRPr="00E54860">
        <w:rPr>
          <w:rFonts w:ascii="Times New Roman" w:eastAsia="Calibri" w:hAnsi="Times New Roman" w:cs="Times New Roman"/>
          <w:bCs/>
          <w:sz w:val="20"/>
          <w:szCs w:val="20"/>
        </w:rPr>
        <w:t xml:space="preserve"> conseguiu voltar ao trabalho editorial sem interrupção. (HÉBERT, 2011, p. 18-19, tradução nossa)</w:t>
      </w:r>
      <w:r w:rsidR="00B11D7A" w:rsidRPr="00E54860">
        <w:rPr>
          <w:rFonts w:ascii="Times New Roman" w:eastAsia="Calibri" w:hAnsi="Times New Roman" w:cs="Times New Roman"/>
          <w:bCs/>
          <w:sz w:val="20"/>
          <w:szCs w:val="20"/>
        </w:rPr>
        <w:t>.</w:t>
      </w:r>
    </w:p>
    <w:p w:rsidR="006447C8" w:rsidRPr="00E54860" w:rsidRDefault="006447C8" w:rsidP="006447C8">
      <w:pPr>
        <w:ind w:firstLine="0"/>
        <w:rPr>
          <w:rFonts w:ascii="Times New Roman" w:eastAsia="Calibri" w:hAnsi="Times New Roman" w:cs="Times New Roman"/>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Em contrapartida, </w:t>
      </w:r>
      <w:r w:rsidR="00B11D7A" w:rsidRPr="00E54860">
        <w:rPr>
          <w:rFonts w:ascii="Times New Roman" w:eastAsia="Calibri" w:hAnsi="Times New Roman" w:cs="Times New Roman"/>
          <w:bCs/>
          <w:sz w:val="24"/>
          <w:szCs w:val="24"/>
        </w:rPr>
        <w:t>a prioridade em publicitar as utilidades, de fato, fez</w:t>
      </w:r>
      <w:r w:rsidRPr="00E54860">
        <w:rPr>
          <w:rFonts w:ascii="Times New Roman" w:eastAsia="Calibri" w:hAnsi="Times New Roman" w:cs="Times New Roman"/>
          <w:bCs/>
          <w:sz w:val="24"/>
          <w:szCs w:val="24"/>
        </w:rPr>
        <w:t xml:space="preserve"> os periódicos não se limitarem a informar aos seus leitores apenas as disposições do governo, mas a expor suas reflexões, projetos, planos, hipóteses, enfim, novos camp</w:t>
      </w:r>
      <w:r w:rsidR="007B6768" w:rsidRPr="00E54860">
        <w:rPr>
          <w:rFonts w:ascii="Times New Roman" w:eastAsia="Calibri" w:hAnsi="Times New Roman" w:cs="Times New Roman"/>
          <w:bCs/>
          <w:sz w:val="24"/>
          <w:szCs w:val="24"/>
        </w:rPr>
        <w:t>os de ação em sociedade. Poder-se-ia</w:t>
      </w:r>
      <w:r w:rsidRPr="00E54860">
        <w:rPr>
          <w:rFonts w:ascii="Times New Roman" w:eastAsia="Calibri" w:hAnsi="Times New Roman" w:cs="Times New Roman"/>
          <w:bCs/>
          <w:sz w:val="24"/>
          <w:szCs w:val="24"/>
        </w:rPr>
        <w:t xml:space="preserve"> imaginar que esses periódicos hispano-americanos exerciam o </w:t>
      </w:r>
      <w:r w:rsidRPr="00E54860">
        <w:rPr>
          <w:rFonts w:ascii="Times New Roman" w:eastAsia="Calibri" w:hAnsi="Times New Roman" w:cs="Times New Roman"/>
          <w:bCs/>
          <w:i/>
          <w:iCs/>
          <w:sz w:val="24"/>
          <w:szCs w:val="24"/>
        </w:rPr>
        <w:t>uso público</w:t>
      </w:r>
      <w:r w:rsidRPr="00E54860">
        <w:rPr>
          <w:rFonts w:ascii="Times New Roman" w:eastAsia="Calibri" w:hAnsi="Times New Roman" w:cs="Times New Roman"/>
          <w:bCs/>
          <w:sz w:val="24"/>
          <w:szCs w:val="24"/>
        </w:rPr>
        <w:t xml:space="preserve"> em termos do caráter e do impacto de sua função para com o público leitor, na medida em que seu acervo intelectual e sua postura crítica permitiriam que elaborassem opiniões. </w:t>
      </w:r>
    </w:p>
    <w:p w:rsidR="00B11D7A"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De acordo com</w:t>
      </w:r>
      <w:r w:rsidRPr="00E54860">
        <w:rPr>
          <w:rFonts w:ascii="Times New Roman" w:eastAsia="Calibri" w:hAnsi="Times New Roman" w:cs="Times New Roman"/>
        </w:rPr>
        <w:t xml:space="preserve"> </w:t>
      </w:r>
      <w:proofErr w:type="spellStart"/>
      <w:r w:rsidRPr="00E54860">
        <w:rPr>
          <w:rFonts w:ascii="Times New Roman" w:eastAsia="Calibri" w:hAnsi="Times New Roman" w:cs="Times New Roman"/>
          <w:bCs/>
          <w:sz w:val="24"/>
          <w:szCs w:val="24"/>
        </w:rPr>
        <w:t>Annick</w:t>
      </w:r>
      <w:proofErr w:type="spellEnd"/>
      <w:r w:rsidRPr="00E54860">
        <w:rPr>
          <w:rFonts w:ascii="Times New Roman" w:eastAsia="Calibri" w:hAnsi="Times New Roman" w:cs="Times New Roman"/>
          <w:bCs/>
          <w:sz w:val="24"/>
          <w:szCs w:val="24"/>
        </w:rPr>
        <w:t xml:space="preserve"> </w:t>
      </w:r>
      <w:bookmarkStart w:id="153" w:name="_Hlk37781777"/>
      <w:proofErr w:type="spellStart"/>
      <w:r w:rsidRPr="00E54860">
        <w:rPr>
          <w:rFonts w:ascii="Times New Roman" w:eastAsia="Calibri" w:hAnsi="Times New Roman" w:cs="Times New Roman"/>
          <w:bCs/>
          <w:sz w:val="24"/>
          <w:szCs w:val="24"/>
        </w:rPr>
        <w:t>Lempérière</w:t>
      </w:r>
      <w:bookmarkEnd w:id="153"/>
      <w:proofErr w:type="spellEnd"/>
      <w:r w:rsidR="004A5445" w:rsidRPr="00E54860">
        <w:rPr>
          <w:rFonts w:ascii="Times New Roman" w:eastAsia="Calibri" w:hAnsi="Times New Roman" w:cs="Times New Roman"/>
          <w:bCs/>
          <w:sz w:val="24"/>
          <w:szCs w:val="24"/>
        </w:rPr>
        <w:t xml:space="preserve"> (1998</w:t>
      </w:r>
      <w:r w:rsidRPr="00E54860">
        <w:rPr>
          <w:rFonts w:ascii="Times New Roman" w:eastAsia="Calibri" w:hAnsi="Times New Roman" w:cs="Times New Roman"/>
          <w:bCs/>
          <w:sz w:val="24"/>
          <w:szCs w:val="24"/>
        </w:rPr>
        <w:t xml:space="preserve">), </w:t>
      </w:r>
    </w:p>
    <w:p w:rsidR="00B11D7A" w:rsidRPr="00E54860" w:rsidRDefault="00B11D7A" w:rsidP="006447C8">
      <w:pPr>
        <w:ind w:firstLine="709"/>
        <w:rPr>
          <w:rFonts w:ascii="Times New Roman" w:eastAsia="Calibri" w:hAnsi="Times New Roman" w:cs="Times New Roman"/>
          <w:bCs/>
          <w:sz w:val="24"/>
          <w:szCs w:val="24"/>
        </w:rPr>
      </w:pPr>
    </w:p>
    <w:p w:rsidR="00B11D7A" w:rsidRPr="00E54860" w:rsidRDefault="006447C8" w:rsidP="00B11D7A">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os papéis periódicos e as gazetas, ainda que conjecturaram-se promover o novo curso político do absolutismo reformador, introduziam clandestinamente a ideia de que o governo poderia não acertar sempre em seu manejo dos assuntos políticos e que, em t</w:t>
      </w:r>
      <w:r w:rsidR="00B11D7A" w:rsidRPr="00E54860">
        <w:rPr>
          <w:rFonts w:ascii="Times New Roman" w:eastAsia="Calibri" w:hAnsi="Times New Roman" w:cs="Times New Roman"/>
          <w:bCs/>
          <w:sz w:val="20"/>
          <w:szCs w:val="24"/>
        </w:rPr>
        <w:t>odo caso, podiam existir opções (p. 64, tradução nossa).</w:t>
      </w:r>
    </w:p>
    <w:p w:rsidR="00B11D7A" w:rsidRPr="00E54860" w:rsidRDefault="00B11D7A" w:rsidP="006447C8">
      <w:pPr>
        <w:ind w:firstLine="709"/>
        <w:rPr>
          <w:rFonts w:ascii="Times New Roman" w:eastAsia="Calibri" w:hAnsi="Times New Roman" w:cs="Times New Roman"/>
          <w:bCs/>
          <w:sz w:val="24"/>
          <w:szCs w:val="24"/>
        </w:rPr>
      </w:pPr>
    </w:p>
    <w:p w:rsidR="006447C8" w:rsidRPr="00E54860" w:rsidRDefault="00B11D7A"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lastRenderedPageBreak/>
        <w:t>S</w:t>
      </w:r>
      <w:r w:rsidR="006447C8" w:rsidRPr="00E54860">
        <w:rPr>
          <w:rFonts w:ascii="Times New Roman" w:eastAsia="Calibri" w:hAnsi="Times New Roman" w:cs="Times New Roman"/>
          <w:bCs/>
          <w:sz w:val="24"/>
          <w:szCs w:val="24"/>
        </w:rPr>
        <w:t>urgindo assim uma situação inédita na vida coletiva. Pelo simples fato de as opiniões publicadas terem sido expostas à luz, independentemente da vigência restritiva do privilégio de criticar, estas adquiriram alguma “autoridade” que podia competir com os dirigentes estabelecidos do Estado monárquico. (</w:t>
      </w:r>
      <w:r w:rsidR="004A5445" w:rsidRPr="00E54860">
        <w:rPr>
          <w:rFonts w:ascii="Times New Roman" w:eastAsia="Calibri" w:hAnsi="Times New Roman" w:cs="Times New Roman"/>
          <w:bCs/>
          <w:sz w:val="24"/>
          <w:szCs w:val="24"/>
        </w:rPr>
        <w:t>LEMPÉRIÈRE, 1998</w:t>
      </w:r>
      <w:r w:rsidRPr="00E54860">
        <w:rPr>
          <w:rFonts w:ascii="Times New Roman" w:eastAsia="Calibri" w:hAnsi="Times New Roman" w:cs="Times New Roman"/>
          <w:bCs/>
          <w:sz w:val="24"/>
          <w:szCs w:val="24"/>
        </w:rPr>
        <w:t xml:space="preserve">, </w:t>
      </w:r>
      <w:r w:rsidR="006447C8" w:rsidRPr="00E54860">
        <w:rPr>
          <w:rFonts w:ascii="Times New Roman" w:eastAsia="Calibri" w:hAnsi="Times New Roman" w:cs="Times New Roman"/>
          <w:bCs/>
          <w:sz w:val="24"/>
          <w:szCs w:val="24"/>
        </w:rPr>
        <w:t>p. 64, tradução nossa)</w:t>
      </w:r>
      <w:r w:rsidRPr="00E54860">
        <w:rPr>
          <w:rFonts w:ascii="Times New Roman" w:eastAsia="Calibri" w:hAnsi="Times New Roman" w:cs="Times New Roman"/>
          <w:bCs/>
          <w:sz w:val="24"/>
          <w:szCs w:val="24"/>
        </w:rPr>
        <w:t>.</w:t>
      </w:r>
    </w:p>
    <w:p w:rsidR="006447C8" w:rsidRPr="00E54860" w:rsidRDefault="006447C8" w:rsidP="00705CD5">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No entanto, </w:t>
      </w:r>
      <w:r w:rsidR="007B6768" w:rsidRPr="00E54860">
        <w:rPr>
          <w:rFonts w:ascii="Times New Roman" w:eastAsia="Calibri" w:hAnsi="Times New Roman" w:cs="Times New Roman"/>
          <w:bCs/>
          <w:sz w:val="24"/>
          <w:szCs w:val="24"/>
        </w:rPr>
        <w:t>deve examinar</w:t>
      </w:r>
      <w:r w:rsidRPr="00E54860">
        <w:rPr>
          <w:rFonts w:ascii="Times New Roman" w:eastAsia="Calibri" w:hAnsi="Times New Roman" w:cs="Times New Roman"/>
          <w:bCs/>
          <w:sz w:val="24"/>
          <w:szCs w:val="24"/>
        </w:rPr>
        <w:t xml:space="preserve"> com precaução a reflexão de </w:t>
      </w:r>
      <w:proofErr w:type="spellStart"/>
      <w:r w:rsidRPr="00E54860">
        <w:rPr>
          <w:rFonts w:ascii="Times New Roman" w:eastAsia="Calibri" w:hAnsi="Times New Roman" w:cs="Times New Roman"/>
          <w:bCs/>
          <w:sz w:val="24"/>
          <w:szCs w:val="24"/>
        </w:rPr>
        <w:t>Lempérière</w:t>
      </w:r>
      <w:proofErr w:type="spellEnd"/>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para não criar a hipótese de que havia um regime colonial poroso que possibilitaria sujeitos confrontarem abertamente o poder monárquico. Ao menos nos periódicos hispano-americanos dos finais do século XVIII, essas explícitas oposições não exist</w:t>
      </w:r>
      <w:r w:rsidR="007B6768" w:rsidRPr="00E54860">
        <w:rPr>
          <w:rFonts w:ascii="Times New Roman" w:eastAsia="Calibri" w:hAnsi="Times New Roman" w:cs="Times New Roman"/>
          <w:bCs/>
          <w:sz w:val="24"/>
          <w:szCs w:val="24"/>
        </w:rPr>
        <w:t xml:space="preserve">iram, porém, efetivamente, se vê </w:t>
      </w:r>
      <w:r w:rsidRPr="00E54860">
        <w:rPr>
          <w:rFonts w:ascii="Times New Roman" w:eastAsia="Calibri" w:hAnsi="Times New Roman" w:cs="Times New Roman"/>
          <w:bCs/>
          <w:sz w:val="24"/>
          <w:szCs w:val="24"/>
        </w:rPr>
        <w:t>tensões no ato de se emitir opiniões.</w:t>
      </w:r>
    </w:p>
    <w:p w:rsidR="006447C8" w:rsidRPr="00E54860" w:rsidRDefault="006447C8" w:rsidP="00705CD5">
      <w:pPr>
        <w:ind w:firstLine="0"/>
        <w:rPr>
          <w:rFonts w:ascii="Times New Roman" w:eastAsia="Calibri" w:hAnsi="Times New Roman" w:cs="Times New Roman"/>
          <w:sz w:val="24"/>
          <w:szCs w:val="24"/>
        </w:rPr>
      </w:pPr>
    </w:p>
    <w:p w:rsidR="006447C8" w:rsidRPr="00E54860" w:rsidRDefault="001D645F" w:rsidP="00705CD5">
      <w:pPr>
        <w:pStyle w:val="Ttulo2"/>
        <w:numPr>
          <w:ilvl w:val="1"/>
          <w:numId w:val="21"/>
        </w:numPr>
        <w:spacing w:before="0"/>
        <w:ind w:left="567" w:hanging="567"/>
        <w:rPr>
          <w:rFonts w:ascii="Times New Roman" w:eastAsia="Calibri" w:hAnsi="Times New Roman"/>
          <w:color w:val="auto"/>
          <w:sz w:val="24"/>
        </w:rPr>
      </w:pPr>
      <w:bookmarkStart w:id="154" w:name="_Toc45374827"/>
      <w:bookmarkStart w:id="155" w:name="_Toc45374916"/>
      <w:bookmarkStart w:id="156" w:name="_Toc45811692"/>
      <w:bookmarkStart w:id="157" w:name="_Toc45813435"/>
      <w:bookmarkStart w:id="158" w:name="_Hlk40623145"/>
      <w:r w:rsidRPr="00E54860">
        <w:rPr>
          <w:rFonts w:ascii="Times New Roman" w:eastAsia="Calibri" w:hAnsi="Times New Roman"/>
          <w:color w:val="auto"/>
          <w:sz w:val="24"/>
        </w:rPr>
        <w:t>A LIBERDADE DE EXPRESSÃO E O INADEQUADO COMPORTAMENTO SOCIAL</w:t>
      </w:r>
      <w:bookmarkEnd w:id="154"/>
      <w:bookmarkEnd w:id="155"/>
      <w:bookmarkEnd w:id="156"/>
      <w:bookmarkEnd w:id="157"/>
    </w:p>
    <w:bookmarkEnd w:id="158"/>
    <w:p w:rsidR="006447C8" w:rsidRPr="00E54860" w:rsidRDefault="006447C8" w:rsidP="00705CD5">
      <w:pPr>
        <w:rPr>
          <w:rFonts w:ascii="Times New Roman" w:eastAsia="Calibri" w:hAnsi="Times New Roman" w:cs="Times New Roman"/>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Se a responsabilidade no impedimento do livre comentário não estaria na conduta das tradicionais instituições que regiam (pelos dogmas da fé e pelos decretos das ordens reais) a sociedade colonial hispano-americana, o que, então, seria inconveniente aos letrados americanos para o desenvolvimento e a manifestação da crítica ilustrada, portanto, a verdadeira objeção ao exercício da razão iluminista na América? Em uma carta escrita por um anônimo leitor e divulgada pelo </w:t>
      </w:r>
      <w:r w:rsidR="00B11D7A" w:rsidRPr="00E54860">
        <w:rPr>
          <w:rFonts w:ascii="Times New Roman" w:eastAsia="Calibri" w:hAnsi="Times New Roman" w:cs="Times New Roman"/>
          <w:bCs/>
          <w:i/>
          <w:iCs/>
          <w:sz w:val="24"/>
          <w:szCs w:val="24"/>
        </w:rPr>
        <w:t xml:space="preserve">Papel Periódico de </w:t>
      </w:r>
      <w:proofErr w:type="spellStart"/>
      <w:r w:rsidR="00B11D7A" w:rsidRPr="00E54860">
        <w:rPr>
          <w:rFonts w:ascii="Times New Roman" w:eastAsia="Calibri" w:hAnsi="Times New Roman" w:cs="Times New Roman"/>
          <w:bCs/>
          <w:i/>
          <w:iCs/>
          <w:sz w:val="24"/>
          <w:szCs w:val="24"/>
        </w:rPr>
        <w:t>la</w:t>
      </w:r>
      <w:proofErr w:type="spellEnd"/>
      <w:r w:rsidR="00B11D7A" w:rsidRPr="00E54860">
        <w:rPr>
          <w:rFonts w:ascii="Times New Roman" w:eastAsia="Calibri" w:hAnsi="Times New Roman" w:cs="Times New Roman"/>
          <w:bCs/>
          <w:i/>
          <w:iCs/>
          <w:sz w:val="24"/>
          <w:szCs w:val="24"/>
        </w:rPr>
        <w:t xml:space="preserve"> Havana</w:t>
      </w:r>
      <w:r w:rsidR="00B11D7A" w:rsidRPr="00E54860">
        <w:rPr>
          <w:rFonts w:ascii="Times New Roman" w:eastAsia="Calibri" w:hAnsi="Times New Roman" w:cs="Times New Roman"/>
          <w:bCs/>
          <w:iCs/>
          <w:sz w:val="24"/>
          <w:szCs w:val="24"/>
        </w:rPr>
        <w:t>,</w:t>
      </w:r>
      <w:r w:rsidR="00B11D7A" w:rsidRPr="00E54860">
        <w:rPr>
          <w:rFonts w:ascii="Times New Roman" w:eastAsia="Calibri" w:hAnsi="Times New Roman" w:cs="Times New Roman"/>
          <w:bCs/>
          <w:i/>
          <w:iCs/>
          <w:sz w:val="24"/>
          <w:szCs w:val="24"/>
        </w:rPr>
        <w:t xml:space="preserve"> </w:t>
      </w:r>
      <w:r w:rsidR="007B6768" w:rsidRPr="00E54860">
        <w:rPr>
          <w:rFonts w:ascii="Times New Roman" w:eastAsia="Calibri" w:hAnsi="Times New Roman" w:cs="Times New Roman"/>
          <w:bCs/>
          <w:sz w:val="24"/>
          <w:szCs w:val="24"/>
        </w:rPr>
        <w:t>pode se</w:t>
      </w:r>
      <w:r w:rsidRPr="00E54860">
        <w:rPr>
          <w:rFonts w:ascii="Times New Roman" w:eastAsia="Calibri" w:hAnsi="Times New Roman" w:cs="Times New Roman"/>
          <w:bCs/>
          <w:sz w:val="24"/>
          <w:szCs w:val="24"/>
        </w:rPr>
        <w:t xml:space="preserve"> encontrar indícios para essa resposta.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O artigo propõe-se a analisar o estado da literatura no país a partir da realidade na cidade de Havana e imediações para, assim, compreender como num país tão rico em possibilidades (naturais, comerciais, industriais e agrícolas) permanecia-se sob os transtornos do atraso: “Mas é preciso confessar que estamos todavia muito atrasados nos conhecimentos que preparam os materiais, ilustram as ideias, excitam o gosto e elevam o ânimo até o entusiasmo de enobr</w:t>
      </w:r>
      <w:r w:rsidR="00B11D7A" w:rsidRPr="00E54860">
        <w:rPr>
          <w:rFonts w:ascii="Times New Roman" w:eastAsia="Calibri" w:hAnsi="Times New Roman" w:cs="Times New Roman"/>
          <w:bCs/>
          <w:sz w:val="24"/>
          <w:szCs w:val="24"/>
        </w:rPr>
        <w:t>ecer a Pátria com nossas luzes”</w:t>
      </w:r>
      <w:r w:rsidRPr="00E54860">
        <w:rPr>
          <w:rFonts w:ascii="Times New Roman" w:eastAsia="Calibri" w:hAnsi="Times New Roman" w:cs="Times New Roman"/>
          <w:bCs/>
          <w:sz w:val="24"/>
          <w:szCs w:val="24"/>
          <w:vertAlign w:val="superscript"/>
        </w:rPr>
        <w:footnoteReference w:id="104"/>
      </w:r>
      <w:r w:rsidR="00B11D7A"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 questão indagada pelo autor foi publicada em seis edições do periódico </w:t>
      </w:r>
      <w:proofErr w:type="spellStart"/>
      <w:r w:rsidRPr="00E54860">
        <w:rPr>
          <w:rFonts w:ascii="Times New Roman" w:eastAsia="Calibri" w:hAnsi="Times New Roman" w:cs="Times New Roman"/>
          <w:bCs/>
          <w:i/>
          <w:sz w:val="24"/>
          <w:szCs w:val="24"/>
        </w:rPr>
        <w:t>habanero</w:t>
      </w:r>
      <w:proofErr w:type="spellEnd"/>
      <w:r w:rsidRPr="00E54860">
        <w:rPr>
          <w:rFonts w:ascii="Times New Roman" w:eastAsia="Calibri" w:hAnsi="Times New Roman" w:cs="Times New Roman"/>
          <w:bCs/>
          <w:sz w:val="24"/>
          <w:szCs w:val="24"/>
        </w:rPr>
        <w:t xml:space="preserve">, provavelmente porque o editor, com o intuito de atrair o leitor, dividiu o texto anônimo em segmentos temáticos sucedidos na organização textual. De setor a setor, dos econômicos aos </w:t>
      </w:r>
      <w:proofErr w:type="spellStart"/>
      <w:r w:rsidRPr="00E54860">
        <w:rPr>
          <w:rFonts w:ascii="Times New Roman" w:eastAsia="Calibri" w:hAnsi="Times New Roman" w:cs="Times New Roman"/>
          <w:bCs/>
          <w:sz w:val="24"/>
          <w:szCs w:val="24"/>
        </w:rPr>
        <w:t>infraestruturais</w:t>
      </w:r>
      <w:proofErr w:type="spellEnd"/>
      <w:r w:rsidRPr="00E54860">
        <w:rPr>
          <w:rFonts w:ascii="Times New Roman" w:eastAsia="Calibri" w:hAnsi="Times New Roman" w:cs="Times New Roman"/>
          <w:bCs/>
          <w:sz w:val="24"/>
          <w:szCs w:val="24"/>
        </w:rPr>
        <w:t xml:space="preserve">, o artigo aponta ser justamente no comportamento da população que se </w:t>
      </w:r>
      <w:r w:rsidRPr="00E54860">
        <w:rPr>
          <w:rFonts w:ascii="Times New Roman" w:eastAsia="Calibri" w:hAnsi="Times New Roman" w:cs="Times New Roman"/>
          <w:bCs/>
          <w:sz w:val="24"/>
          <w:szCs w:val="24"/>
        </w:rPr>
        <w:lastRenderedPageBreak/>
        <w:t>entenderia como “um povo que logra tantas vantagens naturais tenha tão poucos monume</w:t>
      </w:r>
      <w:r w:rsidR="00B11D7A" w:rsidRPr="00E54860">
        <w:rPr>
          <w:rFonts w:ascii="Times New Roman" w:eastAsia="Calibri" w:hAnsi="Times New Roman" w:cs="Times New Roman"/>
          <w:bCs/>
          <w:sz w:val="24"/>
          <w:szCs w:val="24"/>
        </w:rPr>
        <w:t>ntos que honrem sua civilidade”</w:t>
      </w:r>
      <w:r w:rsidRPr="00E54860">
        <w:rPr>
          <w:rFonts w:ascii="Times New Roman" w:eastAsia="Calibri" w:hAnsi="Times New Roman" w:cs="Times New Roman"/>
          <w:bCs/>
          <w:sz w:val="24"/>
          <w:szCs w:val="24"/>
          <w:vertAlign w:val="superscript"/>
        </w:rPr>
        <w:footnoteReference w:id="105"/>
      </w:r>
      <w:r w:rsidR="00B11D7A"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Logo ao expor sua opinião, o autor sugere os embaraços que se originariam em responder à discussão, proposta por ele, sem ferir a vaidade de seus filhos, uma vez que sua posição daria a entender “que </w:t>
      </w:r>
      <w:r w:rsidR="00B11D7A" w:rsidRPr="00E54860">
        <w:rPr>
          <w:rFonts w:ascii="Times New Roman" w:eastAsia="Calibri" w:hAnsi="Times New Roman" w:cs="Times New Roman"/>
          <w:bCs/>
          <w:sz w:val="24"/>
          <w:szCs w:val="24"/>
        </w:rPr>
        <w:t>este povo é ainda meio bárbaro”</w:t>
      </w:r>
      <w:r w:rsidRPr="00E54860">
        <w:rPr>
          <w:rFonts w:ascii="Times New Roman" w:eastAsia="Calibri" w:hAnsi="Times New Roman" w:cs="Times New Roman"/>
          <w:bCs/>
          <w:sz w:val="24"/>
          <w:szCs w:val="24"/>
          <w:vertAlign w:val="superscript"/>
        </w:rPr>
        <w:footnoteReference w:id="106"/>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Não obstante, o autor diz pouco se importar com quem assim pense, já que, na prática, dentre as barreiras que retrocediam, a cidade de Havana tinha uma população declaradamente adversa à execução dos ofícios da indústria, da agricultura e do comércio em associação aos conhecimentos, “os princípios, os raciocínios e as experiências”</w:t>
      </w:r>
      <w:r w:rsidRPr="00E54860">
        <w:rPr>
          <w:rFonts w:ascii="Times New Roman" w:eastAsia="Calibri" w:hAnsi="Times New Roman" w:cs="Times New Roman"/>
          <w:bCs/>
          <w:sz w:val="24"/>
          <w:szCs w:val="24"/>
          <w:vertAlign w:val="superscript"/>
        </w:rPr>
        <w:footnoteReference w:id="107"/>
      </w:r>
      <w:r w:rsidRPr="00E54860">
        <w:rPr>
          <w:rFonts w:ascii="Times New Roman" w:eastAsia="Calibri" w:hAnsi="Times New Roman" w:cs="Times New Roman"/>
          <w:bCs/>
          <w:sz w:val="24"/>
          <w:szCs w:val="24"/>
        </w:rPr>
        <w:t xml:space="preserve"> em que se fundamentavam estas ciências.</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Mas o que observava o autor era o quanto “não sabíamos” e “mantínhamos insensatas manias” como provas irrefutáveis da “ignorância do verdadeiro cultivo e benefíc</w:t>
      </w:r>
      <w:r w:rsidR="00B11D7A" w:rsidRPr="00E54860">
        <w:rPr>
          <w:rFonts w:ascii="Times New Roman" w:eastAsia="Calibri" w:hAnsi="Times New Roman" w:cs="Times New Roman"/>
          <w:bCs/>
          <w:sz w:val="24"/>
          <w:szCs w:val="24"/>
        </w:rPr>
        <w:t>io destas produções” econômicas</w:t>
      </w:r>
      <w:r w:rsidRPr="00E54860">
        <w:rPr>
          <w:rFonts w:ascii="Times New Roman" w:eastAsia="Calibri" w:hAnsi="Times New Roman" w:cs="Times New Roman"/>
          <w:bCs/>
          <w:sz w:val="24"/>
          <w:szCs w:val="24"/>
          <w:vertAlign w:val="superscript"/>
        </w:rPr>
        <w:footnoteReference w:id="108"/>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Num cenário tão negativo, no qual nem sequer diferentes setores econômicos se ajudam, “se houvesse em uns e outros mais instrução, se veria menos discordância de opiniões, e melhor disposição ao benefício comum”</w:t>
      </w:r>
      <w:r w:rsidRPr="00E54860">
        <w:rPr>
          <w:rFonts w:ascii="Times New Roman" w:eastAsia="Calibri" w:hAnsi="Times New Roman" w:cs="Times New Roman"/>
          <w:bCs/>
          <w:sz w:val="24"/>
          <w:szCs w:val="24"/>
          <w:vertAlign w:val="superscript"/>
        </w:rPr>
        <w:footnoteReference w:id="109"/>
      </w:r>
      <w:r w:rsidRPr="00E54860">
        <w:rPr>
          <w:rFonts w:ascii="Times New Roman" w:eastAsia="Calibri" w:hAnsi="Times New Roman" w:cs="Times New Roman"/>
          <w:bCs/>
          <w:sz w:val="24"/>
          <w:szCs w:val="24"/>
        </w:rPr>
        <w:t xml:space="preserve">, de tal maneira que a pouca instrução dos habitantes da ilha fazia-os desempenhar atitudes descuidadas, absolutamente contrárias ao interesse e benefício da pátria.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Nessa interpretação, o patriotismo apenas se expressara eficientemente pela valorização das luzes do conhecimento que lhes garantiriam comportamentos mais altruístas e civilizados. No momento em que os cubanos descumpriam essa lógica, “não havia [como existir] patriotismo”, “porque reina a discórdia e a desunião na vizinhança”; “porque ninguém examina todo o fundo da dificuldade, e nem busca os meios mais oportunos e menos graves de vencê-la; e, </w:t>
      </w:r>
      <w:r w:rsidR="00E402E0" w:rsidRPr="00E54860">
        <w:rPr>
          <w:rFonts w:ascii="Times New Roman" w:eastAsia="Calibri" w:hAnsi="Times New Roman" w:cs="Times New Roman"/>
          <w:bCs/>
          <w:sz w:val="24"/>
          <w:szCs w:val="24"/>
        </w:rPr>
        <w:t>finalmente,</w:t>
      </w:r>
      <w:r w:rsidRPr="00E54860">
        <w:rPr>
          <w:rFonts w:ascii="Times New Roman" w:eastAsia="Calibri" w:hAnsi="Times New Roman" w:cs="Times New Roman"/>
          <w:bCs/>
          <w:sz w:val="24"/>
          <w:szCs w:val="24"/>
        </w:rPr>
        <w:t xml:space="preserve"> porque não há lu</w:t>
      </w:r>
      <w:r w:rsidR="00B11D7A" w:rsidRPr="00E54860">
        <w:rPr>
          <w:rFonts w:ascii="Times New Roman" w:eastAsia="Calibri" w:hAnsi="Times New Roman" w:cs="Times New Roman"/>
          <w:bCs/>
          <w:sz w:val="24"/>
          <w:szCs w:val="24"/>
        </w:rPr>
        <w:t>zes, cálculo, e nem combinações</w:t>
      </w:r>
      <w:r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vertAlign w:val="superscript"/>
        </w:rPr>
        <w:footnoteReference w:id="110"/>
      </w:r>
      <w:r w:rsidR="00B11D7A"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Ademais, os argumentos seguem ao longo de mais três números do periódico </w:t>
      </w:r>
      <w:proofErr w:type="spellStart"/>
      <w:r w:rsidRPr="00E54860">
        <w:rPr>
          <w:rFonts w:ascii="Times New Roman" w:eastAsia="Calibri" w:hAnsi="Times New Roman" w:cs="Times New Roman"/>
          <w:bCs/>
          <w:i/>
          <w:sz w:val="24"/>
          <w:szCs w:val="24"/>
        </w:rPr>
        <w:t>habanero</w:t>
      </w:r>
      <w:proofErr w:type="spellEnd"/>
      <w:r w:rsidRPr="00E54860">
        <w:rPr>
          <w:rFonts w:ascii="Times New Roman" w:eastAsia="Calibri" w:hAnsi="Times New Roman" w:cs="Times New Roman"/>
          <w:bCs/>
          <w:sz w:val="24"/>
          <w:szCs w:val="24"/>
        </w:rPr>
        <w:t>, enfatizando a infraestrutura (ruas, faróis, fontes públicas, edifícios públicos, pontes, estradas etc.) que assolava a cidade de Havana e “que tampouco nos dão ideia muito vantajosa de nossa inteligência nas circuns</w:t>
      </w:r>
      <w:r w:rsidR="00B11D7A" w:rsidRPr="00E54860">
        <w:rPr>
          <w:rFonts w:ascii="Times New Roman" w:eastAsia="Calibri" w:hAnsi="Times New Roman" w:cs="Times New Roman"/>
          <w:bCs/>
          <w:sz w:val="24"/>
          <w:szCs w:val="24"/>
        </w:rPr>
        <w:t>tâncias que os fazem mais úteis</w:t>
      </w:r>
      <w:r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vertAlign w:val="superscript"/>
        </w:rPr>
        <w:footnoteReference w:id="111"/>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Um mês após a impressão do discurso do autor-leitor no periódico</w:t>
      </w:r>
      <w:r w:rsidR="00B11D7A"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foi publicada uma segunda resposta à pergunta </w:t>
      </w:r>
      <w:r w:rsidRPr="00E54860">
        <w:rPr>
          <w:rFonts w:ascii="Times New Roman" w:eastAsia="Calibri" w:hAnsi="Times New Roman" w:cs="Times New Roman"/>
          <w:bCs/>
          <w:sz w:val="24"/>
          <w:szCs w:val="24"/>
        </w:rPr>
        <w:lastRenderedPageBreak/>
        <w:t>originalmente feita pelo artigo anterior</w:t>
      </w:r>
      <w:r w:rsidR="00E402E0" w:rsidRPr="00E54860">
        <w:rPr>
          <w:rFonts w:ascii="Times New Roman" w:eastAsia="Calibri" w:hAnsi="Times New Roman" w:cs="Times New Roman"/>
          <w:bCs/>
          <w:sz w:val="24"/>
          <w:szCs w:val="24"/>
        </w:rPr>
        <w:t>, intitulado</w:t>
      </w:r>
      <w:r w:rsidRPr="00E54860">
        <w:rPr>
          <w:rFonts w:ascii="Times New Roman" w:eastAsia="Calibri" w:hAnsi="Times New Roman" w:cs="Times New Roman"/>
          <w:bCs/>
          <w:sz w:val="24"/>
          <w:szCs w:val="24"/>
        </w:rPr>
        <w:t>: “</w:t>
      </w:r>
      <w:r w:rsidRPr="00E54860">
        <w:rPr>
          <w:rFonts w:ascii="Times New Roman" w:eastAsia="Calibri" w:hAnsi="Times New Roman" w:cs="Times New Roman"/>
          <w:bCs/>
          <w:i/>
          <w:iCs/>
          <w:sz w:val="24"/>
          <w:szCs w:val="24"/>
        </w:rPr>
        <w:t>Que havia feito Havana para</w:t>
      </w:r>
      <w:r w:rsidR="00B11D7A" w:rsidRPr="00E54860">
        <w:rPr>
          <w:rFonts w:ascii="Times New Roman" w:eastAsia="Calibri" w:hAnsi="Times New Roman" w:cs="Times New Roman"/>
          <w:bCs/>
          <w:i/>
          <w:iCs/>
          <w:sz w:val="24"/>
          <w:szCs w:val="24"/>
        </w:rPr>
        <w:t xml:space="preserve"> seu fomento, para seu brilho?</w:t>
      </w:r>
      <w:r w:rsidR="00B11D7A" w:rsidRPr="00E54860">
        <w:rPr>
          <w:rFonts w:ascii="Times New Roman" w:eastAsia="Calibri" w:hAnsi="Times New Roman" w:cs="Times New Roman"/>
          <w:bCs/>
          <w:iCs/>
          <w:sz w:val="24"/>
          <w:szCs w:val="24"/>
        </w:rPr>
        <w:t>”.</w:t>
      </w:r>
    </w:p>
    <w:p w:rsidR="00B11D7A"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Revela-se elementar prolongar o debate acerca do conteúdo referenciado nessas tais considerações do filósofo sobre Havana, exatamente por discordar da te</w:t>
      </w:r>
      <w:r w:rsidR="00B11D7A" w:rsidRPr="00E54860">
        <w:rPr>
          <w:rFonts w:ascii="Times New Roman" w:eastAsia="Calibri" w:hAnsi="Times New Roman" w:cs="Times New Roman"/>
          <w:bCs/>
          <w:sz w:val="24"/>
          <w:szCs w:val="24"/>
        </w:rPr>
        <w:t xml:space="preserve">se central do primeiro artigo: </w:t>
      </w:r>
    </w:p>
    <w:p w:rsidR="00B11D7A" w:rsidRPr="00E54860" w:rsidRDefault="00B11D7A" w:rsidP="006447C8">
      <w:pPr>
        <w:ind w:firstLine="709"/>
        <w:rPr>
          <w:rFonts w:ascii="Times New Roman" w:eastAsia="Calibri" w:hAnsi="Times New Roman" w:cs="Times New Roman"/>
          <w:bCs/>
          <w:sz w:val="24"/>
          <w:szCs w:val="24"/>
        </w:rPr>
      </w:pPr>
    </w:p>
    <w:p w:rsidR="00B11D7A" w:rsidRPr="00E54860" w:rsidRDefault="006447C8" w:rsidP="00B11D7A">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 xml:space="preserve">Que foi feito por nossos conquistadores para o fomento de Havana? Devia ter considerado isso, e que, sendo estes países dependentes dos espanhóis, não podiam os </w:t>
      </w:r>
      <w:proofErr w:type="spellStart"/>
      <w:r w:rsidRPr="00E54860">
        <w:rPr>
          <w:rFonts w:ascii="Times New Roman" w:eastAsia="Calibri" w:hAnsi="Times New Roman" w:cs="Times New Roman"/>
          <w:bCs/>
          <w:sz w:val="20"/>
          <w:szCs w:val="24"/>
        </w:rPr>
        <w:t>habaneros</w:t>
      </w:r>
      <w:proofErr w:type="spellEnd"/>
      <w:r w:rsidRPr="00E54860">
        <w:rPr>
          <w:rFonts w:ascii="Times New Roman" w:eastAsia="Calibri" w:hAnsi="Times New Roman" w:cs="Times New Roman"/>
          <w:bCs/>
          <w:sz w:val="20"/>
          <w:szCs w:val="24"/>
        </w:rPr>
        <w:t xml:space="preserve"> dar um passo que não fosse dirigido por aq</w:t>
      </w:r>
      <w:r w:rsidR="00B11D7A" w:rsidRPr="00E54860">
        <w:rPr>
          <w:rFonts w:ascii="Times New Roman" w:eastAsia="Calibri" w:hAnsi="Times New Roman" w:cs="Times New Roman"/>
          <w:bCs/>
          <w:sz w:val="20"/>
          <w:szCs w:val="24"/>
        </w:rPr>
        <w:t>ueles [</w:t>
      </w:r>
      <w:r w:rsidRPr="00E54860">
        <w:rPr>
          <w:rFonts w:ascii="Times New Roman" w:eastAsia="Calibri" w:hAnsi="Times New Roman" w:cs="Times New Roman"/>
          <w:bCs/>
          <w:sz w:val="20"/>
          <w:szCs w:val="24"/>
        </w:rPr>
        <w:t>...</w:t>
      </w:r>
      <w:r w:rsidR="00B11D7A" w:rsidRPr="00E54860">
        <w:rPr>
          <w:rFonts w:ascii="Times New Roman" w:eastAsia="Calibri" w:hAnsi="Times New Roman" w:cs="Times New Roman"/>
          <w:bCs/>
          <w:sz w:val="20"/>
          <w:szCs w:val="24"/>
        </w:rPr>
        <w:t>]</w:t>
      </w:r>
      <w:r w:rsidRPr="00E54860">
        <w:rPr>
          <w:rFonts w:ascii="Times New Roman" w:eastAsia="Calibri" w:hAnsi="Times New Roman" w:cs="Times New Roman"/>
          <w:bCs/>
          <w:sz w:val="20"/>
          <w:szCs w:val="24"/>
        </w:rPr>
        <w:t>. Como era possível que se ilustrassem e engradecessem uns colonos que tinham limitadas suas ações, e que o sistema que os governava nada trabalhava em benefício comum?”</w:t>
      </w:r>
      <w:r w:rsidRPr="00E54860">
        <w:rPr>
          <w:rFonts w:ascii="Times New Roman" w:eastAsia="Calibri" w:hAnsi="Times New Roman" w:cs="Times New Roman"/>
          <w:bCs/>
          <w:sz w:val="20"/>
          <w:szCs w:val="24"/>
          <w:vertAlign w:val="superscript"/>
        </w:rPr>
        <w:footnoteReference w:id="112"/>
      </w:r>
      <w:r w:rsidR="00B11D7A" w:rsidRPr="00E54860">
        <w:rPr>
          <w:rFonts w:ascii="Times New Roman" w:eastAsia="Calibri" w:hAnsi="Times New Roman" w:cs="Times New Roman"/>
          <w:bCs/>
          <w:sz w:val="20"/>
          <w:szCs w:val="24"/>
        </w:rPr>
        <w:t>.</w:t>
      </w:r>
    </w:p>
    <w:p w:rsidR="00B11D7A" w:rsidRPr="00E54860" w:rsidRDefault="00B11D7A" w:rsidP="006447C8">
      <w:pPr>
        <w:ind w:firstLine="709"/>
        <w:rPr>
          <w:rFonts w:ascii="Times New Roman" w:eastAsia="Calibri" w:hAnsi="Times New Roman" w:cs="Times New Roman"/>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Se, portanto</w:t>
      </w:r>
      <w:r w:rsidR="00B11D7A" w:rsidRPr="00E54860">
        <w:rPr>
          <w:rFonts w:ascii="Times New Roman" w:eastAsia="Calibri" w:hAnsi="Times New Roman" w:cs="Times New Roman"/>
          <w:bCs/>
          <w:sz w:val="24"/>
          <w:szCs w:val="24"/>
        </w:rPr>
        <w:t>, existia um agente responsável</w:t>
      </w:r>
      <w:r w:rsidRPr="00E54860">
        <w:rPr>
          <w:rFonts w:ascii="Times New Roman" w:eastAsia="Calibri" w:hAnsi="Times New Roman" w:cs="Times New Roman"/>
          <w:bCs/>
          <w:sz w:val="24"/>
          <w:szCs w:val="24"/>
        </w:rPr>
        <w:t xml:space="preserve"> que explicaria o estado em que se viam os cubanos, referia-se originariamente à política limitante dos espanhóis. Conforme o (igualmente anônimo) crítico justifica, a despeito de todas as dificuldades que afligiam a ilha, o território havia se mantido graças ao esforço dos seus habita</w:t>
      </w:r>
      <w:r w:rsidR="00B11D7A" w:rsidRPr="00E54860">
        <w:rPr>
          <w:rFonts w:ascii="Times New Roman" w:eastAsia="Calibri" w:hAnsi="Times New Roman" w:cs="Times New Roman"/>
          <w:bCs/>
          <w:sz w:val="24"/>
          <w:szCs w:val="24"/>
        </w:rPr>
        <w:t>ntes</w:t>
      </w:r>
      <w:r w:rsidRPr="00E54860">
        <w:rPr>
          <w:rFonts w:ascii="Times New Roman" w:eastAsia="Calibri" w:hAnsi="Times New Roman" w:cs="Times New Roman"/>
          <w:bCs/>
          <w:sz w:val="24"/>
          <w:szCs w:val="24"/>
          <w:vertAlign w:val="superscript"/>
        </w:rPr>
        <w:footnoteReference w:id="113"/>
      </w:r>
      <w:r w:rsidR="00B11D7A" w:rsidRPr="00E54860">
        <w:rPr>
          <w:rFonts w:ascii="Times New Roman" w:eastAsia="Calibri" w:hAnsi="Times New Roman" w:cs="Times New Roman"/>
          <w:bCs/>
          <w:sz w:val="24"/>
          <w:szCs w:val="24"/>
        </w:rPr>
        <w:t>.</w:t>
      </w:r>
    </w:p>
    <w:p w:rsidR="006447C8" w:rsidRPr="00E54860" w:rsidRDefault="006447C8" w:rsidP="00B11D7A">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Ao identificar um causador distinto para os males de Havana, a resenha crítica minimizava a responsabilidade dos habitantes da ilha. Nesse sentido, poderia, então, a declaração ser uma franca oposição ao Estado espanhol? Numa sociedade com tantas restrições às liberdades, evidentemente, tornou-se comprometedor expressar tamanha indignação. Dessa maneira, logo após contestar a política espanhola, evidenciava-se o seguinte: “Desde a Majestade do Sr. D. Carlos III, começou-se a derramar seu Real benefício sobre as Colônias d</w:t>
      </w:r>
      <w:r w:rsidR="00B11D7A" w:rsidRPr="00E54860">
        <w:rPr>
          <w:rFonts w:ascii="Times New Roman" w:eastAsia="Calibri" w:hAnsi="Times New Roman" w:cs="Times New Roman"/>
          <w:bCs/>
          <w:sz w:val="24"/>
          <w:szCs w:val="24"/>
        </w:rPr>
        <w:t>e sua dependência, por ensaios [</w:t>
      </w:r>
      <w:r w:rsidRPr="00E54860">
        <w:rPr>
          <w:rFonts w:ascii="Times New Roman" w:eastAsia="Calibri" w:hAnsi="Times New Roman" w:cs="Times New Roman"/>
          <w:bCs/>
          <w:sz w:val="24"/>
          <w:szCs w:val="24"/>
        </w:rPr>
        <w:t>...</w:t>
      </w:r>
      <w:r w:rsidR="00B11D7A" w:rsidRPr="00E54860">
        <w:rPr>
          <w:rFonts w:ascii="Times New Roman" w:eastAsia="Calibri" w:hAnsi="Times New Roman" w:cs="Times New Roman"/>
          <w:bCs/>
          <w:sz w:val="24"/>
          <w:szCs w:val="24"/>
        </w:rPr>
        <w:t>], por ampliações [...], e por liberdades [...]</w:t>
      </w:r>
      <w:r w:rsidRPr="00E54860">
        <w:rPr>
          <w:rFonts w:ascii="Times New Roman" w:eastAsia="Calibri" w:hAnsi="Times New Roman" w:cs="Times New Roman"/>
          <w:bCs/>
          <w:sz w:val="24"/>
          <w:szCs w:val="24"/>
        </w:rPr>
        <w:t>, que está fazendo em Havana rapidíssimo progresso”</w:t>
      </w:r>
      <w:r w:rsidRPr="00E54860">
        <w:rPr>
          <w:rFonts w:ascii="Times New Roman" w:eastAsia="Calibri" w:hAnsi="Times New Roman" w:cs="Times New Roman"/>
          <w:bCs/>
          <w:sz w:val="24"/>
          <w:szCs w:val="24"/>
          <w:vertAlign w:val="superscript"/>
        </w:rPr>
        <w:footnoteReference w:id="114"/>
      </w:r>
      <w:r w:rsidRPr="00E54860">
        <w:rPr>
          <w:rFonts w:ascii="Times New Roman" w:eastAsia="Calibri" w:hAnsi="Times New Roman" w:cs="Times New Roman"/>
          <w:bCs/>
          <w:sz w:val="24"/>
          <w:szCs w:val="24"/>
        </w:rPr>
        <w:t>. Assim, o que viria a ser uma crítica feroz e dissidente, não obstante, simbolizava a otimista e propagandista exaltação da</w:t>
      </w:r>
      <w:r w:rsidRPr="00E54860">
        <w:rPr>
          <w:rFonts w:ascii="Times New Roman" w:eastAsia="Calibri" w:hAnsi="Times New Roman" w:cs="Times New Roman"/>
          <w:bCs/>
          <w:color w:val="FF0000"/>
          <w:sz w:val="24"/>
          <w:szCs w:val="24"/>
        </w:rPr>
        <w:t xml:space="preserve"> </w:t>
      </w:r>
      <w:r w:rsidRPr="00E54860">
        <w:rPr>
          <w:rFonts w:ascii="Times New Roman" w:eastAsia="Calibri" w:hAnsi="Times New Roman" w:cs="Times New Roman"/>
          <w:bCs/>
          <w:sz w:val="24"/>
          <w:szCs w:val="24"/>
        </w:rPr>
        <w:t xml:space="preserve">monarquia.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Contudo, as argumentações conduzem-nos a acreditar que fora possível distanciar-se de observações comedidas e contrárias a algumas tradições arcaicas </w:t>
      </w:r>
      <w:bookmarkStart w:id="166" w:name="_Hlk38726653"/>
      <w:r w:rsidRPr="00E54860">
        <w:rPr>
          <w:rFonts w:ascii="Times New Roman" w:eastAsia="Calibri" w:hAnsi="Times New Roman" w:cs="Times New Roman"/>
          <w:bCs/>
          <w:sz w:val="24"/>
          <w:szCs w:val="24"/>
        </w:rPr>
        <w:t xml:space="preserve">– </w:t>
      </w:r>
      <w:bookmarkEnd w:id="166"/>
      <w:r w:rsidRPr="00E54860">
        <w:rPr>
          <w:rFonts w:ascii="Times New Roman" w:eastAsia="Calibri" w:hAnsi="Times New Roman" w:cs="Times New Roman"/>
          <w:bCs/>
          <w:sz w:val="24"/>
          <w:szCs w:val="24"/>
        </w:rPr>
        <w:t>envoltas “na obscuridade dos séculos passados”</w:t>
      </w:r>
      <w:r w:rsidRPr="00E54860">
        <w:rPr>
          <w:rFonts w:ascii="Times New Roman" w:eastAsia="Calibri" w:hAnsi="Times New Roman" w:cs="Times New Roman"/>
          <w:bCs/>
          <w:sz w:val="24"/>
          <w:szCs w:val="24"/>
          <w:vertAlign w:val="superscript"/>
        </w:rPr>
        <w:footnoteReference w:id="115"/>
      </w:r>
      <w:r w:rsidR="00B11D7A" w:rsidRPr="00E54860">
        <w:rPr>
          <w:rFonts w:ascii="Times New Roman" w:eastAsia="Calibri" w:hAnsi="Times New Roman" w:cs="Times New Roman"/>
          <w:bCs/>
          <w:sz w:val="24"/>
          <w:szCs w:val="24"/>
        </w:rPr>
        <w:t xml:space="preserve">– </w:t>
      </w:r>
      <w:r w:rsidRPr="00E54860">
        <w:rPr>
          <w:rFonts w:ascii="Times New Roman" w:eastAsia="Calibri" w:hAnsi="Times New Roman" w:cs="Times New Roman"/>
          <w:bCs/>
          <w:sz w:val="24"/>
          <w:szCs w:val="24"/>
        </w:rPr>
        <w:t>que mantinham as sociedades coloniais e, sem dúvida, eram tradições influenciadas pelas abençoadas instituições da administração monárquica e da religiosidade catól</w:t>
      </w:r>
      <w:r w:rsidR="007B6768" w:rsidRPr="00E54860">
        <w:rPr>
          <w:rFonts w:ascii="Times New Roman" w:eastAsia="Calibri" w:hAnsi="Times New Roman" w:cs="Times New Roman"/>
          <w:bCs/>
          <w:sz w:val="24"/>
          <w:szCs w:val="24"/>
        </w:rPr>
        <w:t>ica. Não por acaso, compreende-se</w:t>
      </w:r>
      <w:r w:rsidRPr="00E54860">
        <w:rPr>
          <w:rFonts w:ascii="Times New Roman" w:eastAsia="Calibri" w:hAnsi="Times New Roman" w:cs="Times New Roman"/>
          <w:bCs/>
          <w:sz w:val="24"/>
          <w:szCs w:val="24"/>
        </w:rPr>
        <w:t xml:space="preserve"> </w:t>
      </w:r>
      <w:r w:rsidR="007B6768" w:rsidRPr="00E54860">
        <w:rPr>
          <w:rFonts w:ascii="Times New Roman" w:eastAsia="Calibri" w:hAnsi="Times New Roman" w:cs="Times New Roman"/>
          <w:bCs/>
          <w:sz w:val="24"/>
          <w:szCs w:val="24"/>
        </w:rPr>
        <w:t>n</w:t>
      </w:r>
      <w:r w:rsidRPr="00E54860">
        <w:rPr>
          <w:rFonts w:ascii="Times New Roman" w:eastAsia="Calibri" w:hAnsi="Times New Roman" w:cs="Times New Roman"/>
          <w:bCs/>
          <w:sz w:val="24"/>
          <w:szCs w:val="24"/>
        </w:rPr>
        <w:t xml:space="preserve">esse ponto a represália que os periódicos americanos certificavam sofrer do público </w:t>
      </w:r>
      <w:proofErr w:type="gramStart"/>
      <w:r w:rsidRPr="00E54860">
        <w:rPr>
          <w:rFonts w:ascii="Times New Roman" w:eastAsia="Calibri" w:hAnsi="Times New Roman" w:cs="Times New Roman"/>
          <w:bCs/>
          <w:sz w:val="24"/>
          <w:szCs w:val="24"/>
        </w:rPr>
        <w:t>no momento em que</w:t>
      </w:r>
      <w:proofErr w:type="gramEnd"/>
      <w:r w:rsidRPr="00E54860">
        <w:rPr>
          <w:rFonts w:ascii="Times New Roman" w:eastAsia="Calibri" w:hAnsi="Times New Roman" w:cs="Times New Roman"/>
          <w:bCs/>
          <w:sz w:val="24"/>
          <w:szCs w:val="24"/>
        </w:rPr>
        <w:t xml:space="preserve"> exibiam suas convicções.</w:t>
      </w:r>
    </w:p>
    <w:p w:rsidR="00F84F86"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lastRenderedPageBreak/>
        <w:t>Como previu o autor sem nome</w:t>
      </w:r>
      <w:r w:rsidR="00EB5213">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no periódico </w:t>
      </w:r>
      <w:proofErr w:type="spellStart"/>
      <w:r w:rsidRPr="00E54860">
        <w:rPr>
          <w:rFonts w:ascii="Times New Roman" w:eastAsia="Calibri" w:hAnsi="Times New Roman" w:cs="Times New Roman"/>
          <w:bCs/>
          <w:i/>
          <w:sz w:val="24"/>
          <w:szCs w:val="24"/>
        </w:rPr>
        <w:t>habanero</w:t>
      </w:r>
      <w:proofErr w:type="spellEnd"/>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ao escrever sobre as barreiras ao fomento da ilha, Eugenio </w:t>
      </w:r>
      <w:proofErr w:type="spellStart"/>
      <w:r w:rsidRPr="00E54860">
        <w:rPr>
          <w:rFonts w:ascii="Times New Roman" w:eastAsia="Calibri" w:hAnsi="Times New Roman" w:cs="Times New Roman"/>
          <w:bCs/>
          <w:sz w:val="24"/>
          <w:szCs w:val="24"/>
        </w:rPr>
        <w:t>Espejo</w:t>
      </w:r>
      <w:proofErr w:type="spellEnd"/>
      <w:r w:rsidRPr="00E54860">
        <w:rPr>
          <w:rFonts w:ascii="Times New Roman" w:eastAsia="Calibri" w:hAnsi="Times New Roman" w:cs="Times New Roman"/>
          <w:bCs/>
          <w:sz w:val="24"/>
          <w:szCs w:val="24"/>
        </w:rPr>
        <w:t xml:space="preserve"> fora acometido de penosas acusações</w:t>
      </w:r>
      <w:r w:rsidR="00EB5213">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ao declarar o infantil estágio intelectual em Quito num discurso que havia começado na epígrafe de </w:t>
      </w:r>
      <w:bookmarkStart w:id="167" w:name="_Hlk38731132"/>
      <w:proofErr w:type="spellStart"/>
      <w:r w:rsidRPr="00E54860">
        <w:rPr>
          <w:rFonts w:ascii="Times New Roman" w:eastAsia="Calibri" w:hAnsi="Times New Roman" w:cs="Times New Roman"/>
          <w:bCs/>
          <w:i/>
          <w:iCs/>
          <w:sz w:val="24"/>
          <w:szCs w:val="24"/>
        </w:rPr>
        <w:t>Primicias</w:t>
      </w:r>
      <w:proofErr w:type="spellEnd"/>
      <w:r w:rsidRPr="00E54860">
        <w:rPr>
          <w:rFonts w:ascii="Times New Roman" w:eastAsia="Calibri" w:hAnsi="Times New Roman" w:cs="Times New Roman"/>
          <w:bCs/>
          <w:i/>
          <w:iCs/>
          <w:sz w:val="24"/>
          <w:szCs w:val="24"/>
        </w:rPr>
        <w:t xml:space="preserve"> de </w:t>
      </w:r>
      <w:proofErr w:type="spellStart"/>
      <w:r w:rsidRPr="00E54860">
        <w:rPr>
          <w:rFonts w:ascii="Times New Roman" w:eastAsia="Calibri" w:hAnsi="Times New Roman" w:cs="Times New Roman"/>
          <w:bCs/>
          <w:i/>
          <w:iCs/>
          <w:sz w:val="24"/>
          <w:szCs w:val="24"/>
        </w:rPr>
        <w:t>la</w:t>
      </w:r>
      <w:proofErr w:type="spellEnd"/>
      <w:r w:rsidRPr="00E54860">
        <w:rPr>
          <w:rFonts w:ascii="Times New Roman" w:eastAsia="Calibri" w:hAnsi="Times New Roman" w:cs="Times New Roman"/>
          <w:bCs/>
          <w:i/>
          <w:iCs/>
          <w:sz w:val="24"/>
          <w:szCs w:val="24"/>
        </w:rPr>
        <w:t xml:space="preserve"> </w:t>
      </w:r>
      <w:proofErr w:type="spellStart"/>
      <w:r w:rsidRPr="00E54860">
        <w:rPr>
          <w:rFonts w:ascii="Times New Roman" w:eastAsia="Calibri" w:hAnsi="Times New Roman" w:cs="Times New Roman"/>
          <w:bCs/>
          <w:i/>
          <w:iCs/>
          <w:sz w:val="24"/>
          <w:szCs w:val="24"/>
        </w:rPr>
        <w:t>Culura</w:t>
      </w:r>
      <w:proofErr w:type="spellEnd"/>
      <w:r w:rsidRPr="00E54860">
        <w:rPr>
          <w:rFonts w:ascii="Times New Roman" w:eastAsia="Calibri" w:hAnsi="Times New Roman" w:cs="Times New Roman"/>
          <w:bCs/>
          <w:i/>
          <w:iCs/>
          <w:sz w:val="24"/>
          <w:szCs w:val="24"/>
        </w:rPr>
        <w:t xml:space="preserve"> de Quito</w:t>
      </w:r>
      <w:bookmarkEnd w:id="167"/>
      <w:r w:rsidRPr="00E54860">
        <w:rPr>
          <w:rFonts w:ascii="Times New Roman" w:eastAsia="Calibri" w:hAnsi="Times New Roman" w:cs="Times New Roman"/>
          <w:bCs/>
          <w:sz w:val="24"/>
          <w:szCs w:val="24"/>
        </w:rPr>
        <w:t xml:space="preserve"> e continuou no primeiro número do periódico</w:t>
      </w:r>
      <w:r w:rsidRPr="00E54860">
        <w:rPr>
          <w:rFonts w:ascii="Times New Roman" w:eastAsia="Calibri" w:hAnsi="Times New Roman" w:cs="Times New Roman"/>
          <w:bCs/>
          <w:sz w:val="24"/>
          <w:szCs w:val="24"/>
          <w:vertAlign w:val="superscript"/>
        </w:rPr>
        <w:footnoteReference w:id="116"/>
      </w:r>
      <w:r w:rsidR="007B6768" w:rsidRPr="00E54860">
        <w:rPr>
          <w:rFonts w:ascii="Times New Roman" w:eastAsia="Calibri" w:hAnsi="Times New Roman" w:cs="Times New Roman"/>
          <w:bCs/>
          <w:sz w:val="24"/>
          <w:szCs w:val="24"/>
        </w:rPr>
        <w:t>. Sabe-se</w:t>
      </w:r>
      <w:r w:rsidRPr="00E54860">
        <w:rPr>
          <w:rFonts w:ascii="Times New Roman" w:eastAsia="Calibri" w:hAnsi="Times New Roman" w:cs="Times New Roman"/>
          <w:bCs/>
          <w:sz w:val="24"/>
          <w:szCs w:val="24"/>
        </w:rPr>
        <w:t xml:space="preserve"> acerca da repercussão dessa opinião através de um balanço dos textos inaugurais</w:t>
      </w:r>
      <w:r w:rsidR="00EB5213">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realizado na quarta edição do periódico por </w:t>
      </w:r>
      <w:proofErr w:type="spellStart"/>
      <w:r w:rsidRPr="00E54860">
        <w:rPr>
          <w:rFonts w:ascii="Times New Roman" w:eastAsia="Calibri" w:hAnsi="Times New Roman" w:cs="Times New Roman"/>
          <w:bCs/>
          <w:sz w:val="24"/>
          <w:szCs w:val="24"/>
        </w:rPr>
        <w:t>Espejo</w:t>
      </w:r>
      <w:proofErr w:type="spellEnd"/>
      <w:r w:rsidRPr="00E54860">
        <w:rPr>
          <w:rFonts w:ascii="Times New Roman" w:eastAsia="Calibri" w:hAnsi="Times New Roman" w:cs="Times New Roman"/>
          <w:bCs/>
          <w:sz w:val="24"/>
          <w:szCs w:val="24"/>
        </w:rPr>
        <w:t xml:space="preserve">, sobretudo, analisando aquilo que enfrentava: </w:t>
      </w:r>
    </w:p>
    <w:p w:rsidR="00F84F86" w:rsidRPr="00E54860" w:rsidRDefault="00F84F86" w:rsidP="006447C8">
      <w:pPr>
        <w:ind w:firstLine="709"/>
        <w:rPr>
          <w:rFonts w:ascii="Times New Roman" w:eastAsia="Calibri" w:hAnsi="Times New Roman" w:cs="Times New Roman"/>
          <w:bCs/>
          <w:sz w:val="24"/>
          <w:szCs w:val="24"/>
        </w:rPr>
      </w:pPr>
    </w:p>
    <w:p w:rsidR="00F84F86" w:rsidRPr="00E54860" w:rsidRDefault="006447C8" w:rsidP="00F84F86">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 xml:space="preserve">Se atendeu [a ele, </w:t>
      </w:r>
      <w:proofErr w:type="spellStart"/>
      <w:r w:rsidRPr="00E54860">
        <w:rPr>
          <w:rFonts w:ascii="Times New Roman" w:eastAsia="Calibri" w:hAnsi="Times New Roman" w:cs="Times New Roman"/>
          <w:bCs/>
          <w:sz w:val="20"/>
          <w:szCs w:val="24"/>
        </w:rPr>
        <w:t>Espejo</w:t>
      </w:r>
      <w:proofErr w:type="spellEnd"/>
      <w:r w:rsidRPr="00E54860">
        <w:rPr>
          <w:rFonts w:ascii="Times New Roman" w:eastAsia="Calibri" w:hAnsi="Times New Roman" w:cs="Times New Roman"/>
          <w:bCs/>
          <w:sz w:val="20"/>
          <w:szCs w:val="24"/>
        </w:rPr>
        <w:t xml:space="preserve">] também a manejar aquele espírito, que, alterados tão somente pela epígrafe do periódico, promoveram a difundir por toda a cidade o espírito de contradição, do ódio, e por agredir a seu Editor. Este, por sua parte, procurou atentamente calmar os ânimos inquietos, convidando-os a que escrevessem </w:t>
      </w:r>
      <w:r w:rsidR="00F84F86" w:rsidRPr="00E54860">
        <w:rPr>
          <w:rFonts w:ascii="Times New Roman" w:eastAsia="Calibri" w:hAnsi="Times New Roman" w:cs="Times New Roman"/>
          <w:bCs/>
          <w:sz w:val="20"/>
          <w:szCs w:val="24"/>
        </w:rPr>
        <w:t>[...]. Nada bastou a serená-los [...]</w:t>
      </w:r>
      <w:r w:rsidRPr="00E54860">
        <w:rPr>
          <w:rFonts w:ascii="Times New Roman" w:eastAsia="Calibri" w:hAnsi="Times New Roman" w:cs="Times New Roman"/>
          <w:bCs/>
          <w:sz w:val="20"/>
          <w:szCs w:val="24"/>
        </w:rPr>
        <w:t xml:space="preserve">. Nem se diga uma palavra acerca dos pouquíssimos assinantes, </w:t>
      </w:r>
      <w:r w:rsidR="00F84F86" w:rsidRPr="00E54860">
        <w:rPr>
          <w:rFonts w:ascii="Times New Roman" w:eastAsia="Calibri" w:hAnsi="Times New Roman" w:cs="Times New Roman"/>
          <w:bCs/>
          <w:sz w:val="20"/>
          <w:szCs w:val="24"/>
        </w:rPr>
        <w:t>filhos de Quito, que nos honrou</w:t>
      </w:r>
      <w:r w:rsidRPr="00E54860">
        <w:rPr>
          <w:rFonts w:ascii="Times New Roman" w:eastAsia="Calibri" w:hAnsi="Times New Roman" w:cs="Times New Roman"/>
          <w:bCs/>
          <w:sz w:val="20"/>
          <w:szCs w:val="24"/>
          <w:vertAlign w:val="superscript"/>
        </w:rPr>
        <w:footnoteReference w:id="117"/>
      </w:r>
      <w:r w:rsidR="00F84F86" w:rsidRPr="00E54860">
        <w:rPr>
          <w:rFonts w:ascii="Times New Roman" w:eastAsia="Calibri" w:hAnsi="Times New Roman" w:cs="Times New Roman"/>
          <w:bCs/>
          <w:sz w:val="20"/>
          <w:szCs w:val="24"/>
        </w:rPr>
        <w:t>.</w:t>
      </w:r>
    </w:p>
    <w:p w:rsidR="00F84F86" w:rsidRPr="00E54860" w:rsidRDefault="00F84F86" w:rsidP="006447C8">
      <w:pPr>
        <w:ind w:firstLine="709"/>
        <w:rPr>
          <w:rFonts w:ascii="Times New Roman" w:eastAsia="Calibri" w:hAnsi="Times New Roman" w:cs="Times New Roman"/>
          <w:bCs/>
          <w:sz w:val="24"/>
          <w:szCs w:val="24"/>
        </w:rPr>
      </w:pP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 Segundo </w:t>
      </w:r>
      <w:proofErr w:type="spellStart"/>
      <w:r w:rsidRPr="00E54860">
        <w:rPr>
          <w:rFonts w:ascii="Times New Roman" w:eastAsia="Calibri" w:hAnsi="Times New Roman" w:cs="Times New Roman"/>
          <w:bCs/>
          <w:sz w:val="24"/>
          <w:szCs w:val="24"/>
        </w:rPr>
        <w:t>Espejo</w:t>
      </w:r>
      <w:proofErr w:type="spellEnd"/>
      <w:r w:rsidRPr="00E54860">
        <w:rPr>
          <w:rFonts w:ascii="Times New Roman" w:eastAsia="Calibri" w:hAnsi="Times New Roman" w:cs="Times New Roman"/>
          <w:bCs/>
          <w:sz w:val="24"/>
          <w:szCs w:val="24"/>
        </w:rPr>
        <w:t>, a existência de uma “turba numerosa de malignos, e pelo canto de triunfo destes que solicitam a abolição e o abatimento dos Periódicos, e ruína de seu Autor”</w:t>
      </w:r>
      <w:r w:rsidRPr="00E54860">
        <w:rPr>
          <w:rFonts w:ascii="Times New Roman" w:eastAsia="Calibri" w:hAnsi="Times New Roman" w:cs="Times New Roman"/>
          <w:bCs/>
          <w:sz w:val="24"/>
          <w:szCs w:val="24"/>
          <w:vertAlign w:val="superscript"/>
        </w:rPr>
        <w:footnoteReference w:id="118"/>
      </w:r>
      <w:r w:rsidRPr="00E54860">
        <w:rPr>
          <w:rFonts w:ascii="Times New Roman" w:eastAsia="Calibri" w:hAnsi="Times New Roman" w:cs="Times New Roman"/>
          <w:bCs/>
          <w:sz w:val="24"/>
          <w:szCs w:val="24"/>
        </w:rPr>
        <w:t xml:space="preserve">, refletia-se no reduzido número de leitores. </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Dentre tantas pluralidades experimentadas pelos autores e editores dos periódicos americanos</w:t>
      </w:r>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foi habitual evidenciar que, apesar de “publicar com frequência alguns suplementos agradáveis”, não sabiam explicar como, “depois de algumas exibições voluntárias que estão oferecendo os Sócios [da Sociedade Econômica e, consequentemente, do periódico], não alcançam, todavia, o produto dos subscritos para os gastos ordinários da imprensa e repartidores”</w:t>
      </w:r>
      <w:r w:rsidRPr="00E54860">
        <w:rPr>
          <w:rFonts w:ascii="Times New Roman" w:eastAsia="Calibri" w:hAnsi="Times New Roman" w:cs="Times New Roman"/>
          <w:bCs/>
          <w:sz w:val="24"/>
          <w:szCs w:val="24"/>
          <w:vertAlign w:val="superscript"/>
        </w:rPr>
        <w:footnoteReference w:id="119"/>
      </w:r>
      <w:r w:rsidR="00F84F86" w:rsidRPr="00E54860">
        <w:rPr>
          <w:rFonts w:ascii="Times New Roman" w:eastAsia="Calibri" w:hAnsi="Times New Roman" w:cs="Times New Roman"/>
          <w:bCs/>
          <w:sz w:val="24"/>
          <w:szCs w:val="24"/>
        </w:rPr>
        <w:t>.</w:t>
      </w:r>
    </w:p>
    <w:p w:rsidR="006447C8" w:rsidRPr="00E54860" w:rsidRDefault="006447C8" w:rsidP="006447C8">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Ao tentar buscar opções atraentes para agradar ao público supostamente descontente, esses periódicos precisaram rebater as críticas desses leitores ou, ao menos, minimizá-las: “Se a cada uma dessas oposições déssemos as respostas que merecem, ocuparíamos em estendê-la o lugar de muitos </w:t>
      </w:r>
      <w:proofErr w:type="spellStart"/>
      <w:r w:rsidRPr="00E54860">
        <w:rPr>
          <w:rFonts w:ascii="Times New Roman" w:eastAsia="Calibri" w:hAnsi="Times New Roman" w:cs="Times New Roman"/>
          <w:bCs/>
          <w:i/>
          <w:iCs/>
          <w:sz w:val="24"/>
          <w:szCs w:val="24"/>
        </w:rPr>
        <w:t>Mercurios</w:t>
      </w:r>
      <w:proofErr w:type="spellEnd"/>
      <w:r w:rsidRPr="00E54860">
        <w:rPr>
          <w:rFonts w:ascii="Times New Roman" w:eastAsia="Calibri" w:hAnsi="Times New Roman" w:cs="Times New Roman"/>
          <w:bCs/>
          <w:sz w:val="24"/>
          <w:szCs w:val="24"/>
        </w:rPr>
        <w:t>. Eles simplesmente demonstram a ignorância dos que os</w:t>
      </w:r>
      <w:r w:rsidR="00F84F86" w:rsidRPr="00E54860">
        <w:rPr>
          <w:rFonts w:ascii="Times New Roman" w:eastAsia="Calibri" w:hAnsi="Times New Roman" w:cs="Times New Roman"/>
          <w:bCs/>
          <w:sz w:val="24"/>
          <w:szCs w:val="24"/>
        </w:rPr>
        <w:t xml:space="preserve"> formam”</w:t>
      </w:r>
      <w:r w:rsidRPr="00E54860">
        <w:rPr>
          <w:rFonts w:ascii="Times New Roman" w:eastAsia="Calibri" w:hAnsi="Times New Roman" w:cs="Times New Roman"/>
          <w:bCs/>
          <w:sz w:val="24"/>
          <w:szCs w:val="24"/>
          <w:vertAlign w:val="superscript"/>
        </w:rPr>
        <w:footnoteReference w:id="120"/>
      </w:r>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Para tal, os impressos </w:t>
      </w:r>
      <w:r w:rsidR="00F84F86" w:rsidRPr="00E54860">
        <w:rPr>
          <w:rFonts w:ascii="Times New Roman" w:eastAsia="Calibri" w:hAnsi="Times New Roman" w:cs="Times New Roman"/>
          <w:bCs/>
          <w:sz w:val="24"/>
          <w:szCs w:val="24"/>
        </w:rPr>
        <w:t>contra argumentavam</w:t>
      </w:r>
      <w:r w:rsidRPr="00E54860">
        <w:rPr>
          <w:rFonts w:ascii="Times New Roman" w:eastAsia="Calibri" w:hAnsi="Times New Roman" w:cs="Times New Roman"/>
          <w:bCs/>
          <w:sz w:val="24"/>
          <w:szCs w:val="24"/>
        </w:rPr>
        <w:t xml:space="preserve"> mirando em categorias indesejadas de indivíduos que os consumiam, estes críticos seriam aqueles que nunca contribuíam ao debate espontâneo e respeitoso </w:t>
      </w:r>
      <w:r w:rsidRPr="00E54860">
        <w:rPr>
          <w:rFonts w:ascii="Times New Roman" w:eastAsia="Calibri" w:hAnsi="Times New Roman" w:cs="Times New Roman"/>
          <w:sz w:val="24"/>
          <w:szCs w:val="24"/>
        </w:rPr>
        <w:t>–</w:t>
      </w:r>
      <w:r w:rsidRPr="00E54860">
        <w:rPr>
          <w:rFonts w:ascii="Times New Roman" w:eastAsia="Calibri" w:hAnsi="Times New Roman" w:cs="Times New Roman"/>
          <w:bCs/>
          <w:sz w:val="24"/>
          <w:szCs w:val="24"/>
        </w:rPr>
        <w:t xml:space="preserve"> portanto, livre </w:t>
      </w:r>
      <w:r w:rsidRPr="00E54860">
        <w:rPr>
          <w:rFonts w:ascii="Times New Roman" w:eastAsia="Calibri" w:hAnsi="Times New Roman" w:cs="Times New Roman"/>
          <w:sz w:val="24"/>
          <w:szCs w:val="24"/>
        </w:rPr>
        <w:t>–</w:t>
      </w:r>
      <w:r w:rsidRPr="00E54860">
        <w:rPr>
          <w:rFonts w:ascii="Times New Roman" w:eastAsia="Calibri" w:hAnsi="Times New Roman" w:cs="Times New Roman"/>
          <w:bCs/>
          <w:sz w:val="24"/>
          <w:szCs w:val="24"/>
        </w:rPr>
        <w:t xml:space="preserve"> na </w:t>
      </w:r>
      <w:r w:rsidRPr="00E54860">
        <w:rPr>
          <w:rFonts w:ascii="Times New Roman" w:eastAsia="Calibri" w:hAnsi="Times New Roman" w:cs="Times New Roman"/>
          <w:bCs/>
          <w:i/>
          <w:iCs/>
          <w:sz w:val="24"/>
          <w:szCs w:val="24"/>
        </w:rPr>
        <w:t>República das Letras</w:t>
      </w:r>
      <w:r w:rsidRPr="00E54860">
        <w:rPr>
          <w:rFonts w:ascii="Times New Roman" w:eastAsia="Calibri" w:hAnsi="Times New Roman" w:cs="Times New Roman"/>
          <w:bCs/>
          <w:sz w:val="24"/>
          <w:szCs w:val="24"/>
        </w:rPr>
        <w:t xml:space="preserve"> americana. Havia os </w:t>
      </w:r>
      <w:proofErr w:type="spellStart"/>
      <w:r w:rsidRPr="00E54860">
        <w:rPr>
          <w:rFonts w:ascii="Times New Roman" w:eastAsia="Calibri" w:hAnsi="Times New Roman" w:cs="Times New Roman"/>
          <w:bCs/>
          <w:i/>
          <w:iCs/>
          <w:sz w:val="24"/>
          <w:szCs w:val="24"/>
        </w:rPr>
        <w:t>pseudo-sábios</w:t>
      </w:r>
      <w:proofErr w:type="spellEnd"/>
      <w:r w:rsidRPr="00E54860">
        <w:rPr>
          <w:rFonts w:ascii="Times New Roman" w:eastAsia="Calibri" w:hAnsi="Times New Roman" w:cs="Times New Roman"/>
          <w:bCs/>
          <w:iCs/>
          <w:sz w:val="24"/>
          <w:szCs w:val="24"/>
        </w:rPr>
        <w:t>,</w:t>
      </w:r>
      <w:r w:rsidRPr="00E54860">
        <w:rPr>
          <w:rFonts w:ascii="Times New Roman" w:eastAsia="Calibri" w:hAnsi="Times New Roman" w:cs="Times New Roman"/>
          <w:bCs/>
          <w:sz w:val="24"/>
          <w:szCs w:val="24"/>
        </w:rPr>
        <w:t xml:space="preserve"> </w:t>
      </w:r>
    </w:p>
    <w:p w:rsidR="006447C8" w:rsidRPr="00E54860" w:rsidRDefault="006447C8" w:rsidP="00F84F86">
      <w:pPr>
        <w:spacing w:line="240" w:lineRule="auto"/>
        <w:ind w:left="2268" w:firstLine="0"/>
        <w:rPr>
          <w:rFonts w:ascii="Times New Roman" w:eastAsia="Calibri" w:hAnsi="Times New Roman" w:cs="Times New Roman"/>
          <w:bCs/>
          <w:sz w:val="20"/>
          <w:szCs w:val="20"/>
        </w:rPr>
      </w:pPr>
      <w:r w:rsidRPr="00E54860">
        <w:rPr>
          <w:rFonts w:ascii="Times New Roman" w:eastAsia="Calibri" w:hAnsi="Times New Roman" w:cs="Times New Roman"/>
          <w:bCs/>
          <w:sz w:val="20"/>
          <w:szCs w:val="20"/>
        </w:rPr>
        <w:lastRenderedPageBreak/>
        <w:t xml:space="preserve">que, com a máscara enganosa de profundos mediadores, de consumados maestros na experiência, e somente sectários do útil e proveitoso, desdenham com altivez o ameno e agradável, não advertindo que as belas flores preparam e rodeiam a produção e maturidade dos mais apreciados frutos; e que a razão separada das </w:t>
      </w:r>
      <w:r w:rsidR="00F84F86" w:rsidRPr="00E54860">
        <w:rPr>
          <w:rFonts w:ascii="Times New Roman" w:eastAsia="Calibri" w:hAnsi="Times New Roman" w:cs="Times New Roman"/>
          <w:bCs/>
          <w:sz w:val="20"/>
          <w:szCs w:val="20"/>
        </w:rPr>
        <w:t>graças é um preceptor molesto, [...]</w:t>
      </w:r>
      <w:r w:rsidRPr="00E54860">
        <w:rPr>
          <w:rFonts w:ascii="Times New Roman" w:eastAsia="Calibri" w:hAnsi="Times New Roman" w:cs="Times New Roman"/>
          <w:bCs/>
          <w:sz w:val="20"/>
          <w:szCs w:val="20"/>
        </w:rPr>
        <w:t xml:space="preserve"> ficando só, e sem que encontre a quem intimar </w:t>
      </w:r>
      <w:r w:rsidR="00F84F86" w:rsidRPr="00E54860">
        <w:rPr>
          <w:rFonts w:ascii="Times New Roman" w:eastAsia="Calibri" w:hAnsi="Times New Roman" w:cs="Times New Roman"/>
          <w:bCs/>
          <w:sz w:val="20"/>
          <w:szCs w:val="20"/>
        </w:rPr>
        <w:t>e persuadir suas severas regras</w:t>
      </w:r>
      <w:r w:rsidRPr="00E54860">
        <w:rPr>
          <w:rFonts w:ascii="Times New Roman" w:eastAsia="Calibri" w:hAnsi="Times New Roman" w:cs="Times New Roman"/>
          <w:bCs/>
          <w:sz w:val="20"/>
          <w:szCs w:val="20"/>
          <w:vertAlign w:val="superscript"/>
        </w:rPr>
        <w:footnoteReference w:id="121"/>
      </w:r>
      <w:r w:rsidR="00F84F86" w:rsidRPr="00E54860">
        <w:rPr>
          <w:rFonts w:ascii="Times New Roman" w:eastAsia="Calibri" w:hAnsi="Times New Roman" w:cs="Times New Roman"/>
          <w:bCs/>
          <w:sz w:val="20"/>
          <w:szCs w:val="20"/>
        </w:rPr>
        <w:t>.</w:t>
      </w:r>
    </w:p>
    <w:p w:rsidR="00C32C12" w:rsidRPr="00E54860" w:rsidRDefault="00C32C12" w:rsidP="006447C8">
      <w:pPr>
        <w:ind w:firstLine="0"/>
        <w:rPr>
          <w:rFonts w:ascii="Times New Roman" w:eastAsia="Calibri" w:hAnsi="Times New Roman" w:cs="Times New Roman"/>
          <w:bCs/>
          <w:sz w:val="20"/>
          <w:szCs w:val="20"/>
        </w:rPr>
      </w:pPr>
    </w:p>
    <w:p w:rsidR="00F84F86"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Incluía-se também os </w:t>
      </w:r>
      <w:r w:rsidRPr="00E54860">
        <w:rPr>
          <w:rFonts w:ascii="Times New Roman" w:eastAsia="Calibri" w:hAnsi="Times New Roman" w:cs="Times New Roman"/>
          <w:bCs/>
          <w:i/>
          <w:iCs/>
          <w:sz w:val="24"/>
          <w:szCs w:val="24"/>
        </w:rPr>
        <w:t>charlatães</w:t>
      </w:r>
      <w:r w:rsidRPr="00E54860">
        <w:rPr>
          <w:rFonts w:ascii="Times New Roman" w:eastAsia="Calibri" w:hAnsi="Times New Roman" w:cs="Times New Roman"/>
          <w:bCs/>
          <w:sz w:val="24"/>
          <w:szCs w:val="24"/>
        </w:rPr>
        <w:t xml:space="preserve"> ao grupo, </w:t>
      </w:r>
      <w:r w:rsidR="00E402E0" w:rsidRPr="00E54860">
        <w:rPr>
          <w:rFonts w:ascii="Times New Roman" w:eastAsia="Calibri" w:hAnsi="Times New Roman" w:cs="Times New Roman"/>
          <w:bCs/>
          <w:sz w:val="24"/>
          <w:szCs w:val="24"/>
        </w:rPr>
        <w:t>já que estes fingiam atributos e qualidades que não possuíam. Apesar destes enganadores terem o conhecimento tão reduzido quanto aquele</w:t>
      </w:r>
    </w:p>
    <w:p w:rsidR="00F84F86" w:rsidRPr="00E54860" w:rsidRDefault="00F84F86" w:rsidP="00B951FF">
      <w:pPr>
        <w:ind w:firstLine="709"/>
        <w:rPr>
          <w:rFonts w:ascii="Times New Roman" w:eastAsia="Calibri" w:hAnsi="Times New Roman" w:cs="Times New Roman"/>
          <w:bCs/>
          <w:sz w:val="24"/>
          <w:szCs w:val="24"/>
        </w:rPr>
      </w:pPr>
    </w:p>
    <w:p w:rsidR="006447C8" w:rsidRPr="00E54860" w:rsidRDefault="006447C8" w:rsidP="00F84F86">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 xml:space="preserve">que sem fluxo maior que o adquirido na rápida leitura de um fútil romance, de uma aplaudida tragédia, ou de outra obra de igual doutrina, se erigem </w:t>
      </w:r>
      <w:r w:rsidR="00E402E0" w:rsidRPr="00E54860">
        <w:rPr>
          <w:rFonts w:ascii="Times New Roman" w:eastAsia="Calibri" w:hAnsi="Times New Roman" w:cs="Times New Roman"/>
          <w:bCs/>
          <w:sz w:val="20"/>
          <w:szCs w:val="24"/>
        </w:rPr>
        <w:t xml:space="preserve">como </w:t>
      </w:r>
      <w:r w:rsidRPr="00E54860">
        <w:rPr>
          <w:rFonts w:ascii="Times New Roman" w:eastAsia="Calibri" w:hAnsi="Times New Roman" w:cs="Times New Roman"/>
          <w:bCs/>
          <w:sz w:val="20"/>
          <w:szCs w:val="24"/>
        </w:rPr>
        <w:t xml:space="preserve">em censores universais de todas as ciências; e, com o repetido uso das consagradas palavras de humanidade, bom gosto, erudição etc., creem ter chegado ao elevado </w:t>
      </w:r>
      <w:r w:rsidR="00F84F86" w:rsidRPr="00E54860">
        <w:rPr>
          <w:rFonts w:ascii="Times New Roman" w:eastAsia="Calibri" w:hAnsi="Times New Roman" w:cs="Times New Roman"/>
          <w:bCs/>
          <w:sz w:val="20"/>
          <w:szCs w:val="24"/>
        </w:rPr>
        <w:t>cume dos conhecimentos humanos</w:t>
      </w:r>
      <w:r w:rsidRPr="00E54860">
        <w:rPr>
          <w:rFonts w:ascii="Times New Roman" w:eastAsia="Calibri" w:hAnsi="Times New Roman" w:cs="Times New Roman"/>
          <w:bCs/>
          <w:sz w:val="20"/>
          <w:szCs w:val="24"/>
          <w:vertAlign w:val="superscript"/>
        </w:rPr>
        <w:footnoteReference w:id="122"/>
      </w:r>
      <w:r w:rsidR="00F84F86" w:rsidRPr="00E54860">
        <w:rPr>
          <w:rFonts w:ascii="Times New Roman" w:eastAsia="Calibri" w:hAnsi="Times New Roman" w:cs="Times New Roman"/>
          <w:bCs/>
          <w:sz w:val="20"/>
          <w:szCs w:val="24"/>
        </w:rPr>
        <w:t>.</w:t>
      </w:r>
    </w:p>
    <w:p w:rsidR="00F84F86" w:rsidRPr="00E54860" w:rsidRDefault="00F84F86" w:rsidP="00B951FF">
      <w:pPr>
        <w:ind w:firstLine="709"/>
        <w:rPr>
          <w:rFonts w:ascii="Times New Roman" w:eastAsia="Calibri" w:hAnsi="Times New Roman" w:cs="Times New Roman"/>
          <w:bCs/>
          <w:sz w:val="24"/>
          <w:szCs w:val="24"/>
        </w:rPr>
      </w:pPr>
    </w:p>
    <w:p w:rsidR="00F84F86"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Ademais dessas participações desagradáveis, permanecia no público “uma certa dose de </w:t>
      </w:r>
      <w:r w:rsidRPr="00E54860">
        <w:rPr>
          <w:rFonts w:ascii="Times New Roman" w:eastAsia="Calibri" w:hAnsi="Times New Roman" w:cs="Times New Roman"/>
          <w:bCs/>
          <w:i/>
          <w:iCs/>
          <w:sz w:val="24"/>
          <w:szCs w:val="24"/>
        </w:rPr>
        <w:t>ceticismo</w:t>
      </w:r>
      <w:r w:rsidRPr="00E54860">
        <w:rPr>
          <w:rFonts w:ascii="Times New Roman" w:eastAsia="Calibri" w:hAnsi="Times New Roman" w:cs="Times New Roman"/>
          <w:bCs/>
          <w:sz w:val="24"/>
          <w:szCs w:val="24"/>
        </w:rPr>
        <w:t xml:space="preserve"> para toda invenção nova, que não é fácil convencer com as mais evidentes de</w:t>
      </w:r>
      <w:r w:rsidR="00F84F86" w:rsidRPr="00E54860">
        <w:rPr>
          <w:rFonts w:ascii="Times New Roman" w:eastAsia="Calibri" w:hAnsi="Times New Roman" w:cs="Times New Roman"/>
          <w:bCs/>
          <w:sz w:val="24"/>
          <w:szCs w:val="24"/>
        </w:rPr>
        <w:t>monstrações”</w:t>
      </w:r>
      <w:r w:rsidRPr="00E54860">
        <w:rPr>
          <w:rFonts w:ascii="Times New Roman" w:eastAsia="Calibri" w:hAnsi="Times New Roman" w:cs="Times New Roman"/>
          <w:bCs/>
          <w:sz w:val="24"/>
          <w:szCs w:val="24"/>
          <w:vertAlign w:val="superscript"/>
        </w:rPr>
        <w:footnoteReference w:id="123"/>
      </w:r>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Para, então, convencer os céticos, era indispensável persistir na aprendizagem: </w:t>
      </w:r>
      <w:proofErr w:type="gramStart"/>
      <w:r w:rsidRPr="00E54860">
        <w:rPr>
          <w:rFonts w:ascii="Times New Roman" w:eastAsia="Calibri" w:hAnsi="Times New Roman" w:cs="Times New Roman"/>
          <w:bCs/>
          <w:sz w:val="24"/>
          <w:szCs w:val="24"/>
        </w:rPr>
        <w:t>“Quantas dissertações será</w:t>
      </w:r>
      <w:proofErr w:type="gramEnd"/>
      <w:r w:rsidRPr="00E54860">
        <w:rPr>
          <w:rFonts w:ascii="Times New Roman" w:eastAsia="Calibri" w:hAnsi="Times New Roman" w:cs="Times New Roman"/>
          <w:bCs/>
          <w:sz w:val="24"/>
          <w:szCs w:val="24"/>
        </w:rPr>
        <w:t xml:space="preserve"> necessária repetirmos para desarraigar os defeitos da educação, polícia, comércio, mineração e demais ramos que temos proposto por objeto de nossas discussões?”</w:t>
      </w:r>
      <w:r w:rsidRPr="00E54860">
        <w:rPr>
          <w:rFonts w:ascii="Times New Roman" w:eastAsia="Calibri" w:hAnsi="Times New Roman" w:cs="Times New Roman"/>
          <w:bCs/>
          <w:sz w:val="24"/>
          <w:szCs w:val="24"/>
          <w:vertAlign w:val="superscript"/>
        </w:rPr>
        <w:footnoteReference w:id="124"/>
      </w:r>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Não importa quantas vezes repetissem, era essa a sua função. Por esta razão, o </w:t>
      </w:r>
      <w:proofErr w:type="spellStart"/>
      <w:r w:rsidRPr="00E54860">
        <w:rPr>
          <w:rFonts w:ascii="Times New Roman" w:eastAsia="Calibri" w:hAnsi="Times New Roman" w:cs="Times New Roman"/>
          <w:bCs/>
          <w:i/>
          <w:iCs/>
          <w:sz w:val="24"/>
          <w:szCs w:val="24"/>
        </w:rPr>
        <w:t>Mercurio</w:t>
      </w:r>
      <w:proofErr w:type="spellEnd"/>
      <w:r w:rsidRPr="00E54860">
        <w:rPr>
          <w:rFonts w:ascii="Times New Roman" w:eastAsia="Calibri" w:hAnsi="Times New Roman" w:cs="Times New Roman"/>
          <w:bCs/>
          <w:i/>
          <w:iCs/>
          <w:sz w:val="24"/>
          <w:szCs w:val="24"/>
        </w:rPr>
        <w:t xml:space="preserve"> Peruano</w:t>
      </w:r>
      <w:r w:rsidRPr="00E54860">
        <w:rPr>
          <w:rFonts w:ascii="Times New Roman" w:eastAsia="Calibri" w:hAnsi="Times New Roman" w:cs="Times New Roman"/>
          <w:bCs/>
          <w:sz w:val="24"/>
          <w:szCs w:val="24"/>
        </w:rPr>
        <w:t xml:space="preserve"> resolvera </w:t>
      </w:r>
    </w:p>
    <w:p w:rsidR="00F84F86" w:rsidRPr="00E54860" w:rsidRDefault="00F84F86" w:rsidP="00B951FF">
      <w:pPr>
        <w:ind w:firstLine="709"/>
        <w:rPr>
          <w:rFonts w:ascii="Times New Roman" w:eastAsia="Calibri" w:hAnsi="Times New Roman" w:cs="Times New Roman"/>
          <w:bCs/>
          <w:sz w:val="24"/>
          <w:szCs w:val="24"/>
        </w:rPr>
      </w:pPr>
    </w:p>
    <w:p w:rsidR="00F84F86" w:rsidRPr="00E54860" w:rsidRDefault="006447C8" w:rsidP="00F84F86">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“entrar o novo ano com todo o vigor e liberdade que obriga a importância das matérias e que temos entre as mãos. [Pois,] um pulso tímido não consegue apresentar as verdades úteis diante daquele tom agudo que convence e domina. Nos belos séculos de Roma a liberdade era a alma dessa vitoriosa eloquência que fez tremer Silas e Pompeu na presença de uma tribuna da plebe”</w:t>
      </w:r>
      <w:r w:rsidRPr="00E54860">
        <w:rPr>
          <w:rFonts w:ascii="Times New Roman" w:eastAsia="Calibri" w:hAnsi="Times New Roman" w:cs="Times New Roman"/>
          <w:bCs/>
          <w:sz w:val="20"/>
          <w:szCs w:val="24"/>
          <w:vertAlign w:val="superscript"/>
        </w:rPr>
        <w:footnoteReference w:id="125"/>
      </w:r>
      <w:r w:rsidR="00F84F86" w:rsidRPr="00E54860">
        <w:rPr>
          <w:rFonts w:ascii="Times New Roman" w:eastAsia="Calibri" w:hAnsi="Times New Roman" w:cs="Times New Roman"/>
          <w:bCs/>
          <w:sz w:val="20"/>
          <w:szCs w:val="24"/>
        </w:rPr>
        <w:t>.</w:t>
      </w:r>
    </w:p>
    <w:p w:rsidR="00F84F86" w:rsidRPr="00E54860" w:rsidRDefault="00F84F86" w:rsidP="00B951FF">
      <w:pPr>
        <w:ind w:firstLine="709"/>
        <w:rPr>
          <w:rFonts w:ascii="Times New Roman" w:eastAsia="Calibri" w:hAnsi="Times New Roman" w:cs="Times New Roman"/>
          <w:bCs/>
          <w:sz w:val="24"/>
          <w:szCs w:val="24"/>
        </w:rPr>
      </w:pPr>
    </w:p>
    <w:p w:rsidR="006447C8" w:rsidRPr="00E54860" w:rsidRDefault="00F84F86"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P</w:t>
      </w:r>
      <w:r w:rsidR="006447C8" w:rsidRPr="00E54860">
        <w:rPr>
          <w:rFonts w:ascii="Times New Roman" w:eastAsia="Calibri" w:hAnsi="Times New Roman" w:cs="Times New Roman"/>
          <w:bCs/>
          <w:sz w:val="24"/>
          <w:szCs w:val="24"/>
        </w:rPr>
        <w:t>ortanto, seria essa liberdade a ser almejada.</w:t>
      </w:r>
    </w:p>
    <w:p w:rsidR="006447C8"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Mas, se a liberdade contribuiria para “desarraigar defeitos”, por outro lado, valia até censurar para manter-se a liberdade. Em princípio, a censura deveria ocorrer porque “a escassez de notícias e a obscuridade com que se comunicam necessitam de uma prolixa indagação e exame, sendo-nos preciso ocupar um largo tempo para depurá-las das </w:t>
      </w:r>
      <w:bookmarkStart w:id="169" w:name="_Hlk38872593"/>
      <w:r w:rsidRPr="00E54860">
        <w:rPr>
          <w:rFonts w:ascii="Times New Roman" w:eastAsia="Calibri" w:hAnsi="Times New Roman" w:cs="Times New Roman"/>
          <w:bCs/>
          <w:sz w:val="24"/>
          <w:szCs w:val="24"/>
        </w:rPr>
        <w:t xml:space="preserve">falsidades e ridicularizes </w:t>
      </w:r>
      <w:bookmarkEnd w:id="169"/>
      <w:r w:rsidRPr="00E54860">
        <w:rPr>
          <w:rFonts w:ascii="Times New Roman" w:eastAsia="Calibri" w:hAnsi="Times New Roman" w:cs="Times New Roman"/>
          <w:bCs/>
          <w:sz w:val="24"/>
          <w:szCs w:val="24"/>
        </w:rPr>
        <w:lastRenderedPageBreak/>
        <w:t>que as desfiguram e obscurecem”.</w:t>
      </w:r>
      <w:r w:rsidRPr="00E54860">
        <w:rPr>
          <w:rFonts w:ascii="Times New Roman" w:eastAsia="Calibri" w:hAnsi="Times New Roman" w:cs="Times New Roman"/>
          <w:bCs/>
          <w:sz w:val="24"/>
          <w:szCs w:val="24"/>
          <w:vertAlign w:val="superscript"/>
        </w:rPr>
        <w:footnoteReference w:id="126"/>
      </w:r>
      <w:r w:rsidRPr="00E54860">
        <w:rPr>
          <w:rFonts w:ascii="Times New Roman" w:eastAsia="Calibri" w:hAnsi="Times New Roman" w:cs="Times New Roman"/>
          <w:bCs/>
          <w:sz w:val="24"/>
          <w:szCs w:val="24"/>
        </w:rPr>
        <w:t xml:space="preserve"> Geralmente, eram “falsidades e ridicularizes”</w:t>
      </w:r>
      <w:r w:rsidR="00F84F86"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rPr>
        <w:t xml:space="preserve"> produzidas por esses </w:t>
      </w:r>
      <w:proofErr w:type="spellStart"/>
      <w:r w:rsidRPr="00E54860">
        <w:rPr>
          <w:rFonts w:ascii="Times New Roman" w:eastAsia="Calibri" w:hAnsi="Times New Roman" w:cs="Times New Roman"/>
          <w:bCs/>
          <w:i/>
          <w:iCs/>
          <w:sz w:val="24"/>
          <w:szCs w:val="24"/>
        </w:rPr>
        <w:t>pseudo-sábios</w:t>
      </w:r>
      <w:proofErr w:type="spellEnd"/>
      <w:r w:rsidRPr="00E54860">
        <w:rPr>
          <w:rFonts w:ascii="Times New Roman" w:eastAsia="Calibri" w:hAnsi="Times New Roman" w:cs="Times New Roman"/>
          <w:bCs/>
          <w:sz w:val="24"/>
          <w:szCs w:val="24"/>
        </w:rPr>
        <w:t xml:space="preserve"> e </w:t>
      </w:r>
      <w:r w:rsidRPr="00E54860">
        <w:rPr>
          <w:rFonts w:ascii="Times New Roman" w:eastAsia="Calibri" w:hAnsi="Times New Roman" w:cs="Times New Roman"/>
          <w:bCs/>
          <w:i/>
          <w:iCs/>
          <w:sz w:val="24"/>
          <w:szCs w:val="24"/>
        </w:rPr>
        <w:t>charlatães</w:t>
      </w:r>
      <w:r w:rsidR="00F84F86" w:rsidRPr="00E54860">
        <w:rPr>
          <w:rFonts w:ascii="Times New Roman" w:eastAsia="Calibri" w:hAnsi="Times New Roman" w:cs="Times New Roman"/>
          <w:bCs/>
          <w:sz w:val="24"/>
          <w:szCs w:val="24"/>
        </w:rPr>
        <w:t xml:space="preserve">, </w:t>
      </w:r>
      <w:r w:rsidRPr="00E54860">
        <w:rPr>
          <w:rFonts w:ascii="Times New Roman" w:eastAsia="Calibri" w:hAnsi="Times New Roman" w:cs="Times New Roman"/>
          <w:bCs/>
          <w:sz w:val="24"/>
          <w:szCs w:val="24"/>
        </w:rPr>
        <w:t xml:space="preserve">que obrigariam recusas. </w:t>
      </w:r>
    </w:p>
    <w:p w:rsidR="00FE7C9F"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Em relação às demais críticas recebidas, não cabia renegá-las. Nos discursos de editores e autores desses periódicos persistiram o sentido de harmonia para que coexistissem opiniões: </w:t>
      </w:r>
    </w:p>
    <w:p w:rsidR="00FE7C9F" w:rsidRPr="00E54860" w:rsidRDefault="00FE7C9F" w:rsidP="00B951FF">
      <w:pPr>
        <w:ind w:firstLine="709"/>
        <w:rPr>
          <w:rFonts w:ascii="Times New Roman" w:eastAsia="Calibri" w:hAnsi="Times New Roman" w:cs="Times New Roman"/>
          <w:bCs/>
          <w:sz w:val="24"/>
          <w:szCs w:val="24"/>
        </w:rPr>
      </w:pPr>
    </w:p>
    <w:p w:rsidR="00FE7C9F" w:rsidRPr="00E54860" w:rsidRDefault="006447C8" w:rsidP="00FE7C9F">
      <w:pPr>
        <w:spacing w:line="240" w:lineRule="auto"/>
        <w:ind w:left="2268" w:firstLine="0"/>
        <w:rPr>
          <w:rFonts w:ascii="Times New Roman" w:eastAsia="Calibri" w:hAnsi="Times New Roman" w:cs="Times New Roman"/>
          <w:bCs/>
          <w:sz w:val="20"/>
          <w:szCs w:val="24"/>
        </w:rPr>
      </w:pPr>
      <w:r w:rsidRPr="00E54860">
        <w:rPr>
          <w:rFonts w:ascii="Times New Roman" w:eastAsia="Calibri" w:hAnsi="Times New Roman" w:cs="Times New Roman"/>
          <w:bCs/>
          <w:sz w:val="20"/>
          <w:szCs w:val="24"/>
        </w:rPr>
        <w:t xml:space="preserve">Nossas juntas acadêmicas não aspiraram nunca a </w:t>
      </w:r>
      <w:r w:rsidR="00FE7C9F" w:rsidRPr="00E54860">
        <w:rPr>
          <w:rFonts w:ascii="Times New Roman" w:eastAsia="Calibri" w:hAnsi="Times New Roman" w:cs="Times New Roman"/>
          <w:bCs/>
          <w:sz w:val="20"/>
          <w:szCs w:val="24"/>
        </w:rPr>
        <w:t>tiranizar a opinião dos Sócios [...]</w:t>
      </w:r>
      <w:r w:rsidRPr="00E54860">
        <w:rPr>
          <w:rFonts w:ascii="Times New Roman" w:eastAsia="Calibri" w:hAnsi="Times New Roman" w:cs="Times New Roman"/>
          <w:bCs/>
          <w:sz w:val="20"/>
          <w:szCs w:val="24"/>
        </w:rPr>
        <w:t>. Cada qual medita, discorre, combina e escreve segundo seus valores. Já se vê que esta parte de dissonância não tem sido nem será nunca transcendental às relações das matérias feitas; se teve alguma [censura], foi unicamente no modo de ver e expor estas mesma</w:t>
      </w:r>
      <w:r w:rsidR="00FE7C9F" w:rsidRPr="00E54860">
        <w:rPr>
          <w:rFonts w:ascii="Times New Roman" w:eastAsia="Calibri" w:hAnsi="Times New Roman" w:cs="Times New Roman"/>
          <w:bCs/>
          <w:sz w:val="20"/>
          <w:szCs w:val="24"/>
        </w:rPr>
        <w:t>s matérias e estes mesmos fatos</w:t>
      </w:r>
      <w:r w:rsidRPr="00E54860">
        <w:rPr>
          <w:rFonts w:ascii="Times New Roman" w:eastAsia="Calibri" w:hAnsi="Times New Roman" w:cs="Times New Roman"/>
          <w:bCs/>
          <w:sz w:val="20"/>
          <w:szCs w:val="24"/>
          <w:vertAlign w:val="superscript"/>
        </w:rPr>
        <w:footnoteReference w:id="127"/>
      </w:r>
      <w:r w:rsidR="00FE7C9F" w:rsidRPr="00E54860">
        <w:rPr>
          <w:rFonts w:ascii="Times New Roman" w:eastAsia="Calibri" w:hAnsi="Times New Roman" w:cs="Times New Roman"/>
          <w:bCs/>
          <w:sz w:val="20"/>
          <w:szCs w:val="24"/>
        </w:rPr>
        <w:t>.</w:t>
      </w:r>
      <w:r w:rsidRPr="00E54860">
        <w:rPr>
          <w:rFonts w:ascii="Times New Roman" w:eastAsia="Calibri" w:hAnsi="Times New Roman" w:cs="Times New Roman"/>
          <w:bCs/>
          <w:sz w:val="20"/>
          <w:szCs w:val="24"/>
        </w:rPr>
        <w:t xml:space="preserve"> </w:t>
      </w:r>
    </w:p>
    <w:p w:rsidR="00FE7C9F" w:rsidRPr="00E54860" w:rsidRDefault="00FE7C9F" w:rsidP="00B951FF">
      <w:pPr>
        <w:ind w:firstLine="709"/>
        <w:rPr>
          <w:rFonts w:ascii="Times New Roman" w:eastAsia="Calibri" w:hAnsi="Times New Roman" w:cs="Times New Roman"/>
          <w:bCs/>
          <w:sz w:val="24"/>
          <w:szCs w:val="24"/>
        </w:rPr>
      </w:pPr>
    </w:p>
    <w:p w:rsidR="006447C8"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Os textos publicados pelo </w:t>
      </w:r>
      <w:proofErr w:type="spellStart"/>
      <w:r w:rsidRPr="00E54860">
        <w:rPr>
          <w:rFonts w:ascii="Times New Roman" w:eastAsia="Calibri" w:hAnsi="Times New Roman" w:cs="Times New Roman"/>
          <w:bCs/>
          <w:i/>
          <w:iCs/>
          <w:sz w:val="24"/>
          <w:szCs w:val="24"/>
        </w:rPr>
        <w:t>Mercurio</w:t>
      </w:r>
      <w:proofErr w:type="spellEnd"/>
      <w:r w:rsidRPr="00E54860">
        <w:rPr>
          <w:rFonts w:ascii="Times New Roman" w:eastAsia="Calibri" w:hAnsi="Times New Roman" w:cs="Times New Roman"/>
          <w:bCs/>
          <w:sz w:val="24"/>
          <w:szCs w:val="24"/>
        </w:rPr>
        <w:t xml:space="preserve"> eram abastecidos por essas juntas acadêmicas (na situação, correspondiam a grupos de debatedores por temáticas da Sociedade Econômica), que estabeleciam regras aos seus sócios e a maneira de lidar com seu público-leitor. O código deveria ser evidente: o fato de a liberdade coincidir com a norma republicana do saber jamais tornaria o expressar-se independente da maneira como se vê e expõe estas matérias e fatos. </w:t>
      </w:r>
      <w:r w:rsidR="007B6768" w:rsidRPr="00E54860">
        <w:rPr>
          <w:rFonts w:ascii="Times New Roman" w:eastAsia="Calibri" w:hAnsi="Times New Roman" w:cs="Times New Roman"/>
          <w:bCs/>
          <w:sz w:val="24"/>
          <w:szCs w:val="24"/>
        </w:rPr>
        <w:t>É sabido</w:t>
      </w:r>
      <w:r w:rsidRPr="00E54860">
        <w:rPr>
          <w:rFonts w:ascii="Times New Roman" w:eastAsia="Calibri" w:hAnsi="Times New Roman" w:cs="Times New Roman"/>
          <w:bCs/>
          <w:sz w:val="24"/>
          <w:szCs w:val="24"/>
        </w:rPr>
        <w:t xml:space="preserve"> que a liberdade repudiava quaisquer manifestações grosseiras do pensamento. Por isso, mais uma vez, recorria-se à censura. </w:t>
      </w:r>
    </w:p>
    <w:p w:rsidR="006447C8"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Os inconvenientes que a liberdade poderia oferecer derivariam de quão iniciantes eram essas práticas de criticidade ao público americano. Os autores dos periódicos americanos sabiam que precisavam ter paciência ao lidar com seus leitores e que nunca solucionar-se-ia tal controvérsia com pesadas limitações na participação da sociedade. Consequentemente, existia sempre uma insegura expectativa positiva de esperança, como se “o destino deste Periódico é flutuar pelo contí</w:t>
      </w:r>
      <w:r w:rsidR="00FE7C9F" w:rsidRPr="00E54860">
        <w:rPr>
          <w:rFonts w:ascii="Times New Roman" w:eastAsia="Calibri" w:hAnsi="Times New Roman" w:cs="Times New Roman"/>
          <w:bCs/>
          <w:sz w:val="24"/>
          <w:szCs w:val="24"/>
        </w:rPr>
        <w:t>nuo entre a ruína e a esperança</w:t>
      </w:r>
      <w:r w:rsidRPr="00E54860">
        <w:rPr>
          <w:rFonts w:ascii="Times New Roman" w:eastAsia="Calibri" w:hAnsi="Times New Roman" w:cs="Times New Roman"/>
          <w:bCs/>
          <w:sz w:val="24"/>
          <w:szCs w:val="24"/>
        </w:rPr>
        <w:t>”</w:t>
      </w:r>
      <w:r w:rsidRPr="00E54860">
        <w:rPr>
          <w:rFonts w:ascii="Times New Roman" w:eastAsia="Calibri" w:hAnsi="Times New Roman" w:cs="Times New Roman"/>
          <w:bCs/>
          <w:sz w:val="24"/>
          <w:szCs w:val="24"/>
          <w:vertAlign w:val="superscript"/>
        </w:rPr>
        <w:footnoteReference w:id="128"/>
      </w:r>
      <w:r w:rsidR="00FE7C9F" w:rsidRPr="00E54860">
        <w:rPr>
          <w:rFonts w:ascii="Times New Roman" w:eastAsia="Calibri" w:hAnsi="Times New Roman" w:cs="Times New Roman"/>
          <w:bCs/>
          <w:sz w:val="24"/>
          <w:szCs w:val="24"/>
        </w:rPr>
        <w:t>.</w:t>
      </w:r>
    </w:p>
    <w:p w:rsidR="006447C8" w:rsidRPr="00E54860" w:rsidRDefault="006447C8" w:rsidP="00B951FF">
      <w:pPr>
        <w:ind w:firstLine="709"/>
        <w:rPr>
          <w:rFonts w:ascii="Times New Roman" w:eastAsia="Calibri" w:hAnsi="Times New Roman" w:cs="Times New Roman"/>
          <w:bCs/>
          <w:sz w:val="24"/>
          <w:szCs w:val="24"/>
        </w:rPr>
      </w:pPr>
      <w:r w:rsidRPr="00E54860">
        <w:rPr>
          <w:rFonts w:ascii="Times New Roman" w:eastAsia="Calibri" w:hAnsi="Times New Roman" w:cs="Times New Roman"/>
          <w:bCs/>
          <w:sz w:val="24"/>
          <w:szCs w:val="24"/>
        </w:rPr>
        <w:t xml:space="preserve">Em síntese, embora houvesse a carente sensibilidade do público ao relacionar-se com o espaço literário do periódico, o jornalismo americano procurou anunciar a colaboração do público, como aqueles que “dignaram-se a proteger o </w:t>
      </w:r>
      <w:proofErr w:type="spellStart"/>
      <w:r w:rsidRPr="00E54860">
        <w:rPr>
          <w:rFonts w:ascii="Times New Roman" w:eastAsia="Calibri" w:hAnsi="Times New Roman" w:cs="Times New Roman"/>
          <w:bCs/>
          <w:i/>
          <w:iCs/>
          <w:sz w:val="24"/>
          <w:szCs w:val="24"/>
        </w:rPr>
        <w:t>Mercurio</w:t>
      </w:r>
      <w:proofErr w:type="spellEnd"/>
      <w:r w:rsidRPr="00E54860">
        <w:rPr>
          <w:rFonts w:ascii="Times New Roman" w:eastAsia="Calibri" w:hAnsi="Times New Roman" w:cs="Times New Roman"/>
          <w:bCs/>
          <w:i/>
          <w:iCs/>
          <w:sz w:val="24"/>
          <w:szCs w:val="24"/>
        </w:rPr>
        <w:t xml:space="preserve"> Peruano</w:t>
      </w:r>
      <w:r w:rsidRPr="00E54860">
        <w:rPr>
          <w:rFonts w:ascii="Times New Roman" w:eastAsia="Calibri" w:hAnsi="Times New Roman" w:cs="Times New Roman"/>
          <w:bCs/>
          <w:sz w:val="24"/>
          <w:szCs w:val="24"/>
        </w:rPr>
        <w:t>” do “desagrado e desprezo com que rechaçou os malignos esforços de seus rivais”, e que, “têm sido até aqui os apoios de nossas vigílias e o mais poderoso estímulo para não desmaiar no segundo ano que começamos”</w:t>
      </w:r>
      <w:r w:rsidRPr="00E54860">
        <w:rPr>
          <w:rFonts w:ascii="Times New Roman" w:eastAsia="Calibri" w:hAnsi="Times New Roman" w:cs="Times New Roman"/>
          <w:bCs/>
          <w:sz w:val="24"/>
          <w:szCs w:val="24"/>
          <w:vertAlign w:val="superscript"/>
        </w:rPr>
        <w:footnoteReference w:id="129"/>
      </w:r>
      <w:r w:rsidR="00FE7C9F" w:rsidRPr="00E54860">
        <w:rPr>
          <w:rFonts w:ascii="Times New Roman" w:eastAsia="Calibri" w:hAnsi="Times New Roman" w:cs="Times New Roman"/>
          <w:bCs/>
          <w:sz w:val="24"/>
          <w:szCs w:val="24"/>
        </w:rPr>
        <w:t>.</w:t>
      </w:r>
    </w:p>
    <w:p w:rsidR="006447C8" w:rsidRPr="00E54860" w:rsidRDefault="006447C8" w:rsidP="001D645F">
      <w:pPr>
        <w:widowControl w:val="0"/>
        <w:ind w:firstLine="0"/>
        <w:jc w:val="center"/>
        <w:outlineLvl w:val="0"/>
        <w:rPr>
          <w:rFonts w:ascii="Times New Roman" w:hAnsi="Times New Roman" w:cs="Times New Roman"/>
          <w:b/>
          <w:sz w:val="24"/>
          <w:szCs w:val="24"/>
        </w:rPr>
      </w:pPr>
      <w:bookmarkStart w:id="170" w:name="_Toc45374828"/>
      <w:bookmarkStart w:id="171" w:name="_Toc45374917"/>
      <w:bookmarkStart w:id="172" w:name="_Toc45811693"/>
      <w:bookmarkStart w:id="173" w:name="_Toc45813436"/>
      <w:r w:rsidRPr="00E54860">
        <w:rPr>
          <w:rFonts w:ascii="Times New Roman" w:hAnsi="Times New Roman" w:cs="Times New Roman"/>
          <w:b/>
          <w:sz w:val="24"/>
          <w:szCs w:val="24"/>
        </w:rPr>
        <w:lastRenderedPageBreak/>
        <w:t>CONSIDERAÇÕES FINAIS</w:t>
      </w:r>
      <w:bookmarkEnd w:id="170"/>
      <w:bookmarkEnd w:id="171"/>
      <w:bookmarkEnd w:id="172"/>
      <w:bookmarkEnd w:id="173"/>
    </w:p>
    <w:p w:rsidR="006447C8" w:rsidRPr="00E54860" w:rsidRDefault="006447C8" w:rsidP="006447C8">
      <w:pPr>
        <w:ind w:firstLine="0"/>
        <w:jc w:val="center"/>
        <w:rPr>
          <w:rFonts w:ascii="Times New Roman" w:eastAsia="Calibri" w:hAnsi="Times New Roman" w:cs="Times New Roman"/>
          <w:b/>
          <w:sz w:val="24"/>
          <w:szCs w:val="24"/>
        </w:rPr>
      </w:pP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interesse investigativo por redes de comunicação desta pesquisa começou a partir da leitura de algumas edições do </w:t>
      </w:r>
      <w:r w:rsidRPr="00E54860">
        <w:rPr>
          <w:rFonts w:ascii="Times New Roman" w:eastAsia="Calibri" w:hAnsi="Times New Roman" w:cs="Times New Roman"/>
          <w:i/>
          <w:sz w:val="24"/>
          <w:szCs w:val="24"/>
        </w:rPr>
        <w:t xml:space="preserve">Papel Periódico de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Havana</w:t>
      </w:r>
      <w:r w:rsidRPr="00E54860">
        <w:rPr>
          <w:rFonts w:ascii="Times New Roman" w:eastAsia="Calibri" w:hAnsi="Times New Roman" w:cs="Times New Roman"/>
          <w:sz w:val="24"/>
          <w:szCs w:val="24"/>
        </w:rPr>
        <w:t xml:space="preserve">. Em destaque nos títulos de alguns artigos publicados, o periódico cubano avisava serem textos copiados de outros impressos americanos. </w:t>
      </w:r>
      <w:r w:rsidR="00E402E0" w:rsidRPr="00E54860">
        <w:rPr>
          <w:rFonts w:ascii="Times New Roman" w:eastAsia="Calibri" w:hAnsi="Times New Roman" w:cs="Times New Roman"/>
          <w:sz w:val="24"/>
          <w:szCs w:val="24"/>
        </w:rPr>
        <w:t>Inicialmente, ao buscar todas as referências de jornais americanos que o papel periódico de Havana reproduzia</w:t>
      </w:r>
      <w:r w:rsidR="00EB5213">
        <w:rPr>
          <w:rFonts w:ascii="Times New Roman" w:eastAsia="Calibri" w:hAnsi="Times New Roman" w:cs="Times New Roman"/>
          <w:sz w:val="24"/>
          <w:szCs w:val="24"/>
        </w:rPr>
        <w:t>,</w:t>
      </w:r>
      <w:r w:rsidR="00E402E0" w:rsidRPr="00E54860">
        <w:rPr>
          <w:rFonts w:ascii="Times New Roman" w:eastAsia="Calibri" w:hAnsi="Times New Roman" w:cs="Times New Roman"/>
          <w:sz w:val="24"/>
          <w:szCs w:val="24"/>
        </w:rPr>
        <w:t xml:space="preserve"> não por acaso</w:t>
      </w:r>
      <w:r w:rsidR="00EB5213">
        <w:rPr>
          <w:rFonts w:ascii="Times New Roman" w:eastAsia="Calibri" w:hAnsi="Times New Roman" w:cs="Times New Roman"/>
          <w:sz w:val="24"/>
          <w:szCs w:val="24"/>
        </w:rPr>
        <w:t>,</w:t>
      </w:r>
      <w:r w:rsidR="00E402E0" w:rsidRPr="00E54860">
        <w:rPr>
          <w:rFonts w:ascii="Times New Roman" w:eastAsia="Calibri" w:hAnsi="Times New Roman" w:cs="Times New Roman"/>
          <w:sz w:val="24"/>
          <w:szCs w:val="24"/>
        </w:rPr>
        <w:t xml:space="preserve"> defrontou-se com o coletivo de toda a prática jornalística hispano-americana ilustrada criada nas últimas décadas do século XVIII.</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 curiosidade era entender como havia acontecido isso, como fora possível textos de um periódico de Lima terem sido retratados na Cidade do México, ou seja, um trânsito de papéis e pessoas que resultaram em comunicações pouco usuais. </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Tais práticas foram inauguradas sobretudo pela própria juventude do periodismo americano, mas acentuadas pelos mecanismos do exclusivismo colonial espanhol</w:t>
      </w:r>
      <w:r w:rsidR="00EB521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abertos de maneira gradual entre os anos de 1765 e 1776, quando o Estado espanhol autorizou o comércio </w:t>
      </w:r>
      <w:proofErr w:type="spellStart"/>
      <w:r w:rsidRPr="00E54860">
        <w:rPr>
          <w:rFonts w:ascii="Times New Roman" w:eastAsia="Calibri" w:hAnsi="Times New Roman" w:cs="Times New Roman"/>
          <w:sz w:val="24"/>
          <w:szCs w:val="24"/>
        </w:rPr>
        <w:t>intercolonial</w:t>
      </w:r>
      <w:proofErr w:type="spellEnd"/>
      <w:r w:rsidRPr="00E54860">
        <w:rPr>
          <w:rFonts w:ascii="Times New Roman" w:eastAsia="Calibri" w:hAnsi="Times New Roman" w:cs="Times New Roman"/>
          <w:sz w:val="24"/>
          <w:szCs w:val="24"/>
        </w:rPr>
        <w:t xml:space="preserve"> mediante decretos que fizeram os hispano-americanos ampliarem a comunicação entre eles e com o mundo, graças aos seguimentos das medidas: “Em 1778, um </w:t>
      </w:r>
      <w:r w:rsidRPr="00E54860">
        <w:rPr>
          <w:rFonts w:ascii="Times New Roman" w:eastAsia="Calibri" w:hAnsi="Times New Roman" w:cs="Times New Roman"/>
          <w:i/>
          <w:sz w:val="24"/>
          <w:szCs w:val="24"/>
        </w:rPr>
        <w:t xml:space="preserve">comercio libre y protegido </w:t>
      </w:r>
      <w:r w:rsidRPr="00E54860">
        <w:rPr>
          <w:rFonts w:ascii="Times New Roman" w:eastAsia="Calibri" w:hAnsi="Times New Roman" w:cs="Times New Roman"/>
          <w:sz w:val="24"/>
          <w:szCs w:val="24"/>
        </w:rPr>
        <w:t xml:space="preserve">entre a Espanha e a América foi ampliado de modo a incluir Buenos Aires, o Chile e o Peru, e, </w:t>
      </w:r>
      <w:r w:rsidR="00166274" w:rsidRPr="00E54860">
        <w:rPr>
          <w:rFonts w:ascii="Times New Roman" w:eastAsia="Calibri" w:hAnsi="Times New Roman" w:cs="Times New Roman"/>
          <w:sz w:val="24"/>
          <w:szCs w:val="24"/>
        </w:rPr>
        <w:t>em 1789, a Venezuela e o México</w:t>
      </w:r>
      <w:r w:rsidRPr="00E54860">
        <w:rPr>
          <w:rFonts w:ascii="Times New Roman" w:eastAsia="Calibri" w:hAnsi="Times New Roman" w:cs="Times New Roman"/>
          <w:sz w:val="24"/>
          <w:szCs w:val="24"/>
        </w:rPr>
        <w:t>” (LYNCH, 2001, p. 32)</w:t>
      </w:r>
      <w:r w:rsidR="00166274" w:rsidRPr="00E54860">
        <w:rPr>
          <w:rFonts w:ascii="Times New Roman" w:eastAsia="Calibri" w:hAnsi="Times New Roman" w:cs="Times New Roman"/>
          <w:sz w:val="24"/>
          <w:szCs w:val="24"/>
        </w:rPr>
        <w:t>.</w:t>
      </w:r>
    </w:p>
    <w:p w:rsidR="006447C8" w:rsidRPr="00E54860" w:rsidRDefault="006447C8" w:rsidP="006447C8">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que diz respeito a redes de comunicação, existe uma tendência a priorizar a circulação de escrito</w:t>
      </w:r>
      <w:r w:rsidR="003D3868" w:rsidRPr="00E54860">
        <w:rPr>
          <w:rFonts w:ascii="Times New Roman" w:eastAsia="Calibri" w:hAnsi="Times New Roman" w:cs="Times New Roman"/>
          <w:sz w:val="24"/>
          <w:szCs w:val="24"/>
        </w:rPr>
        <w:t>s e impressos vindos da Europa a</w:t>
      </w:r>
      <w:r w:rsidRPr="00E54860">
        <w:rPr>
          <w:rFonts w:ascii="Times New Roman" w:eastAsia="Calibri" w:hAnsi="Times New Roman" w:cs="Times New Roman"/>
          <w:sz w:val="24"/>
          <w:szCs w:val="24"/>
        </w:rPr>
        <w:t xml:space="preserve">o continente americano. Realmente, a Europa correspondia a uma bússola para os hispano-americanos, segundo o historiador Teodoro </w:t>
      </w:r>
      <w:proofErr w:type="spellStart"/>
      <w:r w:rsidRPr="00E54860">
        <w:rPr>
          <w:rFonts w:ascii="Times New Roman" w:eastAsia="Calibri" w:hAnsi="Times New Roman" w:cs="Times New Roman"/>
          <w:sz w:val="24"/>
          <w:szCs w:val="24"/>
        </w:rPr>
        <w:t>Hampe</w:t>
      </w:r>
      <w:proofErr w:type="spellEnd"/>
      <w:r w:rsidRPr="00E54860">
        <w:rPr>
          <w:rFonts w:ascii="Times New Roman" w:eastAsia="Calibri" w:hAnsi="Times New Roman" w:cs="Times New Roman"/>
          <w:sz w:val="24"/>
          <w:szCs w:val="24"/>
        </w:rPr>
        <w:t xml:space="preserve"> Martínez (2011): estima-se que de 80% a 85% dos materiais identificados nas bibliotecas americanas nos séculos XVI e XVII foram importações oriundas do continente europeu, enquanto uma menor proporção de livros fora impressa na Cidade de México ou Lima. O pesquisador peruano continua esclarecendo que:</w:t>
      </w:r>
    </w:p>
    <w:p w:rsidR="006447C8" w:rsidRPr="00E54860" w:rsidRDefault="006447C8" w:rsidP="006447C8">
      <w:pPr>
        <w:rPr>
          <w:rFonts w:ascii="Times New Roman" w:eastAsia="Calibri" w:hAnsi="Times New Roman" w:cs="Times New Roman"/>
          <w:sz w:val="16"/>
          <w:szCs w:val="16"/>
        </w:rPr>
      </w:pPr>
    </w:p>
    <w:p w:rsidR="006447C8" w:rsidRPr="00E54860" w:rsidRDefault="006447C8" w:rsidP="003D3868">
      <w:pPr>
        <w:spacing w:after="120" w:line="240" w:lineRule="auto"/>
        <w:ind w:left="2268" w:firstLine="0"/>
        <w:rPr>
          <w:rFonts w:ascii="Times New Roman" w:eastAsia="Calibri" w:hAnsi="Times New Roman" w:cs="Times New Roman"/>
          <w:sz w:val="20"/>
          <w:szCs w:val="20"/>
        </w:rPr>
      </w:pPr>
      <w:r w:rsidRPr="00E54860">
        <w:rPr>
          <w:rFonts w:ascii="Times New Roman" w:eastAsia="Calibri" w:hAnsi="Times New Roman" w:cs="Times New Roman"/>
          <w:sz w:val="20"/>
          <w:szCs w:val="20"/>
        </w:rPr>
        <w:t>Acima de tudo, há uma escassez significativa de crônicas e estudos típicos do continente americano: suas civilizações pré-colombianas, suas línguas, seus costumes, seus recursos naturais, sua condição social sob o domínio espanhol. Essa deficiência não é explicada simplesmente pela predominância de livros europeus importados ou pela atividade restrita das impressoras locais, mas, principalmente, pelo conceito fundamental que governava a aquisição e a coleta de livros na época. Os materiais impressos foram usados ​​principalmente para manter contato com a cultura e a ideologia europeia, não para acumular mais conhecimento sobre uma realidade que os colonizadores conheciam bem e enfr</w:t>
      </w:r>
      <w:r w:rsidR="003D3868" w:rsidRPr="00E54860">
        <w:rPr>
          <w:rFonts w:ascii="Times New Roman" w:eastAsia="Calibri" w:hAnsi="Times New Roman" w:cs="Times New Roman"/>
          <w:sz w:val="20"/>
          <w:szCs w:val="20"/>
        </w:rPr>
        <w:t>entavam em suas vidas diárias. [...]</w:t>
      </w:r>
      <w:r w:rsidRPr="00E54860">
        <w:rPr>
          <w:rFonts w:ascii="Times New Roman" w:eastAsia="Calibri" w:hAnsi="Times New Roman" w:cs="Times New Roman"/>
          <w:sz w:val="20"/>
          <w:szCs w:val="20"/>
        </w:rPr>
        <w:t xml:space="preserve"> Em outras palavras, os livros eram essencialmente percebidos como um instrumento para assimilar e harmonizar com as tendências contemporâneas da tecnologia, cultura, política e moral europeias. Até o século XVIII, as obras impressas não eram um meio de articular intelectual e burocratas locais com a realidade imediata, mas veículos que </w:t>
      </w:r>
      <w:r w:rsidRPr="00E54860">
        <w:rPr>
          <w:rFonts w:ascii="Times New Roman" w:eastAsia="Calibri" w:hAnsi="Times New Roman" w:cs="Times New Roman"/>
          <w:sz w:val="20"/>
          <w:szCs w:val="20"/>
        </w:rPr>
        <w:lastRenderedPageBreak/>
        <w:t>os mantinham conectados à Espanha e ao resto da Europa. (HAMPE MARTÍNEZ, 2011, p. 415, tradução nossa)</w:t>
      </w:r>
      <w:r w:rsidR="003D3868" w:rsidRPr="00E54860">
        <w:rPr>
          <w:rFonts w:ascii="Times New Roman" w:eastAsia="Calibri" w:hAnsi="Times New Roman" w:cs="Times New Roman"/>
          <w:sz w:val="20"/>
          <w:szCs w:val="20"/>
        </w:rPr>
        <w:t>.</w:t>
      </w:r>
    </w:p>
    <w:p w:rsidR="003D3868" w:rsidRPr="00E54860" w:rsidRDefault="003D3868" w:rsidP="00AC712E">
      <w:pPr>
        <w:ind w:firstLine="709"/>
        <w:rPr>
          <w:rFonts w:ascii="Times New Roman" w:eastAsia="Calibri" w:hAnsi="Times New Roman" w:cs="Times New Roman"/>
          <w:sz w:val="24"/>
          <w:szCs w:val="24"/>
        </w:rPr>
      </w:pP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No decorrer do século XVIII, os periódicos hispano-americanos indicam-nos certamente como baseados pelo discurso das “luzes”, eles escreveram mais sobre si mesmos, o que oportunizou aos americanos refletirem acerca de suas “realidades imediatas”.</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De acordo com José </w:t>
      </w:r>
      <w:proofErr w:type="spellStart"/>
      <w:r w:rsidRPr="00E54860">
        <w:rPr>
          <w:rFonts w:ascii="Times New Roman" w:eastAsia="Calibri" w:hAnsi="Times New Roman" w:cs="Times New Roman"/>
          <w:sz w:val="24"/>
          <w:szCs w:val="24"/>
        </w:rPr>
        <w:t>Chiaramonte</w:t>
      </w:r>
      <w:proofErr w:type="spellEnd"/>
      <w:r w:rsidRPr="00E54860">
        <w:rPr>
          <w:rFonts w:ascii="Times New Roman" w:eastAsia="Calibri" w:hAnsi="Times New Roman" w:cs="Times New Roman"/>
          <w:sz w:val="24"/>
          <w:szCs w:val="24"/>
        </w:rPr>
        <w:t>, este exercício de autorreflexão que os americanos passaram a elaborar seria ainda limitado, dado que a “maior parte dos intelectuais coloniais não representa o fruto do desenvolvimento local de uma disciplina científica, nem a expressão ideológica de uma classe social relativamente desenvolvida e madura”. Entretanto, “nesses escritos sobressai-se a intenção de promover interesses setoriais e momentâneos, e o recurso da teoria econômica europeia é fortemente condicionado, filtrad</w:t>
      </w:r>
      <w:r w:rsidR="003D3868" w:rsidRPr="00E54860">
        <w:rPr>
          <w:rFonts w:ascii="Times New Roman" w:eastAsia="Calibri" w:hAnsi="Times New Roman" w:cs="Times New Roman"/>
          <w:sz w:val="24"/>
          <w:szCs w:val="24"/>
        </w:rPr>
        <w:t>o, pela trama desses interesses</w:t>
      </w:r>
      <w:r w:rsidRPr="00E54860">
        <w:rPr>
          <w:rFonts w:ascii="Times New Roman" w:eastAsia="Calibri" w:hAnsi="Times New Roman" w:cs="Times New Roman"/>
          <w:sz w:val="24"/>
          <w:szCs w:val="24"/>
        </w:rPr>
        <w:t>” (CHIARAMONTE, 1977, p. 36, tradução nossa)</w:t>
      </w:r>
      <w:r w:rsidR="003D3868" w:rsidRPr="00E54860">
        <w:rPr>
          <w:rFonts w:ascii="Times New Roman" w:eastAsia="Calibri" w:hAnsi="Times New Roman" w:cs="Times New Roman"/>
          <w:sz w:val="24"/>
          <w:szCs w:val="24"/>
        </w:rPr>
        <w:t>.</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Para </w:t>
      </w:r>
      <w:proofErr w:type="spellStart"/>
      <w:r w:rsidRPr="00E54860">
        <w:rPr>
          <w:rFonts w:ascii="Times New Roman" w:eastAsia="Calibri" w:hAnsi="Times New Roman" w:cs="Times New Roman"/>
          <w:sz w:val="24"/>
          <w:szCs w:val="24"/>
        </w:rPr>
        <w:t>Chiaramonte</w:t>
      </w:r>
      <w:proofErr w:type="spellEnd"/>
      <w:r w:rsidRPr="00E54860">
        <w:rPr>
          <w:rFonts w:ascii="Times New Roman" w:eastAsia="Calibri" w:hAnsi="Times New Roman" w:cs="Times New Roman"/>
          <w:sz w:val="24"/>
          <w:szCs w:val="24"/>
        </w:rPr>
        <w:t xml:space="preserve">, o impulso dos ibero-americanos até o pensamento da Ilustração europeu decorreria do comércio inter-regional e intercontinental, pois estes procuravam ter acesso a uma visão de mundo e de critérios científicos sobre a sociedade e a economia que concordassem com suas necessidades, sendo, portanto, os interesses de setores específicos da sociedade (as elites econômicas) que havia atraído os hispano-americanos à ciência europeia. Aliás, uma conclusão coerente ao campo de pesquisa do historiador, visto que </w:t>
      </w:r>
      <w:proofErr w:type="spellStart"/>
      <w:r w:rsidRPr="00E54860">
        <w:rPr>
          <w:rFonts w:ascii="Times New Roman" w:eastAsia="Calibri" w:hAnsi="Times New Roman" w:cs="Times New Roman"/>
          <w:sz w:val="24"/>
          <w:szCs w:val="24"/>
        </w:rPr>
        <w:t>Chiaramonte</w:t>
      </w:r>
      <w:proofErr w:type="spellEnd"/>
      <w:r w:rsidRPr="00E54860">
        <w:rPr>
          <w:rFonts w:ascii="Times New Roman" w:eastAsia="Calibri" w:hAnsi="Times New Roman" w:cs="Times New Roman"/>
          <w:sz w:val="24"/>
          <w:szCs w:val="24"/>
        </w:rPr>
        <w:t xml:space="preserve"> tende a priorizar a economia nos seus estudos.</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Existe, também, uma linha de pensamento que justifica a associação dos americanos ao ideário ilustrado por meio do fundamento nacionalista, uma vez que os americanos teriam alcançado uma ascendente ligação com a sua pátria ou comunidade imaginada através do discurso racionalista. Seria a alegação de que as noções protonacionalistas que rodeavam a escrita desses pensadores se manifestara </w:t>
      </w:r>
      <w:proofErr w:type="gramStart"/>
      <w:r w:rsidRPr="00E54860">
        <w:rPr>
          <w:rFonts w:ascii="Times New Roman" w:eastAsia="Calibri" w:hAnsi="Times New Roman" w:cs="Times New Roman"/>
          <w:sz w:val="24"/>
          <w:szCs w:val="24"/>
        </w:rPr>
        <w:t>no momento em que</w:t>
      </w:r>
      <w:proofErr w:type="gramEnd"/>
      <w:r w:rsidRPr="00E54860">
        <w:rPr>
          <w:rFonts w:ascii="Times New Roman" w:eastAsia="Calibri" w:hAnsi="Times New Roman" w:cs="Times New Roman"/>
          <w:sz w:val="24"/>
          <w:szCs w:val="24"/>
        </w:rPr>
        <w:t xml:space="preserve"> os americanos letrados propunham melhorias nas suas vidas em referência a setores socioeconômicos e culturais. </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tal, cabia a exaltação aos seus recursos naturais ou a intervenção diante dos insultos e da indiferença europeia</w:t>
      </w:r>
      <w:r w:rsidR="00EB5213">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combatidas por descrições dos elementos culturais próprios do continente americano, principalmente dos antigos povos aborígenes. A partir dessa interpretação, muito dos esforços editoriais praticados pelo jornalismo americano nos finais do século XVIII foram caracterizados como protonacionalista pela historiografia. </w:t>
      </w:r>
    </w:p>
    <w:p w:rsidR="003D3868" w:rsidRPr="00E54860" w:rsidRDefault="006447C8" w:rsidP="00AC712E">
      <w:pPr>
        <w:ind w:firstLine="709"/>
        <w:rPr>
          <w:rFonts w:ascii="Times New Roman" w:eastAsia="Calibri" w:hAnsi="Times New Roman" w:cs="Times New Roman"/>
          <w:iCs/>
          <w:sz w:val="24"/>
          <w:szCs w:val="24"/>
        </w:rPr>
      </w:pPr>
      <w:r w:rsidRPr="00E54860">
        <w:rPr>
          <w:rFonts w:ascii="Times New Roman" w:eastAsia="Calibri" w:hAnsi="Times New Roman" w:cs="Times New Roman"/>
          <w:sz w:val="24"/>
          <w:szCs w:val="24"/>
        </w:rPr>
        <w:t xml:space="preserve">Ao descrever o trabalho de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(1737-1799) na </w:t>
      </w:r>
      <w:proofErr w:type="spellStart"/>
      <w:r w:rsidRPr="00E54860">
        <w:rPr>
          <w:rFonts w:ascii="Times New Roman" w:eastAsia="Calibri" w:hAnsi="Times New Roman" w:cs="Times New Roman"/>
          <w:i/>
          <w:sz w:val="24"/>
          <w:szCs w:val="24"/>
        </w:rPr>
        <w:t>Gaceta</w:t>
      </w:r>
      <w:proofErr w:type="spellEnd"/>
      <w:r w:rsidRPr="00E54860">
        <w:rPr>
          <w:rFonts w:ascii="Times New Roman" w:eastAsia="Calibri" w:hAnsi="Times New Roman" w:cs="Times New Roman"/>
          <w:i/>
          <w:sz w:val="24"/>
          <w:szCs w:val="24"/>
        </w:rPr>
        <w:t xml:space="preserve"> de Literatura de México</w:t>
      </w:r>
      <w:r w:rsidRPr="00E54860">
        <w:rPr>
          <w:rFonts w:ascii="Times New Roman" w:eastAsia="Calibri" w:hAnsi="Times New Roman" w:cs="Times New Roman"/>
          <w:iCs/>
          <w:sz w:val="24"/>
          <w:szCs w:val="24"/>
        </w:rPr>
        <w:t xml:space="preserve">, a estudiosa Sara </w:t>
      </w:r>
      <w:proofErr w:type="spellStart"/>
      <w:r w:rsidRPr="00E54860">
        <w:rPr>
          <w:rFonts w:ascii="Times New Roman" w:eastAsia="Calibri" w:hAnsi="Times New Roman" w:cs="Times New Roman"/>
          <w:iCs/>
          <w:sz w:val="24"/>
          <w:szCs w:val="24"/>
        </w:rPr>
        <w:t>Hébert</w:t>
      </w:r>
      <w:proofErr w:type="spellEnd"/>
      <w:r w:rsidRPr="00E54860">
        <w:rPr>
          <w:rFonts w:ascii="Times New Roman" w:eastAsia="Calibri" w:hAnsi="Times New Roman" w:cs="Times New Roman"/>
          <w:iCs/>
          <w:sz w:val="24"/>
          <w:szCs w:val="24"/>
        </w:rPr>
        <w:t xml:space="preserve"> explica que é creditado ao sacerdote mexicano a vontade de </w:t>
      </w:r>
    </w:p>
    <w:p w:rsidR="003D3868" w:rsidRPr="00E54860" w:rsidRDefault="003D3868" w:rsidP="00AC712E">
      <w:pPr>
        <w:ind w:firstLine="709"/>
        <w:rPr>
          <w:rFonts w:ascii="Times New Roman" w:eastAsia="Calibri" w:hAnsi="Times New Roman" w:cs="Times New Roman"/>
          <w:iCs/>
          <w:sz w:val="24"/>
          <w:szCs w:val="24"/>
        </w:rPr>
      </w:pPr>
    </w:p>
    <w:p w:rsidR="006447C8" w:rsidRPr="00E54860" w:rsidRDefault="006447C8" w:rsidP="003D3868">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iCs/>
          <w:sz w:val="20"/>
          <w:szCs w:val="24"/>
        </w:rPr>
        <w:lastRenderedPageBreak/>
        <w:t>d</w:t>
      </w:r>
      <w:r w:rsidRPr="00E54860">
        <w:rPr>
          <w:rFonts w:ascii="Times New Roman" w:eastAsia="Calibri" w:hAnsi="Times New Roman" w:cs="Times New Roman"/>
          <w:sz w:val="20"/>
          <w:szCs w:val="24"/>
        </w:rPr>
        <w:t xml:space="preserve">esenvolver uma identidade diferente da espanhola, articulando um tipo de ciência nacional em torno da defesa da taxonomia </w:t>
      </w:r>
      <w:proofErr w:type="spellStart"/>
      <w:r w:rsidRPr="00E54860">
        <w:rPr>
          <w:rFonts w:ascii="Times New Roman" w:eastAsia="Calibri" w:hAnsi="Times New Roman" w:cs="Times New Roman"/>
          <w:i/>
          <w:iCs/>
          <w:sz w:val="20"/>
          <w:szCs w:val="24"/>
        </w:rPr>
        <w:t>nahuatl</w:t>
      </w:r>
      <w:proofErr w:type="spellEnd"/>
      <w:r w:rsidRPr="00E54860">
        <w:rPr>
          <w:rFonts w:ascii="Times New Roman" w:eastAsia="Calibri" w:hAnsi="Times New Roman" w:cs="Times New Roman"/>
          <w:i/>
          <w:iCs/>
          <w:sz w:val="20"/>
          <w:szCs w:val="24"/>
        </w:rPr>
        <w:t xml:space="preserve"> </w:t>
      </w:r>
      <w:r w:rsidR="003D3868" w:rsidRPr="00E54860">
        <w:rPr>
          <w:rFonts w:ascii="Times New Roman" w:eastAsia="Calibri" w:hAnsi="Times New Roman" w:cs="Times New Roman"/>
          <w:sz w:val="20"/>
          <w:szCs w:val="24"/>
        </w:rPr>
        <w:t>[...]</w:t>
      </w:r>
      <w:r w:rsidRPr="00E54860">
        <w:rPr>
          <w:rFonts w:ascii="Times New Roman" w:eastAsia="Calibri" w:hAnsi="Times New Roman" w:cs="Times New Roman"/>
          <w:sz w:val="20"/>
          <w:szCs w:val="24"/>
        </w:rPr>
        <w:t>, da identificação e desenvolvimento de matéria médica diferente da europeia e, finalmente, da resistência às caracterizações negativas da América (baseadas no clima) pelos europeus. (2011, p. 65, tradução nossa)</w:t>
      </w:r>
      <w:r w:rsidR="003D3868" w:rsidRPr="00E54860">
        <w:rPr>
          <w:rFonts w:ascii="Times New Roman" w:eastAsia="Calibri" w:hAnsi="Times New Roman" w:cs="Times New Roman"/>
          <w:sz w:val="20"/>
          <w:szCs w:val="24"/>
        </w:rPr>
        <w:t>.</w:t>
      </w:r>
    </w:p>
    <w:p w:rsidR="003D3868" w:rsidRPr="00E54860" w:rsidRDefault="003D3868" w:rsidP="00AC712E">
      <w:pPr>
        <w:ind w:firstLine="709"/>
        <w:rPr>
          <w:rFonts w:ascii="Times New Roman" w:eastAsia="Calibri" w:hAnsi="Times New Roman" w:cs="Times New Roman"/>
          <w:iCs/>
          <w:sz w:val="24"/>
          <w:szCs w:val="24"/>
        </w:rPr>
      </w:pP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Tais atributos patrióticos seriam igualmente aludidos a figuras como o </w:t>
      </w:r>
      <w:proofErr w:type="spellStart"/>
      <w:r w:rsidRPr="00E54860">
        <w:rPr>
          <w:rFonts w:ascii="Times New Roman" w:eastAsia="Calibri" w:hAnsi="Times New Roman" w:cs="Times New Roman"/>
          <w:sz w:val="24"/>
          <w:szCs w:val="24"/>
        </w:rPr>
        <w:t>quitenho</w:t>
      </w:r>
      <w:proofErr w:type="spellEnd"/>
      <w:r w:rsidRPr="00E54860">
        <w:rPr>
          <w:rFonts w:ascii="Times New Roman" w:eastAsia="Calibri" w:hAnsi="Times New Roman" w:cs="Times New Roman"/>
          <w:sz w:val="24"/>
          <w:szCs w:val="24"/>
        </w:rPr>
        <w:t xml:space="preserve"> Eugenio </w:t>
      </w:r>
      <w:proofErr w:type="spellStart"/>
      <w:r w:rsidRPr="00E54860">
        <w:rPr>
          <w:rFonts w:ascii="Times New Roman" w:eastAsia="Calibri" w:hAnsi="Times New Roman" w:cs="Times New Roman"/>
          <w:sz w:val="24"/>
          <w:szCs w:val="24"/>
        </w:rPr>
        <w:t>Espejo</w:t>
      </w:r>
      <w:proofErr w:type="spellEnd"/>
      <w:r w:rsidRPr="00E54860">
        <w:rPr>
          <w:rFonts w:ascii="Times New Roman" w:eastAsia="Calibri" w:hAnsi="Times New Roman" w:cs="Times New Roman"/>
          <w:sz w:val="24"/>
          <w:szCs w:val="24"/>
        </w:rPr>
        <w:t xml:space="preserve">, os cubanos Manuel Rodríguez e José Caballero e o colombiano Francisco </w:t>
      </w:r>
      <w:proofErr w:type="spellStart"/>
      <w:r w:rsidRPr="00E54860">
        <w:rPr>
          <w:rFonts w:ascii="Times New Roman" w:eastAsia="Calibri" w:hAnsi="Times New Roman" w:cs="Times New Roman"/>
          <w:sz w:val="24"/>
          <w:szCs w:val="24"/>
        </w:rPr>
        <w:t>Antonio</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sz w:val="24"/>
          <w:szCs w:val="24"/>
        </w:rPr>
        <w:t>Zea</w:t>
      </w:r>
      <w:proofErr w:type="spellEnd"/>
      <w:r w:rsidRPr="00E54860">
        <w:rPr>
          <w:rFonts w:ascii="Times New Roman" w:eastAsia="Calibri" w:hAnsi="Times New Roman" w:cs="Times New Roman"/>
          <w:sz w:val="24"/>
          <w:szCs w:val="24"/>
        </w:rPr>
        <w:t xml:space="preserve">, participantes ativos do periodismo da época. </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Sob outra perspectiva, </w:t>
      </w:r>
      <w:r w:rsidR="008C170E" w:rsidRPr="00E54860">
        <w:rPr>
          <w:rFonts w:ascii="Times New Roman" w:eastAsia="Calibri" w:hAnsi="Times New Roman" w:cs="Times New Roman"/>
          <w:iCs/>
          <w:sz w:val="24"/>
          <w:szCs w:val="24"/>
        </w:rPr>
        <w:t xml:space="preserve">preferiu-se decifrar as </w:t>
      </w:r>
      <w:r w:rsidR="008C170E" w:rsidRPr="00E54860">
        <w:rPr>
          <w:rFonts w:ascii="Times New Roman" w:eastAsia="Calibri" w:hAnsi="Times New Roman" w:cs="Times New Roman"/>
          <w:sz w:val="24"/>
          <w:szCs w:val="24"/>
        </w:rPr>
        <w:t xml:space="preserve">atividades ilustradas científicas americanas com base no sentido dado ao conhecimento racional pela Era Moderna, </w:t>
      </w:r>
      <w:r w:rsidR="003D3868" w:rsidRPr="00E54860">
        <w:rPr>
          <w:rFonts w:ascii="Times New Roman" w:eastAsia="Calibri" w:hAnsi="Times New Roman" w:cs="Times New Roman"/>
          <w:sz w:val="24"/>
          <w:szCs w:val="24"/>
        </w:rPr>
        <w:t>uma vez que se propôs</w:t>
      </w:r>
      <w:r w:rsidRPr="00E54860">
        <w:rPr>
          <w:rFonts w:ascii="Times New Roman" w:eastAsia="Calibri" w:hAnsi="Times New Roman" w:cs="Times New Roman"/>
          <w:sz w:val="24"/>
          <w:szCs w:val="24"/>
        </w:rPr>
        <w:t xml:space="preserve"> examinar</w:t>
      </w:r>
      <w:r w:rsidR="003D38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nesta dissertação</w:t>
      </w:r>
      <w:r w:rsidR="003D38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as expressões hispano-americanos em relação a</w:t>
      </w:r>
      <w:r w:rsidR="003D3868" w:rsidRPr="00E54860">
        <w:rPr>
          <w:rFonts w:ascii="Times New Roman" w:eastAsia="Calibri" w:hAnsi="Times New Roman" w:cs="Times New Roman"/>
          <w:sz w:val="24"/>
          <w:szCs w:val="24"/>
        </w:rPr>
        <w:t>o pertencimento à</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iCs/>
          <w:sz w:val="24"/>
          <w:szCs w:val="24"/>
        </w:rPr>
        <w:t xml:space="preserve">, </w:t>
      </w:r>
    </w:p>
    <w:p w:rsidR="006447C8" w:rsidRPr="00E54860" w:rsidRDefault="006447C8" w:rsidP="00AC712E">
      <w:pPr>
        <w:ind w:firstLine="709"/>
        <w:rPr>
          <w:rFonts w:ascii="Times New Roman" w:eastAsia="Calibri" w:hAnsi="Times New Roman" w:cs="Times New Roman"/>
          <w:bCs/>
          <w:sz w:val="24"/>
          <w:szCs w:val="24"/>
        </w:rPr>
      </w:pPr>
      <w:r w:rsidRPr="00E54860">
        <w:rPr>
          <w:rFonts w:ascii="Times New Roman" w:eastAsia="Calibri" w:hAnsi="Times New Roman" w:cs="Times New Roman"/>
          <w:iCs/>
          <w:sz w:val="24"/>
          <w:szCs w:val="24"/>
        </w:rPr>
        <w:t xml:space="preserve">À propósito, </w:t>
      </w:r>
      <w:r w:rsidRPr="00E54860">
        <w:rPr>
          <w:rFonts w:ascii="Times New Roman" w:eastAsia="Calibri" w:hAnsi="Times New Roman" w:cs="Times New Roman"/>
          <w:sz w:val="24"/>
          <w:szCs w:val="24"/>
        </w:rPr>
        <w:t xml:space="preserve">uma </w:t>
      </w:r>
      <w:r w:rsidRPr="00E54860">
        <w:rPr>
          <w:rFonts w:ascii="Times New Roman" w:eastAsia="Calibri" w:hAnsi="Times New Roman" w:cs="Times New Roman"/>
          <w:bCs/>
          <w:i/>
          <w:iCs/>
          <w:sz w:val="24"/>
          <w:szCs w:val="24"/>
        </w:rPr>
        <w:t xml:space="preserve">República das Letras </w:t>
      </w:r>
      <w:r w:rsidRPr="00E54860">
        <w:rPr>
          <w:rFonts w:ascii="Times New Roman" w:eastAsia="Calibri" w:hAnsi="Times New Roman" w:cs="Times New Roman"/>
          <w:bCs/>
          <w:sz w:val="24"/>
          <w:szCs w:val="24"/>
        </w:rPr>
        <w:t xml:space="preserve">que é, ao mesmo tempo, </w:t>
      </w:r>
      <w:r w:rsidRPr="00E54860">
        <w:rPr>
          <w:rFonts w:ascii="Times New Roman" w:eastAsia="Calibri" w:hAnsi="Times New Roman" w:cs="Times New Roman"/>
          <w:bCs/>
          <w:i/>
          <w:iCs/>
          <w:sz w:val="24"/>
          <w:szCs w:val="24"/>
        </w:rPr>
        <w:t>ferramenta historiográfica</w:t>
      </w:r>
      <w:r w:rsidRPr="00E54860">
        <w:rPr>
          <w:rFonts w:ascii="Times New Roman" w:eastAsia="Calibri" w:hAnsi="Times New Roman" w:cs="Times New Roman"/>
          <w:bCs/>
          <w:sz w:val="24"/>
          <w:szCs w:val="24"/>
        </w:rPr>
        <w:t xml:space="preserve"> para se referir a redes de letrados e curiosos, organizados em torno de instituições acadêmicas, revistas científicas, encontros informais e trocas epistolares, e </w:t>
      </w:r>
      <w:r w:rsidRPr="00E54860">
        <w:rPr>
          <w:rFonts w:ascii="Times New Roman" w:eastAsia="Calibri" w:hAnsi="Times New Roman" w:cs="Times New Roman"/>
          <w:bCs/>
          <w:i/>
          <w:iCs/>
          <w:sz w:val="24"/>
          <w:szCs w:val="24"/>
        </w:rPr>
        <w:t>ideal normativo</w:t>
      </w:r>
      <w:r w:rsidRPr="00E54860">
        <w:rPr>
          <w:rFonts w:ascii="Times New Roman" w:eastAsia="Calibri" w:hAnsi="Times New Roman" w:cs="Times New Roman"/>
          <w:bCs/>
          <w:sz w:val="24"/>
          <w:szCs w:val="24"/>
        </w:rPr>
        <w:t xml:space="preserve"> de uma comunidade de estudiosos e escritores que têm relações igualitárias e pessoais, autônomas do poder político, das solidariedades religio</w:t>
      </w:r>
      <w:r w:rsidR="003D3868" w:rsidRPr="00E54860">
        <w:rPr>
          <w:rFonts w:ascii="Times New Roman" w:eastAsia="Calibri" w:hAnsi="Times New Roman" w:cs="Times New Roman"/>
          <w:bCs/>
          <w:sz w:val="24"/>
          <w:szCs w:val="24"/>
        </w:rPr>
        <w:t>sas e das identidades nacionais</w:t>
      </w:r>
      <w:r w:rsidRPr="00E54860">
        <w:rPr>
          <w:rFonts w:ascii="Times New Roman" w:eastAsia="Calibri" w:hAnsi="Times New Roman" w:cs="Times New Roman"/>
          <w:bCs/>
          <w:sz w:val="24"/>
          <w:szCs w:val="24"/>
        </w:rPr>
        <w:t xml:space="preserve"> (LILTI, 2009, p. 2)</w:t>
      </w:r>
      <w:r w:rsidR="003D3868" w:rsidRPr="00E54860">
        <w:rPr>
          <w:rFonts w:ascii="Times New Roman" w:eastAsia="Calibri" w:hAnsi="Times New Roman" w:cs="Times New Roman"/>
          <w:bCs/>
          <w:sz w:val="24"/>
          <w:szCs w:val="24"/>
        </w:rPr>
        <w:t>.</w:t>
      </w:r>
    </w:p>
    <w:p w:rsidR="006447C8" w:rsidRPr="00E54860" w:rsidRDefault="006447C8" w:rsidP="00AC712E">
      <w:pPr>
        <w:ind w:firstLine="709"/>
        <w:rPr>
          <w:rFonts w:ascii="Times New Roman" w:eastAsia="Calibri" w:hAnsi="Times New Roman" w:cs="Times New Roman"/>
          <w:iCs/>
          <w:sz w:val="24"/>
          <w:szCs w:val="24"/>
        </w:rPr>
      </w:pPr>
      <w:r w:rsidRPr="00E54860">
        <w:rPr>
          <w:rFonts w:ascii="Times New Roman" w:eastAsia="Calibri" w:hAnsi="Times New Roman" w:cs="Times New Roman"/>
          <w:bCs/>
          <w:sz w:val="24"/>
          <w:szCs w:val="24"/>
        </w:rPr>
        <w:t xml:space="preserve">No decorrer dos capítulos expostos, ambas as concepções do espaço literário foram reunidas com a finalidade de demostrar o comportamento perseverante dos hispano-americanos em agir nesse </w:t>
      </w:r>
      <w:r w:rsidRPr="00E54860">
        <w:rPr>
          <w:rFonts w:ascii="Times New Roman" w:eastAsia="Calibri" w:hAnsi="Times New Roman" w:cs="Times New Roman"/>
          <w:sz w:val="24"/>
          <w:szCs w:val="24"/>
        </w:rPr>
        <w:t>vasto espaço de saberes, concentrado na Europa, inclusive, sem deixar de utilizar das comunicações internas entre regiões distantes da América Hispânica para beneficiar-se e continuar conversando com o mundo.</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O </w:t>
      </w:r>
      <w:r w:rsidRPr="00E54860">
        <w:rPr>
          <w:rFonts w:ascii="Times New Roman" w:eastAsia="Calibri" w:hAnsi="Times New Roman" w:cs="Times New Roman"/>
          <w:i/>
          <w:iCs/>
          <w:sz w:val="24"/>
          <w:szCs w:val="24"/>
        </w:rPr>
        <w:t>falar de si</w:t>
      </w:r>
      <w:r w:rsidR="007D3F18" w:rsidRPr="00E54860">
        <w:rPr>
          <w:rFonts w:ascii="Times New Roman" w:eastAsia="Calibri" w:hAnsi="Times New Roman" w:cs="Times New Roman"/>
          <w:sz w:val="24"/>
          <w:szCs w:val="24"/>
        </w:rPr>
        <w:t>, ao</w:t>
      </w:r>
      <w:r w:rsidRPr="00E54860">
        <w:rPr>
          <w:rFonts w:ascii="Times New Roman" w:eastAsia="Calibri" w:hAnsi="Times New Roman" w:cs="Times New Roman"/>
          <w:sz w:val="24"/>
          <w:szCs w:val="24"/>
        </w:rPr>
        <w:t xml:space="preserve"> </w:t>
      </w:r>
      <w:r w:rsidR="007D3F18" w:rsidRPr="00E54860">
        <w:rPr>
          <w:rFonts w:ascii="Times New Roman" w:eastAsia="Calibri" w:hAnsi="Times New Roman" w:cs="Times New Roman"/>
          <w:sz w:val="24"/>
          <w:szCs w:val="24"/>
        </w:rPr>
        <w:t xml:space="preserve">se posicionar </w:t>
      </w:r>
      <w:r w:rsidRPr="00E54860">
        <w:rPr>
          <w:rFonts w:ascii="Times New Roman" w:eastAsia="Calibri" w:hAnsi="Times New Roman" w:cs="Times New Roman"/>
          <w:sz w:val="24"/>
          <w:szCs w:val="24"/>
        </w:rPr>
        <w:t xml:space="preserve">mediante a exposição das suas histórias e culturas como peruanos, mexicanos, cubanos etc., ou mesmo por suas semelhanças como americanos, significou a tentativa dos crioulos americanos de emendar e aumentar os conhecimentos que formavam o edifício universal de saberes. E, assim, como cosmopolitas, cooperarem para o progresso geral da Ciência. </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No entanto, a </w:t>
      </w:r>
      <w:r w:rsidRPr="00E54860">
        <w:rPr>
          <w:rFonts w:ascii="Times New Roman" w:eastAsia="Calibri" w:hAnsi="Times New Roman" w:cs="Times New Roman"/>
          <w:i/>
          <w:sz w:val="24"/>
          <w:szCs w:val="24"/>
        </w:rPr>
        <w:t>República da Letras</w:t>
      </w:r>
      <w:r w:rsidRPr="00E54860">
        <w:rPr>
          <w:rFonts w:ascii="Times New Roman" w:eastAsia="Calibri" w:hAnsi="Times New Roman" w:cs="Times New Roman"/>
          <w:sz w:val="24"/>
          <w:szCs w:val="24"/>
        </w:rPr>
        <w:t xml:space="preserve"> não rejeitava o patriotismo e a útil habilidade do conhecimento à pátria/nação. Entre os apreciadores do discernimento</w:t>
      </w:r>
      <w:r w:rsidR="003D38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estavam igualmente aqueles atentos às peculiaridades do espaço literário, a ponto de estes letrados recorrerem cada vez mais ao amparo do poder político estatal que se configurava por suas particularidades na história, nacionalidade, linguística, cultura etc. </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este motivo</w:t>
      </w:r>
      <w:r w:rsidR="003D38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365BEA" w:rsidRPr="00E54860">
        <w:rPr>
          <w:rFonts w:ascii="Times New Roman" w:eastAsia="Calibri" w:hAnsi="Times New Roman" w:cs="Times New Roman"/>
          <w:sz w:val="24"/>
          <w:szCs w:val="24"/>
        </w:rPr>
        <w:t>refere-se</w:t>
      </w:r>
      <w:r w:rsidRPr="00E54860">
        <w:rPr>
          <w:rFonts w:ascii="Times New Roman" w:eastAsia="Calibri" w:hAnsi="Times New Roman" w:cs="Times New Roman"/>
          <w:sz w:val="24"/>
          <w:szCs w:val="24"/>
        </w:rPr>
        <w:t xml:space="preserve"> à </w:t>
      </w:r>
      <w:r w:rsidRPr="00E54860">
        <w:rPr>
          <w:rFonts w:ascii="Times New Roman" w:eastAsia="Calibri" w:hAnsi="Times New Roman" w:cs="Times New Roman"/>
          <w:i/>
          <w:iCs/>
          <w:sz w:val="24"/>
          <w:szCs w:val="24"/>
        </w:rPr>
        <w:t>dupla cidadania</w:t>
      </w:r>
      <w:r w:rsidRPr="00E54860">
        <w:rPr>
          <w:rFonts w:ascii="Times New Roman" w:eastAsia="Calibri" w:hAnsi="Times New Roman" w:cs="Times New Roman"/>
          <w:b/>
          <w:bCs/>
          <w:sz w:val="24"/>
          <w:szCs w:val="24"/>
        </w:rPr>
        <w:t xml:space="preserve"> </w:t>
      </w:r>
      <w:r w:rsidRPr="00E54860">
        <w:rPr>
          <w:rFonts w:ascii="Times New Roman" w:eastAsia="Calibri" w:hAnsi="Times New Roman" w:cs="Times New Roman"/>
          <w:sz w:val="24"/>
          <w:szCs w:val="24"/>
        </w:rPr>
        <w:t xml:space="preserve">da </w:t>
      </w:r>
      <w:r w:rsidRPr="00E54860">
        <w:rPr>
          <w:rFonts w:ascii="Times New Roman" w:eastAsia="Calibri" w:hAnsi="Times New Roman" w:cs="Times New Roman"/>
          <w:i/>
          <w:sz w:val="24"/>
          <w:szCs w:val="24"/>
        </w:rPr>
        <w:t>República das Letras</w:t>
      </w:r>
      <w:r w:rsidRPr="00E54860">
        <w:rPr>
          <w:rFonts w:ascii="Times New Roman" w:eastAsia="Calibri" w:hAnsi="Times New Roman" w:cs="Times New Roman"/>
          <w:sz w:val="24"/>
          <w:szCs w:val="24"/>
        </w:rPr>
        <w:t xml:space="preserve">: a própria comunicação interna entre </w:t>
      </w:r>
      <w:r w:rsidR="003636B1" w:rsidRPr="00E54860">
        <w:rPr>
          <w:rFonts w:ascii="Times New Roman" w:eastAsia="Calibri" w:hAnsi="Times New Roman" w:cs="Times New Roman"/>
          <w:sz w:val="24"/>
          <w:szCs w:val="24"/>
        </w:rPr>
        <w:t xml:space="preserve">os </w:t>
      </w:r>
      <w:r w:rsidRPr="00E54860">
        <w:rPr>
          <w:rFonts w:ascii="Times New Roman" w:eastAsia="Calibri" w:hAnsi="Times New Roman" w:cs="Times New Roman"/>
          <w:sz w:val="24"/>
          <w:szCs w:val="24"/>
        </w:rPr>
        <w:t xml:space="preserve">periódicos americanos setecentista aconteceu por fins patrióticos </w:t>
      </w:r>
      <w:r w:rsidRPr="00E54860">
        <w:rPr>
          <w:rFonts w:ascii="Times New Roman" w:eastAsia="Calibri" w:hAnsi="Times New Roman" w:cs="Times New Roman"/>
          <w:sz w:val="24"/>
          <w:szCs w:val="24"/>
        </w:rPr>
        <w:lastRenderedPageBreak/>
        <w:t>e, através desta finalidade, aproveitou-se o espaço de aprendizagem para conversar entre pessoas que viviam experiências correlatas em uma mesma porção continental do Império espanhol. Essas eram atitudes plenamente aceitáveis dentre as práticas republicanas de saber, as quais foram interpretadas pelos americanos como possibilidade</w:t>
      </w:r>
      <w:r w:rsidR="003636B1" w:rsidRPr="00E54860">
        <w:rPr>
          <w:rFonts w:ascii="Times New Roman" w:eastAsia="Calibri" w:hAnsi="Times New Roman" w:cs="Times New Roman"/>
          <w:sz w:val="24"/>
          <w:szCs w:val="24"/>
        </w:rPr>
        <w:t>s</w:t>
      </w:r>
      <w:r w:rsidRPr="00E54860">
        <w:rPr>
          <w:rFonts w:ascii="Times New Roman" w:eastAsia="Calibri" w:hAnsi="Times New Roman" w:cs="Times New Roman"/>
          <w:sz w:val="24"/>
          <w:szCs w:val="24"/>
        </w:rPr>
        <w:t xml:space="preserve"> de manifestar também a sua identidade espanhola. </w:t>
      </w:r>
    </w:p>
    <w:p w:rsidR="006447C8" w:rsidRPr="00E54860" w:rsidRDefault="006447C8" w:rsidP="00AC712E">
      <w:pPr>
        <w:ind w:firstLine="709"/>
        <w:rPr>
          <w:rFonts w:ascii="Times New Roman" w:eastAsia="Calibri" w:hAnsi="Times New Roman" w:cs="Times New Roman"/>
          <w:sz w:val="24"/>
          <w:szCs w:val="24"/>
          <w:vertAlign w:val="superscript"/>
        </w:rPr>
      </w:pPr>
      <w:r w:rsidRPr="00E54860">
        <w:rPr>
          <w:rFonts w:ascii="Times New Roman" w:eastAsia="Calibri" w:hAnsi="Times New Roman" w:cs="Times New Roman"/>
          <w:sz w:val="24"/>
          <w:szCs w:val="24"/>
        </w:rPr>
        <w:t xml:space="preserve">Buscou-se o duplo sentido de cidadania do conhecimento na América espanhola, o que, por sua vez, não foi diferente no resto do mundo, como atesta </w:t>
      </w:r>
      <w:proofErr w:type="spellStart"/>
      <w:r w:rsidRPr="00E54860">
        <w:rPr>
          <w:rFonts w:ascii="Times New Roman" w:eastAsia="Calibri" w:hAnsi="Times New Roman" w:cs="Times New Roman"/>
          <w:sz w:val="24"/>
          <w:szCs w:val="24"/>
        </w:rPr>
        <w:t>Dena</w:t>
      </w:r>
      <w:proofErr w:type="spellEnd"/>
      <w:r w:rsidRPr="00E54860">
        <w:rPr>
          <w:rFonts w:ascii="Times New Roman" w:eastAsia="Calibri" w:hAnsi="Times New Roman" w:cs="Times New Roman"/>
          <w:sz w:val="24"/>
          <w:szCs w:val="24"/>
        </w:rPr>
        <w:t xml:space="preserve"> Goodman (1996) ao argumentar a tese da </w:t>
      </w:r>
      <w:r w:rsidRPr="00E54860">
        <w:rPr>
          <w:rFonts w:ascii="Times New Roman" w:eastAsia="Calibri" w:hAnsi="Times New Roman" w:cs="Times New Roman"/>
          <w:i/>
          <w:iCs/>
          <w:sz w:val="24"/>
          <w:szCs w:val="24"/>
        </w:rPr>
        <w:t>dupla cidadania</w:t>
      </w:r>
      <w:r w:rsidRPr="00E54860">
        <w:rPr>
          <w:rFonts w:ascii="Times New Roman" w:eastAsia="Calibri" w:hAnsi="Times New Roman" w:cs="Times New Roman"/>
          <w:sz w:val="24"/>
          <w:szCs w:val="24"/>
        </w:rPr>
        <w:t xml:space="preserve"> através do contexto iluminista francês.</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Logo, nem mesmo seria adequado explicar baseando-se na ciência evocada para auxiliar as pátrias americanas, conforme admitia-se a </w:t>
      </w:r>
      <w:r w:rsidRPr="00E54860">
        <w:rPr>
          <w:rFonts w:ascii="Times New Roman" w:eastAsia="Calibri" w:hAnsi="Times New Roman" w:cs="Times New Roman"/>
          <w:i/>
          <w:iCs/>
          <w:sz w:val="24"/>
          <w:szCs w:val="24"/>
        </w:rPr>
        <w:t xml:space="preserve">República das Letras, </w:t>
      </w:r>
      <w:r w:rsidRPr="00E54860">
        <w:rPr>
          <w:rFonts w:ascii="Times New Roman" w:eastAsia="Calibri" w:hAnsi="Times New Roman" w:cs="Times New Roman"/>
          <w:sz w:val="24"/>
          <w:szCs w:val="24"/>
        </w:rPr>
        <w:t>o precoce desenvolvimento da condição nacional das Américas em relação à Europa</w:t>
      </w:r>
      <w:r w:rsidR="009C7B66">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defendida por Benedict Anderson na obra </w:t>
      </w:r>
      <w:r w:rsidRPr="00E54860">
        <w:rPr>
          <w:rFonts w:ascii="Times New Roman" w:eastAsia="Calibri" w:hAnsi="Times New Roman" w:cs="Times New Roman"/>
          <w:i/>
          <w:iCs/>
          <w:sz w:val="24"/>
          <w:szCs w:val="24"/>
        </w:rPr>
        <w:t>Comunidades Imaginadas</w:t>
      </w:r>
      <w:r w:rsidRPr="00E54860">
        <w:rPr>
          <w:rFonts w:ascii="Times New Roman" w:eastAsia="Calibri" w:hAnsi="Times New Roman" w:cs="Times New Roman"/>
          <w:sz w:val="24"/>
          <w:szCs w:val="24"/>
        </w:rPr>
        <w:t>. Segundo Anderson (2008), dentre os fatores que possibilitaram precisamente as comunidades crioulas a desenvolverem concepções de condição nacional</w:t>
      </w:r>
      <w:r w:rsidR="009C7B66">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estaria na difusão das ideias “liberalizantes” do Iluminismo</w:t>
      </w:r>
      <w:r w:rsidR="009C7B66">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na segunda metade do século XVIII</w:t>
      </w:r>
      <w:r w:rsidR="003D3868" w:rsidRPr="00E54860">
        <w:rPr>
          <w:rFonts w:ascii="Times New Roman" w:hAnsi="Times New Roman" w:cs="Times New Roman"/>
        </w:rPr>
        <w:t xml:space="preserve"> </w:t>
      </w:r>
      <w:r w:rsidRPr="00E54860">
        <w:rPr>
          <w:rFonts w:ascii="Times New Roman" w:hAnsi="Times New Roman" w:cs="Times New Roman"/>
        </w:rPr>
        <w:t>(</w:t>
      </w:r>
      <w:r w:rsidRPr="00E54860">
        <w:rPr>
          <w:rFonts w:ascii="Times New Roman" w:eastAsia="Calibri" w:hAnsi="Times New Roman" w:cs="Times New Roman"/>
          <w:sz w:val="24"/>
          <w:szCs w:val="24"/>
        </w:rPr>
        <w:t>p. 88)</w:t>
      </w:r>
      <w:r w:rsidR="003D3868"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Por outro la</w:t>
      </w:r>
      <w:r w:rsidR="009C7B66">
        <w:rPr>
          <w:rFonts w:ascii="Times New Roman" w:eastAsia="Calibri" w:hAnsi="Times New Roman" w:cs="Times New Roman"/>
          <w:sz w:val="24"/>
          <w:szCs w:val="24"/>
        </w:rPr>
        <w:t>do, o atual trabalho argumentou</w:t>
      </w:r>
      <w:r w:rsidRPr="00E54860">
        <w:rPr>
          <w:rFonts w:ascii="Times New Roman" w:eastAsia="Calibri" w:hAnsi="Times New Roman" w:cs="Times New Roman"/>
          <w:sz w:val="24"/>
          <w:szCs w:val="24"/>
        </w:rPr>
        <w:t xml:space="preserve"> por invalidar as correlações entre o ideário iluminista hispano-americano e os movimentos pró-nacionalistas na América, ao</w:t>
      </w:r>
      <w:r w:rsidR="003D3868" w:rsidRPr="00E54860">
        <w:rPr>
          <w:rFonts w:ascii="Times New Roman" w:eastAsia="Calibri" w:hAnsi="Times New Roman" w:cs="Times New Roman"/>
          <w:sz w:val="24"/>
          <w:szCs w:val="24"/>
        </w:rPr>
        <w:t xml:space="preserve"> menos, durante o século XVIII.</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Para alcançar estas conclus</w:t>
      </w:r>
      <w:r w:rsidR="009C7B66">
        <w:rPr>
          <w:rFonts w:ascii="Times New Roman" w:eastAsia="Calibri" w:hAnsi="Times New Roman" w:cs="Times New Roman"/>
          <w:sz w:val="24"/>
          <w:szCs w:val="24"/>
        </w:rPr>
        <w:t>ões, o texto apresentou</w:t>
      </w:r>
      <w:r w:rsidRPr="00E54860">
        <w:rPr>
          <w:rFonts w:ascii="Times New Roman" w:eastAsia="Calibri" w:hAnsi="Times New Roman" w:cs="Times New Roman"/>
          <w:sz w:val="24"/>
          <w:szCs w:val="24"/>
        </w:rPr>
        <w:t xml:space="preserve"> as distintas maneiras de funcionamento dessas redes de comunicação. Os variados espaços de sociabilidade sintonizados com os interesses dos periódicos permitiram que o conteúdo impresso chegasse à longa distância: eram tertúlias, sociedades econômicas, academias e expedições que se espalha</w:t>
      </w:r>
      <w:r w:rsidR="003D3868" w:rsidRPr="00E54860">
        <w:rPr>
          <w:rFonts w:ascii="Times New Roman" w:eastAsia="Calibri" w:hAnsi="Times New Roman" w:cs="Times New Roman"/>
          <w:sz w:val="24"/>
          <w:szCs w:val="24"/>
        </w:rPr>
        <w:t>ram por toda América espanhola.</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Como ditava o costume da época, viajava-se em direção aos grandes centros do Império espanhol para se estudar ou trabalhar, em movimentos que trouxeram novos personagens à América, inclusive um agrupamento de espanhóis fomentado pelas medidas do reformismo </w:t>
      </w:r>
      <w:proofErr w:type="spellStart"/>
      <w:r w:rsidRPr="00E54860">
        <w:rPr>
          <w:rFonts w:ascii="Times New Roman" w:eastAsia="Calibri" w:hAnsi="Times New Roman" w:cs="Times New Roman"/>
          <w:sz w:val="24"/>
          <w:szCs w:val="24"/>
        </w:rPr>
        <w:t>bourbônico</w:t>
      </w:r>
      <w:proofErr w:type="spellEnd"/>
      <w:r w:rsidRPr="00E54860">
        <w:rPr>
          <w:rFonts w:ascii="Times New Roman" w:eastAsia="Calibri" w:hAnsi="Times New Roman" w:cs="Times New Roman"/>
          <w:sz w:val="24"/>
          <w:szCs w:val="24"/>
        </w:rPr>
        <w:t>. Eram pessoas ansiosas por desenvolver ciência</w:t>
      </w:r>
      <w:r w:rsidR="009C7B66">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e a presença delas resultou na renovação das baixas expectativas hispano-americanas e na dinamização do interesse científico.</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Trata-se de uma circularidade estimulada pelo Estado monárquico e, em certa medida, dependente do governo, pois se via no Estado a instituição que garantiria a legitimidade de suas pautas educativas. Mas havia também um movimento espontâneo que explicaria a chegada de edições dos periódicos americanos por meio de leitores curiosos até regiões inimagináveis. </w:t>
      </w:r>
    </w:p>
    <w:p w:rsidR="003D386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É verdade que nem sempre se mostrou satisfatório interagir pelas redes de comunicação, de modo que muitos dos seus associados enfrentaram circunstâncias nada agradáveis, como desabafa José </w:t>
      </w:r>
      <w:proofErr w:type="spellStart"/>
      <w:r w:rsidRPr="00E54860">
        <w:rPr>
          <w:rFonts w:ascii="Times New Roman" w:eastAsia="Calibri" w:hAnsi="Times New Roman" w:cs="Times New Roman"/>
          <w:sz w:val="24"/>
          <w:szCs w:val="24"/>
        </w:rPr>
        <w:t>Alzate</w:t>
      </w:r>
      <w:proofErr w:type="spellEnd"/>
      <w:r w:rsidRPr="00E54860">
        <w:rPr>
          <w:rFonts w:ascii="Times New Roman" w:eastAsia="Calibri" w:hAnsi="Times New Roman" w:cs="Times New Roman"/>
          <w:sz w:val="24"/>
          <w:szCs w:val="24"/>
        </w:rPr>
        <w:t xml:space="preserve">: </w:t>
      </w:r>
    </w:p>
    <w:p w:rsidR="006447C8" w:rsidRPr="00E54860" w:rsidRDefault="006447C8" w:rsidP="003D3868">
      <w:pPr>
        <w:spacing w:line="240" w:lineRule="auto"/>
        <w:ind w:left="2268" w:firstLine="0"/>
        <w:rPr>
          <w:rFonts w:ascii="Times New Roman" w:eastAsia="Calibri" w:hAnsi="Times New Roman" w:cs="Times New Roman"/>
          <w:sz w:val="20"/>
          <w:szCs w:val="24"/>
        </w:rPr>
      </w:pPr>
      <w:r w:rsidRPr="00E54860">
        <w:rPr>
          <w:rFonts w:ascii="Times New Roman" w:eastAsia="Calibri" w:hAnsi="Times New Roman" w:cs="Times New Roman"/>
          <w:sz w:val="20"/>
          <w:szCs w:val="24"/>
        </w:rPr>
        <w:lastRenderedPageBreak/>
        <w:t>Não realizei esse trabalho para m</w:t>
      </w:r>
      <w:r w:rsidR="003D3868" w:rsidRPr="00E54860">
        <w:rPr>
          <w:rFonts w:ascii="Times New Roman" w:eastAsia="Calibri" w:hAnsi="Times New Roman" w:cs="Times New Roman"/>
          <w:sz w:val="20"/>
          <w:szCs w:val="24"/>
        </w:rPr>
        <w:t>eu conforto particular, [...]</w:t>
      </w:r>
      <w:r w:rsidRPr="00E54860">
        <w:rPr>
          <w:rFonts w:ascii="Times New Roman" w:eastAsia="Calibri" w:hAnsi="Times New Roman" w:cs="Times New Roman"/>
          <w:sz w:val="20"/>
          <w:szCs w:val="24"/>
        </w:rPr>
        <w:t xml:space="preserve"> antes tive de inteirar com minhas curtas faculdades o necessário para financiar os custos de impressão. Meu amor pelo país, o amor que me obrigaria a sacrificar minha vida, se necessário, é o que me obrigou e ainda me obriga a continuar em meu primeiro empreendimento</w:t>
      </w:r>
      <w:r w:rsidRPr="00E54860">
        <w:rPr>
          <w:rFonts w:ascii="Times New Roman" w:eastAsia="Calibri" w:hAnsi="Times New Roman" w:cs="Times New Roman"/>
          <w:sz w:val="20"/>
          <w:szCs w:val="24"/>
          <w:vertAlign w:val="superscript"/>
        </w:rPr>
        <w:footnoteReference w:id="130"/>
      </w:r>
      <w:r w:rsidR="003D3868" w:rsidRPr="00E54860">
        <w:rPr>
          <w:rFonts w:ascii="Times New Roman" w:eastAsia="Calibri" w:hAnsi="Times New Roman" w:cs="Times New Roman"/>
          <w:sz w:val="20"/>
          <w:szCs w:val="24"/>
        </w:rPr>
        <w:t>.</w:t>
      </w:r>
    </w:p>
    <w:p w:rsidR="003D3868" w:rsidRPr="00E54860" w:rsidRDefault="003D3868" w:rsidP="00AC712E">
      <w:pPr>
        <w:ind w:firstLine="709"/>
        <w:rPr>
          <w:rFonts w:ascii="Times New Roman" w:eastAsia="Calibri" w:hAnsi="Times New Roman" w:cs="Times New Roman"/>
          <w:sz w:val="24"/>
          <w:szCs w:val="24"/>
        </w:rPr>
      </w:pPr>
    </w:p>
    <w:p w:rsidR="003C4DF5"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Entre tantos desafios, os letrados viviam entre as contradições do privilégio e da igualdade, da proteção e da independência, da prudência reformadora e da aspiração utópica, às quais dificultaram a existência de defesas aguerridas por uma sociedade igualitária em sua extensão absoluta</w:t>
      </w:r>
      <w:r w:rsidR="003C4DF5" w:rsidRPr="00E54860">
        <w:rPr>
          <w:rFonts w:ascii="Times New Roman" w:eastAsia="Calibri" w:hAnsi="Times New Roman" w:cs="Times New Roman"/>
          <w:sz w:val="24"/>
          <w:szCs w:val="24"/>
        </w:rPr>
        <w:t xml:space="preserve">, e </w:t>
      </w:r>
      <w:r w:rsidR="00687F52" w:rsidRPr="00E54860">
        <w:rPr>
          <w:rFonts w:ascii="Times New Roman" w:eastAsia="Calibri" w:hAnsi="Times New Roman" w:cs="Times New Roman"/>
          <w:sz w:val="24"/>
          <w:szCs w:val="24"/>
        </w:rPr>
        <w:t xml:space="preserve">generalizadas </w:t>
      </w:r>
      <w:r w:rsidR="003C4DF5" w:rsidRPr="00E54860">
        <w:rPr>
          <w:rFonts w:ascii="Times New Roman" w:eastAsia="Calibri" w:hAnsi="Times New Roman" w:cs="Times New Roman"/>
          <w:sz w:val="24"/>
          <w:szCs w:val="24"/>
        </w:rPr>
        <w:t xml:space="preserve">proclamações </w:t>
      </w:r>
      <w:r w:rsidR="00687F52" w:rsidRPr="00E54860">
        <w:rPr>
          <w:rFonts w:ascii="Times New Roman" w:eastAsia="Calibri" w:hAnsi="Times New Roman" w:cs="Times New Roman"/>
          <w:sz w:val="24"/>
          <w:szCs w:val="24"/>
        </w:rPr>
        <w:t xml:space="preserve">por uma liberdade, </w:t>
      </w:r>
      <w:r w:rsidR="003C4DF5" w:rsidRPr="00E54860">
        <w:rPr>
          <w:rFonts w:ascii="Times New Roman" w:eastAsia="Calibri" w:hAnsi="Times New Roman" w:cs="Times New Roman"/>
          <w:sz w:val="24"/>
          <w:szCs w:val="24"/>
        </w:rPr>
        <w:t>em que nenhum indivíduo da sociedade fosse submetido a qualquer força (física ou moral) constrangedora ou impossibilitados de exprimir-se de acordo com sua vontade, consciência e necessidade</w:t>
      </w:r>
      <w:r w:rsidRPr="00E54860">
        <w:rPr>
          <w:rFonts w:ascii="Times New Roman" w:eastAsia="Calibri" w:hAnsi="Times New Roman" w:cs="Times New Roman"/>
          <w:sz w:val="24"/>
          <w:szCs w:val="24"/>
        </w:rPr>
        <w:t xml:space="preserve">. </w:t>
      </w:r>
    </w:p>
    <w:p w:rsidR="00687F52" w:rsidRPr="00E54860" w:rsidRDefault="00687F52"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Por isso, a persistência das</w:t>
      </w:r>
      <w:r w:rsidR="006447C8" w:rsidRPr="00E54860">
        <w:rPr>
          <w:rFonts w:ascii="Times New Roman" w:eastAsia="Calibri" w:hAnsi="Times New Roman" w:cs="Times New Roman"/>
          <w:sz w:val="24"/>
          <w:szCs w:val="24"/>
        </w:rPr>
        <w:t xml:space="preserve"> demonstrações de companheirismo amigável entre homens das letras</w:t>
      </w:r>
      <w:r w:rsidR="009C7B66">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que entendiam</w:t>
      </w:r>
      <w:r w:rsidR="009C7B66">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nas suas condições iguais privilegiadas</w:t>
      </w:r>
      <w:r w:rsidR="009C7B66">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a maneira de garantir a produção do conhecimento independente</w:t>
      </w:r>
      <w:r w:rsidRPr="00E54860">
        <w:rPr>
          <w:rFonts w:ascii="Times New Roman" w:eastAsia="Calibri" w:hAnsi="Times New Roman" w:cs="Times New Roman"/>
          <w:sz w:val="24"/>
          <w:szCs w:val="24"/>
        </w:rPr>
        <w:t>, bem como salvaguardar-se a liberdade sob a pretensão de garantir o desempenho mais independente pelos letrados</w:t>
      </w:r>
      <w:r w:rsidR="006447C8" w:rsidRPr="00E54860">
        <w:rPr>
          <w:rFonts w:ascii="Times New Roman" w:eastAsia="Calibri" w:hAnsi="Times New Roman" w:cs="Times New Roman"/>
          <w:sz w:val="24"/>
          <w:szCs w:val="24"/>
        </w:rPr>
        <w:t xml:space="preserve">. </w:t>
      </w:r>
    </w:p>
    <w:p w:rsidR="00A76836" w:rsidRPr="00E54860" w:rsidRDefault="00A76836" w:rsidP="00A76836">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Todavia, naquele momento, já</w:t>
      </w:r>
      <w:r w:rsidR="007B6768" w:rsidRPr="00E54860">
        <w:rPr>
          <w:rFonts w:ascii="Times New Roman" w:eastAsia="Calibri" w:hAnsi="Times New Roman" w:cs="Times New Roman"/>
          <w:sz w:val="24"/>
          <w:szCs w:val="24"/>
        </w:rPr>
        <w:t xml:space="preserve"> se</w:t>
      </w:r>
      <w:r w:rsidRPr="00E54860">
        <w:rPr>
          <w:rFonts w:ascii="Times New Roman" w:eastAsia="Calibri" w:hAnsi="Times New Roman" w:cs="Times New Roman"/>
          <w:sz w:val="24"/>
          <w:szCs w:val="24"/>
        </w:rPr>
        <w:t xml:space="preserve"> e</w:t>
      </w:r>
      <w:r w:rsidR="007B6768" w:rsidRPr="00E54860">
        <w:rPr>
          <w:rFonts w:ascii="Times New Roman" w:eastAsia="Calibri" w:hAnsi="Times New Roman" w:cs="Times New Roman"/>
          <w:sz w:val="24"/>
          <w:szCs w:val="24"/>
        </w:rPr>
        <w:t>ncontram</w:t>
      </w:r>
      <w:r w:rsidRPr="00E54860">
        <w:rPr>
          <w:rFonts w:ascii="Times New Roman" w:eastAsia="Calibri" w:hAnsi="Times New Roman" w:cs="Times New Roman"/>
          <w:sz w:val="24"/>
          <w:szCs w:val="24"/>
        </w:rPr>
        <w:t xml:space="preserve"> debates de como a libertação não deveria ser distorcida por comportamentos grosseiros, intolerantes ou inverídicos, e, até mesmo</w:t>
      </w:r>
      <w:r w:rsidR="00227B91"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227B91" w:rsidRPr="00E54860">
        <w:rPr>
          <w:rFonts w:ascii="Times New Roman" w:eastAsia="Calibri" w:hAnsi="Times New Roman" w:cs="Times New Roman"/>
          <w:sz w:val="24"/>
          <w:szCs w:val="24"/>
        </w:rPr>
        <w:t xml:space="preserve">de forma que impulsione rebeliões por liberdade a escravizados. Enquanto a igualdade, </w:t>
      </w:r>
      <w:r w:rsidR="00274875" w:rsidRPr="00E54860">
        <w:rPr>
          <w:rFonts w:ascii="Times New Roman" w:eastAsia="Calibri" w:hAnsi="Times New Roman" w:cs="Times New Roman"/>
          <w:sz w:val="24"/>
          <w:szCs w:val="24"/>
        </w:rPr>
        <w:t>visões baseadas na naturalidade do princípio influenciaram um espaço literário tão atencioso a promoção do conhecimento como</w:t>
      </w:r>
      <w:r w:rsidR="007A751E" w:rsidRPr="00E54860">
        <w:rPr>
          <w:rFonts w:ascii="Times New Roman" w:eastAsia="Calibri" w:hAnsi="Times New Roman" w:cs="Times New Roman"/>
          <w:sz w:val="24"/>
          <w:szCs w:val="24"/>
        </w:rPr>
        <w:t xml:space="preserve"> </w:t>
      </w:r>
      <w:r w:rsidR="00310D7D" w:rsidRPr="00E54860">
        <w:rPr>
          <w:rFonts w:ascii="Times New Roman" w:eastAsia="Calibri" w:hAnsi="Times New Roman" w:cs="Times New Roman"/>
          <w:sz w:val="24"/>
          <w:szCs w:val="24"/>
        </w:rPr>
        <w:t>em</w:t>
      </w:r>
      <w:r w:rsidR="007A751E" w:rsidRPr="00E54860">
        <w:rPr>
          <w:rFonts w:ascii="Times New Roman" w:eastAsia="Calibri" w:hAnsi="Times New Roman" w:cs="Times New Roman"/>
          <w:sz w:val="24"/>
          <w:szCs w:val="24"/>
        </w:rPr>
        <w:t xml:space="preserve"> </w:t>
      </w:r>
      <w:r w:rsidR="00310D7D" w:rsidRPr="00E54860">
        <w:rPr>
          <w:rFonts w:ascii="Times New Roman" w:eastAsia="Calibri" w:hAnsi="Times New Roman" w:cs="Times New Roman"/>
          <w:sz w:val="24"/>
          <w:szCs w:val="24"/>
        </w:rPr>
        <w:t>defender</w:t>
      </w:r>
      <w:r w:rsidR="003D6FE0" w:rsidRPr="00E54860">
        <w:rPr>
          <w:rFonts w:ascii="Times New Roman" w:eastAsia="Calibri" w:hAnsi="Times New Roman" w:cs="Times New Roman"/>
          <w:sz w:val="24"/>
          <w:szCs w:val="24"/>
        </w:rPr>
        <w:t>-se</w:t>
      </w:r>
      <w:r w:rsidR="007A751E" w:rsidRPr="00E54860">
        <w:rPr>
          <w:rFonts w:ascii="Times New Roman" w:eastAsia="Calibri" w:hAnsi="Times New Roman" w:cs="Times New Roman"/>
          <w:sz w:val="24"/>
          <w:szCs w:val="24"/>
        </w:rPr>
        <w:t xml:space="preserve"> o</w:t>
      </w:r>
      <w:r w:rsidR="00274875" w:rsidRPr="00E54860">
        <w:rPr>
          <w:rFonts w:ascii="Times New Roman" w:eastAsia="Calibri" w:hAnsi="Times New Roman" w:cs="Times New Roman"/>
          <w:sz w:val="24"/>
          <w:szCs w:val="24"/>
        </w:rPr>
        <w:t xml:space="preserve"> </w:t>
      </w:r>
      <w:r w:rsidR="00274875" w:rsidRPr="00E54860">
        <w:rPr>
          <w:rFonts w:ascii="Times New Roman" w:eastAsia="Calibri" w:hAnsi="Times New Roman" w:cs="Times New Roman"/>
          <w:i/>
          <w:iCs/>
          <w:sz w:val="24"/>
          <w:szCs w:val="24"/>
        </w:rPr>
        <w:t>status quo</w:t>
      </w:r>
      <w:r w:rsidR="00274875" w:rsidRPr="00E54860">
        <w:rPr>
          <w:rFonts w:ascii="Times New Roman" w:eastAsia="Calibri" w:hAnsi="Times New Roman" w:cs="Times New Roman"/>
          <w:sz w:val="24"/>
          <w:szCs w:val="24"/>
        </w:rPr>
        <w:t xml:space="preserve">. </w:t>
      </w:r>
      <w:r w:rsidR="00730570" w:rsidRPr="00E54860">
        <w:rPr>
          <w:rFonts w:ascii="Times New Roman" w:eastAsia="Calibri" w:hAnsi="Times New Roman" w:cs="Times New Roman"/>
          <w:sz w:val="24"/>
          <w:szCs w:val="24"/>
        </w:rPr>
        <w:t xml:space="preserve">Visto que a </w:t>
      </w:r>
      <w:r w:rsidR="00730570" w:rsidRPr="00E54860">
        <w:rPr>
          <w:rFonts w:ascii="Times New Roman" w:eastAsia="Calibri" w:hAnsi="Times New Roman" w:cs="Times New Roman"/>
          <w:i/>
          <w:iCs/>
          <w:sz w:val="24"/>
          <w:szCs w:val="24"/>
        </w:rPr>
        <w:t>República das Letras</w:t>
      </w:r>
      <w:r w:rsidR="00274875" w:rsidRPr="00E54860">
        <w:rPr>
          <w:rFonts w:ascii="Times New Roman" w:eastAsia="Calibri" w:hAnsi="Times New Roman" w:cs="Times New Roman"/>
          <w:sz w:val="24"/>
          <w:szCs w:val="24"/>
        </w:rPr>
        <w:t xml:space="preserve"> desejava valorizar atitudes racionais</w:t>
      </w:r>
      <w:r w:rsidR="00E86C1A" w:rsidRPr="00E54860">
        <w:rPr>
          <w:rFonts w:ascii="Times New Roman" w:eastAsia="Calibri" w:hAnsi="Times New Roman" w:cs="Times New Roman"/>
          <w:sz w:val="24"/>
          <w:szCs w:val="24"/>
        </w:rPr>
        <w:t xml:space="preserve"> na sociedade</w:t>
      </w:r>
      <w:r w:rsidR="00274875" w:rsidRPr="00E54860">
        <w:rPr>
          <w:rFonts w:ascii="Times New Roman" w:eastAsia="Calibri" w:hAnsi="Times New Roman" w:cs="Times New Roman"/>
          <w:sz w:val="24"/>
          <w:szCs w:val="24"/>
        </w:rPr>
        <w:t xml:space="preserve">, buscou-se </w:t>
      </w:r>
      <w:r w:rsidR="00730570" w:rsidRPr="00E54860">
        <w:rPr>
          <w:rFonts w:ascii="Times New Roman" w:eastAsia="Calibri" w:hAnsi="Times New Roman" w:cs="Times New Roman"/>
          <w:sz w:val="24"/>
          <w:szCs w:val="24"/>
        </w:rPr>
        <w:t xml:space="preserve">estabelecer </w:t>
      </w:r>
      <w:r w:rsidR="00274875" w:rsidRPr="00E54860">
        <w:rPr>
          <w:rFonts w:ascii="Times New Roman" w:eastAsia="Calibri" w:hAnsi="Times New Roman" w:cs="Times New Roman"/>
          <w:sz w:val="24"/>
          <w:szCs w:val="24"/>
        </w:rPr>
        <w:t xml:space="preserve">métodos </w:t>
      </w:r>
      <w:r w:rsidR="00310D7D" w:rsidRPr="00E54860">
        <w:rPr>
          <w:rFonts w:ascii="Times New Roman" w:eastAsia="Calibri" w:hAnsi="Times New Roman" w:cs="Times New Roman"/>
          <w:sz w:val="24"/>
          <w:szCs w:val="24"/>
        </w:rPr>
        <w:t xml:space="preserve">mais inclusivos a partir do uso dos pseudônimos, </w:t>
      </w:r>
      <w:r w:rsidR="00730570" w:rsidRPr="00E54860">
        <w:rPr>
          <w:rFonts w:ascii="Times New Roman" w:eastAsia="Calibri" w:hAnsi="Times New Roman" w:cs="Times New Roman"/>
          <w:sz w:val="24"/>
          <w:szCs w:val="24"/>
        </w:rPr>
        <w:t xml:space="preserve">concursos abertos </w:t>
      </w:r>
      <w:r w:rsidR="00565D86" w:rsidRPr="00E54860">
        <w:rPr>
          <w:rFonts w:ascii="Times New Roman" w:eastAsia="Calibri" w:hAnsi="Times New Roman" w:cs="Times New Roman"/>
          <w:sz w:val="24"/>
          <w:szCs w:val="24"/>
        </w:rPr>
        <w:t>ao público</w:t>
      </w:r>
      <w:r w:rsidR="00E86C1A" w:rsidRPr="00E54860">
        <w:rPr>
          <w:rFonts w:ascii="Times New Roman" w:eastAsia="Calibri" w:hAnsi="Times New Roman" w:cs="Times New Roman"/>
          <w:sz w:val="24"/>
          <w:szCs w:val="24"/>
        </w:rPr>
        <w:t xml:space="preserve"> e</w:t>
      </w:r>
      <w:r w:rsidR="00565D86" w:rsidRPr="00E54860">
        <w:rPr>
          <w:rFonts w:ascii="Times New Roman" w:eastAsia="Calibri" w:hAnsi="Times New Roman" w:cs="Times New Roman"/>
          <w:sz w:val="24"/>
          <w:szCs w:val="24"/>
        </w:rPr>
        <w:t xml:space="preserve"> eleições para colocação de cargos intelectuais, conforme fizeram os periódicos americanos durante as décadas finais do século XVIII. </w:t>
      </w:r>
    </w:p>
    <w:p w:rsidR="00687F52" w:rsidRPr="00E54860" w:rsidRDefault="00565D86"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consequência, o </w:t>
      </w:r>
      <w:r w:rsidR="000F08E9" w:rsidRPr="00E54860">
        <w:rPr>
          <w:rFonts w:ascii="Times New Roman" w:eastAsia="Calibri" w:hAnsi="Times New Roman" w:cs="Times New Roman"/>
          <w:sz w:val="24"/>
          <w:szCs w:val="24"/>
        </w:rPr>
        <w:t xml:space="preserve">que se observa através dos periódicos americanos é um </w:t>
      </w:r>
      <w:r w:rsidRPr="00E54860">
        <w:rPr>
          <w:rFonts w:ascii="Times New Roman" w:eastAsia="Calibri" w:hAnsi="Times New Roman" w:cs="Times New Roman"/>
          <w:sz w:val="24"/>
          <w:szCs w:val="24"/>
        </w:rPr>
        <w:t xml:space="preserve">cenário literário </w:t>
      </w:r>
      <w:r w:rsidR="000F08E9" w:rsidRPr="00E54860">
        <w:rPr>
          <w:rFonts w:ascii="Times New Roman" w:eastAsia="Calibri" w:hAnsi="Times New Roman" w:cs="Times New Roman"/>
          <w:sz w:val="24"/>
          <w:szCs w:val="24"/>
        </w:rPr>
        <w:t xml:space="preserve">constituído por uma </w:t>
      </w:r>
      <w:r w:rsidRPr="00E54860">
        <w:rPr>
          <w:rFonts w:ascii="Times New Roman" w:eastAsia="Calibri" w:hAnsi="Times New Roman" w:cs="Times New Roman"/>
          <w:sz w:val="24"/>
          <w:szCs w:val="24"/>
        </w:rPr>
        <w:t xml:space="preserve">variedade </w:t>
      </w:r>
      <w:r w:rsidR="00E86C1A" w:rsidRPr="00E54860">
        <w:rPr>
          <w:rFonts w:ascii="Times New Roman" w:eastAsia="Calibri" w:hAnsi="Times New Roman" w:cs="Times New Roman"/>
          <w:sz w:val="24"/>
          <w:szCs w:val="24"/>
        </w:rPr>
        <w:t xml:space="preserve">plausível </w:t>
      </w:r>
      <w:r w:rsidRPr="00E54860">
        <w:rPr>
          <w:rFonts w:ascii="Times New Roman" w:eastAsia="Calibri" w:hAnsi="Times New Roman" w:cs="Times New Roman"/>
          <w:sz w:val="24"/>
          <w:szCs w:val="24"/>
        </w:rPr>
        <w:t>no perfil dos letrados</w:t>
      </w:r>
      <w:r w:rsidR="000F08E9"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w:t>
      </w:r>
      <w:r w:rsidR="00E86C1A" w:rsidRPr="00E54860">
        <w:rPr>
          <w:rFonts w:ascii="Times New Roman" w:eastAsia="Calibri" w:hAnsi="Times New Roman" w:cs="Times New Roman"/>
          <w:sz w:val="24"/>
          <w:szCs w:val="24"/>
        </w:rPr>
        <w:t>caus</w:t>
      </w:r>
      <w:r w:rsidRPr="00E54860">
        <w:rPr>
          <w:rFonts w:ascii="Times New Roman" w:eastAsia="Calibri" w:hAnsi="Times New Roman" w:cs="Times New Roman"/>
          <w:sz w:val="24"/>
          <w:szCs w:val="24"/>
        </w:rPr>
        <w:t>a</w:t>
      </w:r>
      <w:r w:rsidR="00E86C1A" w:rsidRPr="00E54860">
        <w:rPr>
          <w:rFonts w:ascii="Times New Roman" w:eastAsia="Calibri" w:hAnsi="Times New Roman" w:cs="Times New Roman"/>
          <w:sz w:val="24"/>
          <w:szCs w:val="24"/>
        </w:rPr>
        <w:t>do sobretudo p</w:t>
      </w:r>
      <w:r w:rsidR="0048460A" w:rsidRPr="00E54860">
        <w:rPr>
          <w:rFonts w:ascii="Times New Roman" w:eastAsia="Calibri" w:hAnsi="Times New Roman" w:cs="Times New Roman"/>
          <w:sz w:val="24"/>
          <w:szCs w:val="24"/>
        </w:rPr>
        <w:t>ela</w:t>
      </w:r>
      <w:r w:rsidRPr="00E54860">
        <w:rPr>
          <w:rFonts w:ascii="Times New Roman" w:eastAsia="Calibri" w:hAnsi="Times New Roman" w:cs="Times New Roman"/>
          <w:sz w:val="24"/>
          <w:szCs w:val="24"/>
        </w:rPr>
        <w:t xml:space="preserve"> transmissão dos idea</w:t>
      </w:r>
      <w:r w:rsidR="00F51101" w:rsidRPr="00E54860">
        <w:rPr>
          <w:rFonts w:ascii="Times New Roman" w:eastAsia="Calibri" w:hAnsi="Times New Roman" w:cs="Times New Roman"/>
          <w:sz w:val="24"/>
          <w:szCs w:val="24"/>
        </w:rPr>
        <w:t>i</w:t>
      </w:r>
      <w:r w:rsidRPr="00E54860">
        <w:rPr>
          <w:rFonts w:ascii="Times New Roman" w:eastAsia="Calibri" w:hAnsi="Times New Roman" w:cs="Times New Roman"/>
          <w:sz w:val="24"/>
          <w:szCs w:val="24"/>
        </w:rPr>
        <w:t>s do conhecimento iluminista</w:t>
      </w:r>
      <w:r w:rsidR="00F51101" w:rsidRPr="00E54860">
        <w:rPr>
          <w:rFonts w:ascii="Times New Roman" w:eastAsia="Calibri" w:hAnsi="Times New Roman" w:cs="Times New Roman"/>
          <w:sz w:val="24"/>
          <w:szCs w:val="24"/>
        </w:rPr>
        <w:t>,</w:t>
      </w:r>
      <w:r w:rsidR="000F08E9" w:rsidRPr="00E54860">
        <w:rPr>
          <w:rFonts w:ascii="Times New Roman" w:eastAsia="Calibri" w:hAnsi="Times New Roman" w:cs="Times New Roman"/>
          <w:sz w:val="24"/>
          <w:szCs w:val="24"/>
        </w:rPr>
        <w:t xml:space="preserve"> </w:t>
      </w:r>
      <w:r w:rsidR="00F51101" w:rsidRPr="00E54860">
        <w:rPr>
          <w:rFonts w:ascii="Times New Roman" w:eastAsia="Calibri" w:hAnsi="Times New Roman" w:cs="Times New Roman"/>
          <w:sz w:val="24"/>
          <w:szCs w:val="24"/>
        </w:rPr>
        <w:t>efetuados por</w:t>
      </w:r>
      <w:r w:rsidRPr="00E54860">
        <w:rPr>
          <w:rFonts w:ascii="Times New Roman" w:eastAsia="Calibri" w:hAnsi="Times New Roman" w:cs="Times New Roman"/>
          <w:sz w:val="24"/>
          <w:szCs w:val="24"/>
        </w:rPr>
        <w:t xml:space="preserve"> recursos </w:t>
      </w:r>
      <w:r w:rsidR="000F08E9" w:rsidRPr="00E54860">
        <w:rPr>
          <w:rFonts w:ascii="Times New Roman" w:eastAsia="Calibri" w:hAnsi="Times New Roman" w:cs="Times New Roman"/>
          <w:sz w:val="24"/>
          <w:szCs w:val="24"/>
        </w:rPr>
        <w:t>distintos da oralidade, da musicalidade, das imagens, e da escrita</w:t>
      </w:r>
      <w:r w:rsidR="00F51101" w:rsidRPr="00E54860">
        <w:rPr>
          <w:rFonts w:ascii="Times New Roman" w:eastAsia="Calibri" w:hAnsi="Times New Roman" w:cs="Times New Roman"/>
          <w:sz w:val="24"/>
          <w:szCs w:val="24"/>
        </w:rPr>
        <w:t xml:space="preserve">, que </w:t>
      </w:r>
      <w:r w:rsidR="000F08E9" w:rsidRPr="00E54860">
        <w:rPr>
          <w:rFonts w:ascii="Times New Roman" w:eastAsia="Calibri" w:hAnsi="Times New Roman" w:cs="Times New Roman"/>
          <w:sz w:val="24"/>
          <w:szCs w:val="24"/>
        </w:rPr>
        <w:t>amplifica</w:t>
      </w:r>
      <w:r w:rsidR="00F51101" w:rsidRPr="00E54860">
        <w:rPr>
          <w:rFonts w:ascii="Times New Roman" w:eastAsia="Calibri" w:hAnsi="Times New Roman" w:cs="Times New Roman"/>
          <w:sz w:val="24"/>
          <w:szCs w:val="24"/>
        </w:rPr>
        <w:t>ram</w:t>
      </w:r>
      <w:r w:rsidR="000F08E9" w:rsidRPr="00E54860">
        <w:rPr>
          <w:rFonts w:ascii="Times New Roman" w:eastAsia="Calibri" w:hAnsi="Times New Roman" w:cs="Times New Roman"/>
          <w:sz w:val="24"/>
          <w:szCs w:val="24"/>
        </w:rPr>
        <w:t xml:space="preserve"> a disseminação entre grupos sociais diversos, inclusive, indivíduos marginalizad</w:t>
      </w:r>
      <w:r w:rsidR="00F51101" w:rsidRPr="00E54860">
        <w:rPr>
          <w:rFonts w:ascii="Times New Roman" w:eastAsia="Calibri" w:hAnsi="Times New Roman" w:cs="Times New Roman"/>
          <w:sz w:val="24"/>
          <w:szCs w:val="24"/>
        </w:rPr>
        <w:t>o</w:t>
      </w:r>
      <w:r w:rsidR="000F08E9" w:rsidRPr="00E54860">
        <w:rPr>
          <w:rFonts w:ascii="Times New Roman" w:eastAsia="Calibri" w:hAnsi="Times New Roman" w:cs="Times New Roman"/>
          <w:sz w:val="24"/>
          <w:szCs w:val="24"/>
        </w:rPr>
        <w:t>s</w:t>
      </w:r>
      <w:r w:rsidR="00E86C1A" w:rsidRPr="00E54860">
        <w:rPr>
          <w:rFonts w:ascii="Times New Roman" w:eastAsia="Calibri" w:hAnsi="Times New Roman" w:cs="Times New Roman"/>
          <w:sz w:val="24"/>
          <w:szCs w:val="24"/>
        </w:rPr>
        <w:t xml:space="preserve"> n</w:t>
      </w:r>
      <w:r w:rsidR="000F08E9" w:rsidRPr="00E54860">
        <w:rPr>
          <w:rFonts w:ascii="Times New Roman" w:eastAsia="Calibri" w:hAnsi="Times New Roman" w:cs="Times New Roman"/>
          <w:sz w:val="24"/>
          <w:szCs w:val="24"/>
        </w:rPr>
        <w:t>a sociedade.</w:t>
      </w:r>
    </w:p>
    <w:p w:rsidR="006447C8" w:rsidRPr="00E54860" w:rsidRDefault="006447C8"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Em verdade, para analisar as tensões que rodearam a </w:t>
      </w:r>
      <w:r w:rsidRPr="00E54860">
        <w:rPr>
          <w:rFonts w:ascii="Times New Roman" w:eastAsia="Calibri" w:hAnsi="Times New Roman" w:cs="Times New Roman"/>
          <w:i/>
          <w:iCs/>
          <w:sz w:val="24"/>
          <w:szCs w:val="24"/>
        </w:rPr>
        <w:t xml:space="preserve">República das Letras </w:t>
      </w:r>
      <w:r w:rsidRPr="00E54860">
        <w:rPr>
          <w:rFonts w:ascii="Times New Roman" w:eastAsia="Calibri" w:hAnsi="Times New Roman" w:cs="Times New Roman"/>
          <w:sz w:val="24"/>
          <w:szCs w:val="24"/>
        </w:rPr>
        <w:t xml:space="preserve">americana seria oportuno sistematizar os diferentes aspectos sociais que comportaram a vida dessa </w:t>
      </w:r>
      <w:r w:rsidRPr="00E54860">
        <w:rPr>
          <w:rFonts w:ascii="Times New Roman" w:eastAsia="Calibri" w:hAnsi="Times New Roman" w:cs="Times New Roman"/>
          <w:i/>
          <w:iCs/>
          <w:sz w:val="24"/>
          <w:szCs w:val="24"/>
        </w:rPr>
        <w:t>gente de letras</w:t>
      </w:r>
      <w:r w:rsidRPr="00E54860">
        <w:rPr>
          <w:rFonts w:ascii="Times New Roman" w:eastAsia="Calibri" w:hAnsi="Times New Roman" w:cs="Times New Roman"/>
          <w:sz w:val="24"/>
          <w:szCs w:val="24"/>
        </w:rPr>
        <w:t xml:space="preserve">. Entender os letrados conforme as questões de gênero, formação educacional, profissão, raça/ascendência, faixa etária, naturalidade, condição socioeconômica etc. </w:t>
      </w:r>
      <w:r w:rsidRPr="00E54860">
        <w:rPr>
          <w:rFonts w:ascii="Times New Roman" w:eastAsia="Calibri" w:hAnsi="Times New Roman" w:cs="Times New Roman"/>
          <w:sz w:val="24"/>
          <w:szCs w:val="24"/>
        </w:rPr>
        <w:lastRenderedPageBreak/>
        <w:t xml:space="preserve">possibilitaria problematizar com precisão as incongruências que </w:t>
      </w:r>
      <w:r w:rsidRPr="005C71E3">
        <w:rPr>
          <w:rFonts w:ascii="Times New Roman" w:eastAsia="Calibri" w:hAnsi="Times New Roman" w:cs="Times New Roman"/>
          <w:sz w:val="24"/>
          <w:szCs w:val="24"/>
        </w:rPr>
        <w:t xml:space="preserve">faziam parte da dinâmica intelectual na América espanhola, dimensões que foram aludidas, sobretudo no </w:t>
      </w:r>
      <w:r w:rsidR="005C71E3" w:rsidRPr="005C71E3">
        <w:rPr>
          <w:rFonts w:ascii="Times New Roman" w:eastAsia="Calibri" w:hAnsi="Times New Roman" w:cs="Times New Roman"/>
          <w:sz w:val="24"/>
          <w:szCs w:val="24"/>
        </w:rPr>
        <w:t xml:space="preserve">quarto </w:t>
      </w:r>
      <w:r w:rsidRPr="005C71E3">
        <w:rPr>
          <w:rFonts w:ascii="Times New Roman" w:eastAsia="Calibri" w:hAnsi="Times New Roman" w:cs="Times New Roman"/>
          <w:sz w:val="24"/>
          <w:szCs w:val="24"/>
        </w:rPr>
        <w:t>capítulo</w:t>
      </w:r>
      <w:r w:rsidR="00FB09E8" w:rsidRPr="005C71E3">
        <w:rPr>
          <w:rFonts w:ascii="Times New Roman" w:eastAsia="Calibri" w:hAnsi="Times New Roman" w:cs="Times New Roman"/>
          <w:sz w:val="24"/>
          <w:szCs w:val="24"/>
        </w:rPr>
        <w:t>,</w:t>
      </w:r>
      <w:r w:rsidRPr="005C71E3">
        <w:rPr>
          <w:rFonts w:ascii="Times New Roman" w:eastAsia="Calibri" w:hAnsi="Times New Roman" w:cs="Times New Roman"/>
          <w:sz w:val="24"/>
          <w:szCs w:val="24"/>
        </w:rPr>
        <w:t xml:space="preserve"> para permitir entender como as vivências dos letrados contribuíram ou prejudicaram seus movimentos pelas tantas redes constituídas na global órbita literária.</w:t>
      </w:r>
      <w:r w:rsidRPr="00E54860">
        <w:rPr>
          <w:rFonts w:ascii="Times New Roman" w:eastAsia="Calibri" w:hAnsi="Times New Roman" w:cs="Times New Roman"/>
          <w:sz w:val="24"/>
          <w:szCs w:val="24"/>
        </w:rPr>
        <w:t xml:space="preserve"> </w:t>
      </w:r>
    </w:p>
    <w:p w:rsidR="006447C8" w:rsidRPr="00E54860" w:rsidRDefault="00365BEA" w:rsidP="00AC712E">
      <w:pPr>
        <w:ind w:firstLine="709"/>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Foi visto </w:t>
      </w:r>
      <w:r w:rsidR="006447C8" w:rsidRPr="00E54860">
        <w:rPr>
          <w:rFonts w:ascii="Times New Roman" w:eastAsia="Calibri" w:hAnsi="Times New Roman" w:cs="Times New Roman"/>
          <w:sz w:val="24"/>
          <w:szCs w:val="24"/>
        </w:rPr>
        <w:t xml:space="preserve">que a compreensão por homem de letras materializou-se de diferentes formas: o dedicado erudito poliglota, o assíduo leitor dos periódicos (que até escrevia cartas aos impressos) e o funcionário representante da realeza, principalmente, na atuação de espanhóis na América. Cada um deles foi acolhido na dinâmica republicana de saber, bastando, para tanto, que compartilhasse o </w:t>
      </w:r>
      <w:r w:rsidR="006447C8" w:rsidRPr="00E54860">
        <w:rPr>
          <w:rFonts w:ascii="Times New Roman" w:eastAsia="Calibri" w:hAnsi="Times New Roman" w:cs="Times New Roman"/>
          <w:i/>
          <w:iCs/>
          <w:sz w:val="24"/>
          <w:szCs w:val="24"/>
        </w:rPr>
        <w:t xml:space="preserve">bel </w:t>
      </w:r>
      <w:proofErr w:type="spellStart"/>
      <w:r w:rsidR="006447C8" w:rsidRPr="00E54860">
        <w:rPr>
          <w:rFonts w:ascii="Times New Roman" w:eastAsia="Calibri" w:hAnsi="Times New Roman" w:cs="Times New Roman"/>
          <w:i/>
          <w:iCs/>
          <w:sz w:val="24"/>
          <w:szCs w:val="24"/>
        </w:rPr>
        <w:t>esprit</w:t>
      </w:r>
      <w:proofErr w:type="spellEnd"/>
      <w:r w:rsidR="006447C8" w:rsidRPr="00E54860">
        <w:rPr>
          <w:rFonts w:ascii="Times New Roman" w:eastAsia="Calibri" w:hAnsi="Times New Roman" w:cs="Times New Roman"/>
          <w:i/>
          <w:iCs/>
          <w:sz w:val="24"/>
          <w:szCs w:val="24"/>
        </w:rPr>
        <w:t xml:space="preserve"> </w:t>
      </w:r>
      <w:r w:rsidR="00AC038C" w:rsidRPr="00E54860">
        <w:rPr>
          <w:rFonts w:ascii="Times New Roman" w:eastAsia="Calibri" w:hAnsi="Times New Roman" w:cs="Times New Roman"/>
          <w:iCs/>
          <w:sz w:val="24"/>
          <w:szCs w:val="24"/>
        </w:rPr>
        <w:t>(belo espírito</w:t>
      </w:r>
      <w:r w:rsidR="006447C8" w:rsidRPr="00E54860">
        <w:rPr>
          <w:rFonts w:ascii="Times New Roman" w:eastAsia="Calibri" w:hAnsi="Times New Roman" w:cs="Times New Roman"/>
          <w:iCs/>
          <w:sz w:val="24"/>
          <w:szCs w:val="24"/>
        </w:rPr>
        <w:t>)</w:t>
      </w:r>
      <w:r w:rsidR="006447C8" w:rsidRPr="00E54860">
        <w:rPr>
          <w:rFonts w:ascii="Times New Roman" w:eastAsia="Calibri" w:hAnsi="Times New Roman" w:cs="Times New Roman"/>
          <w:i/>
          <w:iCs/>
          <w:sz w:val="24"/>
          <w:szCs w:val="24"/>
        </w:rPr>
        <w:t xml:space="preserve">, </w:t>
      </w:r>
      <w:r w:rsidR="006447C8" w:rsidRPr="00E54860">
        <w:rPr>
          <w:rFonts w:ascii="Times New Roman" w:eastAsia="Calibri" w:hAnsi="Times New Roman" w:cs="Times New Roman"/>
          <w:sz w:val="24"/>
          <w:szCs w:val="24"/>
        </w:rPr>
        <w:t>como expressa a definição de homem de letras voltairiano, numa descrição que até admitia menos cultura, mas supunha a imaginação brilhante e os encantos da conversação, a</w:t>
      </w:r>
      <w:r w:rsidR="00FB09E8" w:rsidRPr="00E54860">
        <w:rPr>
          <w:rFonts w:ascii="Times New Roman" w:eastAsia="Calibri" w:hAnsi="Times New Roman" w:cs="Times New Roman"/>
          <w:sz w:val="24"/>
          <w:szCs w:val="24"/>
        </w:rPr>
        <w:t>uxiliados pela leitura corrente</w:t>
      </w:r>
      <w:r w:rsidR="006447C8" w:rsidRPr="00E54860">
        <w:rPr>
          <w:rFonts w:ascii="Times New Roman" w:eastAsia="Calibri" w:hAnsi="Times New Roman" w:cs="Times New Roman"/>
          <w:i/>
          <w:iCs/>
          <w:sz w:val="24"/>
          <w:szCs w:val="24"/>
        </w:rPr>
        <w:t xml:space="preserve"> </w:t>
      </w:r>
      <w:r w:rsidR="006447C8" w:rsidRPr="00E54860">
        <w:rPr>
          <w:rFonts w:ascii="Times New Roman" w:eastAsia="Calibri" w:hAnsi="Times New Roman" w:cs="Times New Roman"/>
          <w:sz w:val="24"/>
          <w:szCs w:val="24"/>
        </w:rPr>
        <w:t>(VOVELLE, 1995, p. 154)</w:t>
      </w:r>
      <w:r w:rsidR="00FB09E8" w:rsidRPr="00E54860">
        <w:rPr>
          <w:rFonts w:ascii="Times New Roman" w:eastAsia="Calibri" w:hAnsi="Times New Roman" w:cs="Times New Roman"/>
          <w:sz w:val="24"/>
          <w:szCs w:val="24"/>
        </w:rPr>
        <w:t>.</w:t>
      </w:r>
      <w:r w:rsidR="006447C8" w:rsidRPr="00E54860">
        <w:rPr>
          <w:rFonts w:ascii="Times New Roman" w:eastAsia="Calibri" w:hAnsi="Times New Roman" w:cs="Times New Roman"/>
          <w:sz w:val="24"/>
          <w:szCs w:val="24"/>
        </w:rPr>
        <w:t xml:space="preserve"> Não obstante, diante de todas essas informações, ainda há muito por investigar no perfil socioeconômico desses letrados.</w:t>
      </w:r>
    </w:p>
    <w:p w:rsidR="006447C8" w:rsidRPr="00E54860" w:rsidRDefault="006447C8" w:rsidP="00AC712E">
      <w:pPr>
        <w:ind w:firstLine="709"/>
        <w:rPr>
          <w:rFonts w:ascii="Times New Roman" w:eastAsia="Calibri" w:hAnsi="Times New Roman" w:cs="Times New Roman"/>
          <w:sz w:val="24"/>
          <w:szCs w:val="24"/>
        </w:rPr>
      </w:pPr>
    </w:p>
    <w:p w:rsidR="006447C8" w:rsidRPr="00E54860" w:rsidRDefault="006447C8" w:rsidP="00AC712E">
      <w:pPr>
        <w:ind w:firstLine="709"/>
        <w:rPr>
          <w:rFonts w:ascii="Times New Roman" w:eastAsia="Calibri" w:hAnsi="Times New Roman" w:cs="Times New Roman"/>
          <w:sz w:val="24"/>
          <w:szCs w:val="24"/>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F14915" w:rsidRPr="00E54860" w:rsidRDefault="00F14915" w:rsidP="00AC712E">
      <w:pPr>
        <w:ind w:firstLine="709"/>
        <w:rPr>
          <w:rFonts w:ascii="Times New Roman" w:hAnsi="Times New Roman" w:cs="Times New Roman"/>
        </w:rPr>
      </w:pPr>
    </w:p>
    <w:p w:rsidR="00F14915" w:rsidRPr="00E54860" w:rsidRDefault="00F14915"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AA71FB" w:rsidRPr="00E54860" w:rsidRDefault="00AA71FB"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6447C8" w:rsidP="00AC712E">
      <w:pPr>
        <w:ind w:firstLine="709"/>
        <w:rPr>
          <w:rFonts w:ascii="Times New Roman" w:hAnsi="Times New Roman" w:cs="Times New Roman"/>
        </w:rPr>
      </w:pPr>
    </w:p>
    <w:p w:rsidR="006447C8" w:rsidRPr="00E54860" w:rsidRDefault="0072373B" w:rsidP="001D645F">
      <w:pPr>
        <w:widowControl w:val="0"/>
        <w:ind w:firstLine="0"/>
        <w:jc w:val="center"/>
        <w:outlineLvl w:val="0"/>
        <w:rPr>
          <w:rFonts w:ascii="Times New Roman" w:hAnsi="Times New Roman" w:cs="Times New Roman"/>
          <w:b/>
          <w:sz w:val="24"/>
          <w:szCs w:val="24"/>
        </w:rPr>
      </w:pPr>
      <w:bookmarkStart w:id="174" w:name="_Toc45374829"/>
      <w:bookmarkStart w:id="175" w:name="_Toc45374918"/>
      <w:bookmarkStart w:id="176" w:name="_Toc45811694"/>
      <w:bookmarkStart w:id="177" w:name="_Toc45813437"/>
      <w:bookmarkStart w:id="178" w:name="_Hlk40554978"/>
      <w:r w:rsidRPr="00E54860">
        <w:rPr>
          <w:rFonts w:ascii="Times New Roman" w:hAnsi="Times New Roman" w:cs="Times New Roman"/>
          <w:b/>
          <w:sz w:val="24"/>
          <w:szCs w:val="24"/>
        </w:rPr>
        <w:lastRenderedPageBreak/>
        <w:t xml:space="preserve">FONTES E </w:t>
      </w:r>
      <w:r w:rsidR="006447C8" w:rsidRPr="00E54860">
        <w:rPr>
          <w:rFonts w:ascii="Times New Roman" w:hAnsi="Times New Roman" w:cs="Times New Roman"/>
          <w:b/>
          <w:sz w:val="24"/>
          <w:szCs w:val="24"/>
        </w:rPr>
        <w:t>REFERÊNCIAS BIBLIOGRÁFICAS</w:t>
      </w:r>
      <w:bookmarkEnd w:id="174"/>
      <w:bookmarkEnd w:id="175"/>
      <w:bookmarkEnd w:id="176"/>
      <w:bookmarkEnd w:id="177"/>
    </w:p>
    <w:p w:rsidR="0072373B" w:rsidRPr="00E54860" w:rsidRDefault="0072373B" w:rsidP="001A7A72">
      <w:pPr>
        <w:widowControl w:val="0"/>
        <w:ind w:firstLine="0"/>
        <w:jc w:val="center"/>
        <w:rPr>
          <w:rFonts w:ascii="Times New Roman" w:hAnsi="Times New Roman" w:cs="Times New Roman"/>
          <w:b/>
          <w:bCs/>
          <w:sz w:val="24"/>
          <w:szCs w:val="24"/>
        </w:rPr>
      </w:pPr>
    </w:p>
    <w:p w:rsidR="0072373B" w:rsidRPr="003F6CEA" w:rsidRDefault="0072373B" w:rsidP="003F6CEA">
      <w:pPr>
        <w:pStyle w:val="PargrafodaLista"/>
        <w:numPr>
          <w:ilvl w:val="0"/>
          <w:numId w:val="28"/>
        </w:numPr>
        <w:ind w:left="426" w:hanging="426"/>
        <w:rPr>
          <w:rFonts w:ascii="Times New Roman" w:hAnsi="Times New Roman" w:cs="Times New Roman"/>
          <w:b/>
          <w:bCs/>
          <w:sz w:val="24"/>
          <w:szCs w:val="24"/>
        </w:rPr>
      </w:pPr>
      <w:r w:rsidRPr="003F6CEA">
        <w:rPr>
          <w:rFonts w:ascii="Times New Roman" w:hAnsi="Times New Roman" w:cs="Times New Roman"/>
          <w:b/>
          <w:bCs/>
          <w:sz w:val="24"/>
          <w:szCs w:val="24"/>
        </w:rPr>
        <w:t>FONTES</w:t>
      </w:r>
    </w:p>
    <w:p w:rsidR="00BB1749" w:rsidRPr="00E54860" w:rsidRDefault="00BB1749" w:rsidP="001A7A72">
      <w:pPr>
        <w:ind w:firstLine="0"/>
        <w:jc w:val="center"/>
        <w:rPr>
          <w:rFonts w:ascii="Times New Roman" w:hAnsi="Times New Roman" w:cs="Times New Roman"/>
          <w:b/>
          <w:bCs/>
          <w:sz w:val="24"/>
          <w:szCs w:val="24"/>
        </w:rPr>
      </w:pPr>
    </w:p>
    <w:p w:rsidR="0072373B" w:rsidRPr="003F6CEA" w:rsidRDefault="0072373B" w:rsidP="003F6CEA">
      <w:pPr>
        <w:pStyle w:val="PargrafodaLista"/>
        <w:numPr>
          <w:ilvl w:val="1"/>
          <w:numId w:val="28"/>
        </w:numPr>
        <w:ind w:left="426" w:hanging="426"/>
        <w:rPr>
          <w:rFonts w:ascii="Times New Roman" w:hAnsi="Times New Roman" w:cs="Times New Roman"/>
          <w:b/>
          <w:sz w:val="24"/>
          <w:szCs w:val="24"/>
        </w:rPr>
      </w:pPr>
      <w:r w:rsidRPr="003F6CEA">
        <w:rPr>
          <w:rFonts w:ascii="Times New Roman" w:hAnsi="Times New Roman" w:cs="Times New Roman"/>
          <w:b/>
          <w:sz w:val="24"/>
          <w:szCs w:val="24"/>
        </w:rPr>
        <w:t>Periódicos e Gazetas</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1A7A72">
      <w:pPr>
        <w:ind w:firstLine="0"/>
        <w:rPr>
          <w:rFonts w:ascii="Times New Roman" w:hAnsi="Times New Roman" w:cs="Times New Roman"/>
          <w:b/>
          <w:bCs/>
          <w:sz w:val="24"/>
          <w:szCs w:val="24"/>
        </w:rPr>
      </w:pPr>
      <w:bookmarkStart w:id="179" w:name="_Hlk40707451"/>
      <w:r w:rsidRPr="00E54860">
        <w:rPr>
          <w:rFonts w:ascii="Times New Roman" w:hAnsi="Times New Roman" w:cs="Times New Roman"/>
          <w:b/>
          <w:bCs/>
          <w:sz w:val="24"/>
          <w:szCs w:val="24"/>
        </w:rPr>
        <w:t xml:space="preserve">▪ </w:t>
      </w:r>
      <w:bookmarkEnd w:id="179"/>
      <w:r w:rsidRPr="00E54860">
        <w:rPr>
          <w:rFonts w:ascii="Times New Roman" w:hAnsi="Times New Roman" w:cs="Times New Roman"/>
          <w:b/>
          <w:bCs/>
          <w:sz w:val="24"/>
          <w:szCs w:val="24"/>
        </w:rPr>
        <w:t xml:space="preserve">Biblioteca Virtual Luís </w:t>
      </w:r>
      <w:proofErr w:type="spellStart"/>
      <w:r w:rsidRPr="00E54860">
        <w:rPr>
          <w:rFonts w:ascii="Times New Roman" w:hAnsi="Times New Roman" w:cs="Times New Roman"/>
          <w:b/>
          <w:bCs/>
          <w:sz w:val="24"/>
          <w:szCs w:val="24"/>
        </w:rPr>
        <w:t>Ángel</w:t>
      </w:r>
      <w:proofErr w:type="spellEnd"/>
      <w:r w:rsidRPr="00E54860">
        <w:rPr>
          <w:rFonts w:ascii="Times New Roman" w:hAnsi="Times New Roman" w:cs="Times New Roman"/>
          <w:b/>
          <w:bCs/>
          <w:sz w:val="24"/>
          <w:szCs w:val="24"/>
        </w:rPr>
        <w:t xml:space="preserve"> Arango </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18 de fevereiro de 1791.</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Santafé de Bogotá, 8 de abril de 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1º de julho de1791.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22 de julho de 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5 de agosto de 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23 de setembro de 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7 de outubro de 1791.</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 xml:space="preserve">Santafé de Bogotá, 9 de dezembro de 1791. </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 xml:space="preserve">Santafé de Bogotá, 30 de março de 1792. </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Santafé de Bogotá, 19 de abril de 1793.</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 xml:space="preserve">Santafé de Bogotá, 13 de agosto de 1793. </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iCs/>
          <w:sz w:val="24"/>
          <w:szCs w:val="24"/>
          <w:lang w:val="es-ES"/>
        </w:rPr>
        <w:t>Papel Periódico de la Ciudad de Santafé de Bogotá</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Santafé de Bogotá, 12 de agosto de 1796.</w:t>
      </w:r>
    </w:p>
    <w:p w:rsidR="0072373B" w:rsidRPr="00E54860" w:rsidRDefault="0072373B" w:rsidP="00E47693">
      <w:pPr>
        <w:ind w:firstLine="0"/>
        <w:rPr>
          <w:rFonts w:ascii="Times New Roman" w:hAnsi="Times New Roman" w:cs="Times New Roman"/>
          <w:b/>
          <w:bCs/>
          <w:sz w:val="24"/>
          <w:szCs w:val="24"/>
        </w:rPr>
      </w:pPr>
    </w:p>
    <w:p w:rsidR="0072373B" w:rsidRPr="00E54860" w:rsidRDefault="0072373B" w:rsidP="00E47693">
      <w:pPr>
        <w:ind w:firstLine="0"/>
        <w:rPr>
          <w:rFonts w:ascii="Times New Roman" w:hAnsi="Times New Roman" w:cs="Times New Roman"/>
          <w:b/>
          <w:bCs/>
          <w:sz w:val="24"/>
          <w:szCs w:val="24"/>
        </w:rPr>
      </w:pPr>
      <w:bookmarkStart w:id="180" w:name="_Hlk40708913"/>
      <w:r w:rsidRPr="00E54860">
        <w:rPr>
          <w:rFonts w:ascii="Times New Roman" w:hAnsi="Times New Roman" w:cs="Times New Roman"/>
          <w:b/>
          <w:bCs/>
          <w:sz w:val="24"/>
          <w:szCs w:val="24"/>
        </w:rPr>
        <w:t>▪</w:t>
      </w:r>
      <w:bookmarkEnd w:id="180"/>
      <w:r w:rsidRPr="00E54860">
        <w:rPr>
          <w:rFonts w:ascii="Times New Roman" w:hAnsi="Times New Roman" w:cs="Times New Roman"/>
          <w:b/>
          <w:bCs/>
          <w:sz w:val="24"/>
          <w:szCs w:val="24"/>
        </w:rPr>
        <w:t xml:space="preserve"> Biblioteca Digital da </w:t>
      </w:r>
      <w:proofErr w:type="spellStart"/>
      <w:r w:rsidRPr="00E54860">
        <w:rPr>
          <w:rFonts w:ascii="Times New Roman" w:hAnsi="Times New Roman" w:cs="Times New Roman"/>
          <w:b/>
          <w:bCs/>
          <w:sz w:val="24"/>
          <w:szCs w:val="24"/>
        </w:rPr>
        <w:t>Universidad</w:t>
      </w:r>
      <w:proofErr w:type="spellEnd"/>
      <w:r w:rsidRPr="00E54860">
        <w:rPr>
          <w:rFonts w:ascii="Times New Roman" w:hAnsi="Times New Roman" w:cs="Times New Roman"/>
          <w:b/>
          <w:bCs/>
          <w:sz w:val="24"/>
          <w:szCs w:val="24"/>
        </w:rPr>
        <w:t xml:space="preserve"> Autónoma de </w:t>
      </w:r>
      <w:proofErr w:type="spellStart"/>
      <w:r w:rsidRPr="00E54860">
        <w:rPr>
          <w:rFonts w:ascii="Times New Roman" w:hAnsi="Times New Roman" w:cs="Times New Roman"/>
          <w:b/>
          <w:bCs/>
          <w:sz w:val="24"/>
          <w:szCs w:val="24"/>
        </w:rPr>
        <w:t>Nuevo</w:t>
      </w:r>
      <w:proofErr w:type="spellEnd"/>
      <w:r w:rsidRPr="00E54860">
        <w:rPr>
          <w:rFonts w:ascii="Times New Roman" w:hAnsi="Times New Roman" w:cs="Times New Roman"/>
          <w:b/>
          <w:bCs/>
          <w:sz w:val="24"/>
          <w:szCs w:val="24"/>
        </w:rPr>
        <w:t xml:space="preserve"> León</w:t>
      </w:r>
    </w:p>
    <w:p w:rsidR="0072373B" w:rsidRPr="00E54860" w:rsidRDefault="0072373B" w:rsidP="00E47693">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iCs/>
          <w:sz w:val="24"/>
          <w:szCs w:val="24"/>
        </w:rPr>
        <w:t>Diario</w:t>
      </w:r>
      <w:proofErr w:type="spellEnd"/>
      <w:r w:rsidRPr="00E54860">
        <w:rPr>
          <w:rFonts w:ascii="Times New Roman" w:hAnsi="Times New Roman" w:cs="Times New Roman"/>
          <w:i/>
          <w:iCs/>
          <w:sz w:val="24"/>
          <w:szCs w:val="24"/>
        </w:rPr>
        <w:t xml:space="preserve"> </w:t>
      </w:r>
      <w:proofErr w:type="spellStart"/>
      <w:r w:rsidRPr="00E54860">
        <w:rPr>
          <w:rFonts w:ascii="Times New Roman" w:hAnsi="Times New Roman" w:cs="Times New Roman"/>
          <w:i/>
          <w:iCs/>
          <w:sz w:val="24"/>
          <w:szCs w:val="24"/>
        </w:rPr>
        <w:t>Literario</w:t>
      </w:r>
      <w:proofErr w:type="spellEnd"/>
      <w:r w:rsidRPr="00E54860">
        <w:rPr>
          <w:rFonts w:ascii="Times New Roman" w:hAnsi="Times New Roman" w:cs="Times New Roman"/>
          <w:i/>
          <w:sz w:val="24"/>
          <w:szCs w:val="24"/>
        </w:rPr>
        <w:t xml:space="preserve">. </w:t>
      </w:r>
      <w:r w:rsidRPr="00E54860">
        <w:rPr>
          <w:rFonts w:ascii="Times New Roman" w:hAnsi="Times New Roman" w:cs="Times New Roman"/>
          <w:sz w:val="24"/>
          <w:szCs w:val="24"/>
        </w:rPr>
        <w:t>Cidade do México, 1768.</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15 de janeiro de 1788.</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15 de fevereiro de 1788.</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20 de fevereiro de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26 de junho de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 de novembro de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5 de novembro de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30 de novembro de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22 de fevereiro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30 de maio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12 de junho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26 de julho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16 de agosto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17 de janeiro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6 de março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26 de junho de 1792.</w:t>
      </w:r>
    </w:p>
    <w:p w:rsidR="0072373B" w:rsidRPr="00E54860" w:rsidRDefault="0072373B" w:rsidP="008E4FB5">
      <w:pPr>
        <w:spacing w:line="240" w:lineRule="auto"/>
        <w:ind w:firstLine="0"/>
        <w:rPr>
          <w:rFonts w:ascii="Times New Roman" w:hAnsi="Times New Roman" w:cs="Times New Roman"/>
          <w:b/>
          <w:bCs/>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8 de janeiro de 1793.</w:t>
      </w:r>
    </w:p>
    <w:p w:rsidR="0072373B" w:rsidRPr="00E54860" w:rsidRDefault="0072373B" w:rsidP="008E4FB5">
      <w:pPr>
        <w:spacing w:line="240" w:lineRule="auto"/>
        <w:ind w:firstLine="0"/>
        <w:rPr>
          <w:rFonts w:ascii="Times New Roman" w:hAnsi="Times New Roman" w:cs="Times New Roman"/>
          <w:b/>
          <w:bCs/>
          <w:sz w:val="24"/>
          <w:szCs w:val="24"/>
        </w:rPr>
      </w:pPr>
      <w:proofErr w:type="spellStart"/>
      <w:r w:rsidRPr="00E54860">
        <w:rPr>
          <w:rFonts w:ascii="Times New Roman" w:hAnsi="Times New Roman" w:cs="Times New Roman"/>
          <w:i/>
          <w:sz w:val="24"/>
          <w:szCs w:val="24"/>
        </w:rPr>
        <w:t>Gaceta</w:t>
      </w:r>
      <w:proofErr w:type="spellEnd"/>
      <w:r w:rsidRPr="00E54860">
        <w:rPr>
          <w:rFonts w:ascii="Times New Roman" w:hAnsi="Times New Roman" w:cs="Times New Roman"/>
          <w:i/>
          <w:sz w:val="24"/>
          <w:szCs w:val="24"/>
        </w:rPr>
        <w:t xml:space="preserve"> de Literatura de México</w:t>
      </w:r>
      <w:r w:rsidRPr="00E54860">
        <w:rPr>
          <w:rFonts w:ascii="Times New Roman" w:hAnsi="Times New Roman" w:cs="Times New Roman"/>
          <w:sz w:val="24"/>
          <w:szCs w:val="24"/>
        </w:rPr>
        <w:t xml:space="preserve">. </w:t>
      </w:r>
      <w:r w:rsidRPr="00E54860">
        <w:rPr>
          <w:rFonts w:ascii="Times New Roman" w:hAnsi="Times New Roman" w:cs="Times New Roman"/>
          <w:bCs/>
          <w:sz w:val="24"/>
          <w:szCs w:val="24"/>
        </w:rPr>
        <w:t>Cidade do México</w:t>
      </w:r>
      <w:r w:rsidRPr="00E54860">
        <w:rPr>
          <w:rFonts w:ascii="Times New Roman" w:hAnsi="Times New Roman" w:cs="Times New Roman"/>
          <w:sz w:val="24"/>
          <w:szCs w:val="24"/>
        </w:rPr>
        <w:t xml:space="preserve">, 9 de agosto de 1794. </w:t>
      </w:r>
    </w:p>
    <w:p w:rsidR="0072373B" w:rsidRPr="00E54860" w:rsidRDefault="0072373B" w:rsidP="001A7A72">
      <w:pPr>
        <w:widowControl w:val="0"/>
        <w:ind w:firstLine="0"/>
        <w:jc w:val="center"/>
        <w:rPr>
          <w:rFonts w:ascii="Times New Roman" w:hAnsi="Times New Roman" w:cs="Times New Roman"/>
          <w:b/>
          <w:bCs/>
          <w:sz w:val="24"/>
          <w:szCs w:val="24"/>
        </w:rPr>
      </w:pPr>
    </w:p>
    <w:p w:rsidR="0072373B" w:rsidRPr="00E54860" w:rsidRDefault="0072373B" w:rsidP="001A7A72">
      <w:pPr>
        <w:ind w:firstLine="0"/>
        <w:rPr>
          <w:rFonts w:ascii="Times New Roman" w:hAnsi="Times New Roman" w:cs="Times New Roman"/>
          <w:b/>
          <w:bCs/>
          <w:sz w:val="24"/>
          <w:szCs w:val="24"/>
        </w:rPr>
      </w:pPr>
      <w:r w:rsidRPr="00E54860">
        <w:rPr>
          <w:rFonts w:ascii="Times New Roman" w:hAnsi="Times New Roman" w:cs="Times New Roman"/>
          <w:b/>
          <w:bCs/>
          <w:sz w:val="24"/>
          <w:szCs w:val="24"/>
        </w:rPr>
        <w:lastRenderedPageBreak/>
        <w:t>▪</w:t>
      </w:r>
      <w:r w:rsidR="001A7A72" w:rsidRPr="00E54860">
        <w:rPr>
          <w:rFonts w:ascii="Times New Roman" w:hAnsi="Times New Roman" w:cs="Times New Roman"/>
          <w:b/>
          <w:bCs/>
          <w:sz w:val="24"/>
          <w:szCs w:val="24"/>
        </w:rPr>
        <w:t xml:space="preserve"> </w:t>
      </w:r>
      <w:r w:rsidRPr="00E54860">
        <w:rPr>
          <w:rFonts w:ascii="Times New Roman" w:hAnsi="Times New Roman" w:cs="Times New Roman"/>
          <w:b/>
          <w:bCs/>
          <w:sz w:val="24"/>
          <w:szCs w:val="24"/>
        </w:rPr>
        <w:t>Biblioteca Virtual Miguel de Cervantes</w:t>
      </w:r>
    </w:p>
    <w:p w:rsidR="0072373B" w:rsidRPr="00E54860" w:rsidRDefault="0072373B" w:rsidP="008E4FB5">
      <w:pPr>
        <w:spacing w:line="240" w:lineRule="auto"/>
        <w:ind w:firstLine="709"/>
        <w:rPr>
          <w:rFonts w:ascii="Times New Roman" w:hAnsi="Times New Roman" w:cs="Times New Roman"/>
          <w:sz w:val="24"/>
          <w:szCs w:val="24"/>
        </w:rPr>
      </w:pPr>
    </w:p>
    <w:p w:rsidR="0072373B" w:rsidRPr="00E54860" w:rsidRDefault="0072373B" w:rsidP="008E4FB5">
      <w:pPr>
        <w:spacing w:line="240" w:lineRule="auto"/>
        <w:ind w:firstLine="0"/>
        <w:rPr>
          <w:rFonts w:ascii="Times New Roman" w:hAnsi="Times New Roman" w:cs="Times New Roman"/>
          <w:b/>
          <w:bCs/>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Prospecto, 1790.</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2 de janeiro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6 de março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17 de março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xml:space="preserve">. Lima, 28 de abril de 1791. </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1º de maio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9 de junho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18 de setembro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3 de novembro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6 de novembro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17 de novembro de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1º de janeiro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2 de setembro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27 de setembro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4 de janeiro de 1793.</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6 de janeiro de 1793.</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11 de fevereiro de 1793.</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xml:space="preserve">. Lima, 9 de junho de 1793. </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2 de janeiro de 1794.</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Mercurio</w:t>
      </w:r>
      <w:proofErr w:type="spellEnd"/>
      <w:r w:rsidRPr="00E54860">
        <w:rPr>
          <w:rFonts w:ascii="Times New Roman" w:hAnsi="Times New Roman" w:cs="Times New Roman"/>
          <w:i/>
          <w:sz w:val="24"/>
          <w:szCs w:val="24"/>
        </w:rPr>
        <w:t xml:space="preserve"> Peruano</w:t>
      </w:r>
      <w:r w:rsidRPr="00E54860">
        <w:rPr>
          <w:rFonts w:ascii="Times New Roman" w:hAnsi="Times New Roman" w:cs="Times New Roman"/>
          <w:sz w:val="24"/>
          <w:szCs w:val="24"/>
        </w:rPr>
        <w:t>. Lima, 1º de maio de 1794.</w:t>
      </w:r>
    </w:p>
    <w:p w:rsidR="00F14915" w:rsidRPr="00E54860" w:rsidRDefault="00F14915" w:rsidP="0072373B">
      <w:pPr>
        <w:ind w:firstLine="0"/>
        <w:rPr>
          <w:rFonts w:ascii="Times New Roman" w:hAnsi="Times New Roman" w:cs="Times New Roman"/>
          <w:b/>
          <w:bCs/>
          <w:sz w:val="24"/>
          <w:szCs w:val="24"/>
        </w:rPr>
      </w:pPr>
      <w:bookmarkStart w:id="181" w:name="_Hlk40711766"/>
    </w:p>
    <w:p w:rsidR="0072373B" w:rsidRPr="00E54860" w:rsidRDefault="0072373B" w:rsidP="0072373B">
      <w:pPr>
        <w:ind w:firstLine="0"/>
        <w:rPr>
          <w:rFonts w:ascii="Times New Roman" w:hAnsi="Times New Roman" w:cs="Times New Roman"/>
          <w:b/>
          <w:bCs/>
          <w:sz w:val="24"/>
          <w:szCs w:val="24"/>
        </w:rPr>
      </w:pPr>
      <w:r w:rsidRPr="00E54860">
        <w:rPr>
          <w:rFonts w:ascii="Times New Roman" w:hAnsi="Times New Roman" w:cs="Times New Roman"/>
          <w:b/>
          <w:bCs/>
          <w:sz w:val="24"/>
          <w:szCs w:val="24"/>
        </w:rPr>
        <w:t>▪</w:t>
      </w:r>
      <w:bookmarkEnd w:id="181"/>
      <w:r w:rsidRPr="00E54860">
        <w:rPr>
          <w:rFonts w:ascii="Times New Roman" w:hAnsi="Times New Roman" w:cs="Times New Roman"/>
          <w:b/>
          <w:bCs/>
          <w:sz w:val="24"/>
          <w:szCs w:val="24"/>
        </w:rPr>
        <w:t xml:space="preserve"> Biblioteca Virtual </w:t>
      </w:r>
      <w:proofErr w:type="spellStart"/>
      <w:r w:rsidRPr="00E54860">
        <w:rPr>
          <w:rFonts w:ascii="Times New Roman" w:hAnsi="Times New Roman" w:cs="Times New Roman"/>
          <w:b/>
          <w:bCs/>
          <w:sz w:val="24"/>
          <w:szCs w:val="24"/>
        </w:rPr>
        <w:t>HathiTrust</w:t>
      </w:r>
      <w:proofErr w:type="spellEnd"/>
      <w:r w:rsidRPr="00E54860">
        <w:rPr>
          <w:rFonts w:ascii="Times New Roman" w:hAnsi="Times New Roman" w:cs="Times New Roman"/>
          <w:b/>
          <w:bCs/>
          <w:sz w:val="24"/>
          <w:szCs w:val="24"/>
        </w:rPr>
        <w:t xml:space="preserve"> </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bCs/>
          <w:i/>
          <w:sz w:val="24"/>
          <w:szCs w:val="24"/>
        </w:rPr>
        <w:t>Primicias</w:t>
      </w:r>
      <w:proofErr w:type="spellEnd"/>
      <w:r w:rsidRPr="00E54860">
        <w:rPr>
          <w:rFonts w:ascii="Times New Roman" w:hAnsi="Times New Roman" w:cs="Times New Roman"/>
          <w:bCs/>
          <w:i/>
          <w:sz w:val="24"/>
          <w:szCs w:val="24"/>
        </w:rPr>
        <w:t xml:space="preserve"> de </w:t>
      </w:r>
      <w:proofErr w:type="spellStart"/>
      <w:r w:rsidRPr="00E54860">
        <w:rPr>
          <w:rFonts w:ascii="Times New Roman" w:hAnsi="Times New Roman" w:cs="Times New Roman"/>
          <w:bCs/>
          <w:i/>
          <w:sz w:val="24"/>
          <w:szCs w:val="24"/>
        </w:rPr>
        <w:t>la</w:t>
      </w:r>
      <w:proofErr w:type="spellEnd"/>
      <w:r w:rsidRPr="00E54860">
        <w:rPr>
          <w:rFonts w:ascii="Times New Roman" w:hAnsi="Times New Roman" w:cs="Times New Roman"/>
          <w:bCs/>
          <w:i/>
          <w:sz w:val="24"/>
          <w:szCs w:val="24"/>
        </w:rPr>
        <w:t xml:space="preserve"> Cultura de Quito</w:t>
      </w:r>
      <w:r w:rsidRPr="00E54860">
        <w:rPr>
          <w:rFonts w:ascii="Times New Roman" w:hAnsi="Times New Roman" w:cs="Times New Roman"/>
          <w:sz w:val="24"/>
          <w:szCs w:val="24"/>
        </w:rPr>
        <w:t>. Quito, 5 de janeiro de 1792.</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bCs/>
          <w:i/>
          <w:sz w:val="24"/>
          <w:szCs w:val="24"/>
        </w:rPr>
        <w:t>Primicias</w:t>
      </w:r>
      <w:proofErr w:type="spellEnd"/>
      <w:r w:rsidRPr="00E54860">
        <w:rPr>
          <w:rFonts w:ascii="Times New Roman" w:hAnsi="Times New Roman" w:cs="Times New Roman"/>
          <w:bCs/>
          <w:i/>
          <w:sz w:val="24"/>
          <w:szCs w:val="24"/>
        </w:rPr>
        <w:t xml:space="preserve"> de </w:t>
      </w:r>
      <w:proofErr w:type="spellStart"/>
      <w:r w:rsidRPr="00E54860">
        <w:rPr>
          <w:rFonts w:ascii="Times New Roman" w:hAnsi="Times New Roman" w:cs="Times New Roman"/>
          <w:bCs/>
          <w:i/>
          <w:sz w:val="24"/>
          <w:szCs w:val="24"/>
        </w:rPr>
        <w:t>la</w:t>
      </w:r>
      <w:proofErr w:type="spellEnd"/>
      <w:r w:rsidRPr="00E54860">
        <w:rPr>
          <w:rFonts w:ascii="Times New Roman" w:hAnsi="Times New Roman" w:cs="Times New Roman"/>
          <w:bCs/>
          <w:i/>
          <w:sz w:val="24"/>
          <w:szCs w:val="24"/>
        </w:rPr>
        <w:t xml:space="preserve"> Cultura de Quito</w:t>
      </w:r>
      <w:r w:rsidRPr="00E54860">
        <w:rPr>
          <w:rFonts w:ascii="Times New Roman" w:hAnsi="Times New Roman" w:cs="Times New Roman"/>
          <w:sz w:val="24"/>
          <w:szCs w:val="24"/>
        </w:rPr>
        <w:t xml:space="preserve">. Quito, 2 de fevereiro de 1792. </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bCs/>
          <w:i/>
          <w:sz w:val="24"/>
          <w:szCs w:val="24"/>
        </w:rPr>
        <w:t>Primicias</w:t>
      </w:r>
      <w:proofErr w:type="spellEnd"/>
      <w:r w:rsidRPr="00E54860">
        <w:rPr>
          <w:rFonts w:ascii="Times New Roman" w:hAnsi="Times New Roman" w:cs="Times New Roman"/>
          <w:bCs/>
          <w:i/>
          <w:sz w:val="24"/>
          <w:szCs w:val="24"/>
        </w:rPr>
        <w:t xml:space="preserve"> de </w:t>
      </w:r>
      <w:proofErr w:type="spellStart"/>
      <w:r w:rsidRPr="00E54860">
        <w:rPr>
          <w:rFonts w:ascii="Times New Roman" w:hAnsi="Times New Roman" w:cs="Times New Roman"/>
          <w:bCs/>
          <w:i/>
          <w:sz w:val="24"/>
          <w:szCs w:val="24"/>
        </w:rPr>
        <w:t>la</w:t>
      </w:r>
      <w:proofErr w:type="spellEnd"/>
      <w:r w:rsidRPr="00E54860">
        <w:rPr>
          <w:rFonts w:ascii="Times New Roman" w:hAnsi="Times New Roman" w:cs="Times New Roman"/>
          <w:bCs/>
          <w:i/>
          <w:sz w:val="24"/>
          <w:szCs w:val="24"/>
        </w:rPr>
        <w:t xml:space="preserve"> Cultura de Quito</w:t>
      </w:r>
      <w:r w:rsidRPr="00E54860">
        <w:rPr>
          <w:rFonts w:ascii="Times New Roman" w:hAnsi="Times New Roman" w:cs="Times New Roman"/>
          <w:sz w:val="24"/>
          <w:szCs w:val="24"/>
        </w:rPr>
        <w:t xml:space="preserve">. Quito, 16 de fevereiro de 1792. </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bCs/>
          <w:i/>
          <w:sz w:val="24"/>
          <w:szCs w:val="24"/>
        </w:rPr>
        <w:t>Primicias</w:t>
      </w:r>
      <w:proofErr w:type="spellEnd"/>
      <w:r w:rsidRPr="00E54860">
        <w:rPr>
          <w:rFonts w:ascii="Times New Roman" w:hAnsi="Times New Roman" w:cs="Times New Roman"/>
          <w:bCs/>
          <w:i/>
          <w:sz w:val="24"/>
          <w:szCs w:val="24"/>
        </w:rPr>
        <w:t xml:space="preserve"> de </w:t>
      </w:r>
      <w:proofErr w:type="spellStart"/>
      <w:r w:rsidRPr="00E54860">
        <w:rPr>
          <w:rFonts w:ascii="Times New Roman" w:hAnsi="Times New Roman" w:cs="Times New Roman"/>
          <w:bCs/>
          <w:i/>
          <w:sz w:val="24"/>
          <w:szCs w:val="24"/>
        </w:rPr>
        <w:t>la</w:t>
      </w:r>
      <w:proofErr w:type="spellEnd"/>
      <w:r w:rsidRPr="00E54860">
        <w:rPr>
          <w:rFonts w:ascii="Times New Roman" w:hAnsi="Times New Roman" w:cs="Times New Roman"/>
          <w:bCs/>
          <w:i/>
          <w:sz w:val="24"/>
          <w:szCs w:val="24"/>
        </w:rPr>
        <w:t xml:space="preserve"> Cultura de Quito</w:t>
      </w:r>
      <w:r w:rsidRPr="00E54860">
        <w:rPr>
          <w:rFonts w:ascii="Times New Roman" w:hAnsi="Times New Roman" w:cs="Times New Roman"/>
          <w:sz w:val="24"/>
          <w:szCs w:val="24"/>
        </w:rPr>
        <w:t>. Quito, 15 de março de 1792.</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72373B">
      <w:pPr>
        <w:ind w:firstLine="0"/>
        <w:rPr>
          <w:rFonts w:ascii="Times New Roman" w:hAnsi="Times New Roman" w:cs="Times New Roman"/>
          <w:b/>
          <w:bCs/>
          <w:sz w:val="24"/>
          <w:szCs w:val="24"/>
        </w:rPr>
      </w:pPr>
      <w:bookmarkStart w:id="182" w:name="_Hlk40712547"/>
      <w:r w:rsidRPr="00E54860">
        <w:rPr>
          <w:rFonts w:ascii="Times New Roman" w:hAnsi="Times New Roman" w:cs="Times New Roman"/>
          <w:b/>
          <w:bCs/>
          <w:sz w:val="24"/>
          <w:szCs w:val="24"/>
        </w:rPr>
        <w:t>▪</w:t>
      </w:r>
      <w:bookmarkEnd w:id="182"/>
      <w:r w:rsidRPr="00E54860">
        <w:rPr>
          <w:rFonts w:ascii="Times New Roman" w:hAnsi="Times New Roman" w:cs="Times New Roman"/>
          <w:b/>
          <w:bCs/>
          <w:sz w:val="24"/>
          <w:szCs w:val="24"/>
        </w:rPr>
        <w:t xml:space="preserve"> Biblioteca Digital Cubana </w:t>
      </w:r>
    </w:p>
    <w:p w:rsidR="0072373B" w:rsidRPr="00E54860" w:rsidRDefault="001A7A72" w:rsidP="001A7A72">
      <w:pPr>
        <w:ind w:firstLine="0"/>
        <w:rPr>
          <w:rFonts w:ascii="Times New Roman" w:hAnsi="Times New Roman" w:cs="Times New Roman"/>
          <w:sz w:val="24"/>
          <w:szCs w:val="24"/>
        </w:rPr>
      </w:pPr>
      <w:r w:rsidRPr="00E54860">
        <w:rPr>
          <w:rFonts w:ascii="Times New Roman" w:hAnsi="Times New Roman" w:cs="Times New Roman"/>
          <w:b/>
          <w:bCs/>
          <w:sz w:val="24"/>
          <w:szCs w:val="24"/>
        </w:rPr>
        <w:tab/>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sz w:val="24"/>
          <w:szCs w:val="24"/>
        </w:rPr>
        <w:t xml:space="preserve">Papel Periódico de </w:t>
      </w:r>
      <w:proofErr w:type="spellStart"/>
      <w:r w:rsidRPr="00E54860">
        <w:rPr>
          <w:rFonts w:ascii="Times New Roman" w:hAnsi="Times New Roman" w:cs="Times New Roman"/>
          <w:i/>
          <w:sz w:val="24"/>
          <w:szCs w:val="24"/>
        </w:rPr>
        <w:t>la</w:t>
      </w:r>
      <w:proofErr w:type="spellEnd"/>
      <w:r w:rsidRPr="00E54860">
        <w:rPr>
          <w:rFonts w:ascii="Times New Roman" w:hAnsi="Times New Roman" w:cs="Times New Roman"/>
          <w:i/>
          <w:sz w:val="24"/>
          <w:szCs w:val="24"/>
        </w:rPr>
        <w:t xml:space="preserve"> Havana</w:t>
      </w:r>
      <w:r w:rsidRPr="00E54860">
        <w:rPr>
          <w:rFonts w:ascii="Times New Roman" w:hAnsi="Times New Roman" w:cs="Times New Roman"/>
          <w:sz w:val="24"/>
          <w:szCs w:val="24"/>
        </w:rPr>
        <w:t xml:space="preserve">. Havana, 24 de outubro de 1790. </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8 de janeiro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26 de abril de 1804.</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72373B">
      <w:pPr>
        <w:ind w:firstLine="0"/>
        <w:rPr>
          <w:rFonts w:ascii="Times New Roman" w:hAnsi="Times New Roman" w:cs="Times New Roman"/>
          <w:b/>
          <w:bCs/>
          <w:sz w:val="24"/>
          <w:szCs w:val="24"/>
        </w:rPr>
      </w:pPr>
      <w:r w:rsidRPr="00E54860">
        <w:rPr>
          <w:rFonts w:ascii="Times New Roman" w:hAnsi="Times New Roman" w:cs="Times New Roman"/>
          <w:b/>
          <w:bCs/>
          <w:sz w:val="24"/>
          <w:szCs w:val="24"/>
        </w:rPr>
        <w:t xml:space="preserve">▪ Hemeroteca Digital da Biblioteca Nacional da </w:t>
      </w:r>
      <w:proofErr w:type="spellStart"/>
      <w:r w:rsidRPr="00E54860">
        <w:rPr>
          <w:rFonts w:ascii="Times New Roman" w:hAnsi="Times New Roman" w:cs="Times New Roman"/>
          <w:b/>
          <w:bCs/>
          <w:sz w:val="24"/>
          <w:szCs w:val="24"/>
        </w:rPr>
        <w:t>España</w:t>
      </w:r>
      <w:proofErr w:type="spellEnd"/>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Plan de Redacción para el Papel Periódico, 1790.</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Havana, 15 de janeiro de 1792.</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sz w:val="24"/>
          <w:szCs w:val="24"/>
        </w:rPr>
        <w:t xml:space="preserve">Papel Periódico de </w:t>
      </w:r>
      <w:proofErr w:type="spellStart"/>
      <w:r w:rsidRPr="00E54860">
        <w:rPr>
          <w:rFonts w:ascii="Times New Roman" w:hAnsi="Times New Roman" w:cs="Times New Roman"/>
          <w:i/>
          <w:sz w:val="24"/>
          <w:szCs w:val="24"/>
        </w:rPr>
        <w:t>la</w:t>
      </w:r>
      <w:proofErr w:type="spellEnd"/>
      <w:r w:rsidRPr="00E54860">
        <w:rPr>
          <w:rFonts w:ascii="Times New Roman" w:hAnsi="Times New Roman" w:cs="Times New Roman"/>
          <w:i/>
          <w:sz w:val="24"/>
          <w:szCs w:val="24"/>
        </w:rPr>
        <w:t xml:space="preserve"> Havana</w:t>
      </w:r>
      <w:r w:rsidRPr="00E54860">
        <w:rPr>
          <w:rFonts w:ascii="Times New Roman" w:hAnsi="Times New Roman" w:cs="Times New Roman"/>
          <w:sz w:val="24"/>
          <w:szCs w:val="24"/>
        </w:rPr>
        <w:t>. Havana, 19 de fevereiro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12 de abril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19 de abril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xml:space="preserve">, 2 de </w:t>
      </w:r>
      <w:proofErr w:type="spellStart"/>
      <w:r w:rsidRPr="00E54860">
        <w:rPr>
          <w:rFonts w:ascii="Times New Roman" w:hAnsi="Times New Roman" w:cs="Times New Roman"/>
          <w:sz w:val="24"/>
          <w:szCs w:val="24"/>
          <w:lang w:val="es-ES"/>
        </w:rPr>
        <w:t>maio</w:t>
      </w:r>
      <w:proofErr w:type="spellEnd"/>
      <w:r w:rsidRPr="00E54860">
        <w:rPr>
          <w:rFonts w:ascii="Times New Roman" w:hAnsi="Times New Roman" w:cs="Times New Roman"/>
          <w:sz w:val="24"/>
          <w:szCs w:val="24"/>
          <w:lang w:val="es-ES"/>
        </w:rPr>
        <w:t xml:space="preserve">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xml:space="preserve">, 20 de </w:t>
      </w:r>
      <w:proofErr w:type="spellStart"/>
      <w:r w:rsidRPr="00E54860">
        <w:rPr>
          <w:rFonts w:ascii="Times New Roman" w:hAnsi="Times New Roman" w:cs="Times New Roman"/>
          <w:sz w:val="24"/>
          <w:szCs w:val="24"/>
          <w:lang w:val="es-ES"/>
        </w:rPr>
        <w:t>maio</w:t>
      </w:r>
      <w:proofErr w:type="spellEnd"/>
      <w:r w:rsidRPr="00E54860">
        <w:rPr>
          <w:rFonts w:ascii="Times New Roman" w:hAnsi="Times New Roman" w:cs="Times New Roman"/>
          <w:sz w:val="24"/>
          <w:szCs w:val="24"/>
          <w:lang w:val="es-ES"/>
        </w:rPr>
        <w:t xml:space="preserve"> de 1792.</w:t>
      </w: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i/>
          <w:sz w:val="24"/>
          <w:szCs w:val="24"/>
          <w:lang w:val="es-ES"/>
        </w:rPr>
        <w:lastRenderedPageBreak/>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Havana</w:t>
      </w:r>
      <w:proofErr w:type="spellEnd"/>
      <w:r w:rsidRPr="00E54860">
        <w:rPr>
          <w:rFonts w:ascii="Times New Roman" w:hAnsi="Times New Roman" w:cs="Times New Roman"/>
          <w:sz w:val="24"/>
          <w:szCs w:val="24"/>
          <w:lang w:val="es-ES"/>
        </w:rPr>
        <w:t xml:space="preserve">, 27 de </w:t>
      </w:r>
      <w:proofErr w:type="spellStart"/>
      <w:r w:rsidRPr="00E54860">
        <w:rPr>
          <w:rFonts w:ascii="Times New Roman" w:hAnsi="Times New Roman" w:cs="Times New Roman"/>
          <w:sz w:val="24"/>
          <w:szCs w:val="24"/>
          <w:lang w:val="es-ES"/>
        </w:rPr>
        <w:t>maio</w:t>
      </w:r>
      <w:proofErr w:type="spellEnd"/>
      <w:r w:rsidRPr="00E54860">
        <w:rPr>
          <w:rFonts w:ascii="Times New Roman" w:hAnsi="Times New Roman" w:cs="Times New Roman"/>
          <w:sz w:val="24"/>
          <w:szCs w:val="24"/>
          <w:lang w:val="es-ES"/>
        </w:rPr>
        <w:t xml:space="preserve"> de 1792.</w:t>
      </w:r>
    </w:p>
    <w:p w:rsidR="0072373B" w:rsidRPr="00E54860" w:rsidRDefault="0072373B" w:rsidP="008E4FB5">
      <w:pPr>
        <w:spacing w:line="240" w:lineRule="auto"/>
        <w:ind w:firstLine="0"/>
        <w:rPr>
          <w:rFonts w:ascii="Times New Roman" w:hAnsi="Times New Roman" w:cs="Times New Roman"/>
          <w:sz w:val="24"/>
          <w:szCs w:val="24"/>
        </w:rPr>
      </w:pPr>
      <w:r w:rsidRPr="00E54860">
        <w:rPr>
          <w:rFonts w:ascii="Times New Roman" w:hAnsi="Times New Roman" w:cs="Times New Roman"/>
          <w:i/>
          <w:sz w:val="24"/>
          <w:szCs w:val="24"/>
          <w:lang w:val="es-ES"/>
        </w:rPr>
        <w:t xml:space="preserve">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Havana, 5 de julho de 1792.</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72373B">
      <w:pPr>
        <w:ind w:firstLine="0"/>
        <w:rPr>
          <w:rFonts w:ascii="Times New Roman" w:hAnsi="Times New Roman" w:cs="Times New Roman"/>
          <w:b/>
          <w:bCs/>
          <w:sz w:val="24"/>
          <w:szCs w:val="24"/>
        </w:rPr>
      </w:pPr>
      <w:bookmarkStart w:id="183" w:name="_Hlk40714130"/>
      <w:r w:rsidRPr="00E54860">
        <w:rPr>
          <w:rFonts w:ascii="Times New Roman" w:hAnsi="Times New Roman" w:cs="Times New Roman"/>
          <w:b/>
          <w:bCs/>
          <w:sz w:val="24"/>
          <w:szCs w:val="24"/>
        </w:rPr>
        <w:t xml:space="preserve">▪ </w:t>
      </w:r>
      <w:bookmarkEnd w:id="183"/>
      <w:r w:rsidRPr="00E54860">
        <w:rPr>
          <w:rFonts w:ascii="Times New Roman" w:hAnsi="Times New Roman" w:cs="Times New Roman"/>
          <w:b/>
          <w:bCs/>
          <w:sz w:val="24"/>
          <w:szCs w:val="24"/>
        </w:rPr>
        <w:t xml:space="preserve">Biblioteca Virtual da Biblioteca Nacional </w:t>
      </w:r>
      <w:proofErr w:type="spellStart"/>
      <w:r w:rsidRPr="00E54860">
        <w:rPr>
          <w:rFonts w:ascii="Times New Roman" w:hAnsi="Times New Roman" w:cs="Times New Roman"/>
          <w:b/>
          <w:bCs/>
          <w:sz w:val="24"/>
          <w:szCs w:val="24"/>
        </w:rPr>
        <w:t>del</w:t>
      </w:r>
      <w:proofErr w:type="spellEnd"/>
      <w:r w:rsidRPr="00E54860">
        <w:rPr>
          <w:rFonts w:ascii="Times New Roman" w:hAnsi="Times New Roman" w:cs="Times New Roman"/>
          <w:b/>
          <w:bCs/>
          <w:sz w:val="24"/>
          <w:szCs w:val="24"/>
        </w:rPr>
        <w:t xml:space="preserve"> Peru</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Semanario</w:t>
      </w:r>
      <w:proofErr w:type="spellEnd"/>
      <w:r w:rsidRPr="00E54860">
        <w:rPr>
          <w:rFonts w:ascii="Times New Roman" w:hAnsi="Times New Roman" w:cs="Times New Roman"/>
          <w:i/>
          <w:sz w:val="24"/>
          <w:szCs w:val="24"/>
        </w:rPr>
        <w:t xml:space="preserve"> </w:t>
      </w:r>
      <w:proofErr w:type="gramStart"/>
      <w:r w:rsidRPr="00E54860">
        <w:rPr>
          <w:rFonts w:ascii="Times New Roman" w:hAnsi="Times New Roman" w:cs="Times New Roman"/>
          <w:i/>
          <w:sz w:val="24"/>
          <w:szCs w:val="24"/>
        </w:rPr>
        <w:t>Critico</w:t>
      </w:r>
      <w:proofErr w:type="gramEnd"/>
      <w:r w:rsidRPr="00E54860">
        <w:rPr>
          <w:rFonts w:ascii="Times New Roman" w:hAnsi="Times New Roman" w:cs="Times New Roman"/>
          <w:sz w:val="24"/>
          <w:szCs w:val="24"/>
        </w:rPr>
        <w:t>. Lima, Prospecto, 1791.</w:t>
      </w:r>
    </w:p>
    <w:p w:rsidR="0072373B" w:rsidRPr="00E54860" w:rsidRDefault="0072373B" w:rsidP="008E4FB5">
      <w:pPr>
        <w:spacing w:line="240" w:lineRule="auto"/>
        <w:ind w:firstLine="0"/>
        <w:rPr>
          <w:rFonts w:ascii="Times New Roman" w:hAnsi="Times New Roman" w:cs="Times New Roman"/>
          <w:sz w:val="24"/>
          <w:szCs w:val="24"/>
        </w:rPr>
      </w:pPr>
      <w:proofErr w:type="spellStart"/>
      <w:r w:rsidRPr="00E54860">
        <w:rPr>
          <w:rFonts w:ascii="Times New Roman" w:hAnsi="Times New Roman" w:cs="Times New Roman"/>
          <w:i/>
          <w:sz w:val="24"/>
          <w:szCs w:val="24"/>
        </w:rPr>
        <w:t>Semanario</w:t>
      </w:r>
      <w:proofErr w:type="spellEnd"/>
      <w:r w:rsidRPr="00E54860">
        <w:rPr>
          <w:rFonts w:ascii="Times New Roman" w:hAnsi="Times New Roman" w:cs="Times New Roman"/>
          <w:i/>
          <w:sz w:val="24"/>
          <w:szCs w:val="24"/>
        </w:rPr>
        <w:t xml:space="preserve"> </w:t>
      </w:r>
      <w:proofErr w:type="gramStart"/>
      <w:r w:rsidRPr="00E54860">
        <w:rPr>
          <w:rFonts w:ascii="Times New Roman" w:hAnsi="Times New Roman" w:cs="Times New Roman"/>
          <w:i/>
          <w:sz w:val="24"/>
          <w:szCs w:val="24"/>
        </w:rPr>
        <w:t>Critico</w:t>
      </w:r>
      <w:proofErr w:type="gramEnd"/>
      <w:r w:rsidRPr="00E54860">
        <w:rPr>
          <w:rFonts w:ascii="Times New Roman" w:hAnsi="Times New Roman" w:cs="Times New Roman"/>
          <w:sz w:val="24"/>
          <w:szCs w:val="24"/>
        </w:rPr>
        <w:t>. Lima, junho, julho, agosto, setembro e outubro de 1791.</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3F6CEA">
      <w:pPr>
        <w:pStyle w:val="PargrafodaLista"/>
        <w:numPr>
          <w:ilvl w:val="1"/>
          <w:numId w:val="28"/>
        </w:numPr>
        <w:ind w:left="426" w:hanging="426"/>
        <w:rPr>
          <w:rFonts w:ascii="Times New Roman" w:hAnsi="Times New Roman" w:cs="Times New Roman"/>
          <w:b/>
          <w:bCs/>
          <w:sz w:val="24"/>
          <w:szCs w:val="24"/>
        </w:rPr>
      </w:pPr>
      <w:r w:rsidRPr="00E54860">
        <w:rPr>
          <w:rFonts w:ascii="Times New Roman" w:hAnsi="Times New Roman" w:cs="Times New Roman"/>
          <w:b/>
          <w:bCs/>
          <w:sz w:val="24"/>
          <w:szCs w:val="24"/>
        </w:rPr>
        <w:t>Legislação</w:t>
      </w:r>
    </w:p>
    <w:p w:rsidR="0072373B" w:rsidRPr="00E54860" w:rsidRDefault="0072373B" w:rsidP="001A7A72">
      <w:pPr>
        <w:ind w:firstLine="0"/>
        <w:rPr>
          <w:rFonts w:ascii="Times New Roman" w:hAnsi="Times New Roman" w:cs="Times New Roman"/>
          <w:b/>
          <w:bCs/>
          <w:sz w:val="24"/>
          <w:szCs w:val="24"/>
        </w:rPr>
      </w:pPr>
      <w:r w:rsidRPr="00E54860">
        <w:rPr>
          <w:rFonts w:ascii="Times New Roman" w:hAnsi="Times New Roman" w:cs="Times New Roman"/>
          <w:b/>
          <w:bCs/>
          <w:sz w:val="24"/>
          <w:szCs w:val="24"/>
        </w:rPr>
        <w:t xml:space="preserve"> </w:t>
      </w:r>
    </w:p>
    <w:p w:rsidR="0072373B" w:rsidRPr="00E54860" w:rsidRDefault="0072373B" w:rsidP="0072373B">
      <w:pPr>
        <w:ind w:firstLine="0"/>
        <w:rPr>
          <w:rFonts w:ascii="Times New Roman" w:hAnsi="Times New Roman" w:cs="Times New Roman"/>
          <w:b/>
          <w:bCs/>
          <w:sz w:val="24"/>
          <w:szCs w:val="24"/>
        </w:rPr>
      </w:pPr>
      <w:r w:rsidRPr="00E54860">
        <w:rPr>
          <w:rFonts w:ascii="Times New Roman" w:hAnsi="Times New Roman" w:cs="Times New Roman"/>
          <w:b/>
          <w:bCs/>
          <w:sz w:val="24"/>
          <w:szCs w:val="24"/>
        </w:rPr>
        <w:t>▪ Biblioteca Jurídica Digital do BOE (</w:t>
      </w:r>
      <w:proofErr w:type="spellStart"/>
      <w:r w:rsidRPr="00E54860">
        <w:rPr>
          <w:rFonts w:ascii="Times New Roman" w:hAnsi="Times New Roman" w:cs="Times New Roman"/>
          <w:b/>
          <w:bCs/>
          <w:sz w:val="24"/>
          <w:szCs w:val="24"/>
        </w:rPr>
        <w:t>Boletín</w:t>
      </w:r>
      <w:proofErr w:type="spellEnd"/>
      <w:r w:rsidRPr="00E54860">
        <w:rPr>
          <w:rFonts w:ascii="Times New Roman" w:hAnsi="Times New Roman" w:cs="Times New Roman"/>
          <w:b/>
          <w:bCs/>
          <w:sz w:val="24"/>
          <w:szCs w:val="24"/>
        </w:rPr>
        <w:t xml:space="preserve"> Oficial </w:t>
      </w:r>
      <w:proofErr w:type="spellStart"/>
      <w:r w:rsidRPr="00E54860">
        <w:rPr>
          <w:rFonts w:ascii="Times New Roman" w:hAnsi="Times New Roman" w:cs="Times New Roman"/>
          <w:b/>
          <w:bCs/>
          <w:sz w:val="24"/>
          <w:szCs w:val="24"/>
        </w:rPr>
        <w:t>del</w:t>
      </w:r>
      <w:proofErr w:type="spellEnd"/>
      <w:r w:rsidRPr="00E54860">
        <w:rPr>
          <w:rFonts w:ascii="Times New Roman" w:hAnsi="Times New Roman" w:cs="Times New Roman"/>
          <w:b/>
          <w:bCs/>
          <w:sz w:val="24"/>
          <w:szCs w:val="24"/>
        </w:rPr>
        <w:t xml:space="preserve"> Estado – Espanha)</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8E4FB5">
      <w:pPr>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Carlos IV. </w:t>
      </w:r>
      <w:r w:rsidRPr="00E54860">
        <w:rPr>
          <w:rFonts w:ascii="Times New Roman" w:hAnsi="Times New Roman" w:cs="Times New Roman"/>
          <w:i/>
          <w:sz w:val="24"/>
          <w:szCs w:val="24"/>
          <w:lang w:val="es-ES"/>
        </w:rPr>
        <w:t>Novísima Recopilación de Leyes de España</w:t>
      </w:r>
      <w:r w:rsidRPr="00E54860">
        <w:rPr>
          <w:rFonts w:ascii="Times New Roman" w:hAnsi="Times New Roman" w:cs="Times New Roman"/>
          <w:sz w:val="24"/>
          <w:szCs w:val="24"/>
          <w:lang w:val="es-ES"/>
        </w:rPr>
        <w:t xml:space="preserve">. Tomo III. </w:t>
      </w:r>
      <w:proofErr w:type="spellStart"/>
      <w:r w:rsidRPr="00E54860">
        <w:rPr>
          <w:rFonts w:ascii="Times New Roman" w:hAnsi="Times New Roman" w:cs="Times New Roman"/>
          <w:sz w:val="24"/>
          <w:szCs w:val="24"/>
          <w:lang w:val="es-ES"/>
        </w:rPr>
        <w:t>Madri</w:t>
      </w:r>
      <w:proofErr w:type="spellEnd"/>
      <w:r w:rsidRPr="00E54860">
        <w:rPr>
          <w:rFonts w:ascii="Times New Roman" w:hAnsi="Times New Roman" w:cs="Times New Roman"/>
          <w:sz w:val="24"/>
          <w:szCs w:val="24"/>
          <w:lang w:val="es-ES"/>
        </w:rPr>
        <w:t>: Gabinete Jurídico del Boletín Oficial del Estado, 1993.</w:t>
      </w:r>
    </w:p>
    <w:p w:rsidR="0072373B" w:rsidRPr="00E54860" w:rsidRDefault="0072373B" w:rsidP="001A7A72">
      <w:pPr>
        <w:ind w:firstLine="0"/>
        <w:rPr>
          <w:rFonts w:ascii="Times New Roman" w:hAnsi="Times New Roman" w:cs="Times New Roman"/>
          <w:b/>
          <w:bCs/>
          <w:sz w:val="24"/>
          <w:szCs w:val="24"/>
        </w:rPr>
      </w:pPr>
    </w:p>
    <w:p w:rsidR="0072373B" w:rsidRPr="00E54860" w:rsidRDefault="0072373B" w:rsidP="003F6CEA">
      <w:pPr>
        <w:pStyle w:val="PargrafodaLista"/>
        <w:numPr>
          <w:ilvl w:val="1"/>
          <w:numId w:val="28"/>
        </w:numPr>
        <w:ind w:left="426" w:hanging="426"/>
        <w:rPr>
          <w:rFonts w:ascii="Times New Roman" w:hAnsi="Times New Roman" w:cs="Times New Roman"/>
          <w:b/>
          <w:bCs/>
          <w:sz w:val="24"/>
          <w:szCs w:val="24"/>
        </w:rPr>
      </w:pPr>
      <w:r w:rsidRPr="00E54860">
        <w:rPr>
          <w:rFonts w:ascii="Times New Roman" w:hAnsi="Times New Roman" w:cs="Times New Roman"/>
          <w:b/>
          <w:bCs/>
          <w:sz w:val="24"/>
          <w:szCs w:val="24"/>
        </w:rPr>
        <w:t>Cartas</w:t>
      </w:r>
    </w:p>
    <w:p w:rsidR="0072373B" w:rsidRPr="00E54860" w:rsidRDefault="0072373B" w:rsidP="003F6CEA">
      <w:pPr>
        <w:ind w:firstLine="708"/>
        <w:rPr>
          <w:rFonts w:ascii="Times New Roman" w:hAnsi="Times New Roman" w:cs="Times New Roman"/>
          <w:b/>
          <w:bCs/>
          <w:sz w:val="24"/>
          <w:szCs w:val="24"/>
        </w:rPr>
      </w:pPr>
    </w:p>
    <w:p w:rsidR="0072373B" w:rsidRPr="00E54860" w:rsidRDefault="0072373B" w:rsidP="004E31E0">
      <w:pPr>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ACHIM, </w:t>
      </w:r>
      <w:proofErr w:type="spellStart"/>
      <w:r w:rsidRPr="00E54860">
        <w:rPr>
          <w:rFonts w:ascii="Times New Roman" w:hAnsi="Times New Roman" w:cs="Times New Roman"/>
          <w:sz w:val="24"/>
          <w:szCs w:val="24"/>
          <w:lang w:val="es-ES"/>
        </w:rPr>
        <w:t>Miruna</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org</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Observaciones útiles para el futuro de México</w:t>
      </w:r>
      <w:r w:rsidRPr="00E54860">
        <w:rPr>
          <w:rFonts w:ascii="Times New Roman" w:hAnsi="Times New Roman" w:cs="Times New Roman"/>
          <w:sz w:val="24"/>
          <w:szCs w:val="24"/>
          <w:lang w:val="es-ES"/>
        </w:rPr>
        <w:t xml:space="preserve">. Selección de artículos, 1768-1795 de José Antonio </w:t>
      </w:r>
      <w:proofErr w:type="spellStart"/>
      <w:r w:rsidRPr="00E54860">
        <w:rPr>
          <w:rFonts w:ascii="Times New Roman" w:hAnsi="Times New Roman" w:cs="Times New Roman"/>
          <w:sz w:val="24"/>
          <w:szCs w:val="24"/>
          <w:lang w:val="es-ES"/>
        </w:rPr>
        <w:t>Alzate</w:t>
      </w:r>
      <w:proofErr w:type="spellEnd"/>
      <w:r w:rsidRPr="00E54860">
        <w:rPr>
          <w:rFonts w:ascii="Times New Roman" w:hAnsi="Times New Roman" w:cs="Times New Roman"/>
          <w:sz w:val="24"/>
          <w:szCs w:val="24"/>
          <w:lang w:val="es-ES"/>
        </w:rPr>
        <w:t xml:space="preserve">. México: </w:t>
      </w:r>
      <w:r w:rsidRPr="00E54860">
        <w:rPr>
          <w:rFonts w:ascii="Times New Roman" w:hAnsi="Times New Roman" w:cs="Times New Roman"/>
          <w:b/>
          <w:sz w:val="24"/>
          <w:szCs w:val="24"/>
          <w:lang w:val="es-ES"/>
        </w:rPr>
        <w:t>Conaculta</w:t>
      </w:r>
      <w:r w:rsidRPr="00E54860">
        <w:rPr>
          <w:rFonts w:ascii="Times New Roman" w:hAnsi="Times New Roman" w:cs="Times New Roman"/>
          <w:sz w:val="24"/>
          <w:szCs w:val="24"/>
          <w:lang w:val="es-ES"/>
        </w:rPr>
        <w:t>, 2012.</w:t>
      </w:r>
    </w:p>
    <w:p w:rsidR="0072373B" w:rsidRPr="00E54860" w:rsidRDefault="0072373B" w:rsidP="004E31E0">
      <w:pPr>
        <w:spacing w:line="240" w:lineRule="auto"/>
        <w:ind w:firstLine="0"/>
        <w:rPr>
          <w:rFonts w:ascii="Times New Roman" w:hAnsi="Times New Roman" w:cs="Times New Roman"/>
          <w:sz w:val="24"/>
          <w:szCs w:val="24"/>
          <w:lang w:val="es-ES"/>
        </w:rPr>
      </w:pPr>
    </w:p>
    <w:p w:rsidR="0072373B" w:rsidRPr="00E54860" w:rsidRDefault="0072373B" w:rsidP="004E31E0">
      <w:pPr>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CACUA, Antonio Prada. </w:t>
      </w:r>
      <w:r w:rsidRPr="00E54860">
        <w:rPr>
          <w:rFonts w:ascii="Times New Roman" w:hAnsi="Times New Roman" w:cs="Times New Roman"/>
          <w:i/>
          <w:sz w:val="24"/>
          <w:szCs w:val="24"/>
          <w:lang w:val="es-ES"/>
        </w:rPr>
        <w:t>Don Manuel del Socorro Rodríguez</w:t>
      </w:r>
      <w:r w:rsidRPr="00E54860">
        <w:rPr>
          <w:rFonts w:ascii="Times New Roman" w:hAnsi="Times New Roman" w:cs="Times New Roman"/>
          <w:sz w:val="24"/>
          <w:szCs w:val="24"/>
          <w:lang w:val="es-ES"/>
        </w:rPr>
        <w:t xml:space="preserve">: itinerario documentado de su vida, actuaciones y escritos. Bogotá: </w:t>
      </w:r>
      <w:r w:rsidRPr="00E54860">
        <w:rPr>
          <w:rFonts w:ascii="Times New Roman" w:hAnsi="Times New Roman" w:cs="Times New Roman"/>
          <w:b/>
          <w:sz w:val="24"/>
          <w:szCs w:val="24"/>
          <w:lang w:val="es-ES"/>
        </w:rPr>
        <w:t>Universidad Central</w:t>
      </w:r>
      <w:r w:rsidRPr="00E54860">
        <w:rPr>
          <w:rFonts w:ascii="Times New Roman" w:hAnsi="Times New Roman" w:cs="Times New Roman"/>
          <w:sz w:val="24"/>
          <w:szCs w:val="24"/>
          <w:lang w:val="es-ES"/>
        </w:rPr>
        <w:t>, 1985.</w:t>
      </w:r>
    </w:p>
    <w:p w:rsidR="0072373B" w:rsidRPr="00E54860" w:rsidRDefault="0072373B" w:rsidP="004E31E0">
      <w:pPr>
        <w:spacing w:line="240" w:lineRule="auto"/>
        <w:ind w:firstLine="0"/>
        <w:rPr>
          <w:rFonts w:ascii="Times New Roman" w:hAnsi="Times New Roman" w:cs="Times New Roman"/>
          <w:sz w:val="24"/>
          <w:szCs w:val="24"/>
          <w:lang w:val="es-ES"/>
        </w:rPr>
      </w:pPr>
    </w:p>
    <w:p w:rsidR="0072373B" w:rsidRPr="00E54860" w:rsidRDefault="0072373B" w:rsidP="004E31E0">
      <w:pPr>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FREILE, Carlos Granizo. </w:t>
      </w:r>
      <w:r w:rsidRPr="00E54860">
        <w:rPr>
          <w:rFonts w:ascii="Times New Roman" w:hAnsi="Times New Roman" w:cs="Times New Roman"/>
          <w:i/>
          <w:sz w:val="24"/>
          <w:szCs w:val="24"/>
          <w:lang w:val="es-ES"/>
        </w:rPr>
        <w:t>Cartas y Lecturas de Eugenio Espejo</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 xml:space="preserve">Quito: </w:t>
      </w:r>
      <w:proofErr w:type="spellStart"/>
      <w:r w:rsidRPr="00E54860">
        <w:rPr>
          <w:rFonts w:ascii="Times New Roman" w:hAnsi="Times New Roman" w:cs="Times New Roman"/>
          <w:b/>
          <w:sz w:val="24"/>
          <w:szCs w:val="24"/>
        </w:rPr>
        <w:t>Nuevo</w:t>
      </w:r>
      <w:proofErr w:type="spellEnd"/>
      <w:r w:rsidRPr="00E54860">
        <w:rPr>
          <w:rFonts w:ascii="Times New Roman" w:hAnsi="Times New Roman" w:cs="Times New Roman"/>
          <w:b/>
          <w:sz w:val="24"/>
          <w:szCs w:val="24"/>
        </w:rPr>
        <w:t xml:space="preserve"> Arte, </w:t>
      </w:r>
      <w:r w:rsidRPr="00E54860">
        <w:rPr>
          <w:rFonts w:ascii="Times New Roman" w:hAnsi="Times New Roman" w:cs="Times New Roman"/>
          <w:sz w:val="24"/>
          <w:szCs w:val="24"/>
        </w:rPr>
        <w:t xml:space="preserve">2008. Disponível em: </w:t>
      </w:r>
      <w:r w:rsidRPr="00E54860">
        <w:rPr>
          <w:rFonts w:ascii="Times New Roman" w:hAnsi="Times New Roman" w:cs="Times New Roman"/>
          <w:sz w:val="24"/>
          <w:szCs w:val="24"/>
          <w:shd w:val="clear" w:color="auto" w:fill="FFFFFF"/>
        </w:rPr>
        <w:t>&lt;</w:t>
      </w:r>
      <w:r w:rsidRPr="00E54860">
        <w:rPr>
          <w:rFonts w:ascii="Times New Roman" w:hAnsi="Times New Roman" w:cs="Times New Roman"/>
          <w:sz w:val="24"/>
          <w:szCs w:val="24"/>
        </w:rPr>
        <w:t>https://digitalrepository.unm.edu/</w:t>
      </w:r>
      <w:proofErr w:type="spellStart"/>
      <w:r w:rsidRPr="00E54860">
        <w:rPr>
          <w:rFonts w:ascii="Times New Roman" w:hAnsi="Times New Roman" w:cs="Times New Roman"/>
          <w:sz w:val="24"/>
          <w:szCs w:val="24"/>
        </w:rPr>
        <w:t>abya_yala</w:t>
      </w:r>
      <w:proofErr w:type="spellEnd"/>
      <w:r w:rsidRPr="00E54860">
        <w:rPr>
          <w:rFonts w:ascii="Times New Roman" w:hAnsi="Times New Roman" w:cs="Times New Roman"/>
          <w:sz w:val="24"/>
          <w:szCs w:val="24"/>
        </w:rPr>
        <w:t>/519/</w:t>
      </w:r>
      <w:r w:rsidRPr="00E54860">
        <w:rPr>
          <w:rFonts w:ascii="Times New Roman" w:hAnsi="Times New Roman" w:cs="Times New Roman"/>
          <w:sz w:val="24"/>
          <w:szCs w:val="24"/>
          <w:shd w:val="clear" w:color="auto" w:fill="FFFFFF"/>
        </w:rPr>
        <w:t>&gt;</w:t>
      </w:r>
      <w:r w:rsidRPr="00E54860">
        <w:rPr>
          <w:rFonts w:ascii="Times New Roman" w:hAnsi="Times New Roman" w:cs="Times New Roman"/>
          <w:sz w:val="24"/>
          <w:szCs w:val="24"/>
        </w:rPr>
        <w:t>.</w:t>
      </w:r>
      <w:r w:rsidR="00C779FF" w:rsidRPr="00E54860">
        <w:rPr>
          <w:rFonts w:ascii="Times New Roman" w:hAnsi="Times New Roman" w:cs="Times New Roman"/>
          <w:sz w:val="24"/>
          <w:szCs w:val="24"/>
        </w:rPr>
        <w:t xml:space="preserve"> Acesso em: </w:t>
      </w:r>
      <w:r w:rsidR="00CA5359" w:rsidRPr="00E54860">
        <w:rPr>
          <w:rFonts w:ascii="Times New Roman" w:hAnsi="Times New Roman" w:cs="Times New Roman"/>
          <w:sz w:val="24"/>
          <w:szCs w:val="24"/>
        </w:rPr>
        <w:t>10 ja</w:t>
      </w:r>
      <w:r w:rsidR="00C779FF" w:rsidRPr="00E54860">
        <w:rPr>
          <w:rFonts w:ascii="Times New Roman" w:hAnsi="Times New Roman" w:cs="Times New Roman"/>
          <w:sz w:val="24"/>
          <w:szCs w:val="24"/>
        </w:rPr>
        <w:t>n. 2020.</w:t>
      </w:r>
    </w:p>
    <w:p w:rsidR="0072373B" w:rsidRPr="00E54860" w:rsidRDefault="0072373B" w:rsidP="004E31E0">
      <w:pPr>
        <w:spacing w:line="240" w:lineRule="auto"/>
        <w:ind w:firstLine="0"/>
        <w:rPr>
          <w:rFonts w:ascii="Times New Roman" w:hAnsi="Times New Roman" w:cs="Times New Roman"/>
          <w:sz w:val="24"/>
          <w:szCs w:val="24"/>
        </w:rPr>
      </w:pPr>
    </w:p>
    <w:p w:rsidR="0072373B" w:rsidRPr="00E54860" w:rsidRDefault="0072373B" w:rsidP="004E31E0">
      <w:pPr>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HERNÁNDEZ DE ALBA, Guillermo (</w:t>
      </w:r>
      <w:proofErr w:type="spellStart"/>
      <w:r w:rsidRPr="00E54860">
        <w:rPr>
          <w:rFonts w:ascii="Times New Roman" w:hAnsi="Times New Roman" w:cs="Times New Roman"/>
          <w:sz w:val="24"/>
          <w:szCs w:val="24"/>
          <w:lang w:val="es-ES"/>
        </w:rPr>
        <w:t>org</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Archivo epistolar del sabio naturalista don José Celestino Mutis</w:t>
      </w:r>
      <w:r w:rsidRPr="00E54860">
        <w:rPr>
          <w:rFonts w:ascii="Times New Roman" w:hAnsi="Times New Roman" w:cs="Times New Roman"/>
          <w:sz w:val="24"/>
          <w:szCs w:val="24"/>
          <w:lang w:val="es-ES"/>
        </w:rPr>
        <w:t xml:space="preserve">. </w:t>
      </w:r>
      <w:r w:rsidRPr="00E54860">
        <w:rPr>
          <w:rFonts w:ascii="Times New Roman" w:hAnsi="Times New Roman" w:cs="Times New Roman"/>
          <w:b/>
          <w:sz w:val="24"/>
          <w:szCs w:val="24"/>
          <w:lang w:val="es-ES"/>
        </w:rPr>
        <w:t>Compilación, Prólogo y Notas de Guillermo Hernández de Alba</w:t>
      </w:r>
      <w:r w:rsidRPr="00E54860">
        <w:rPr>
          <w:rFonts w:ascii="Times New Roman" w:hAnsi="Times New Roman" w:cs="Times New Roman"/>
          <w:sz w:val="24"/>
          <w:szCs w:val="24"/>
          <w:lang w:val="es-ES"/>
        </w:rPr>
        <w:t xml:space="preserve">. 2. ed. </w:t>
      </w:r>
      <w:r w:rsidRPr="00E54860">
        <w:rPr>
          <w:rFonts w:ascii="Times New Roman" w:hAnsi="Times New Roman" w:cs="Times New Roman"/>
          <w:sz w:val="24"/>
          <w:szCs w:val="24"/>
        </w:rPr>
        <w:t xml:space="preserve">Tomos I, II, III e IV: Cartas </w:t>
      </w:r>
      <w:proofErr w:type="spellStart"/>
      <w:r w:rsidRPr="00E54860">
        <w:rPr>
          <w:rFonts w:ascii="Times New Roman" w:hAnsi="Times New Roman" w:cs="Times New Roman"/>
          <w:sz w:val="24"/>
          <w:szCs w:val="24"/>
        </w:rPr>
        <w:t>del</w:t>
      </w:r>
      <w:proofErr w:type="spellEnd"/>
      <w:r w:rsidRPr="00E54860">
        <w:rPr>
          <w:rFonts w:ascii="Times New Roman" w:hAnsi="Times New Roman" w:cs="Times New Roman"/>
          <w:sz w:val="24"/>
          <w:szCs w:val="24"/>
        </w:rPr>
        <w:t xml:space="preserve"> </w:t>
      </w:r>
      <w:proofErr w:type="spellStart"/>
      <w:r w:rsidRPr="00E54860">
        <w:rPr>
          <w:rFonts w:ascii="Times New Roman" w:hAnsi="Times New Roman" w:cs="Times New Roman"/>
          <w:sz w:val="24"/>
          <w:szCs w:val="24"/>
        </w:rPr>
        <w:t>sabio</w:t>
      </w:r>
      <w:proofErr w:type="spellEnd"/>
      <w:r w:rsidRPr="00E54860">
        <w:rPr>
          <w:rFonts w:ascii="Times New Roman" w:hAnsi="Times New Roman" w:cs="Times New Roman"/>
          <w:sz w:val="24"/>
          <w:szCs w:val="24"/>
        </w:rPr>
        <w:t xml:space="preserve"> </w:t>
      </w:r>
      <w:proofErr w:type="spellStart"/>
      <w:r w:rsidRPr="00E54860">
        <w:rPr>
          <w:rFonts w:ascii="Times New Roman" w:hAnsi="Times New Roman" w:cs="Times New Roman"/>
          <w:sz w:val="24"/>
          <w:szCs w:val="24"/>
        </w:rPr>
        <w:t>Mutis</w:t>
      </w:r>
      <w:proofErr w:type="spellEnd"/>
      <w:r w:rsidRPr="00E54860">
        <w:rPr>
          <w:rFonts w:ascii="Times New Roman" w:hAnsi="Times New Roman" w:cs="Times New Roman"/>
          <w:sz w:val="24"/>
          <w:szCs w:val="24"/>
        </w:rPr>
        <w:t xml:space="preserve">. </w:t>
      </w:r>
      <w:proofErr w:type="spellStart"/>
      <w:r w:rsidRPr="00E54860">
        <w:rPr>
          <w:rFonts w:ascii="Times New Roman" w:hAnsi="Times New Roman" w:cs="Times New Roman"/>
          <w:sz w:val="24"/>
          <w:szCs w:val="24"/>
        </w:rPr>
        <w:t>S.d.p</w:t>
      </w:r>
      <w:proofErr w:type="spellEnd"/>
      <w:r w:rsidRPr="00E54860">
        <w:rPr>
          <w:rFonts w:ascii="Times New Roman" w:hAnsi="Times New Roman" w:cs="Times New Roman"/>
          <w:sz w:val="24"/>
          <w:szCs w:val="24"/>
        </w:rPr>
        <w:t xml:space="preserve">., 1983. Disponível em: </w:t>
      </w:r>
      <w:r w:rsidRPr="00E54860">
        <w:rPr>
          <w:rFonts w:ascii="Times New Roman" w:hAnsi="Times New Roman" w:cs="Times New Roman"/>
          <w:sz w:val="24"/>
          <w:szCs w:val="24"/>
          <w:shd w:val="clear" w:color="auto" w:fill="FFFFFF"/>
        </w:rPr>
        <w:t>&lt;</w:t>
      </w:r>
      <w:r w:rsidRPr="00E54860">
        <w:rPr>
          <w:rFonts w:ascii="Times New Roman" w:hAnsi="Times New Roman" w:cs="Times New Roman"/>
          <w:sz w:val="24"/>
          <w:szCs w:val="24"/>
        </w:rPr>
        <w:t>https://bibdigital.rjb.csic.es/records/item/16230-archivo-epistolar-del-sabio-naturalista-don-jose-celestino-mutis-2ordf-ed?offset=7</w:t>
      </w:r>
      <w:r w:rsidRPr="00E54860">
        <w:rPr>
          <w:rFonts w:ascii="Times New Roman" w:hAnsi="Times New Roman" w:cs="Times New Roman"/>
          <w:sz w:val="24"/>
          <w:szCs w:val="24"/>
          <w:shd w:val="clear" w:color="auto" w:fill="FFFFFF"/>
        </w:rPr>
        <w:t>&gt;</w:t>
      </w:r>
      <w:r w:rsidRPr="00E54860">
        <w:rPr>
          <w:rFonts w:ascii="Times New Roman" w:hAnsi="Times New Roman" w:cs="Times New Roman"/>
          <w:sz w:val="24"/>
          <w:szCs w:val="24"/>
        </w:rPr>
        <w:t>.</w:t>
      </w:r>
    </w:p>
    <w:bookmarkEnd w:id="178"/>
    <w:p w:rsidR="006447C8" w:rsidRPr="00E54860" w:rsidRDefault="006447C8" w:rsidP="003F6CEA">
      <w:pPr>
        <w:ind w:firstLine="708"/>
        <w:rPr>
          <w:rFonts w:ascii="Times New Roman" w:hAnsi="Times New Roman" w:cs="Times New Roman"/>
          <w:b/>
          <w:bCs/>
          <w:sz w:val="24"/>
          <w:szCs w:val="24"/>
        </w:rPr>
      </w:pPr>
    </w:p>
    <w:p w:rsidR="00EB29EC" w:rsidRPr="00E54860" w:rsidRDefault="00EB29EC" w:rsidP="003F6CEA">
      <w:pPr>
        <w:pStyle w:val="PargrafodaLista"/>
        <w:numPr>
          <w:ilvl w:val="0"/>
          <w:numId w:val="28"/>
        </w:numPr>
        <w:ind w:left="426" w:hanging="426"/>
        <w:rPr>
          <w:rFonts w:ascii="Times New Roman" w:hAnsi="Times New Roman" w:cs="Times New Roman"/>
          <w:b/>
          <w:bCs/>
          <w:sz w:val="24"/>
          <w:szCs w:val="24"/>
        </w:rPr>
      </w:pPr>
      <w:r w:rsidRPr="00E54860">
        <w:rPr>
          <w:rFonts w:ascii="Times New Roman" w:hAnsi="Times New Roman" w:cs="Times New Roman"/>
          <w:b/>
          <w:bCs/>
          <w:sz w:val="24"/>
          <w:szCs w:val="24"/>
        </w:rPr>
        <w:t>REFERÊNCIAS BIBLIOGRÁFICAS</w:t>
      </w:r>
    </w:p>
    <w:p w:rsidR="00D86FA5" w:rsidRPr="00E54860" w:rsidRDefault="00D86FA5" w:rsidP="003F6CEA">
      <w:pPr>
        <w:ind w:firstLine="708"/>
        <w:rPr>
          <w:rFonts w:ascii="Times New Roman" w:hAnsi="Times New Roman" w:cs="Times New Roman"/>
          <w:b/>
          <w:bCs/>
          <w:sz w:val="24"/>
          <w:szCs w:val="24"/>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rPr>
        <w:t xml:space="preserve">AGUADO, Iago Gil. </w:t>
      </w:r>
      <w:r w:rsidRPr="00E54860">
        <w:rPr>
          <w:rFonts w:ascii="Times New Roman" w:hAnsi="Times New Roman" w:cs="Times New Roman"/>
          <w:i/>
          <w:sz w:val="24"/>
          <w:szCs w:val="24"/>
          <w:lang w:val="es-ES"/>
        </w:rPr>
        <w:t>La clausura del Mercurio Peruano</w:t>
      </w:r>
      <w:r w:rsidRPr="00E54860">
        <w:rPr>
          <w:rFonts w:ascii="Times New Roman" w:hAnsi="Times New Roman" w:cs="Times New Roman"/>
          <w:sz w:val="24"/>
          <w:szCs w:val="24"/>
          <w:lang w:val="es-ES"/>
        </w:rPr>
        <w:t xml:space="preserve">. Una perspectiva a </w:t>
      </w:r>
      <w:proofErr w:type="spellStart"/>
      <w:r w:rsidRPr="00E54860">
        <w:rPr>
          <w:rFonts w:ascii="Times New Roman" w:hAnsi="Times New Roman" w:cs="Times New Roman"/>
          <w:sz w:val="24"/>
          <w:szCs w:val="24"/>
          <w:lang w:val="es-ES"/>
        </w:rPr>
        <w:t>contracorrente</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b/>
          <w:iCs/>
          <w:sz w:val="24"/>
          <w:szCs w:val="24"/>
          <w:lang w:val="es-ES"/>
        </w:rPr>
        <w:t>Revista de Indias</w:t>
      </w:r>
      <w:r w:rsidRPr="00E54860">
        <w:rPr>
          <w:rFonts w:ascii="Times New Roman" w:hAnsi="Times New Roman" w:cs="Times New Roman"/>
          <w:sz w:val="24"/>
          <w:szCs w:val="24"/>
          <w:lang w:val="es-ES"/>
        </w:rPr>
        <w:t>, vol. 76, n. 267, p. 481-507, 2016.</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ALARCÓN, Roberto Mejía. </w:t>
      </w:r>
      <w:proofErr w:type="spellStart"/>
      <w:r w:rsidRPr="00E54860">
        <w:rPr>
          <w:rFonts w:ascii="Times New Roman" w:hAnsi="Times New Roman" w:cs="Times New Roman"/>
          <w:i/>
          <w:iCs/>
          <w:sz w:val="24"/>
          <w:szCs w:val="24"/>
          <w:lang w:val="es-ES"/>
        </w:rPr>
        <w:t>História</w:t>
      </w:r>
      <w:proofErr w:type="spellEnd"/>
      <w:r w:rsidRPr="00E54860">
        <w:rPr>
          <w:rFonts w:ascii="Times New Roman" w:hAnsi="Times New Roman" w:cs="Times New Roman"/>
          <w:i/>
          <w:iCs/>
          <w:sz w:val="24"/>
          <w:szCs w:val="24"/>
          <w:lang w:val="es-ES"/>
        </w:rPr>
        <w:t xml:space="preserve"> del periodismo</w:t>
      </w:r>
      <w:r w:rsidRPr="00E54860">
        <w:rPr>
          <w:rFonts w:ascii="Times New Roman" w:hAnsi="Times New Roman" w:cs="Times New Roman"/>
          <w:sz w:val="24"/>
          <w:szCs w:val="24"/>
          <w:lang w:val="es-ES"/>
        </w:rPr>
        <w:t xml:space="preserve">. Lima: </w:t>
      </w:r>
      <w:r w:rsidRPr="00E54860">
        <w:rPr>
          <w:rFonts w:ascii="Times New Roman" w:hAnsi="Times New Roman" w:cs="Times New Roman"/>
          <w:b/>
          <w:i/>
          <w:sz w:val="24"/>
          <w:szCs w:val="24"/>
          <w:lang w:val="es-ES"/>
        </w:rPr>
        <w:t>Escuela de Periodismo Jaime Bausate y Mesa</w:t>
      </w:r>
      <w:r w:rsidRPr="00E54860">
        <w:rPr>
          <w:rFonts w:ascii="Times New Roman" w:hAnsi="Times New Roman" w:cs="Times New Roman"/>
          <w:sz w:val="24"/>
          <w:szCs w:val="24"/>
          <w:lang w:val="es-ES"/>
        </w:rPr>
        <w:t>, 2001.</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ALFARO, Xavier Tavera. </w:t>
      </w:r>
      <w:r w:rsidRPr="00E54860">
        <w:rPr>
          <w:rFonts w:ascii="Times New Roman" w:hAnsi="Times New Roman" w:cs="Times New Roman"/>
          <w:i/>
          <w:sz w:val="24"/>
          <w:szCs w:val="24"/>
          <w:lang w:val="es-ES"/>
        </w:rPr>
        <w:t>Periodismo dieciochesco</w:t>
      </w:r>
      <w:r w:rsidRPr="00E54860">
        <w:rPr>
          <w:rFonts w:ascii="Times New Roman" w:hAnsi="Times New Roman" w:cs="Times New Roman"/>
          <w:sz w:val="24"/>
          <w:szCs w:val="24"/>
          <w:lang w:val="es-ES"/>
        </w:rPr>
        <w:t xml:space="preserve">. </w:t>
      </w:r>
      <w:r w:rsidRPr="00E54860">
        <w:rPr>
          <w:rFonts w:ascii="Times New Roman" w:hAnsi="Times New Roman" w:cs="Times New Roman"/>
          <w:b/>
          <w:iCs/>
          <w:sz w:val="24"/>
          <w:szCs w:val="24"/>
        </w:rPr>
        <w:t>História Mexicana</w:t>
      </w:r>
      <w:r w:rsidRPr="00E54860">
        <w:rPr>
          <w:rFonts w:ascii="Times New Roman" w:hAnsi="Times New Roman" w:cs="Times New Roman"/>
          <w:sz w:val="24"/>
          <w:szCs w:val="24"/>
        </w:rPr>
        <w:t xml:space="preserve">, Cidade do México, vol. 2, n. 1, p. 110-115, jul./set. 1952. </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ALMEIDA MELLO, Leonel </w:t>
      </w:r>
      <w:proofErr w:type="spellStart"/>
      <w:r w:rsidRPr="00E54860">
        <w:rPr>
          <w:rFonts w:ascii="Times New Roman" w:eastAsia="Calibri" w:hAnsi="Times New Roman" w:cs="Times New Roman"/>
          <w:sz w:val="24"/>
          <w:szCs w:val="24"/>
        </w:rPr>
        <w:t>Itaussu</w:t>
      </w:r>
      <w:proofErr w:type="spellEnd"/>
      <w:r w:rsidRPr="00E54860">
        <w:rPr>
          <w:rFonts w:ascii="Times New Roman" w:eastAsia="Calibri" w:hAnsi="Times New Roman" w:cs="Times New Roman"/>
          <w:sz w:val="24"/>
          <w:szCs w:val="24"/>
        </w:rPr>
        <w:t xml:space="preserve">. John Locke e o individualismo liberal. In: WEFFORT, Francisco C. (org.). </w:t>
      </w:r>
      <w:r w:rsidRPr="00E54860">
        <w:rPr>
          <w:rFonts w:ascii="Times New Roman" w:eastAsia="Calibri" w:hAnsi="Times New Roman" w:cs="Times New Roman"/>
          <w:b/>
          <w:iCs/>
          <w:sz w:val="24"/>
          <w:szCs w:val="24"/>
        </w:rPr>
        <w:t>Os Clássicos da Política</w:t>
      </w:r>
      <w:r w:rsidRPr="00E54860">
        <w:rPr>
          <w:rFonts w:ascii="Times New Roman" w:eastAsia="Calibri" w:hAnsi="Times New Roman" w:cs="Times New Roman"/>
          <w:sz w:val="24"/>
          <w:szCs w:val="24"/>
        </w:rPr>
        <w:t>. São Paulo: Ática, vol. 1, p. 90-110, 1996.</w:t>
      </w: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AMBRÓSIO, R. Cícero e a História. </w:t>
      </w:r>
      <w:r w:rsidRPr="00E54860">
        <w:rPr>
          <w:rFonts w:ascii="Times New Roman" w:eastAsia="Calibri" w:hAnsi="Times New Roman" w:cs="Times New Roman"/>
          <w:b/>
          <w:iCs/>
          <w:sz w:val="24"/>
          <w:szCs w:val="24"/>
        </w:rPr>
        <w:t>Revista de História</w:t>
      </w:r>
      <w:r w:rsidRPr="00E54860">
        <w:rPr>
          <w:rFonts w:ascii="Times New Roman" w:eastAsia="Calibri" w:hAnsi="Times New Roman" w:cs="Times New Roman"/>
          <w:sz w:val="24"/>
          <w:szCs w:val="24"/>
        </w:rPr>
        <w:t>, São Paulo, n. 147, 2002.</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ANDERSON, Benedict. </w:t>
      </w:r>
      <w:r w:rsidRPr="00E54860">
        <w:rPr>
          <w:rFonts w:ascii="Times New Roman" w:eastAsia="Calibri" w:hAnsi="Times New Roman" w:cs="Times New Roman"/>
          <w:iCs/>
          <w:sz w:val="24"/>
          <w:szCs w:val="24"/>
        </w:rPr>
        <w:t>C</w:t>
      </w:r>
      <w:r w:rsidRPr="00E54860">
        <w:rPr>
          <w:rFonts w:ascii="Times New Roman" w:eastAsia="Calibri" w:hAnsi="Times New Roman" w:cs="Times New Roman"/>
          <w:b/>
          <w:iCs/>
          <w:sz w:val="24"/>
          <w:szCs w:val="24"/>
        </w:rPr>
        <w:t>omunidades imaginadas: reflexões sobre a origem e a difusão do nacionalismo</w:t>
      </w:r>
      <w:r w:rsidRPr="00E54860">
        <w:rPr>
          <w:rFonts w:ascii="Times New Roman" w:eastAsia="Calibri" w:hAnsi="Times New Roman" w:cs="Times New Roman"/>
          <w:sz w:val="24"/>
          <w:szCs w:val="24"/>
        </w:rPr>
        <w:t>. São Paulo: Companhia das Letras, 2008.</w:t>
      </w:r>
    </w:p>
    <w:p w:rsidR="00FA7A5A" w:rsidRPr="00E54860" w:rsidRDefault="00FA7A5A" w:rsidP="00FA7A5A">
      <w:pPr>
        <w:widowControl w:val="0"/>
        <w:spacing w:line="240" w:lineRule="auto"/>
        <w:ind w:firstLine="0"/>
        <w:rPr>
          <w:rFonts w:ascii="Times New Roman" w:eastAsia="Calibri" w:hAnsi="Times New Roman" w:cs="Times New Roman"/>
          <w:sz w:val="24"/>
          <w:szCs w:val="24"/>
        </w:rPr>
      </w:pPr>
    </w:p>
    <w:p w:rsidR="00FA7A5A" w:rsidRPr="00E54860" w:rsidRDefault="00FA7A5A" w:rsidP="00FA7A5A">
      <w:pPr>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ARANGO, Diana Elvira Soto. </w:t>
      </w:r>
      <w:r w:rsidRPr="00E54860">
        <w:rPr>
          <w:rFonts w:ascii="Times New Roman" w:eastAsia="Calibri" w:hAnsi="Times New Roman" w:cs="Times New Roman"/>
          <w:sz w:val="24"/>
          <w:szCs w:val="24"/>
          <w:lang w:val="es-ES"/>
        </w:rPr>
        <w:t xml:space="preserve">Papel periódico de Santafé. </w:t>
      </w:r>
      <w:r w:rsidRPr="00E54860">
        <w:rPr>
          <w:rFonts w:ascii="Times New Roman" w:eastAsia="Calibri" w:hAnsi="Times New Roman" w:cs="Times New Roman"/>
          <w:i/>
          <w:sz w:val="24"/>
          <w:szCs w:val="24"/>
          <w:lang w:val="es-ES"/>
        </w:rPr>
        <w:t>Un medio de expresión de las propuestas académicas en el siglo XVIII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CIAN.</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sz w:val="24"/>
          <w:szCs w:val="24"/>
          <w:lang w:val="es-ES"/>
        </w:rPr>
        <w:t>Revista de historia de las universidades</w:t>
      </w:r>
      <w:r w:rsidRPr="00E54860">
        <w:rPr>
          <w:rFonts w:ascii="Times New Roman" w:eastAsia="Calibri" w:hAnsi="Times New Roman" w:cs="Times New Roman"/>
          <w:sz w:val="24"/>
          <w:szCs w:val="24"/>
          <w:lang w:val="es-ES"/>
        </w:rPr>
        <w:t>, n. 2, 1999, p. 163-183.</w:t>
      </w:r>
    </w:p>
    <w:p w:rsidR="00FA7A5A" w:rsidRPr="00E54860" w:rsidRDefault="00FA7A5A" w:rsidP="00FA7A5A">
      <w:pPr>
        <w:spacing w:line="240" w:lineRule="auto"/>
        <w:ind w:firstLine="0"/>
        <w:rPr>
          <w:rFonts w:ascii="Times New Roman" w:eastAsia="Calibri" w:hAnsi="Times New Roman" w:cs="Times New Roman"/>
          <w:sz w:val="24"/>
          <w:szCs w:val="24"/>
          <w:lang w:val="es-ES"/>
        </w:rPr>
      </w:pPr>
    </w:p>
    <w:p w:rsidR="00FA7A5A" w:rsidRPr="00FA7A5A" w:rsidRDefault="00FA7A5A"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ARANGO, D. E. S.; URIBE, Jorge Tomás. </w:t>
      </w:r>
      <w:r w:rsidRPr="00E54860">
        <w:rPr>
          <w:rFonts w:ascii="Times New Roman" w:eastAsia="Calibri" w:hAnsi="Times New Roman" w:cs="Times New Roman"/>
          <w:i/>
          <w:sz w:val="24"/>
          <w:szCs w:val="24"/>
          <w:lang w:val="es-ES"/>
        </w:rPr>
        <w:t xml:space="preserve">Textos ilustrados en la enseñanza y </w:t>
      </w:r>
      <w:proofErr w:type="spellStart"/>
      <w:r w:rsidRPr="00E54860">
        <w:rPr>
          <w:rFonts w:ascii="Times New Roman" w:eastAsia="Calibri" w:hAnsi="Times New Roman" w:cs="Times New Roman"/>
          <w:i/>
          <w:sz w:val="24"/>
          <w:szCs w:val="24"/>
          <w:lang w:val="es-ES"/>
        </w:rPr>
        <w:t>tertúlias</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literárias</w:t>
      </w:r>
      <w:proofErr w:type="spellEnd"/>
      <w:r w:rsidRPr="00E54860">
        <w:rPr>
          <w:rFonts w:ascii="Times New Roman" w:eastAsia="Calibri" w:hAnsi="Times New Roman" w:cs="Times New Roman"/>
          <w:i/>
          <w:sz w:val="24"/>
          <w:szCs w:val="24"/>
          <w:lang w:val="es-ES"/>
        </w:rPr>
        <w:t xml:space="preserve"> de Santafé de Bogotá en el siglo XVIII</w:t>
      </w:r>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Cs/>
          <w:sz w:val="24"/>
          <w:szCs w:val="24"/>
          <w:lang w:val="es-ES"/>
        </w:rPr>
        <w:t>Recepción y difusión de Textos Ilustrados. Intercambio científico entre Europa y América en la Ilustración</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w:t>
      </w:r>
      <w:r>
        <w:rPr>
          <w:rFonts w:ascii="Times New Roman" w:eastAsia="Calibri" w:hAnsi="Times New Roman" w:cs="Times New Roman"/>
          <w:sz w:val="24"/>
          <w:szCs w:val="24"/>
          <w:lang w:val="es-ES"/>
        </w:rPr>
        <w:t>ri</w:t>
      </w:r>
      <w:proofErr w:type="spellEnd"/>
      <w:r>
        <w:rPr>
          <w:rFonts w:ascii="Times New Roman" w:eastAsia="Calibri" w:hAnsi="Times New Roman" w:cs="Times New Roman"/>
          <w:sz w:val="24"/>
          <w:szCs w:val="24"/>
          <w:lang w:val="es-ES"/>
        </w:rPr>
        <w:t>: Calambur, p. 59-75, 2003.</w:t>
      </w:r>
    </w:p>
    <w:p w:rsidR="00AA71FB" w:rsidRPr="00E54860" w:rsidRDefault="00AA71FB"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BARROS, José d’Assunção. Os conceitos na história: considerações sobre o anacronismo.</w:t>
      </w:r>
      <w:r w:rsidRPr="00E54860">
        <w:rPr>
          <w:rFonts w:ascii="Times New Roman" w:eastAsia="Calibri" w:hAnsi="Times New Roman" w:cs="Times New Roman"/>
          <w:b/>
          <w:sz w:val="24"/>
          <w:szCs w:val="24"/>
        </w:rPr>
        <w:t xml:space="preserve"> </w:t>
      </w:r>
      <w:proofErr w:type="spellStart"/>
      <w:r w:rsidRPr="00E54860">
        <w:rPr>
          <w:rFonts w:ascii="Times New Roman" w:eastAsia="Calibri" w:hAnsi="Times New Roman" w:cs="Times New Roman"/>
          <w:b/>
          <w:iCs/>
          <w:sz w:val="24"/>
          <w:szCs w:val="24"/>
          <w:lang w:val="es-ES"/>
        </w:rPr>
        <w:t>Ler</w:t>
      </w:r>
      <w:proofErr w:type="spellEnd"/>
      <w:r w:rsidRPr="00E54860">
        <w:rPr>
          <w:rFonts w:ascii="Times New Roman" w:eastAsia="Calibri" w:hAnsi="Times New Roman" w:cs="Times New Roman"/>
          <w:b/>
          <w:iCs/>
          <w:sz w:val="24"/>
          <w:szCs w:val="24"/>
          <w:lang w:val="es-ES"/>
        </w:rPr>
        <w:t xml:space="preserve"> </w:t>
      </w:r>
      <w:proofErr w:type="spellStart"/>
      <w:r w:rsidRPr="00E54860">
        <w:rPr>
          <w:rFonts w:ascii="Times New Roman" w:eastAsia="Calibri" w:hAnsi="Times New Roman" w:cs="Times New Roman"/>
          <w:b/>
          <w:iCs/>
          <w:sz w:val="24"/>
          <w:szCs w:val="24"/>
          <w:lang w:val="es-ES"/>
        </w:rPr>
        <w:t>História</w:t>
      </w:r>
      <w:proofErr w:type="spellEnd"/>
      <w:r w:rsidRPr="00E54860">
        <w:rPr>
          <w:rFonts w:ascii="Times New Roman" w:eastAsia="Calibri" w:hAnsi="Times New Roman" w:cs="Times New Roman"/>
          <w:sz w:val="24"/>
          <w:szCs w:val="24"/>
          <w:lang w:val="es-ES"/>
        </w:rPr>
        <w:t>, n. 71, p. 155-180, 2017.</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BEAUCLAIR, Nicolas</w:t>
      </w:r>
      <w:r w:rsidRPr="00E54860">
        <w:rPr>
          <w:rFonts w:ascii="Times New Roman" w:hAnsi="Times New Roman" w:cs="Times New Roman"/>
          <w:i/>
          <w:sz w:val="24"/>
          <w:szCs w:val="24"/>
          <w:lang w:val="es-ES"/>
        </w:rPr>
        <w:t xml:space="preserve">. La instrumentalización del </w:t>
      </w:r>
      <w:proofErr w:type="gramStart"/>
      <w:r w:rsidRPr="00E54860">
        <w:rPr>
          <w:rFonts w:ascii="Times New Roman" w:hAnsi="Times New Roman" w:cs="Times New Roman"/>
          <w:i/>
          <w:sz w:val="24"/>
          <w:szCs w:val="24"/>
          <w:lang w:val="es-ES"/>
        </w:rPr>
        <w:t>Indio</w:t>
      </w:r>
      <w:proofErr w:type="gramEnd"/>
      <w:r w:rsidRPr="00E54860">
        <w:rPr>
          <w:rFonts w:ascii="Times New Roman" w:hAnsi="Times New Roman" w:cs="Times New Roman"/>
          <w:i/>
          <w:sz w:val="24"/>
          <w:szCs w:val="24"/>
          <w:lang w:val="es-ES"/>
        </w:rPr>
        <w:t xml:space="preserve"> en el desarrollo de una identidad peruana patriótica: el caso del Mercurio Peruano</w:t>
      </w:r>
      <w:r w:rsidRPr="00E54860">
        <w:rPr>
          <w:rFonts w:ascii="Times New Roman" w:hAnsi="Times New Roman" w:cs="Times New Roman"/>
          <w:sz w:val="24"/>
          <w:szCs w:val="24"/>
          <w:lang w:val="es-ES"/>
        </w:rPr>
        <w:t xml:space="preserve"> (1790-1795).</w:t>
      </w:r>
      <w:r w:rsidRPr="00E54860">
        <w:rPr>
          <w:rFonts w:ascii="Times New Roman" w:hAnsi="Times New Roman" w:cs="Times New Roman"/>
          <w:i/>
          <w:iCs/>
          <w:sz w:val="24"/>
          <w:szCs w:val="24"/>
          <w:lang w:val="es-ES"/>
        </w:rPr>
        <w:t xml:space="preserve"> </w:t>
      </w:r>
      <w:proofErr w:type="spellStart"/>
      <w:r w:rsidRPr="00E54860">
        <w:rPr>
          <w:rFonts w:ascii="Times New Roman" w:hAnsi="Times New Roman" w:cs="Times New Roman"/>
          <w:b/>
          <w:i/>
          <w:iCs/>
          <w:sz w:val="24"/>
          <w:szCs w:val="24"/>
          <w:lang w:val="es-ES"/>
        </w:rPr>
        <w:t>Tinkuy</w:t>
      </w:r>
      <w:proofErr w:type="spellEnd"/>
      <w:r w:rsidRPr="00E54860">
        <w:rPr>
          <w:rFonts w:ascii="Times New Roman" w:hAnsi="Times New Roman" w:cs="Times New Roman"/>
          <w:b/>
          <w:i/>
          <w:sz w:val="24"/>
          <w:szCs w:val="24"/>
          <w:lang w:val="es-ES"/>
        </w:rPr>
        <w:t>: Boletín de Investigación y Debat</w:t>
      </w:r>
      <w:r w:rsidRPr="00E54860">
        <w:rPr>
          <w:rFonts w:ascii="Times New Roman" w:hAnsi="Times New Roman" w:cs="Times New Roman"/>
          <w:b/>
          <w:sz w:val="24"/>
          <w:szCs w:val="24"/>
          <w:lang w:val="es-ES"/>
        </w:rPr>
        <w:t>e</w:t>
      </w:r>
      <w:r w:rsidRPr="00E54860">
        <w:rPr>
          <w:rFonts w:ascii="Times New Roman" w:hAnsi="Times New Roman" w:cs="Times New Roman"/>
          <w:sz w:val="24"/>
          <w:szCs w:val="24"/>
          <w:lang w:val="es-ES"/>
        </w:rPr>
        <w:t>, n. 14, p. 35-56, 2010.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BEERMAN, Eric. </w:t>
      </w:r>
      <w:r w:rsidRPr="00E54860">
        <w:rPr>
          <w:rFonts w:ascii="Times New Roman" w:eastAsia="Calibri" w:hAnsi="Times New Roman" w:cs="Times New Roman"/>
          <w:i/>
          <w:iCs/>
          <w:sz w:val="24"/>
          <w:szCs w:val="24"/>
          <w:lang w:val="es-ES"/>
        </w:rPr>
        <w:t>Sociedad Económica de Amigos del País de Quito y Eugenio Espejo, su secretario</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sz w:val="24"/>
          <w:szCs w:val="24"/>
          <w:lang w:val="es-ES"/>
        </w:rPr>
        <w:t>Delegación en Corte</w:t>
      </w:r>
      <w:r w:rsidRPr="00E54860">
        <w:rPr>
          <w:rFonts w:ascii="Times New Roman" w:eastAsia="Calibri" w:hAnsi="Times New Roman" w:cs="Times New Roman"/>
          <w:sz w:val="24"/>
          <w:szCs w:val="24"/>
          <w:lang w:val="es-ES"/>
        </w:rPr>
        <w:t>; Departamento de Publicaciones; Real Sociedad Bascongada de Amigos del País, 1998.</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BLACKBURN, Robin. O </w:t>
      </w:r>
      <w:proofErr w:type="spellStart"/>
      <w:r w:rsidRPr="00E54860">
        <w:rPr>
          <w:rFonts w:ascii="Times New Roman" w:eastAsia="Calibri" w:hAnsi="Times New Roman" w:cs="Times New Roman"/>
          <w:sz w:val="24"/>
          <w:szCs w:val="24"/>
        </w:rPr>
        <w:t>emancipacionismo</w:t>
      </w:r>
      <w:proofErr w:type="spellEnd"/>
      <w:r w:rsidRPr="00E54860">
        <w:rPr>
          <w:rFonts w:ascii="Times New Roman" w:eastAsia="Calibri" w:hAnsi="Times New Roman" w:cs="Times New Roman"/>
          <w:sz w:val="24"/>
          <w:szCs w:val="24"/>
        </w:rPr>
        <w:t xml:space="preserve"> revolucionário e o nascimento do Haiti. In: </w:t>
      </w:r>
      <w:r w:rsidRPr="00E54860">
        <w:rPr>
          <w:rFonts w:ascii="Times New Roman" w:eastAsia="Calibri" w:hAnsi="Times New Roman" w:cs="Times New Roman"/>
          <w:b/>
          <w:iCs/>
          <w:sz w:val="24"/>
          <w:szCs w:val="24"/>
        </w:rPr>
        <w:t>A queda do escravismo colonial: 1776-1848</w:t>
      </w:r>
      <w:r w:rsidRPr="00E54860">
        <w:rPr>
          <w:rFonts w:ascii="Times New Roman" w:eastAsia="Calibri" w:hAnsi="Times New Roman" w:cs="Times New Roman"/>
          <w:sz w:val="24"/>
          <w:szCs w:val="24"/>
        </w:rPr>
        <w:t xml:space="preserve">. Rio de Janeiro: Record, p. 231-284, 2002. </w:t>
      </w:r>
    </w:p>
    <w:p w:rsidR="00FA65C5" w:rsidRPr="00E54860" w:rsidRDefault="00FA65C5" w:rsidP="004E31E0">
      <w:pPr>
        <w:widowControl w:val="0"/>
        <w:spacing w:line="240" w:lineRule="auto"/>
        <w:ind w:firstLine="0"/>
        <w:rPr>
          <w:rFonts w:ascii="Times New Roman" w:eastAsia="Calibri" w:hAnsi="Times New Roman" w:cs="Times New Roman"/>
          <w:sz w:val="24"/>
          <w:szCs w:val="24"/>
        </w:rPr>
      </w:pPr>
    </w:p>
    <w:p w:rsidR="00FA65C5" w:rsidRPr="00E54860" w:rsidRDefault="00FA65C5"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rPr>
        <w:t>BRAVO, Guillermo.</w:t>
      </w:r>
      <w:r w:rsidRPr="00E54860">
        <w:rPr>
          <w:rFonts w:ascii="Times New Roman" w:eastAsia="Calibri" w:hAnsi="Times New Roman" w:cs="Times New Roman"/>
          <w:i/>
          <w:sz w:val="24"/>
          <w:szCs w:val="24"/>
        </w:rPr>
        <w:t xml:space="preserve"> Comercio y mercados </w:t>
      </w:r>
      <w:proofErr w:type="spellStart"/>
      <w:r w:rsidRPr="00E54860">
        <w:rPr>
          <w:rFonts w:ascii="Times New Roman" w:eastAsia="Calibri" w:hAnsi="Times New Roman" w:cs="Times New Roman"/>
          <w:i/>
          <w:sz w:val="24"/>
          <w:szCs w:val="24"/>
        </w:rPr>
        <w:t>en</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la</w:t>
      </w:r>
      <w:proofErr w:type="spellEnd"/>
      <w:r w:rsidRPr="00E54860">
        <w:rPr>
          <w:rFonts w:ascii="Times New Roman" w:eastAsia="Calibri" w:hAnsi="Times New Roman" w:cs="Times New Roman"/>
          <w:i/>
          <w:sz w:val="24"/>
          <w:szCs w:val="24"/>
        </w:rPr>
        <w:t xml:space="preserve"> América andina </w:t>
      </w:r>
      <w:proofErr w:type="spellStart"/>
      <w:r w:rsidRPr="00E54860">
        <w:rPr>
          <w:rFonts w:ascii="Times New Roman" w:eastAsia="Calibri" w:hAnsi="Times New Roman" w:cs="Times New Roman"/>
          <w:i/>
          <w:sz w:val="24"/>
          <w:szCs w:val="24"/>
        </w:rPr>
        <w:t>en</w:t>
      </w:r>
      <w:proofErr w:type="spellEnd"/>
      <w:r w:rsidRPr="00E54860">
        <w:rPr>
          <w:rFonts w:ascii="Times New Roman" w:eastAsia="Calibri" w:hAnsi="Times New Roman" w:cs="Times New Roman"/>
          <w:i/>
          <w:sz w:val="24"/>
          <w:szCs w:val="24"/>
        </w:rPr>
        <w:t xml:space="preserve"> </w:t>
      </w:r>
      <w:proofErr w:type="spellStart"/>
      <w:r w:rsidRPr="00E54860">
        <w:rPr>
          <w:rFonts w:ascii="Times New Roman" w:eastAsia="Calibri" w:hAnsi="Times New Roman" w:cs="Times New Roman"/>
          <w:i/>
          <w:sz w:val="24"/>
          <w:szCs w:val="24"/>
        </w:rPr>
        <w:t>el</w:t>
      </w:r>
      <w:proofErr w:type="spellEnd"/>
      <w:r w:rsidRPr="00E54860">
        <w:rPr>
          <w:rFonts w:ascii="Times New Roman" w:eastAsia="Calibri" w:hAnsi="Times New Roman" w:cs="Times New Roman"/>
          <w:i/>
          <w:sz w:val="24"/>
          <w:szCs w:val="24"/>
        </w:rPr>
        <w:t xml:space="preserve"> último </w:t>
      </w:r>
      <w:proofErr w:type="spellStart"/>
      <w:r w:rsidRPr="00E54860">
        <w:rPr>
          <w:rFonts w:ascii="Times New Roman" w:eastAsia="Calibri" w:hAnsi="Times New Roman" w:cs="Times New Roman"/>
          <w:i/>
          <w:sz w:val="24"/>
          <w:szCs w:val="24"/>
        </w:rPr>
        <w:t>siglo</w:t>
      </w:r>
      <w:proofErr w:type="spellEnd"/>
      <w:r w:rsidRPr="00E54860">
        <w:rPr>
          <w:rFonts w:ascii="Times New Roman" w:eastAsia="Calibri" w:hAnsi="Times New Roman" w:cs="Times New Roman"/>
          <w:i/>
          <w:sz w:val="24"/>
          <w:szCs w:val="24"/>
        </w:rPr>
        <w:t xml:space="preserve"> comercial</w:t>
      </w:r>
      <w:r w:rsidRPr="00E54860">
        <w:rPr>
          <w:rFonts w:ascii="Times New Roman" w:eastAsia="Calibri" w:hAnsi="Times New Roman" w:cs="Times New Roman"/>
          <w:sz w:val="24"/>
          <w:szCs w:val="24"/>
        </w:rPr>
        <w:t>. In: GARRIDO, Margarita (</w:t>
      </w:r>
      <w:proofErr w:type="spellStart"/>
      <w:r w:rsidRPr="00E54860">
        <w:rPr>
          <w:rFonts w:ascii="Times New Roman" w:eastAsia="Calibri" w:hAnsi="Times New Roman" w:cs="Times New Roman"/>
          <w:sz w:val="24"/>
          <w:szCs w:val="24"/>
        </w:rPr>
        <w:t>org</w:t>
      </w:r>
      <w:proofErr w:type="spellEnd"/>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b/>
          <w:i/>
          <w:iCs/>
          <w:sz w:val="24"/>
          <w:szCs w:val="24"/>
        </w:rPr>
        <w:t>História da América Andina</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i/>
          <w:sz w:val="24"/>
          <w:szCs w:val="24"/>
        </w:rPr>
        <w:t xml:space="preserve">El sistema colonial </w:t>
      </w:r>
      <w:proofErr w:type="spellStart"/>
      <w:r w:rsidRPr="00E54860">
        <w:rPr>
          <w:rFonts w:ascii="Times New Roman" w:eastAsia="Calibri" w:hAnsi="Times New Roman" w:cs="Times New Roman"/>
          <w:i/>
          <w:sz w:val="24"/>
          <w:szCs w:val="24"/>
        </w:rPr>
        <w:t>tardío</w:t>
      </w:r>
      <w:proofErr w:type="spellEnd"/>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lang w:val="en-US"/>
        </w:rPr>
        <w:t xml:space="preserve">Vol. 3. </w:t>
      </w:r>
      <w:r w:rsidR="00A35B51" w:rsidRPr="00E54860">
        <w:rPr>
          <w:rFonts w:ascii="Times New Roman" w:eastAsia="Calibri" w:hAnsi="Times New Roman" w:cs="Times New Roman"/>
          <w:sz w:val="24"/>
          <w:szCs w:val="24"/>
          <w:lang w:val="en-US"/>
        </w:rPr>
        <w:t>Quito</w:t>
      </w:r>
      <w:r w:rsidRPr="00E54860">
        <w:rPr>
          <w:rFonts w:ascii="Times New Roman" w:eastAsia="Calibri" w:hAnsi="Times New Roman" w:cs="Times New Roman"/>
          <w:sz w:val="24"/>
          <w:szCs w:val="24"/>
          <w:lang w:val="en-US"/>
        </w:rPr>
        <w:t xml:space="preserve">: </w:t>
      </w:r>
      <w:r w:rsidR="00A35B51" w:rsidRPr="00E54860">
        <w:rPr>
          <w:rFonts w:ascii="Times New Roman" w:eastAsia="Calibri" w:hAnsi="Times New Roman" w:cs="Times New Roman"/>
          <w:sz w:val="24"/>
          <w:szCs w:val="24"/>
          <w:lang w:val="en-US"/>
        </w:rPr>
        <w:t>Universidad Simón Bolívar</w:t>
      </w:r>
      <w:r w:rsidRPr="00E54860">
        <w:rPr>
          <w:rFonts w:ascii="Times New Roman" w:eastAsia="Calibri" w:hAnsi="Times New Roman" w:cs="Times New Roman"/>
          <w:sz w:val="24"/>
          <w:szCs w:val="24"/>
          <w:lang w:val="en-US"/>
        </w:rPr>
        <w:t xml:space="preserve">, p. </w:t>
      </w:r>
      <w:r w:rsidR="00A35B51" w:rsidRPr="00E54860">
        <w:rPr>
          <w:rFonts w:ascii="Times New Roman" w:eastAsia="Calibri" w:hAnsi="Times New Roman" w:cs="Times New Roman"/>
          <w:sz w:val="24"/>
          <w:szCs w:val="24"/>
          <w:lang w:val="en-US"/>
        </w:rPr>
        <w:t>117-152</w:t>
      </w:r>
      <w:r w:rsidR="001A7A72" w:rsidRPr="00E54860">
        <w:rPr>
          <w:rFonts w:ascii="Times New Roman" w:eastAsia="Calibri" w:hAnsi="Times New Roman" w:cs="Times New Roman"/>
          <w:sz w:val="24"/>
          <w:szCs w:val="24"/>
          <w:lang w:val="en-US"/>
        </w:rPr>
        <w:t>, 2001</w:t>
      </w:r>
      <w:r w:rsidRPr="00E54860">
        <w:rPr>
          <w:rFonts w:ascii="Times New Roman" w:eastAsia="Calibri" w:hAnsi="Times New Roman" w:cs="Times New Roman"/>
          <w:sz w:val="24"/>
          <w:szCs w:val="24"/>
          <w:lang w:val="en-US"/>
        </w:rPr>
        <w:t>.</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n-US"/>
        </w:rPr>
        <w:t xml:space="preserve">BURKE, </w:t>
      </w:r>
      <w:bookmarkStart w:id="184" w:name="_Hlk34384299"/>
      <w:r w:rsidRPr="00E54860">
        <w:rPr>
          <w:rFonts w:ascii="Times New Roman" w:eastAsia="Calibri" w:hAnsi="Times New Roman" w:cs="Times New Roman"/>
          <w:sz w:val="24"/>
          <w:szCs w:val="24"/>
          <w:lang w:val="en-US"/>
        </w:rPr>
        <w:t xml:space="preserve">Peter. </w:t>
      </w:r>
      <w:bookmarkEnd w:id="184"/>
      <w:r w:rsidRPr="00E54860">
        <w:rPr>
          <w:rFonts w:ascii="Times New Roman" w:eastAsia="Calibri" w:hAnsi="Times New Roman" w:cs="Times New Roman"/>
          <w:i/>
          <w:sz w:val="24"/>
          <w:szCs w:val="24"/>
          <w:lang w:val="en-US"/>
        </w:rPr>
        <w:t>Erasmus and the Republic of Letters</w:t>
      </w:r>
      <w:r w:rsidRPr="00E54860">
        <w:rPr>
          <w:rFonts w:ascii="Times New Roman" w:eastAsia="Calibri" w:hAnsi="Times New Roman" w:cs="Times New Roman"/>
          <w:sz w:val="24"/>
          <w:szCs w:val="24"/>
          <w:lang w:val="en-US"/>
        </w:rPr>
        <w:t xml:space="preserve">. </w:t>
      </w:r>
      <w:proofErr w:type="spellStart"/>
      <w:r w:rsidRPr="00E54860">
        <w:rPr>
          <w:rFonts w:ascii="Times New Roman" w:eastAsia="Calibri" w:hAnsi="Times New Roman" w:cs="Times New Roman"/>
          <w:b/>
          <w:iCs/>
          <w:sz w:val="24"/>
          <w:szCs w:val="24"/>
        </w:rPr>
        <w:t>Europe</w:t>
      </w:r>
      <w:proofErr w:type="spellEnd"/>
      <w:r w:rsidRPr="00E54860">
        <w:rPr>
          <w:rFonts w:ascii="Times New Roman" w:eastAsia="Calibri" w:hAnsi="Times New Roman" w:cs="Times New Roman"/>
          <w:b/>
          <w:iCs/>
          <w:sz w:val="24"/>
          <w:szCs w:val="24"/>
        </w:rPr>
        <w:t xml:space="preserve"> Review </w:t>
      </w:r>
      <w:r w:rsidRPr="00E54860">
        <w:rPr>
          <w:rFonts w:ascii="Times New Roman" w:eastAsia="Calibri" w:hAnsi="Times New Roman" w:cs="Times New Roman"/>
          <w:b/>
          <w:sz w:val="24"/>
          <w:szCs w:val="24"/>
        </w:rPr>
        <w:t>7</w:t>
      </w:r>
      <w:r w:rsidRPr="00E54860">
        <w:rPr>
          <w:rFonts w:ascii="Times New Roman" w:eastAsia="Calibri" w:hAnsi="Times New Roman" w:cs="Times New Roman"/>
          <w:sz w:val="24"/>
          <w:szCs w:val="24"/>
        </w:rPr>
        <w:t>, n. 1, p. 5-21, 1999.</w:t>
      </w:r>
    </w:p>
    <w:p w:rsidR="00DC4427" w:rsidRPr="00E54860" w:rsidRDefault="00DC4427"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______. </w:t>
      </w:r>
      <w:bookmarkStart w:id="185" w:name="_Hlk34386294"/>
      <w:r w:rsidRPr="00E54860">
        <w:rPr>
          <w:rFonts w:ascii="Times New Roman" w:eastAsia="Calibri" w:hAnsi="Times New Roman" w:cs="Times New Roman"/>
          <w:b/>
          <w:iCs/>
          <w:sz w:val="24"/>
          <w:szCs w:val="24"/>
        </w:rPr>
        <w:t>Uma história social do conhecimento: de Gutenberg a Diderot</w:t>
      </w:r>
      <w:r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lang w:val="es-ES"/>
        </w:rPr>
        <w:t xml:space="preserve">Rio de Janeiro: Jorge </w:t>
      </w:r>
      <w:proofErr w:type="spellStart"/>
      <w:r w:rsidRPr="00E54860">
        <w:rPr>
          <w:rFonts w:ascii="Times New Roman" w:eastAsia="Calibri" w:hAnsi="Times New Roman" w:cs="Times New Roman"/>
          <w:sz w:val="24"/>
          <w:szCs w:val="24"/>
          <w:lang w:val="es-ES"/>
        </w:rPr>
        <w:t>Zahar</w:t>
      </w:r>
      <w:proofErr w:type="spellEnd"/>
      <w:r w:rsidRPr="00E54860">
        <w:rPr>
          <w:rFonts w:ascii="Times New Roman" w:eastAsia="Calibri" w:hAnsi="Times New Roman" w:cs="Times New Roman"/>
          <w:sz w:val="24"/>
          <w:szCs w:val="24"/>
          <w:lang w:val="es-ES"/>
        </w:rPr>
        <w:t>, 2003</w:t>
      </w:r>
      <w:bookmarkEnd w:id="185"/>
      <w:r w:rsidRPr="00E54860">
        <w:rPr>
          <w:rFonts w:ascii="Times New Roman" w:eastAsia="Calibri" w:hAnsi="Times New Roman" w:cs="Times New Roman"/>
          <w:sz w:val="24"/>
          <w:szCs w:val="24"/>
          <w:lang w:val="es-ES"/>
        </w:rPr>
        <w:t>.</w:t>
      </w:r>
    </w:p>
    <w:p w:rsidR="005479AD" w:rsidRPr="00E54860" w:rsidRDefault="005479AD" w:rsidP="004E31E0">
      <w:pPr>
        <w:spacing w:line="240" w:lineRule="auto"/>
        <w:ind w:firstLine="0"/>
        <w:rPr>
          <w:rFonts w:ascii="Times New Roman" w:eastAsia="Calibri" w:hAnsi="Times New Roman" w:cs="Times New Roman"/>
          <w:sz w:val="24"/>
          <w:szCs w:val="24"/>
          <w:lang w:val="es-ES"/>
        </w:rPr>
      </w:pPr>
    </w:p>
    <w:p w:rsidR="006447C8" w:rsidRPr="00E54860" w:rsidRDefault="006447C8" w:rsidP="004E31E0">
      <w:pPr>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______. </w:t>
      </w:r>
      <w:r w:rsidRPr="00E54860">
        <w:rPr>
          <w:rFonts w:ascii="Times New Roman" w:eastAsia="Calibri" w:hAnsi="Times New Roman" w:cs="Times New Roman"/>
          <w:i/>
          <w:sz w:val="24"/>
          <w:szCs w:val="24"/>
          <w:lang w:val="es-ES"/>
        </w:rPr>
        <w:t>La República de las Letras como sistema de comunicación</w:t>
      </w:r>
      <w:r w:rsidRPr="00E54860">
        <w:rPr>
          <w:rFonts w:ascii="Times New Roman" w:eastAsia="Calibri" w:hAnsi="Times New Roman" w:cs="Times New Roman"/>
          <w:sz w:val="24"/>
          <w:szCs w:val="24"/>
          <w:lang w:val="es-ES"/>
        </w:rPr>
        <w:t xml:space="preserve"> (1500-2000). </w:t>
      </w:r>
      <w:r w:rsidRPr="00E54860">
        <w:rPr>
          <w:rFonts w:ascii="Times New Roman" w:eastAsia="Calibri" w:hAnsi="Times New Roman" w:cs="Times New Roman"/>
          <w:b/>
          <w:i/>
          <w:sz w:val="24"/>
          <w:szCs w:val="24"/>
          <w:lang w:val="es-ES"/>
        </w:rPr>
        <w:t>IC</w:t>
      </w:r>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iCs/>
          <w:sz w:val="24"/>
          <w:szCs w:val="24"/>
          <w:lang w:val="es-ES"/>
        </w:rPr>
        <w:t>Revista Científica de Información y Comunicación</w:t>
      </w:r>
      <w:r w:rsidRPr="00E54860">
        <w:rPr>
          <w:rFonts w:ascii="Times New Roman" w:eastAsia="Calibri" w:hAnsi="Times New Roman" w:cs="Times New Roman"/>
          <w:sz w:val="24"/>
          <w:szCs w:val="24"/>
          <w:lang w:val="es-ES"/>
        </w:rPr>
        <w:t>, n. 8, p. 34-49, 2011.</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BÜSCHGES, Christian. </w:t>
      </w:r>
      <w:r w:rsidRPr="00E54860">
        <w:rPr>
          <w:rFonts w:ascii="Times New Roman" w:eastAsia="Calibri" w:hAnsi="Times New Roman" w:cs="Times New Roman"/>
          <w:i/>
          <w:sz w:val="24"/>
          <w:szCs w:val="24"/>
          <w:lang w:val="es-ES"/>
        </w:rPr>
        <w:t xml:space="preserve">Eugenio Espejo, la Ilustración </w:t>
      </w:r>
      <w:r w:rsidRPr="00E54860">
        <w:rPr>
          <w:rFonts w:ascii="Times New Roman" w:eastAsia="Calibri" w:hAnsi="Times New Roman" w:cs="Times New Roman"/>
          <w:i/>
          <w:sz w:val="24"/>
          <w:szCs w:val="24"/>
        </w:rPr>
        <w:t>у</w:t>
      </w:r>
      <w:r w:rsidRPr="00E54860">
        <w:rPr>
          <w:rFonts w:ascii="Times New Roman" w:eastAsia="Calibri" w:hAnsi="Times New Roman" w:cs="Times New Roman"/>
          <w:i/>
          <w:sz w:val="24"/>
          <w:szCs w:val="24"/>
          <w:lang w:val="es-ES"/>
        </w:rPr>
        <w:t xml:space="preserve"> las elites</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s-ES"/>
        </w:rPr>
        <w:t>Anuário</w:t>
      </w:r>
      <w:proofErr w:type="spellEnd"/>
      <w:r w:rsidRPr="00E54860">
        <w:rPr>
          <w:rFonts w:ascii="Times New Roman" w:eastAsia="Calibri" w:hAnsi="Times New Roman" w:cs="Times New Roman"/>
          <w:b/>
          <w:i/>
          <w:iCs/>
          <w:sz w:val="24"/>
          <w:szCs w:val="24"/>
          <w:lang w:val="es-ES"/>
        </w:rPr>
        <w:t xml:space="preserve"> de </w:t>
      </w:r>
      <w:proofErr w:type="spellStart"/>
      <w:r w:rsidRPr="00E54860">
        <w:rPr>
          <w:rFonts w:ascii="Times New Roman" w:eastAsia="Calibri" w:hAnsi="Times New Roman" w:cs="Times New Roman"/>
          <w:b/>
          <w:i/>
          <w:iCs/>
          <w:sz w:val="24"/>
          <w:szCs w:val="24"/>
          <w:lang w:val="es-ES"/>
        </w:rPr>
        <w:t>História</w:t>
      </w:r>
      <w:proofErr w:type="spellEnd"/>
      <w:r w:rsidRPr="00E54860">
        <w:rPr>
          <w:rFonts w:ascii="Times New Roman" w:eastAsia="Calibri" w:hAnsi="Times New Roman" w:cs="Times New Roman"/>
          <w:b/>
          <w:i/>
          <w:iCs/>
          <w:sz w:val="24"/>
          <w:szCs w:val="24"/>
          <w:lang w:val="es-ES"/>
        </w:rPr>
        <w:t xml:space="preserve"> de América Latina</w:t>
      </w:r>
      <w:r w:rsidRPr="00E54860">
        <w:rPr>
          <w:rFonts w:ascii="Times New Roman" w:eastAsia="Calibri" w:hAnsi="Times New Roman" w:cs="Times New Roman"/>
          <w:sz w:val="24"/>
          <w:szCs w:val="24"/>
          <w:lang w:val="es-ES"/>
        </w:rPr>
        <w:t>, vol. 34, n. 1, p. 259-275, 1997.</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CABANILLAS, Rocío Moreno. </w:t>
      </w:r>
      <w:r w:rsidRPr="00E54860">
        <w:rPr>
          <w:rFonts w:ascii="Times New Roman" w:eastAsia="Calibri" w:hAnsi="Times New Roman" w:cs="Times New Roman"/>
          <w:i/>
          <w:sz w:val="24"/>
          <w:szCs w:val="24"/>
          <w:lang w:val="es-ES"/>
        </w:rPr>
        <w:t>Cartas en pugna. Resistencias y oposiciones al proyecto de reforma del correo ultramarino en España y América en el siglo</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XVIII</w:t>
      </w:r>
      <w:r w:rsidRPr="00E54860">
        <w:rPr>
          <w:rFonts w:ascii="Times New Roman" w:eastAsia="Calibri" w:hAnsi="Times New Roman" w:cs="Times New Roman"/>
          <w:sz w:val="24"/>
          <w:szCs w:val="24"/>
          <w:lang w:val="es-ES"/>
        </w:rPr>
        <w:t xml:space="preserve">. In: </w:t>
      </w:r>
      <w:proofErr w:type="spellStart"/>
      <w:r w:rsidRPr="00E54860">
        <w:rPr>
          <w:rFonts w:ascii="Times New Roman" w:eastAsia="Calibri" w:hAnsi="Times New Roman" w:cs="Times New Roman"/>
          <w:b/>
          <w:i/>
          <w:iCs/>
          <w:sz w:val="24"/>
          <w:szCs w:val="24"/>
          <w:lang w:val="es-ES"/>
        </w:rPr>
        <w:t>Débats</w:t>
      </w:r>
      <w:proofErr w:type="spellEnd"/>
      <w:r w:rsidRPr="00E54860">
        <w:rPr>
          <w:rFonts w:ascii="Times New Roman" w:eastAsia="Calibri" w:hAnsi="Times New Roman" w:cs="Times New Roman"/>
          <w:i/>
          <w:iCs/>
          <w:sz w:val="24"/>
          <w:szCs w:val="24"/>
          <w:lang w:val="es-ES"/>
        </w:rPr>
        <w:t>. Vencer la distancia. Actores y prácticas del gobierno de los imperios español y portugués</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Parte 2: Correos en los Imperios ibéricos: Un acercamiento material, social y comunicativo Nuevo Mundo Mundos Nuevos</w:t>
      </w:r>
      <w:r w:rsidRPr="00E54860">
        <w:rPr>
          <w:rFonts w:ascii="Times New Roman" w:eastAsia="Calibri" w:hAnsi="Times New Roman" w:cs="Times New Roman"/>
          <w:sz w:val="24"/>
          <w:szCs w:val="24"/>
          <w:lang w:val="es-ES"/>
        </w:rPr>
        <w:t>, n. 17, 2017.</w:t>
      </w:r>
    </w:p>
    <w:p w:rsidR="003658C9" w:rsidRPr="00E54860" w:rsidRDefault="003658C9"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lastRenderedPageBreak/>
        <w:t xml:space="preserve">CALHOUN, Craig. O nacionalismo importa. In: PAMPLONA, Marco A.; DOYLE, Don H. (organizadores). </w:t>
      </w:r>
      <w:r w:rsidRPr="00E54860">
        <w:rPr>
          <w:rFonts w:ascii="Times New Roman" w:eastAsia="Calibri" w:hAnsi="Times New Roman" w:cs="Times New Roman"/>
          <w:b/>
          <w:iCs/>
          <w:sz w:val="24"/>
          <w:szCs w:val="24"/>
          <w:lang w:val="es-ES"/>
        </w:rPr>
        <w:t xml:space="preserve">Nacionalismo no </w:t>
      </w:r>
      <w:proofErr w:type="spellStart"/>
      <w:r w:rsidRPr="00E54860">
        <w:rPr>
          <w:rFonts w:ascii="Times New Roman" w:eastAsia="Calibri" w:hAnsi="Times New Roman" w:cs="Times New Roman"/>
          <w:b/>
          <w:iCs/>
          <w:sz w:val="24"/>
          <w:szCs w:val="24"/>
          <w:lang w:val="es-ES"/>
        </w:rPr>
        <w:t>novo</w:t>
      </w:r>
      <w:proofErr w:type="spellEnd"/>
      <w:r w:rsidRPr="00E54860">
        <w:rPr>
          <w:rFonts w:ascii="Times New Roman" w:eastAsia="Calibri" w:hAnsi="Times New Roman" w:cs="Times New Roman"/>
          <w:b/>
          <w:iCs/>
          <w:sz w:val="24"/>
          <w:szCs w:val="24"/>
          <w:lang w:val="es-ES"/>
        </w:rPr>
        <w:t xml:space="preserve"> mundo</w:t>
      </w:r>
      <w:r w:rsidRPr="00E54860">
        <w:rPr>
          <w:rFonts w:ascii="Times New Roman" w:eastAsia="Calibri" w:hAnsi="Times New Roman" w:cs="Times New Roman"/>
          <w:sz w:val="24"/>
          <w:szCs w:val="24"/>
          <w:lang w:val="es-ES"/>
        </w:rPr>
        <w:t xml:space="preserve">. A </w:t>
      </w:r>
      <w:proofErr w:type="spellStart"/>
      <w:r w:rsidRPr="00E54860">
        <w:rPr>
          <w:rFonts w:ascii="Times New Roman" w:eastAsia="Calibri" w:hAnsi="Times New Roman" w:cs="Times New Roman"/>
          <w:sz w:val="24"/>
          <w:szCs w:val="24"/>
          <w:lang w:val="es-ES"/>
        </w:rPr>
        <w:t>formação</w:t>
      </w:r>
      <w:proofErr w:type="spellEnd"/>
      <w:r w:rsidRPr="00E54860">
        <w:rPr>
          <w:rFonts w:ascii="Times New Roman" w:eastAsia="Calibri" w:hAnsi="Times New Roman" w:cs="Times New Roman"/>
          <w:sz w:val="24"/>
          <w:szCs w:val="24"/>
          <w:lang w:val="es-ES"/>
        </w:rPr>
        <w:t xml:space="preserve"> de Estados-</w:t>
      </w:r>
      <w:proofErr w:type="spellStart"/>
      <w:r w:rsidRPr="00E54860">
        <w:rPr>
          <w:rFonts w:ascii="Times New Roman" w:eastAsia="Calibri" w:hAnsi="Times New Roman" w:cs="Times New Roman"/>
          <w:sz w:val="24"/>
          <w:szCs w:val="24"/>
          <w:lang w:val="es-ES"/>
        </w:rPr>
        <w:t>Nação</w:t>
      </w:r>
      <w:proofErr w:type="spellEnd"/>
      <w:r w:rsidRPr="00E54860">
        <w:rPr>
          <w:rFonts w:ascii="Times New Roman" w:eastAsia="Calibri" w:hAnsi="Times New Roman" w:cs="Times New Roman"/>
          <w:sz w:val="24"/>
          <w:szCs w:val="24"/>
          <w:lang w:val="es-ES"/>
        </w:rPr>
        <w:t xml:space="preserve"> no </w:t>
      </w:r>
      <w:proofErr w:type="spellStart"/>
      <w:r w:rsidRPr="00E54860">
        <w:rPr>
          <w:rFonts w:ascii="Times New Roman" w:eastAsia="Calibri" w:hAnsi="Times New Roman" w:cs="Times New Roman"/>
          <w:sz w:val="24"/>
          <w:szCs w:val="24"/>
          <w:lang w:val="es-ES"/>
        </w:rPr>
        <w:t>século</w:t>
      </w:r>
      <w:proofErr w:type="spellEnd"/>
      <w:r w:rsidRPr="00E54860">
        <w:rPr>
          <w:rFonts w:ascii="Times New Roman" w:eastAsia="Calibri" w:hAnsi="Times New Roman" w:cs="Times New Roman"/>
          <w:sz w:val="24"/>
          <w:szCs w:val="24"/>
          <w:lang w:val="es-ES"/>
        </w:rPr>
        <w:t xml:space="preserve"> XIX. Rio de Janeiro: </w:t>
      </w:r>
      <w:proofErr w:type="spellStart"/>
      <w:r w:rsidRPr="00E54860">
        <w:rPr>
          <w:rFonts w:ascii="Times New Roman" w:eastAsia="Calibri" w:hAnsi="Times New Roman" w:cs="Times New Roman"/>
          <w:sz w:val="24"/>
          <w:szCs w:val="24"/>
          <w:lang w:val="es-ES"/>
        </w:rPr>
        <w:t>Record</w:t>
      </w:r>
      <w:proofErr w:type="spellEnd"/>
      <w:r w:rsidRPr="00E54860">
        <w:rPr>
          <w:rFonts w:ascii="Times New Roman" w:eastAsia="Calibri" w:hAnsi="Times New Roman" w:cs="Times New Roman"/>
          <w:sz w:val="24"/>
          <w:szCs w:val="24"/>
          <w:lang w:val="es-ES"/>
        </w:rPr>
        <w:t>, 2008.</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CANO, Gilberto Loaiza. La opinión pública y la República de las Letras. La opinión ilustrada en la América española, 1767-1810. Cali, </w:t>
      </w:r>
      <w:proofErr w:type="spellStart"/>
      <w:r w:rsidRPr="00E54860">
        <w:rPr>
          <w:rFonts w:ascii="Times New Roman" w:eastAsia="Calibri" w:hAnsi="Times New Roman" w:cs="Times New Roman"/>
          <w:sz w:val="24"/>
          <w:szCs w:val="24"/>
          <w:lang w:val="es-ES"/>
        </w:rPr>
        <w:t>Colômbia</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Prismas</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sz w:val="24"/>
          <w:szCs w:val="24"/>
          <w:lang w:val="es-ES"/>
        </w:rPr>
        <w:t xml:space="preserve">Revista de </w:t>
      </w:r>
      <w:proofErr w:type="spellStart"/>
      <w:r w:rsidRPr="00E54860">
        <w:rPr>
          <w:rFonts w:ascii="Times New Roman" w:eastAsia="Calibri" w:hAnsi="Times New Roman" w:cs="Times New Roman"/>
          <w:sz w:val="24"/>
          <w:szCs w:val="24"/>
          <w:lang w:val="es-ES"/>
        </w:rPr>
        <w:t>História</w:t>
      </w:r>
      <w:proofErr w:type="spellEnd"/>
      <w:r w:rsidRPr="00E54860">
        <w:rPr>
          <w:rFonts w:ascii="Times New Roman" w:eastAsia="Calibri" w:hAnsi="Times New Roman" w:cs="Times New Roman"/>
          <w:sz w:val="24"/>
          <w:szCs w:val="24"/>
          <w:lang w:val="es-ES"/>
        </w:rPr>
        <w:t xml:space="preserve"> intelectual, n. 21, p. 11-31, 2017.</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CARBIA, Rómulo D. </w:t>
      </w:r>
      <w:r w:rsidRPr="00E54860">
        <w:rPr>
          <w:rFonts w:ascii="Times New Roman" w:eastAsia="Calibri" w:hAnsi="Times New Roman" w:cs="Times New Roman"/>
          <w:i/>
          <w:iCs/>
          <w:sz w:val="24"/>
          <w:szCs w:val="24"/>
          <w:lang w:val="es-ES"/>
        </w:rPr>
        <w:t xml:space="preserve">Historia de la leyenda negra </w:t>
      </w:r>
      <w:proofErr w:type="gramStart"/>
      <w:r w:rsidRPr="00E54860">
        <w:rPr>
          <w:rFonts w:ascii="Times New Roman" w:eastAsia="Calibri" w:hAnsi="Times New Roman" w:cs="Times New Roman"/>
          <w:i/>
          <w:iCs/>
          <w:sz w:val="24"/>
          <w:szCs w:val="24"/>
          <w:lang w:val="es-ES"/>
        </w:rPr>
        <w:t>hispano-americana</w:t>
      </w:r>
      <w:proofErr w:type="gramEnd"/>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sz w:val="24"/>
          <w:szCs w:val="24"/>
          <w:lang w:val="es-ES"/>
        </w:rPr>
        <w:t>: Consejo de la Hispanidad, 1944.</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CARNOY, Martin. O Estado e o </w:t>
      </w:r>
      <w:proofErr w:type="spellStart"/>
      <w:r w:rsidRPr="00E54860">
        <w:rPr>
          <w:rFonts w:ascii="Times New Roman" w:eastAsia="Calibri" w:hAnsi="Times New Roman" w:cs="Times New Roman"/>
          <w:sz w:val="24"/>
          <w:szCs w:val="24"/>
          <w:lang w:val="es-ES"/>
        </w:rPr>
        <w:t>pensamento</w:t>
      </w:r>
      <w:proofErr w:type="spellEnd"/>
      <w:r w:rsidRPr="00E54860">
        <w:rPr>
          <w:rFonts w:ascii="Times New Roman" w:eastAsia="Calibri" w:hAnsi="Times New Roman" w:cs="Times New Roman"/>
          <w:sz w:val="24"/>
          <w:szCs w:val="24"/>
          <w:lang w:val="es-ES"/>
        </w:rPr>
        <w:t xml:space="preserve"> político </w:t>
      </w:r>
      <w:proofErr w:type="gramStart"/>
      <w:r w:rsidRPr="00E54860">
        <w:rPr>
          <w:rFonts w:ascii="Times New Roman" w:eastAsia="Calibri" w:hAnsi="Times New Roman" w:cs="Times New Roman"/>
          <w:sz w:val="24"/>
          <w:szCs w:val="24"/>
          <w:lang w:val="es-ES"/>
        </w:rPr>
        <w:t>norte-americano</w:t>
      </w:r>
      <w:proofErr w:type="gramEnd"/>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Cs/>
          <w:sz w:val="24"/>
          <w:szCs w:val="24"/>
          <w:lang w:val="es-ES"/>
        </w:rPr>
        <w:t xml:space="preserve">Estado e </w:t>
      </w:r>
      <w:proofErr w:type="spellStart"/>
      <w:r w:rsidRPr="00E54860">
        <w:rPr>
          <w:rFonts w:ascii="Times New Roman" w:eastAsia="Calibri" w:hAnsi="Times New Roman" w:cs="Times New Roman"/>
          <w:b/>
          <w:iCs/>
          <w:sz w:val="24"/>
          <w:szCs w:val="24"/>
          <w:lang w:val="es-ES"/>
        </w:rPr>
        <w:t>Teoria</w:t>
      </w:r>
      <w:proofErr w:type="spellEnd"/>
      <w:r w:rsidRPr="00E54860">
        <w:rPr>
          <w:rFonts w:ascii="Times New Roman" w:eastAsia="Calibri" w:hAnsi="Times New Roman" w:cs="Times New Roman"/>
          <w:b/>
          <w:iCs/>
          <w:sz w:val="24"/>
          <w:szCs w:val="24"/>
          <w:lang w:val="es-ES"/>
        </w:rPr>
        <w:t xml:space="preserve"> Política</w:t>
      </w:r>
      <w:r w:rsidRPr="00E54860">
        <w:rPr>
          <w:rFonts w:ascii="Times New Roman" w:eastAsia="Calibri" w:hAnsi="Times New Roman" w:cs="Times New Roman"/>
          <w:sz w:val="24"/>
          <w:szCs w:val="24"/>
          <w:lang w:val="es-ES"/>
        </w:rPr>
        <w:t xml:space="preserve">. Campinas: </w:t>
      </w:r>
      <w:proofErr w:type="spellStart"/>
      <w:r w:rsidRPr="00E54860">
        <w:rPr>
          <w:rFonts w:ascii="Times New Roman" w:eastAsia="Calibri" w:hAnsi="Times New Roman" w:cs="Times New Roman"/>
          <w:sz w:val="24"/>
          <w:szCs w:val="24"/>
          <w:lang w:val="es-ES"/>
        </w:rPr>
        <w:t>Papirus</w:t>
      </w:r>
      <w:proofErr w:type="spellEnd"/>
      <w:r w:rsidRPr="00E54860">
        <w:rPr>
          <w:rFonts w:ascii="Times New Roman" w:eastAsia="Calibri" w:hAnsi="Times New Roman" w:cs="Times New Roman"/>
          <w:sz w:val="24"/>
          <w:szCs w:val="24"/>
          <w:lang w:val="es-ES"/>
        </w:rPr>
        <w:t>, p. 19-62, 1994.</w:t>
      </w:r>
    </w:p>
    <w:p w:rsidR="00BF243F" w:rsidRPr="00E54860" w:rsidRDefault="00BF243F" w:rsidP="004E31E0">
      <w:pPr>
        <w:widowControl w:val="0"/>
        <w:spacing w:line="240" w:lineRule="auto"/>
        <w:ind w:firstLine="0"/>
        <w:rPr>
          <w:rFonts w:ascii="Times New Roman" w:eastAsia="Calibri" w:hAnsi="Times New Roman" w:cs="Times New Roman"/>
          <w:sz w:val="24"/>
          <w:szCs w:val="24"/>
          <w:lang w:val="es-ES"/>
        </w:rPr>
      </w:pPr>
    </w:p>
    <w:p w:rsidR="00BF243F" w:rsidRPr="00E54860" w:rsidRDefault="00BF243F"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CARPENTIER, Alejo. </w:t>
      </w:r>
      <w:r w:rsidRPr="00E54860">
        <w:rPr>
          <w:rFonts w:ascii="Times New Roman" w:eastAsia="Calibri" w:hAnsi="Times New Roman" w:cs="Times New Roman"/>
          <w:b/>
          <w:iCs/>
          <w:sz w:val="24"/>
          <w:szCs w:val="24"/>
          <w:lang w:val="es-ES"/>
        </w:rPr>
        <w:t xml:space="preserve">O Reino </w:t>
      </w:r>
      <w:proofErr w:type="spellStart"/>
      <w:r w:rsidRPr="00E54860">
        <w:rPr>
          <w:rFonts w:ascii="Times New Roman" w:eastAsia="Calibri" w:hAnsi="Times New Roman" w:cs="Times New Roman"/>
          <w:b/>
          <w:iCs/>
          <w:sz w:val="24"/>
          <w:szCs w:val="24"/>
          <w:lang w:val="es-ES"/>
        </w:rPr>
        <w:t>deste</w:t>
      </w:r>
      <w:proofErr w:type="spellEnd"/>
      <w:r w:rsidRPr="00E54860">
        <w:rPr>
          <w:rFonts w:ascii="Times New Roman" w:eastAsia="Calibri" w:hAnsi="Times New Roman" w:cs="Times New Roman"/>
          <w:b/>
          <w:iCs/>
          <w:sz w:val="24"/>
          <w:szCs w:val="24"/>
          <w:lang w:val="es-ES"/>
        </w:rPr>
        <w:t xml:space="preserve"> mundo</w:t>
      </w:r>
      <w:r w:rsidRPr="00E54860">
        <w:rPr>
          <w:rFonts w:ascii="Times New Roman" w:eastAsia="Calibri" w:hAnsi="Times New Roman" w:cs="Times New Roman"/>
          <w:sz w:val="24"/>
          <w:szCs w:val="24"/>
          <w:lang w:val="es-ES"/>
        </w:rPr>
        <w:t xml:space="preserve">. Trad. Marcelo </w:t>
      </w:r>
      <w:proofErr w:type="spellStart"/>
      <w:r w:rsidRPr="00E54860">
        <w:rPr>
          <w:rFonts w:ascii="Times New Roman" w:eastAsia="Calibri" w:hAnsi="Times New Roman" w:cs="Times New Roman"/>
          <w:sz w:val="24"/>
          <w:szCs w:val="24"/>
          <w:lang w:val="es-ES"/>
        </w:rPr>
        <w:t>Tápia</w:t>
      </w:r>
      <w:proofErr w:type="spellEnd"/>
      <w:r w:rsidRPr="00E54860">
        <w:rPr>
          <w:rFonts w:ascii="Times New Roman" w:eastAsia="Calibri" w:hAnsi="Times New Roman" w:cs="Times New Roman"/>
          <w:sz w:val="24"/>
          <w:szCs w:val="24"/>
          <w:lang w:val="es-ES"/>
        </w:rPr>
        <w:t xml:space="preserve">. São Paulo: </w:t>
      </w:r>
      <w:proofErr w:type="spellStart"/>
      <w:r w:rsidRPr="00E54860">
        <w:rPr>
          <w:rFonts w:ascii="Times New Roman" w:eastAsia="Calibri" w:hAnsi="Times New Roman" w:cs="Times New Roman"/>
          <w:sz w:val="24"/>
          <w:szCs w:val="24"/>
          <w:lang w:val="es-ES"/>
        </w:rPr>
        <w:t>Martins</w:t>
      </w:r>
      <w:proofErr w:type="spellEnd"/>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Martins</w:t>
      </w:r>
      <w:proofErr w:type="spellEnd"/>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Fontes</w:t>
      </w:r>
      <w:proofErr w:type="spellEnd"/>
      <w:r w:rsidRPr="00E54860">
        <w:rPr>
          <w:rFonts w:ascii="Times New Roman" w:eastAsia="Calibri" w:hAnsi="Times New Roman" w:cs="Times New Roman"/>
          <w:sz w:val="24"/>
          <w:szCs w:val="24"/>
          <w:lang w:val="es-ES"/>
        </w:rPr>
        <w:t>, 2009.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CASTRO-GÓMEZ, Santiago. </w:t>
      </w:r>
      <w:r w:rsidRPr="00E54860">
        <w:rPr>
          <w:rFonts w:ascii="Times New Roman" w:eastAsia="Calibri" w:hAnsi="Times New Roman" w:cs="Times New Roman"/>
          <w:i/>
          <w:sz w:val="24"/>
          <w:szCs w:val="24"/>
          <w:lang w:val="es-ES"/>
        </w:rPr>
        <w:t xml:space="preserve">Filosofía, Ilustración y </w:t>
      </w:r>
      <w:proofErr w:type="spellStart"/>
      <w:r w:rsidRPr="00E54860">
        <w:rPr>
          <w:rFonts w:ascii="Times New Roman" w:eastAsia="Calibri" w:hAnsi="Times New Roman" w:cs="Times New Roman"/>
          <w:i/>
          <w:sz w:val="24"/>
          <w:szCs w:val="24"/>
          <w:lang w:val="es-ES"/>
        </w:rPr>
        <w:t>Colonialidad</w:t>
      </w:r>
      <w:proofErr w:type="spellEnd"/>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
          <w:iCs/>
          <w:sz w:val="24"/>
          <w:szCs w:val="24"/>
          <w:lang w:val="es-ES"/>
        </w:rPr>
        <w:t>El pensamiento filosófico latino americano del Caribe y “latino” (1300-2000</w:t>
      </w:r>
      <w:r w:rsidRPr="00E54860">
        <w:rPr>
          <w:rFonts w:ascii="Times New Roman" w:eastAsia="Calibri" w:hAnsi="Times New Roman" w:cs="Times New Roman"/>
          <w:b/>
          <w:iCs/>
          <w:sz w:val="24"/>
          <w:szCs w:val="24"/>
          <w:lang w:val="es-ES"/>
        </w:rPr>
        <w:t>)</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i/>
          <w:iCs/>
          <w:sz w:val="24"/>
          <w:szCs w:val="24"/>
          <w:lang w:val="es-ES"/>
        </w:rPr>
        <w:t>historia, corrientes, temas y filósofos</w:t>
      </w:r>
      <w:r w:rsidRPr="00E54860">
        <w:rPr>
          <w:rFonts w:ascii="Times New Roman" w:eastAsia="Calibri" w:hAnsi="Times New Roman" w:cs="Times New Roman"/>
          <w:i/>
          <w:sz w:val="24"/>
          <w:szCs w:val="24"/>
          <w:lang w:val="es-ES"/>
        </w:rPr>
        <w:t>. México: Siglo XXI; Centro de Cooperación Regional para la Educación de Adultos en América Latina y el Caribe</w:t>
      </w:r>
      <w:r w:rsidRPr="00E54860">
        <w:rPr>
          <w:rFonts w:ascii="Times New Roman" w:eastAsia="Calibri" w:hAnsi="Times New Roman" w:cs="Times New Roman"/>
          <w:sz w:val="24"/>
          <w:szCs w:val="24"/>
          <w:lang w:val="es-ES"/>
        </w:rPr>
        <w:t>, 2009.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CHIARAMONTE, José Carlos (</w:t>
      </w:r>
      <w:proofErr w:type="spellStart"/>
      <w:r w:rsidRPr="00E54860">
        <w:rPr>
          <w:rFonts w:ascii="Times New Roman" w:eastAsia="Calibri" w:hAnsi="Times New Roman" w:cs="Times New Roman"/>
          <w:sz w:val="24"/>
          <w:szCs w:val="24"/>
          <w:lang w:val="es-ES"/>
        </w:rPr>
        <w:t>comp.</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 xml:space="preserve">Pensamiento de la Ilustración. </w:t>
      </w:r>
      <w:r w:rsidRPr="00E54860">
        <w:rPr>
          <w:rFonts w:ascii="Times New Roman" w:eastAsia="Calibri" w:hAnsi="Times New Roman" w:cs="Times New Roman"/>
          <w:b/>
          <w:i/>
          <w:iCs/>
          <w:sz w:val="24"/>
          <w:szCs w:val="24"/>
          <w:lang w:val="es-ES"/>
        </w:rPr>
        <w:t>Economía y sociedad iberoamericanas en el siglo XVIII</w:t>
      </w:r>
      <w:r w:rsidRPr="00E54860">
        <w:rPr>
          <w:rFonts w:ascii="Times New Roman" w:eastAsia="Calibri" w:hAnsi="Times New Roman" w:cs="Times New Roman"/>
          <w:sz w:val="24"/>
          <w:szCs w:val="24"/>
          <w:lang w:val="es-ES"/>
        </w:rPr>
        <w:t>. Caracas: Biblioteca Ayacucho, 1977.</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eastAsia="Calibri" w:hAnsi="Times New Roman" w:cs="Times New Roman"/>
          <w:sz w:val="24"/>
          <w:szCs w:val="24"/>
          <w:lang w:val="es-ES"/>
        </w:rPr>
        <w:t xml:space="preserve">______. </w:t>
      </w:r>
      <w:r w:rsidRPr="00E54860">
        <w:rPr>
          <w:rFonts w:ascii="Times New Roman" w:eastAsia="Calibri" w:hAnsi="Times New Roman" w:cs="Times New Roman"/>
          <w:i/>
          <w:iCs/>
          <w:sz w:val="24"/>
          <w:szCs w:val="24"/>
          <w:lang w:val="es-ES"/>
        </w:rPr>
        <w:t>La Ilustración en el Río de la Plata</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b/>
          <w:i/>
          <w:iCs/>
          <w:sz w:val="24"/>
          <w:szCs w:val="24"/>
          <w:lang w:val="es-ES"/>
        </w:rPr>
        <w:t>Cultura eclesiástica y cultura laica durante el Virreinato</w:t>
      </w:r>
      <w:r w:rsidRPr="00E54860">
        <w:rPr>
          <w:rFonts w:ascii="Times New Roman" w:eastAsia="Calibri" w:hAnsi="Times New Roman" w:cs="Times New Roman"/>
          <w:sz w:val="24"/>
          <w:szCs w:val="24"/>
          <w:lang w:val="es-ES"/>
        </w:rPr>
        <w:t>.</w:t>
      </w:r>
      <w:r w:rsidR="00D61E50"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sz w:val="24"/>
          <w:szCs w:val="24"/>
          <w:lang w:val="es-ES"/>
        </w:rPr>
        <w:t xml:space="preserve">Buenos Aires: </w:t>
      </w:r>
      <w:proofErr w:type="spellStart"/>
      <w:r w:rsidRPr="00E54860">
        <w:rPr>
          <w:rFonts w:ascii="Times New Roman" w:eastAsia="Calibri" w:hAnsi="Times New Roman" w:cs="Times New Roman"/>
          <w:sz w:val="24"/>
          <w:szCs w:val="24"/>
          <w:lang w:val="es-ES"/>
        </w:rPr>
        <w:t>Puntosur</w:t>
      </w:r>
      <w:proofErr w:type="spellEnd"/>
      <w:r w:rsidRPr="00E54860">
        <w:rPr>
          <w:rFonts w:ascii="Times New Roman" w:eastAsia="Calibri" w:hAnsi="Times New Roman" w:cs="Times New Roman"/>
          <w:sz w:val="24"/>
          <w:szCs w:val="24"/>
          <w:lang w:val="es-ES"/>
        </w:rPr>
        <w:t>, 1989.</w:t>
      </w:r>
      <w:r w:rsidRPr="00E54860">
        <w:rPr>
          <w:rFonts w:ascii="Times New Roman" w:hAnsi="Times New Roman" w:cs="Times New Roman"/>
          <w:sz w:val="24"/>
          <w:szCs w:val="24"/>
          <w:lang w:val="es-ES"/>
        </w:rPr>
        <w:t xml:space="preserve">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CÍCERO. </w:t>
      </w:r>
      <w:r w:rsidRPr="00E54860">
        <w:rPr>
          <w:rFonts w:ascii="Times New Roman" w:eastAsia="Calibri" w:hAnsi="Times New Roman" w:cs="Times New Roman"/>
          <w:b/>
          <w:iCs/>
          <w:sz w:val="24"/>
          <w:szCs w:val="24"/>
        </w:rPr>
        <w:t>Da República</w:t>
      </w:r>
      <w:r w:rsidRPr="00E54860">
        <w:rPr>
          <w:rFonts w:ascii="Times New Roman" w:eastAsia="Calibri" w:hAnsi="Times New Roman" w:cs="Times New Roman"/>
          <w:sz w:val="24"/>
          <w:szCs w:val="24"/>
        </w:rPr>
        <w:t xml:space="preserve">. São Paulo: </w:t>
      </w:r>
      <w:proofErr w:type="spellStart"/>
      <w:r w:rsidRPr="00E54860">
        <w:rPr>
          <w:rFonts w:ascii="Times New Roman" w:eastAsia="Calibri" w:hAnsi="Times New Roman" w:cs="Times New Roman"/>
          <w:sz w:val="24"/>
          <w:szCs w:val="24"/>
        </w:rPr>
        <w:t>Kiron</w:t>
      </w:r>
      <w:proofErr w:type="spellEnd"/>
      <w:r w:rsidRPr="00E54860">
        <w:rPr>
          <w:rFonts w:ascii="Times New Roman" w:eastAsia="Calibri" w:hAnsi="Times New Roman" w:cs="Times New Roman"/>
          <w:sz w:val="24"/>
          <w:szCs w:val="24"/>
        </w:rPr>
        <w:t>, 1995.</w:t>
      </w:r>
    </w:p>
    <w:p w:rsidR="005479AD" w:rsidRPr="00E54860" w:rsidRDefault="005479AD" w:rsidP="004E31E0">
      <w:pPr>
        <w:widowControl w:val="0"/>
        <w:spacing w:line="240" w:lineRule="auto"/>
        <w:ind w:firstLine="0"/>
        <w:rPr>
          <w:rFonts w:ascii="Times New Roman" w:hAnsi="Times New Roman" w:cs="Times New Roman"/>
          <w:sz w:val="24"/>
          <w:szCs w:val="24"/>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CLÉMENT, Jean-Pierre</w:t>
      </w:r>
      <w:r w:rsidRPr="00E54860">
        <w:rPr>
          <w:rFonts w:ascii="Times New Roman" w:hAnsi="Times New Roman" w:cs="Times New Roman"/>
          <w:i/>
          <w:iCs/>
          <w:sz w:val="24"/>
          <w:szCs w:val="24"/>
          <w:lang w:val="es-ES"/>
        </w:rPr>
        <w:t xml:space="preserve">. </w:t>
      </w:r>
      <w:r w:rsidRPr="00E54860">
        <w:rPr>
          <w:rFonts w:ascii="Times New Roman" w:hAnsi="Times New Roman" w:cs="Times New Roman"/>
          <w:i/>
          <w:sz w:val="24"/>
          <w:szCs w:val="24"/>
          <w:lang w:val="es-ES"/>
        </w:rPr>
        <w:t>La Ciencia en la prensa periódica hispanoamericana del siglo XVIII</w:t>
      </w:r>
      <w:r w:rsidRPr="00E54860">
        <w:rPr>
          <w:rFonts w:ascii="Times New Roman" w:hAnsi="Times New Roman" w:cs="Times New Roman"/>
          <w:sz w:val="24"/>
          <w:szCs w:val="24"/>
          <w:lang w:val="es-ES"/>
        </w:rPr>
        <w:t>.</w:t>
      </w:r>
      <w:r w:rsidRPr="00E54860">
        <w:rPr>
          <w:rFonts w:ascii="Times New Roman" w:hAnsi="Times New Roman" w:cs="Times New Roman"/>
          <w:i/>
          <w:iCs/>
          <w:sz w:val="24"/>
          <w:szCs w:val="24"/>
          <w:lang w:val="es-ES"/>
        </w:rPr>
        <w:t xml:space="preserve"> </w:t>
      </w:r>
      <w:r w:rsidRPr="00E54860">
        <w:rPr>
          <w:rFonts w:ascii="Times New Roman" w:hAnsi="Times New Roman" w:cs="Times New Roman"/>
          <w:b/>
          <w:i/>
          <w:iCs/>
          <w:sz w:val="24"/>
          <w:szCs w:val="24"/>
          <w:lang w:val="es-ES"/>
        </w:rPr>
        <w:t>El Argonauta español</w:t>
      </w:r>
      <w:r w:rsidR="00D61E50" w:rsidRPr="00E54860">
        <w:rPr>
          <w:rFonts w:ascii="Times New Roman" w:hAnsi="Times New Roman" w:cs="Times New Roman"/>
          <w:sz w:val="24"/>
          <w:szCs w:val="24"/>
          <w:lang w:val="es-ES"/>
        </w:rPr>
        <w:t xml:space="preserve">, n. 14, 2017. </w:t>
      </w:r>
      <w:proofErr w:type="spellStart"/>
      <w:r w:rsidRPr="00E54860">
        <w:rPr>
          <w:rFonts w:ascii="Times New Roman" w:hAnsi="Times New Roman" w:cs="Times New Roman"/>
          <w:sz w:val="24"/>
          <w:szCs w:val="24"/>
          <w:lang w:val="es-ES"/>
        </w:rPr>
        <w:t>Disponível</w:t>
      </w:r>
      <w:proofErr w:type="spellEnd"/>
      <w:r w:rsidRPr="00E54860">
        <w:rPr>
          <w:rFonts w:ascii="Times New Roman" w:hAnsi="Times New Roman" w:cs="Times New Roman"/>
          <w:sz w:val="24"/>
          <w:szCs w:val="24"/>
          <w:lang w:val="es-ES"/>
        </w:rPr>
        <w:t xml:space="preserve"> em: </w:t>
      </w:r>
      <w:r w:rsidR="00910606" w:rsidRPr="00E54860">
        <w:rPr>
          <w:rFonts w:ascii="Times New Roman" w:hAnsi="Times New Roman" w:cs="Times New Roman"/>
          <w:sz w:val="24"/>
          <w:szCs w:val="24"/>
          <w:shd w:val="clear" w:color="auto" w:fill="FFFFFF"/>
          <w:lang w:val="es-ES"/>
        </w:rPr>
        <w:t>&lt;</w:t>
      </w:r>
      <w:r w:rsidRPr="00E54860">
        <w:rPr>
          <w:rFonts w:ascii="Times New Roman" w:hAnsi="Times New Roman" w:cs="Times New Roman"/>
          <w:sz w:val="24"/>
          <w:szCs w:val="24"/>
          <w:lang w:val="es-ES"/>
        </w:rPr>
        <w:t>http://journals.openedition.org/argonauta/2617</w:t>
      </w:r>
      <w:r w:rsidR="00910606" w:rsidRPr="00E54860">
        <w:rPr>
          <w:rFonts w:ascii="Times New Roman" w:hAnsi="Times New Roman" w:cs="Times New Roman"/>
          <w:sz w:val="24"/>
          <w:szCs w:val="24"/>
          <w:shd w:val="clear" w:color="auto" w:fill="FFFFFF"/>
          <w:lang w:val="es-ES"/>
        </w:rPr>
        <w:t>&gt;</w:t>
      </w:r>
      <w:r w:rsidRPr="00E54860">
        <w:rPr>
          <w:rFonts w:ascii="Times New Roman" w:hAnsi="Times New Roman" w:cs="Times New Roman"/>
          <w:sz w:val="24"/>
          <w:szCs w:val="24"/>
          <w:lang w:val="es-ES"/>
        </w:rPr>
        <w:t>.</w:t>
      </w:r>
      <w:r w:rsidR="00D61E50" w:rsidRPr="00E54860">
        <w:rPr>
          <w:rFonts w:ascii="Times New Roman" w:hAnsi="Times New Roman" w:cs="Times New Roman"/>
          <w:sz w:val="24"/>
          <w:szCs w:val="24"/>
          <w:lang w:val="es-ES"/>
        </w:rPr>
        <w:t xml:space="preserve"> </w:t>
      </w:r>
      <w:r w:rsidR="00D61E50" w:rsidRPr="00E54860">
        <w:rPr>
          <w:rFonts w:ascii="Times New Roman" w:hAnsi="Times New Roman" w:cs="Times New Roman"/>
          <w:sz w:val="24"/>
          <w:szCs w:val="24"/>
        </w:rPr>
        <w:t xml:space="preserve">Acesso em: 10 </w:t>
      </w:r>
      <w:r w:rsidR="00CA5359" w:rsidRPr="00E54860">
        <w:rPr>
          <w:rFonts w:ascii="Times New Roman" w:hAnsi="Times New Roman" w:cs="Times New Roman"/>
          <w:sz w:val="24"/>
          <w:szCs w:val="24"/>
        </w:rPr>
        <w:t>dez. 2019</w:t>
      </w:r>
      <w:r w:rsidR="00D61E50" w:rsidRPr="00E54860">
        <w:rPr>
          <w:rFonts w:ascii="Times New Roman" w:hAnsi="Times New Roman" w:cs="Times New Roman"/>
          <w:sz w:val="24"/>
          <w:szCs w:val="24"/>
        </w:rPr>
        <w:t>.</w:t>
      </w:r>
    </w:p>
    <w:p w:rsidR="00910606" w:rsidRPr="00E54860" w:rsidRDefault="00910606"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CONTRERAS, C. A. Crecimiento económico en el Perú bajo los Borbones, 1700-1820. In: </w:t>
      </w:r>
      <w:r w:rsidRPr="00E54860">
        <w:rPr>
          <w:rFonts w:ascii="Times New Roman" w:eastAsia="Calibri" w:hAnsi="Times New Roman" w:cs="Times New Roman"/>
          <w:b/>
          <w:i/>
          <w:sz w:val="24"/>
          <w:szCs w:val="24"/>
          <w:lang w:val="es-ES"/>
        </w:rPr>
        <w:t>Iberoamérica y España antes de las independencias, 1700-1820. Crecimiento, reformas y crisis</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Cidade</w:t>
      </w:r>
      <w:proofErr w:type="spellEnd"/>
      <w:r w:rsidRPr="00E54860">
        <w:rPr>
          <w:rFonts w:ascii="Times New Roman" w:eastAsia="Calibri" w:hAnsi="Times New Roman" w:cs="Times New Roman"/>
          <w:sz w:val="24"/>
          <w:szCs w:val="24"/>
          <w:lang w:val="es-ES"/>
        </w:rPr>
        <w:t xml:space="preserve"> do México: Instituto Mora; </w:t>
      </w:r>
      <w:proofErr w:type="spellStart"/>
      <w:r w:rsidRPr="00E54860">
        <w:rPr>
          <w:rFonts w:ascii="Times New Roman" w:eastAsia="Calibri" w:hAnsi="Times New Roman" w:cs="Times New Roman"/>
          <w:sz w:val="24"/>
          <w:szCs w:val="24"/>
          <w:lang w:val="es-ES"/>
        </w:rPr>
        <w:t>Conacyt</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El Colegio de México</w:t>
      </w:r>
      <w:r w:rsidRPr="00E54860">
        <w:rPr>
          <w:rFonts w:ascii="Times New Roman" w:eastAsia="Calibri" w:hAnsi="Times New Roman" w:cs="Times New Roman"/>
          <w:sz w:val="24"/>
          <w:szCs w:val="24"/>
          <w:lang w:val="es-ES"/>
        </w:rPr>
        <w:t xml:space="preserve">, 2015. </w:t>
      </w:r>
    </w:p>
    <w:p w:rsidR="005479AD" w:rsidRPr="00E54860" w:rsidRDefault="005479AD" w:rsidP="004E31E0">
      <w:pPr>
        <w:spacing w:line="240" w:lineRule="auto"/>
        <w:ind w:firstLine="0"/>
        <w:rPr>
          <w:rFonts w:ascii="Times New Roman" w:hAnsi="Times New Roman" w:cs="Times New Roman"/>
          <w:sz w:val="24"/>
          <w:szCs w:val="24"/>
          <w:lang w:val="es-ES"/>
        </w:rPr>
      </w:pPr>
    </w:p>
    <w:p w:rsidR="006447C8" w:rsidRPr="00E54860" w:rsidRDefault="006447C8" w:rsidP="004E31E0">
      <w:pPr>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CRUZ SOTO, Rosalba. </w:t>
      </w:r>
      <w:r w:rsidRPr="00E54860">
        <w:rPr>
          <w:rFonts w:ascii="Times New Roman" w:hAnsi="Times New Roman" w:cs="Times New Roman"/>
          <w:i/>
          <w:sz w:val="24"/>
          <w:szCs w:val="24"/>
          <w:lang w:val="es-ES"/>
        </w:rPr>
        <w:t>Las publicaciones periódicas y la formación de una identidad nacional</w:t>
      </w:r>
      <w:r w:rsidRPr="00E54860">
        <w:rPr>
          <w:rFonts w:ascii="Times New Roman" w:hAnsi="Times New Roman" w:cs="Times New Roman"/>
          <w:i/>
          <w:iCs/>
          <w:sz w:val="24"/>
          <w:szCs w:val="24"/>
          <w:lang w:val="es-ES"/>
        </w:rPr>
        <w:t>.</w:t>
      </w:r>
      <w:r w:rsidRPr="00E54860">
        <w:rPr>
          <w:rFonts w:ascii="Times New Roman" w:hAnsi="Times New Roman" w:cs="Times New Roman"/>
          <w:i/>
          <w:sz w:val="24"/>
          <w:szCs w:val="24"/>
          <w:lang w:val="es-ES"/>
        </w:rPr>
        <w:t xml:space="preserve"> </w:t>
      </w:r>
      <w:r w:rsidRPr="00E54860">
        <w:rPr>
          <w:rFonts w:ascii="Times New Roman" w:hAnsi="Times New Roman" w:cs="Times New Roman"/>
          <w:b/>
          <w:i/>
          <w:iCs/>
          <w:sz w:val="24"/>
          <w:szCs w:val="24"/>
          <w:lang w:val="es-ES"/>
        </w:rPr>
        <w:t>Estudios de Historia Moderna y Contemporánea de México</w:t>
      </w:r>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Cidade</w:t>
      </w:r>
      <w:proofErr w:type="spellEnd"/>
      <w:r w:rsidRPr="00E54860">
        <w:rPr>
          <w:rFonts w:ascii="Times New Roman" w:hAnsi="Times New Roman" w:cs="Times New Roman"/>
          <w:sz w:val="24"/>
          <w:szCs w:val="24"/>
          <w:lang w:val="es-ES"/>
        </w:rPr>
        <w:t xml:space="preserve"> de México, n. 20, p. 15-39, 2000.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CUESTA, Martín. </w:t>
      </w:r>
      <w:r w:rsidRPr="00E54860">
        <w:rPr>
          <w:rFonts w:ascii="Times New Roman" w:eastAsia="Calibri" w:hAnsi="Times New Roman" w:cs="Times New Roman"/>
          <w:i/>
          <w:sz w:val="24"/>
          <w:szCs w:val="24"/>
          <w:lang w:val="es-ES"/>
        </w:rPr>
        <w:t>Precios y mercados en Buenos Aires en el siglo XVIII</w:t>
      </w:r>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iCs/>
          <w:sz w:val="24"/>
          <w:szCs w:val="24"/>
          <w:lang w:val="es-ES"/>
        </w:rPr>
        <w:t xml:space="preserve">América Latina en la Historia </w:t>
      </w:r>
      <w:proofErr w:type="spellStart"/>
      <w:r w:rsidRPr="00E54860">
        <w:rPr>
          <w:rFonts w:ascii="Times New Roman" w:eastAsia="Calibri" w:hAnsi="Times New Roman" w:cs="Times New Roman"/>
          <w:b/>
          <w:i/>
          <w:iCs/>
          <w:sz w:val="24"/>
          <w:szCs w:val="24"/>
          <w:lang w:val="es-ES"/>
        </w:rPr>
        <w:t>Economica</w:t>
      </w:r>
      <w:proofErr w:type="spellEnd"/>
      <w:r w:rsidRPr="00E54860">
        <w:rPr>
          <w:rFonts w:ascii="Times New Roman" w:eastAsia="Calibri" w:hAnsi="Times New Roman" w:cs="Times New Roman"/>
          <w:iCs/>
          <w:sz w:val="24"/>
          <w:szCs w:val="24"/>
          <w:lang w:val="es-ES"/>
        </w:rPr>
        <w:t xml:space="preserve">, </w:t>
      </w:r>
      <w:proofErr w:type="spellStart"/>
      <w:r w:rsidRPr="00E54860">
        <w:rPr>
          <w:rFonts w:ascii="Times New Roman" w:eastAsia="Calibri" w:hAnsi="Times New Roman" w:cs="Times New Roman"/>
          <w:iCs/>
          <w:sz w:val="24"/>
          <w:szCs w:val="24"/>
          <w:lang w:val="es-ES"/>
        </w:rPr>
        <w:t>Cidade</w:t>
      </w:r>
      <w:proofErr w:type="spellEnd"/>
      <w:r w:rsidRPr="00E54860">
        <w:rPr>
          <w:rFonts w:ascii="Times New Roman" w:eastAsia="Calibri" w:hAnsi="Times New Roman" w:cs="Times New Roman"/>
          <w:iCs/>
          <w:sz w:val="24"/>
          <w:szCs w:val="24"/>
          <w:lang w:val="es-ES"/>
        </w:rPr>
        <w:t xml:space="preserve"> do México</w:t>
      </w:r>
      <w:r w:rsidR="00F65B60" w:rsidRPr="00E54860">
        <w:rPr>
          <w:rFonts w:ascii="Times New Roman" w:eastAsia="Calibri" w:hAnsi="Times New Roman" w:cs="Times New Roman"/>
          <w:sz w:val="24"/>
          <w:szCs w:val="24"/>
          <w:lang w:val="es-ES"/>
        </w:rPr>
        <w:t>, n. 28, jul./</w:t>
      </w:r>
      <w:proofErr w:type="spellStart"/>
      <w:r w:rsidR="00F65B60" w:rsidRPr="00E54860">
        <w:rPr>
          <w:rFonts w:ascii="Times New Roman" w:eastAsia="Calibri" w:hAnsi="Times New Roman" w:cs="Times New Roman"/>
          <w:sz w:val="24"/>
          <w:szCs w:val="24"/>
          <w:lang w:val="es-ES"/>
        </w:rPr>
        <w:t>dez</w:t>
      </w:r>
      <w:proofErr w:type="spellEnd"/>
      <w:r w:rsidR="00F65B60" w:rsidRPr="00E54860">
        <w:rPr>
          <w:rFonts w:ascii="Times New Roman" w:eastAsia="Calibri" w:hAnsi="Times New Roman" w:cs="Times New Roman"/>
          <w:sz w:val="24"/>
          <w:szCs w:val="24"/>
          <w:lang w:val="es-ES"/>
        </w:rPr>
        <w:t xml:space="preserve">. 2007. </w:t>
      </w:r>
      <w:proofErr w:type="spellStart"/>
      <w:r w:rsidRPr="00E54860">
        <w:rPr>
          <w:rFonts w:ascii="Times New Roman" w:eastAsia="Calibri" w:hAnsi="Times New Roman" w:cs="Times New Roman"/>
          <w:sz w:val="24"/>
          <w:szCs w:val="24"/>
          <w:lang w:val="es-ES"/>
        </w:rPr>
        <w:t>Disponível</w:t>
      </w:r>
      <w:proofErr w:type="spellEnd"/>
      <w:r w:rsidRPr="00E54860">
        <w:rPr>
          <w:rFonts w:ascii="Times New Roman" w:eastAsia="Calibri" w:hAnsi="Times New Roman" w:cs="Times New Roman"/>
          <w:sz w:val="24"/>
          <w:szCs w:val="24"/>
          <w:lang w:val="es-ES"/>
        </w:rPr>
        <w:t xml:space="preserve"> em: </w:t>
      </w:r>
      <w:r w:rsidR="00910606" w:rsidRPr="00E54860">
        <w:rPr>
          <w:rFonts w:ascii="Times New Roman" w:hAnsi="Times New Roman" w:cs="Times New Roman"/>
          <w:sz w:val="24"/>
          <w:szCs w:val="24"/>
          <w:shd w:val="clear" w:color="auto" w:fill="FFFFFF"/>
          <w:lang w:val="es-ES"/>
        </w:rPr>
        <w:t>&lt;</w:t>
      </w:r>
      <w:r w:rsidRPr="00E54860">
        <w:rPr>
          <w:rFonts w:ascii="Times New Roman" w:eastAsia="Calibri" w:hAnsi="Times New Roman" w:cs="Times New Roman"/>
          <w:sz w:val="24"/>
          <w:szCs w:val="24"/>
          <w:lang w:val="es-ES"/>
        </w:rPr>
        <w:t>http://www.scielo.org.mx/scielo.php?script=sci_arttext&amp;pid=S140522532007000200002</w:t>
      </w:r>
      <w:r w:rsidR="00910606" w:rsidRPr="00E54860">
        <w:rPr>
          <w:rFonts w:ascii="Times New Roman" w:hAnsi="Times New Roman" w:cs="Times New Roman"/>
          <w:sz w:val="24"/>
          <w:szCs w:val="24"/>
          <w:shd w:val="clear" w:color="auto" w:fill="FFFFFF"/>
          <w:lang w:val="es-ES"/>
        </w:rPr>
        <w:t>&gt;</w:t>
      </w:r>
      <w:r w:rsidRPr="00E54860">
        <w:rPr>
          <w:rFonts w:ascii="Times New Roman" w:eastAsia="Calibri" w:hAnsi="Times New Roman" w:cs="Times New Roman"/>
          <w:sz w:val="24"/>
          <w:szCs w:val="24"/>
          <w:lang w:val="es-ES"/>
        </w:rPr>
        <w:t>.</w:t>
      </w:r>
      <w:r w:rsidR="00F65B60" w:rsidRPr="00E54860">
        <w:rPr>
          <w:rFonts w:ascii="Times New Roman" w:eastAsia="Calibri" w:hAnsi="Times New Roman" w:cs="Times New Roman"/>
          <w:sz w:val="24"/>
          <w:szCs w:val="24"/>
          <w:lang w:val="es-ES"/>
        </w:rPr>
        <w:t xml:space="preserve"> </w:t>
      </w:r>
      <w:proofErr w:type="spellStart"/>
      <w:r w:rsidR="00F65B60" w:rsidRPr="006D2EB5">
        <w:rPr>
          <w:rFonts w:ascii="Times New Roman" w:hAnsi="Times New Roman" w:cs="Times New Roman"/>
          <w:sz w:val="24"/>
          <w:szCs w:val="24"/>
          <w:lang w:val="en-US"/>
        </w:rPr>
        <w:t>Acesso</w:t>
      </w:r>
      <w:proofErr w:type="spellEnd"/>
      <w:r w:rsidR="00F65B60" w:rsidRPr="006D2EB5">
        <w:rPr>
          <w:rFonts w:ascii="Times New Roman" w:hAnsi="Times New Roman" w:cs="Times New Roman"/>
          <w:sz w:val="24"/>
          <w:szCs w:val="24"/>
          <w:lang w:val="en-US"/>
        </w:rPr>
        <w:t xml:space="preserve"> </w:t>
      </w:r>
      <w:proofErr w:type="spellStart"/>
      <w:r w:rsidR="00F65B60" w:rsidRPr="006D2EB5">
        <w:rPr>
          <w:rFonts w:ascii="Times New Roman" w:hAnsi="Times New Roman" w:cs="Times New Roman"/>
          <w:sz w:val="24"/>
          <w:szCs w:val="24"/>
          <w:lang w:val="en-US"/>
        </w:rPr>
        <w:t>em</w:t>
      </w:r>
      <w:proofErr w:type="spellEnd"/>
      <w:r w:rsidR="00F65B60" w:rsidRPr="006D2EB5">
        <w:rPr>
          <w:rFonts w:ascii="Times New Roman" w:hAnsi="Times New Roman" w:cs="Times New Roman"/>
          <w:sz w:val="24"/>
          <w:szCs w:val="24"/>
          <w:lang w:val="en-US"/>
        </w:rPr>
        <w:t xml:space="preserve">: </w:t>
      </w:r>
      <w:r w:rsidR="00CA5359" w:rsidRPr="006D2EB5">
        <w:rPr>
          <w:rFonts w:ascii="Times New Roman" w:hAnsi="Times New Roman" w:cs="Times New Roman"/>
          <w:sz w:val="24"/>
          <w:szCs w:val="24"/>
          <w:lang w:val="en-US"/>
        </w:rPr>
        <w:t xml:space="preserve">2 </w:t>
      </w:r>
      <w:proofErr w:type="spellStart"/>
      <w:r w:rsidR="00CA5359" w:rsidRPr="006D2EB5">
        <w:rPr>
          <w:rFonts w:ascii="Times New Roman" w:hAnsi="Times New Roman" w:cs="Times New Roman"/>
          <w:sz w:val="24"/>
          <w:szCs w:val="24"/>
          <w:lang w:val="en-US"/>
        </w:rPr>
        <w:t>dez</w:t>
      </w:r>
      <w:proofErr w:type="spellEnd"/>
      <w:r w:rsidR="00CA5359" w:rsidRPr="006D2EB5">
        <w:rPr>
          <w:rFonts w:ascii="Times New Roman" w:hAnsi="Times New Roman" w:cs="Times New Roman"/>
          <w:sz w:val="24"/>
          <w:szCs w:val="24"/>
          <w:lang w:val="en-US"/>
        </w:rPr>
        <w:t>. 2019</w:t>
      </w:r>
      <w:r w:rsidR="00F65B60" w:rsidRPr="006D2EB5">
        <w:rPr>
          <w:rFonts w:ascii="Times New Roman" w:hAnsi="Times New Roman" w:cs="Times New Roman"/>
          <w:sz w:val="24"/>
          <w:szCs w:val="24"/>
          <w:lang w:val="en-US"/>
        </w:rPr>
        <w:t>.</w:t>
      </w:r>
    </w:p>
    <w:p w:rsidR="00910606" w:rsidRPr="00E54860" w:rsidRDefault="00910606" w:rsidP="004E31E0">
      <w:pPr>
        <w:shd w:val="clear" w:color="auto" w:fill="FFFFFF"/>
        <w:spacing w:line="240" w:lineRule="auto"/>
        <w:ind w:firstLine="0"/>
        <w:textAlignment w:val="baseline"/>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n-US"/>
        </w:rPr>
        <w:t xml:space="preserve">DASTON, </w:t>
      </w:r>
      <w:bookmarkStart w:id="186" w:name="_Hlk34385882"/>
      <w:r w:rsidRPr="00E54860">
        <w:rPr>
          <w:rFonts w:ascii="Times New Roman" w:eastAsia="Calibri" w:hAnsi="Times New Roman" w:cs="Times New Roman"/>
          <w:sz w:val="24"/>
          <w:szCs w:val="24"/>
          <w:lang w:val="en-US"/>
        </w:rPr>
        <w:t xml:space="preserve">Lorraine. </w:t>
      </w:r>
      <w:r w:rsidRPr="00E54860">
        <w:rPr>
          <w:rFonts w:ascii="Times New Roman" w:eastAsia="Calibri" w:hAnsi="Times New Roman" w:cs="Times New Roman"/>
          <w:i/>
          <w:sz w:val="24"/>
          <w:szCs w:val="24"/>
          <w:lang w:val="en-US"/>
        </w:rPr>
        <w:t>The ideal and reality of the Republic of Letters in the Enlightenment</w:t>
      </w:r>
      <w:r w:rsidRPr="00E54860">
        <w:rPr>
          <w:rFonts w:ascii="Times New Roman" w:eastAsia="Calibri" w:hAnsi="Times New Roman" w:cs="Times New Roman"/>
          <w:sz w:val="24"/>
          <w:szCs w:val="24"/>
          <w:lang w:val="en-US"/>
        </w:rPr>
        <w:t xml:space="preserve">. </w:t>
      </w:r>
      <w:proofErr w:type="spellStart"/>
      <w:r w:rsidRPr="00E54860">
        <w:rPr>
          <w:rFonts w:ascii="Times New Roman" w:eastAsia="Calibri" w:hAnsi="Times New Roman" w:cs="Times New Roman"/>
          <w:b/>
          <w:i/>
          <w:iCs/>
          <w:sz w:val="24"/>
          <w:szCs w:val="24"/>
          <w:lang w:val="es-ES"/>
        </w:rPr>
        <w:t>Science</w:t>
      </w:r>
      <w:proofErr w:type="spellEnd"/>
      <w:r w:rsidRPr="00E54860">
        <w:rPr>
          <w:rFonts w:ascii="Times New Roman" w:eastAsia="Calibri" w:hAnsi="Times New Roman" w:cs="Times New Roman"/>
          <w:b/>
          <w:i/>
          <w:iCs/>
          <w:sz w:val="24"/>
          <w:szCs w:val="24"/>
          <w:lang w:val="es-ES"/>
        </w:rPr>
        <w:t xml:space="preserve"> in </w:t>
      </w:r>
      <w:proofErr w:type="spellStart"/>
      <w:r w:rsidRPr="00E54860">
        <w:rPr>
          <w:rFonts w:ascii="Times New Roman" w:eastAsia="Calibri" w:hAnsi="Times New Roman" w:cs="Times New Roman"/>
          <w:b/>
          <w:i/>
          <w:iCs/>
          <w:sz w:val="24"/>
          <w:szCs w:val="24"/>
          <w:lang w:val="es-ES"/>
        </w:rPr>
        <w:t>Context</w:t>
      </w:r>
      <w:proofErr w:type="spellEnd"/>
      <w:r w:rsidRPr="00E54860">
        <w:rPr>
          <w:rFonts w:ascii="Times New Roman" w:eastAsia="Calibri" w:hAnsi="Times New Roman" w:cs="Times New Roman"/>
          <w:sz w:val="24"/>
          <w:szCs w:val="24"/>
          <w:lang w:val="es-ES"/>
        </w:rPr>
        <w:t>, n. 4, p. 367-3</w:t>
      </w:r>
      <w:bookmarkEnd w:id="186"/>
      <w:r w:rsidRPr="00E54860">
        <w:rPr>
          <w:rFonts w:ascii="Times New Roman" w:eastAsia="Calibri" w:hAnsi="Times New Roman" w:cs="Times New Roman"/>
          <w:sz w:val="24"/>
          <w:szCs w:val="24"/>
          <w:lang w:val="es-ES"/>
        </w:rPr>
        <w:t xml:space="preserve">86, 1991.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eastAsia="Calibri" w:hAnsi="Times New Roman" w:cs="Times New Roman"/>
          <w:sz w:val="24"/>
          <w:szCs w:val="24"/>
          <w:lang w:val="es-ES"/>
        </w:rPr>
        <w:lastRenderedPageBreak/>
        <w:t xml:space="preserve">E. DE PEDRO, Antonio. </w:t>
      </w:r>
      <w:r w:rsidRPr="00E54860">
        <w:rPr>
          <w:rFonts w:ascii="Times New Roman" w:eastAsia="Calibri" w:hAnsi="Times New Roman" w:cs="Times New Roman"/>
          <w:i/>
          <w:sz w:val="24"/>
          <w:szCs w:val="24"/>
          <w:lang w:val="es-ES"/>
        </w:rPr>
        <w:t>A la conquista del saber: de la República de las Letras a la República Civil en la Real Expedición Botánica del Nuevo Reino de Granada (1783-1816)</w:t>
      </w:r>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
          <w:iCs/>
          <w:sz w:val="24"/>
          <w:szCs w:val="24"/>
          <w:lang w:val="es-ES"/>
        </w:rPr>
        <w:t>Recepción y difusión de Textos Ilustrados</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i/>
          <w:iCs/>
          <w:sz w:val="24"/>
          <w:szCs w:val="24"/>
          <w:lang w:val="es-ES"/>
        </w:rPr>
        <w:t>Intercambio científico entre Europa y América en la Ilustración</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sz w:val="24"/>
          <w:szCs w:val="24"/>
          <w:lang w:val="es-ES"/>
        </w:rPr>
        <w:t>: Calambur, p. 45-57, 2003.</w:t>
      </w:r>
      <w:r w:rsidRPr="00E54860">
        <w:rPr>
          <w:rFonts w:ascii="Times New Roman" w:hAnsi="Times New Roman" w:cs="Times New Roman"/>
          <w:sz w:val="24"/>
          <w:szCs w:val="24"/>
          <w:lang w:val="es-ES"/>
        </w:rPr>
        <w:t xml:space="preserve"> </w:t>
      </w:r>
    </w:p>
    <w:p w:rsidR="00847398" w:rsidRPr="00E54860" w:rsidRDefault="00847398"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ELIZONDO, María Isabel Terán. </w:t>
      </w:r>
      <w:r w:rsidRPr="00E54860">
        <w:rPr>
          <w:rFonts w:ascii="Times New Roman" w:hAnsi="Times New Roman" w:cs="Times New Roman"/>
          <w:i/>
          <w:sz w:val="24"/>
          <w:szCs w:val="24"/>
          <w:lang w:val="es-ES"/>
        </w:rPr>
        <w:t xml:space="preserve">José Antonio de </w:t>
      </w:r>
      <w:proofErr w:type="spellStart"/>
      <w:r w:rsidRPr="00E54860">
        <w:rPr>
          <w:rFonts w:ascii="Times New Roman" w:hAnsi="Times New Roman" w:cs="Times New Roman"/>
          <w:i/>
          <w:sz w:val="24"/>
          <w:szCs w:val="24"/>
          <w:lang w:val="es-ES"/>
        </w:rPr>
        <w:t>Alzate</w:t>
      </w:r>
      <w:proofErr w:type="spellEnd"/>
      <w:r w:rsidRPr="00E54860">
        <w:rPr>
          <w:rFonts w:ascii="Times New Roman" w:hAnsi="Times New Roman" w:cs="Times New Roman"/>
          <w:i/>
          <w:sz w:val="24"/>
          <w:szCs w:val="24"/>
          <w:lang w:val="es-ES"/>
        </w:rPr>
        <w:t xml:space="preserve"> y la crítica ilustrada y neoclásica en sus Gacetas de Literatura de México</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lang w:val="es-ES"/>
        </w:rPr>
        <w:t>Pensamiento Novohispano</w:t>
      </w:r>
      <w:r w:rsidRPr="00E54860">
        <w:rPr>
          <w:rFonts w:ascii="Times New Roman" w:hAnsi="Times New Roman" w:cs="Times New Roman"/>
          <w:sz w:val="24"/>
          <w:szCs w:val="24"/>
          <w:lang w:val="es-ES"/>
        </w:rPr>
        <w:t>, n. 14, p. 679-695, 2013.</w:t>
      </w:r>
    </w:p>
    <w:p w:rsidR="00820DB8" w:rsidRPr="00E54860" w:rsidRDefault="00820DB8"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ESCUDERO, Antonio Gutiérrez. </w:t>
      </w:r>
      <w:r w:rsidRPr="00E54860">
        <w:rPr>
          <w:rFonts w:ascii="Times New Roman" w:eastAsia="Calibri" w:hAnsi="Times New Roman" w:cs="Times New Roman"/>
          <w:i/>
          <w:sz w:val="24"/>
          <w:szCs w:val="24"/>
          <w:lang w:val="es-ES"/>
        </w:rPr>
        <w:t xml:space="preserve">Un precursor de la emancipación americana: Antonio Nariño y Álvarez. </w:t>
      </w:r>
      <w:r w:rsidRPr="00E54860">
        <w:rPr>
          <w:rFonts w:ascii="Times New Roman" w:eastAsia="Calibri" w:hAnsi="Times New Roman" w:cs="Times New Roman"/>
          <w:b/>
          <w:i/>
          <w:iCs/>
          <w:sz w:val="24"/>
          <w:szCs w:val="24"/>
          <w:lang w:val="es-ES"/>
        </w:rPr>
        <w:t>Araucaria</w:t>
      </w:r>
      <w:r w:rsidRPr="00E54860">
        <w:rPr>
          <w:rFonts w:ascii="Times New Roman" w:eastAsia="Calibri" w:hAnsi="Times New Roman" w:cs="Times New Roman"/>
          <w:b/>
          <w:i/>
          <w:sz w:val="24"/>
          <w:szCs w:val="24"/>
          <w:lang w:val="es-ES"/>
        </w:rPr>
        <w:t>: Revista Iberoamericana de Filosofía</w:t>
      </w:r>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sz w:val="24"/>
          <w:szCs w:val="24"/>
          <w:lang w:val="es-ES"/>
        </w:rPr>
        <w:t>Política y Humanidades</w:t>
      </w:r>
      <w:r w:rsidRPr="00E54860">
        <w:rPr>
          <w:rFonts w:ascii="Times New Roman" w:eastAsia="Calibri" w:hAnsi="Times New Roman" w:cs="Times New Roman"/>
          <w:sz w:val="24"/>
          <w:szCs w:val="24"/>
          <w:lang w:val="es-ES"/>
        </w:rPr>
        <w:t>, n. 13, p. 205-220, 2005.</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rPr>
        <w:t xml:space="preserve">FONSECA, Maria Rachel </w:t>
      </w:r>
      <w:proofErr w:type="spellStart"/>
      <w:r w:rsidRPr="00E54860">
        <w:rPr>
          <w:rFonts w:ascii="Times New Roman" w:hAnsi="Times New Roman" w:cs="Times New Roman"/>
          <w:sz w:val="24"/>
          <w:szCs w:val="24"/>
        </w:rPr>
        <w:t>Fróes</w:t>
      </w:r>
      <w:proofErr w:type="spellEnd"/>
      <w:r w:rsidRPr="00E54860">
        <w:rPr>
          <w:rFonts w:ascii="Times New Roman" w:hAnsi="Times New Roman" w:cs="Times New Roman"/>
          <w:sz w:val="24"/>
          <w:szCs w:val="24"/>
        </w:rPr>
        <w:t xml:space="preserve"> da. </w:t>
      </w:r>
      <w:r w:rsidRPr="00E54860">
        <w:rPr>
          <w:rFonts w:ascii="Times New Roman" w:hAnsi="Times New Roman" w:cs="Times New Roman"/>
          <w:i/>
          <w:sz w:val="24"/>
          <w:szCs w:val="24"/>
        </w:rPr>
        <w:t>“</w:t>
      </w:r>
      <w:proofErr w:type="spellStart"/>
      <w:r w:rsidRPr="00E54860">
        <w:rPr>
          <w:rFonts w:ascii="Times New Roman" w:hAnsi="Times New Roman" w:cs="Times New Roman"/>
          <w:i/>
          <w:sz w:val="24"/>
          <w:szCs w:val="24"/>
        </w:rPr>
        <w:t>En</w:t>
      </w:r>
      <w:proofErr w:type="spellEnd"/>
      <w:r w:rsidRPr="00E54860">
        <w:rPr>
          <w:rFonts w:ascii="Times New Roman" w:hAnsi="Times New Roman" w:cs="Times New Roman"/>
          <w:i/>
          <w:sz w:val="24"/>
          <w:szCs w:val="24"/>
        </w:rPr>
        <w:t xml:space="preserve"> honor de </w:t>
      </w:r>
      <w:proofErr w:type="spellStart"/>
      <w:r w:rsidRPr="00E54860">
        <w:rPr>
          <w:rFonts w:ascii="Times New Roman" w:hAnsi="Times New Roman" w:cs="Times New Roman"/>
          <w:i/>
          <w:sz w:val="24"/>
          <w:szCs w:val="24"/>
        </w:rPr>
        <w:t>la</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patria</w:t>
      </w:r>
      <w:proofErr w:type="spellEnd"/>
      <w:r w:rsidRPr="00E54860">
        <w:rPr>
          <w:rFonts w:ascii="Times New Roman" w:hAnsi="Times New Roman" w:cs="Times New Roman"/>
          <w:i/>
          <w:sz w:val="24"/>
          <w:szCs w:val="24"/>
        </w:rPr>
        <w:t xml:space="preserve"> y de </w:t>
      </w:r>
      <w:proofErr w:type="spellStart"/>
      <w:r w:rsidRPr="00E54860">
        <w:rPr>
          <w:rFonts w:ascii="Times New Roman" w:hAnsi="Times New Roman" w:cs="Times New Roman"/>
          <w:i/>
          <w:sz w:val="24"/>
          <w:szCs w:val="24"/>
        </w:rPr>
        <w:t>la</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nación</w:t>
      </w:r>
      <w:proofErr w:type="spellEnd"/>
      <w:r w:rsidRPr="00E54860">
        <w:rPr>
          <w:rFonts w:ascii="Times New Roman" w:hAnsi="Times New Roman" w:cs="Times New Roman"/>
          <w:sz w:val="24"/>
          <w:szCs w:val="24"/>
        </w:rPr>
        <w:t>”:</w:t>
      </w:r>
      <w:r w:rsidRPr="00E54860">
        <w:rPr>
          <w:rFonts w:ascii="Times New Roman" w:hAnsi="Times New Roman" w:cs="Times New Roman"/>
          <w:i/>
          <w:iCs/>
          <w:sz w:val="24"/>
          <w:szCs w:val="24"/>
        </w:rPr>
        <w:t xml:space="preserve"> </w:t>
      </w:r>
      <w:r w:rsidRPr="00E54860">
        <w:rPr>
          <w:rFonts w:ascii="Times New Roman" w:hAnsi="Times New Roman" w:cs="Times New Roman"/>
          <w:sz w:val="24"/>
          <w:szCs w:val="24"/>
        </w:rPr>
        <w:t xml:space="preserve">José </w:t>
      </w:r>
      <w:proofErr w:type="spellStart"/>
      <w:r w:rsidRPr="00E54860">
        <w:rPr>
          <w:rFonts w:ascii="Times New Roman" w:hAnsi="Times New Roman" w:cs="Times New Roman"/>
          <w:sz w:val="24"/>
          <w:szCs w:val="24"/>
        </w:rPr>
        <w:t>Antonio</w:t>
      </w:r>
      <w:proofErr w:type="spellEnd"/>
      <w:r w:rsidRPr="00E54860">
        <w:rPr>
          <w:rFonts w:ascii="Times New Roman" w:hAnsi="Times New Roman" w:cs="Times New Roman"/>
          <w:sz w:val="24"/>
          <w:szCs w:val="24"/>
        </w:rPr>
        <w:t xml:space="preserve"> </w:t>
      </w:r>
      <w:proofErr w:type="spellStart"/>
      <w:r w:rsidRPr="00E54860">
        <w:rPr>
          <w:rFonts w:ascii="Times New Roman" w:hAnsi="Times New Roman" w:cs="Times New Roman"/>
          <w:sz w:val="24"/>
          <w:szCs w:val="24"/>
        </w:rPr>
        <w:t>Alzate</w:t>
      </w:r>
      <w:proofErr w:type="spellEnd"/>
      <w:r w:rsidRPr="00E54860">
        <w:rPr>
          <w:rFonts w:ascii="Times New Roman" w:hAnsi="Times New Roman" w:cs="Times New Roman"/>
          <w:i/>
          <w:iCs/>
          <w:sz w:val="24"/>
          <w:szCs w:val="24"/>
        </w:rPr>
        <w:t xml:space="preserve"> </w:t>
      </w:r>
      <w:r w:rsidRPr="00E54860">
        <w:rPr>
          <w:rFonts w:ascii="Times New Roman" w:hAnsi="Times New Roman" w:cs="Times New Roman"/>
          <w:sz w:val="24"/>
          <w:szCs w:val="24"/>
        </w:rPr>
        <w:t xml:space="preserve">e a construção da ciência na Nova Espanha. </w:t>
      </w:r>
      <w:r w:rsidRPr="00E54860">
        <w:rPr>
          <w:rFonts w:ascii="Times New Roman" w:hAnsi="Times New Roman" w:cs="Times New Roman"/>
          <w:b/>
          <w:iCs/>
          <w:sz w:val="24"/>
          <w:szCs w:val="24"/>
        </w:rPr>
        <w:t>Dimensões</w:t>
      </w:r>
      <w:r w:rsidRPr="00E54860">
        <w:rPr>
          <w:rFonts w:ascii="Times New Roman" w:hAnsi="Times New Roman" w:cs="Times New Roman"/>
          <w:b/>
          <w:sz w:val="24"/>
          <w:szCs w:val="24"/>
        </w:rPr>
        <w:t>.</w:t>
      </w:r>
      <w:r w:rsidRPr="00E54860">
        <w:rPr>
          <w:rFonts w:ascii="Times New Roman" w:hAnsi="Times New Roman" w:cs="Times New Roman"/>
          <w:sz w:val="24"/>
          <w:szCs w:val="24"/>
        </w:rPr>
        <w:t xml:space="preserve"> Dossiê: América Latina Independente: História, política, cultura e território, vol. 35, p. 1-37, 2015.</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FUMAROLI, Marc. </w:t>
      </w:r>
      <w:r w:rsidRPr="00E54860">
        <w:rPr>
          <w:rFonts w:ascii="Times New Roman" w:eastAsia="Calibri" w:hAnsi="Times New Roman" w:cs="Times New Roman"/>
          <w:b/>
          <w:i/>
          <w:iCs/>
          <w:sz w:val="24"/>
          <w:szCs w:val="24"/>
          <w:lang w:val="es-ES"/>
        </w:rPr>
        <w:t>La República de las Letras</w:t>
      </w:r>
      <w:r w:rsidRPr="00E54860">
        <w:rPr>
          <w:rFonts w:ascii="Times New Roman" w:eastAsia="Calibri" w:hAnsi="Times New Roman" w:cs="Times New Roman"/>
          <w:sz w:val="24"/>
          <w:szCs w:val="24"/>
          <w:lang w:val="es-ES"/>
        </w:rPr>
        <w:t xml:space="preserve">. Barcelona: Acantilado, 2013.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s-ES"/>
        </w:rPr>
        <w:t xml:space="preserve">GARCÍA-MARRUZ, F. </w:t>
      </w:r>
      <w:r w:rsidRPr="00E54860">
        <w:rPr>
          <w:rFonts w:ascii="Times New Roman" w:eastAsia="Calibri" w:hAnsi="Times New Roman" w:cs="Times New Roman"/>
          <w:b/>
          <w:i/>
          <w:iCs/>
          <w:sz w:val="24"/>
          <w:szCs w:val="24"/>
          <w:lang w:val="es-ES"/>
        </w:rPr>
        <w:t>La crítica y la polémica en el “Papel Periódico</w:t>
      </w:r>
      <w:r w:rsidRPr="00E54860">
        <w:rPr>
          <w:rFonts w:ascii="Times New Roman" w:eastAsia="Calibri" w:hAnsi="Times New Roman" w:cs="Times New Roman"/>
          <w:i/>
          <w:iCs/>
          <w:sz w:val="24"/>
          <w:szCs w:val="24"/>
          <w:lang w:val="es-ES"/>
        </w:rPr>
        <w:t>”</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sz w:val="24"/>
          <w:szCs w:val="24"/>
          <w:lang w:val="en-US"/>
        </w:rPr>
        <w:t>Havana</w:t>
      </w:r>
      <w:r w:rsidRPr="00E54860">
        <w:rPr>
          <w:rFonts w:ascii="Times New Roman" w:eastAsia="Calibri" w:hAnsi="Times New Roman" w:cs="Times New Roman"/>
          <w:i/>
          <w:sz w:val="24"/>
          <w:szCs w:val="24"/>
          <w:lang w:val="en-US"/>
        </w:rPr>
        <w:t xml:space="preserve">: </w:t>
      </w:r>
      <w:proofErr w:type="spellStart"/>
      <w:r w:rsidRPr="00E54860">
        <w:rPr>
          <w:rFonts w:ascii="Times New Roman" w:eastAsia="Calibri" w:hAnsi="Times New Roman" w:cs="Times New Roman"/>
          <w:i/>
          <w:sz w:val="24"/>
          <w:szCs w:val="24"/>
          <w:lang w:val="en-US"/>
        </w:rPr>
        <w:t>Letras</w:t>
      </w:r>
      <w:proofErr w:type="spellEnd"/>
      <w:r w:rsidRPr="00E54860">
        <w:rPr>
          <w:rFonts w:ascii="Times New Roman" w:eastAsia="Calibri" w:hAnsi="Times New Roman" w:cs="Times New Roman"/>
          <w:i/>
          <w:sz w:val="24"/>
          <w:szCs w:val="24"/>
          <w:lang w:val="en-US"/>
        </w:rPr>
        <w:t xml:space="preserve"> </w:t>
      </w:r>
      <w:proofErr w:type="spellStart"/>
      <w:r w:rsidRPr="00E54860">
        <w:rPr>
          <w:rFonts w:ascii="Times New Roman" w:eastAsia="Calibri" w:hAnsi="Times New Roman" w:cs="Times New Roman"/>
          <w:i/>
          <w:sz w:val="24"/>
          <w:szCs w:val="24"/>
          <w:lang w:val="en-US"/>
        </w:rPr>
        <w:t>Cubanas</w:t>
      </w:r>
      <w:proofErr w:type="spellEnd"/>
      <w:r w:rsidRPr="00E54860">
        <w:rPr>
          <w:rFonts w:ascii="Times New Roman" w:eastAsia="Calibri" w:hAnsi="Times New Roman" w:cs="Times New Roman"/>
          <w:sz w:val="24"/>
          <w:szCs w:val="24"/>
          <w:lang w:val="en-US"/>
        </w:rPr>
        <w:t xml:space="preserve">, 1990.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n-US"/>
        </w:rPr>
        <w:t xml:space="preserve">GARRARD, Graeme. </w:t>
      </w:r>
      <w:r w:rsidRPr="00E54860">
        <w:rPr>
          <w:rFonts w:ascii="Times New Roman" w:eastAsia="Calibri" w:hAnsi="Times New Roman" w:cs="Times New Roman"/>
          <w:b/>
          <w:i/>
          <w:iCs/>
          <w:sz w:val="24"/>
          <w:szCs w:val="24"/>
          <w:lang w:val="en-US"/>
        </w:rPr>
        <w:t>Rousseau’s Counter-</w:t>
      </w:r>
      <w:r w:rsidRPr="00E54860">
        <w:rPr>
          <w:rFonts w:ascii="Times New Roman" w:eastAsia="Calibri" w:hAnsi="Times New Roman" w:cs="Times New Roman"/>
          <w:b/>
          <w:iCs/>
          <w:sz w:val="24"/>
          <w:szCs w:val="24"/>
          <w:lang w:val="en-US"/>
        </w:rPr>
        <w:t xml:space="preserve">Enlightenment: </w:t>
      </w:r>
      <w:r w:rsidRPr="00E54860">
        <w:rPr>
          <w:rFonts w:ascii="Times New Roman" w:eastAsia="Calibri" w:hAnsi="Times New Roman" w:cs="Times New Roman"/>
          <w:b/>
          <w:i/>
          <w:iCs/>
          <w:sz w:val="24"/>
          <w:szCs w:val="24"/>
          <w:lang w:val="en-US"/>
        </w:rPr>
        <w:t>A Republican Critique of the Philosophe</w:t>
      </w:r>
      <w:r w:rsidRPr="00E54860">
        <w:rPr>
          <w:rFonts w:ascii="Times New Roman" w:eastAsia="Calibri" w:hAnsi="Times New Roman" w:cs="Times New Roman"/>
          <w:b/>
          <w:iCs/>
          <w:sz w:val="24"/>
          <w:szCs w:val="24"/>
          <w:lang w:val="en-US"/>
        </w:rPr>
        <w:t>s</w:t>
      </w:r>
      <w:r w:rsidRPr="00E54860">
        <w:rPr>
          <w:rFonts w:ascii="Times New Roman" w:eastAsia="Calibri" w:hAnsi="Times New Roman" w:cs="Times New Roman"/>
          <w:sz w:val="24"/>
          <w:szCs w:val="24"/>
          <w:lang w:val="en-US"/>
        </w:rPr>
        <w:t>. Nova York: State University of New York Press, 2003.</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n-US"/>
        </w:rPr>
        <w:t xml:space="preserve">GARZA, Dalia Valdez. </w:t>
      </w:r>
      <w:r w:rsidRPr="00E54860">
        <w:rPr>
          <w:rFonts w:ascii="Times New Roman" w:eastAsia="Calibri" w:hAnsi="Times New Roman" w:cs="Times New Roman"/>
          <w:i/>
          <w:sz w:val="24"/>
          <w:szCs w:val="24"/>
          <w:lang w:val="es-ES"/>
        </w:rPr>
        <w:t xml:space="preserve">La </w:t>
      </w:r>
      <w:proofErr w:type="spellStart"/>
      <w:r w:rsidRPr="00E54860">
        <w:rPr>
          <w:rFonts w:ascii="Times New Roman" w:eastAsia="Calibri" w:hAnsi="Times New Roman" w:cs="Times New Roman"/>
          <w:i/>
          <w:sz w:val="24"/>
          <w:szCs w:val="24"/>
          <w:lang w:val="es-ES"/>
        </w:rPr>
        <w:t>Gazeta</w:t>
      </w:r>
      <w:proofErr w:type="spellEnd"/>
      <w:r w:rsidRPr="00E54860">
        <w:rPr>
          <w:rFonts w:ascii="Times New Roman" w:eastAsia="Calibri" w:hAnsi="Times New Roman" w:cs="Times New Roman"/>
          <w:i/>
          <w:sz w:val="24"/>
          <w:szCs w:val="24"/>
          <w:lang w:val="es-ES"/>
        </w:rPr>
        <w:t xml:space="preserve"> de Literatura de México</w:t>
      </w:r>
      <w:r w:rsidRPr="00E54860">
        <w:rPr>
          <w:rFonts w:ascii="Times New Roman" w:eastAsia="Calibri" w:hAnsi="Times New Roman" w:cs="Times New Roman"/>
          <w:sz w:val="24"/>
          <w:szCs w:val="24"/>
          <w:lang w:val="es-ES"/>
        </w:rPr>
        <w:t xml:space="preserve"> (1788-1795</w:t>
      </w:r>
      <w:r w:rsidRPr="00E54860">
        <w:rPr>
          <w:rFonts w:ascii="Times New Roman" w:eastAsia="Calibri" w:hAnsi="Times New Roman" w:cs="Times New Roman"/>
          <w:i/>
          <w:sz w:val="24"/>
          <w:szCs w:val="24"/>
          <w:lang w:val="es-ES"/>
        </w:rPr>
        <w:t xml:space="preserve">). Tránsitos entre periódicos novohispanos y de la </w:t>
      </w:r>
      <w:proofErr w:type="spellStart"/>
      <w:r w:rsidRPr="00E54860">
        <w:rPr>
          <w:rFonts w:ascii="Times New Roman" w:eastAsia="Calibri" w:hAnsi="Times New Roman" w:cs="Times New Roman"/>
          <w:i/>
          <w:sz w:val="24"/>
          <w:szCs w:val="24"/>
          <w:lang w:val="es-ES"/>
        </w:rPr>
        <w:t>metrópole</w:t>
      </w:r>
      <w:proofErr w:type="spellEnd"/>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
          <w:iCs/>
          <w:sz w:val="24"/>
          <w:szCs w:val="24"/>
          <w:lang w:val="es-ES"/>
        </w:rPr>
        <w:t>El Argonauta español</w:t>
      </w:r>
      <w:r w:rsidRPr="00E54860">
        <w:rPr>
          <w:rFonts w:ascii="Times New Roman" w:eastAsia="Calibri" w:hAnsi="Times New Roman" w:cs="Times New Roman"/>
          <w:sz w:val="24"/>
          <w:szCs w:val="24"/>
          <w:lang w:val="es-ES"/>
        </w:rPr>
        <w:t xml:space="preserve">, n. 14, 2017. </w:t>
      </w:r>
      <w:proofErr w:type="spellStart"/>
      <w:r w:rsidRPr="00E54860">
        <w:rPr>
          <w:rFonts w:ascii="Times New Roman" w:eastAsia="Calibri" w:hAnsi="Times New Roman" w:cs="Times New Roman"/>
          <w:sz w:val="24"/>
          <w:szCs w:val="24"/>
          <w:lang w:val="es-ES"/>
        </w:rPr>
        <w:t>Disponível</w:t>
      </w:r>
      <w:proofErr w:type="spellEnd"/>
      <w:r w:rsidRPr="00E54860">
        <w:rPr>
          <w:rFonts w:ascii="Times New Roman" w:eastAsia="Calibri" w:hAnsi="Times New Roman" w:cs="Times New Roman"/>
          <w:sz w:val="24"/>
          <w:szCs w:val="24"/>
          <w:lang w:val="es-ES"/>
        </w:rPr>
        <w:t xml:space="preserve"> em: </w:t>
      </w:r>
      <w:r w:rsidR="00910606" w:rsidRPr="00E54860">
        <w:rPr>
          <w:rFonts w:ascii="Times New Roman" w:hAnsi="Times New Roman" w:cs="Times New Roman"/>
          <w:sz w:val="24"/>
          <w:szCs w:val="24"/>
          <w:shd w:val="clear" w:color="auto" w:fill="FFFFFF"/>
          <w:lang w:val="es-ES"/>
        </w:rPr>
        <w:t>&lt;</w:t>
      </w:r>
      <w:hyperlink r:id="rId19" w:history="1">
        <w:r w:rsidRPr="00E54860">
          <w:rPr>
            <w:rFonts w:ascii="Times New Roman" w:eastAsia="Calibri" w:hAnsi="Times New Roman" w:cs="Times New Roman"/>
            <w:sz w:val="24"/>
            <w:szCs w:val="24"/>
            <w:lang w:val="es-ES"/>
          </w:rPr>
          <w:t>http://journals.openedition.org/argonauta/2684</w:t>
        </w:r>
      </w:hyperlink>
      <w:r w:rsidR="00910606" w:rsidRPr="00E54860">
        <w:rPr>
          <w:rFonts w:ascii="Times New Roman" w:hAnsi="Times New Roman" w:cs="Times New Roman"/>
          <w:sz w:val="24"/>
          <w:szCs w:val="24"/>
          <w:shd w:val="clear" w:color="auto" w:fill="FFFFFF"/>
          <w:lang w:val="es-ES"/>
        </w:rPr>
        <w:t>&gt;</w:t>
      </w:r>
      <w:r w:rsidRPr="00E54860">
        <w:rPr>
          <w:rFonts w:ascii="Times New Roman" w:eastAsia="Calibri" w:hAnsi="Times New Roman" w:cs="Times New Roman"/>
          <w:sz w:val="24"/>
          <w:szCs w:val="24"/>
          <w:lang w:val="es-ES"/>
        </w:rPr>
        <w:t>.</w:t>
      </w:r>
      <w:r w:rsidR="004D5CC7" w:rsidRPr="00E54860">
        <w:rPr>
          <w:rFonts w:ascii="Times New Roman" w:hAnsi="Times New Roman" w:cs="Times New Roman"/>
          <w:sz w:val="24"/>
          <w:szCs w:val="24"/>
        </w:rPr>
        <w:t xml:space="preserve"> Acesso em: </w:t>
      </w:r>
      <w:r w:rsidR="00CA5359" w:rsidRPr="00E54860">
        <w:rPr>
          <w:rFonts w:ascii="Times New Roman" w:hAnsi="Times New Roman" w:cs="Times New Roman"/>
          <w:sz w:val="24"/>
          <w:szCs w:val="24"/>
        </w:rPr>
        <w:t>4</w:t>
      </w:r>
      <w:r w:rsidR="004D5CC7" w:rsidRPr="00E54860">
        <w:rPr>
          <w:rFonts w:ascii="Times New Roman" w:hAnsi="Times New Roman" w:cs="Times New Roman"/>
          <w:sz w:val="24"/>
          <w:szCs w:val="24"/>
        </w:rPr>
        <w:t xml:space="preserve"> </w:t>
      </w:r>
      <w:r w:rsidR="00CA5359" w:rsidRPr="00E54860">
        <w:rPr>
          <w:rFonts w:ascii="Times New Roman" w:hAnsi="Times New Roman" w:cs="Times New Roman"/>
          <w:sz w:val="24"/>
          <w:szCs w:val="24"/>
        </w:rPr>
        <w:t>fev</w:t>
      </w:r>
      <w:r w:rsidR="004D5CC7" w:rsidRPr="00E54860">
        <w:rPr>
          <w:rFonts w:ascii="Times New Roman" w:hAnsi="Times New Roman" w:cs="Times New Roman"/>
          <w:sz w:val="24"/>
          <w:szCs w:val="24"/>
        </w:rPr>
        <w:t>. 2020.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5479AD"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eastAsia="Calibri" w:hAnsi="Times New Roman" w:cs="Times New Roman"/>
          <w:sz w:val="24"/>
          <w:szCs w:val="24"/>
          <w:lang w:val="es-ES"/>
        </w:rPr>
        <w:t xml:space="preserve">GELZ, Andreas. </w:t>
      </w:r>
      <w:r w:rsidRPr="00E54860">
        <w:rPr>
          <w:rFonts w:ascii="Times New Roman" w:eastAsia="Calibri" w:hAnsi="Times New Roman" w:cs="Times New Roman"/>
          <w:i/>
          <w:sz w:val="24"/>
          <w:szCs w:val="24"/>
          <w:lang w:val="es-ES"/>
        </w:rPr>
        <w:t xml:space="preserve">Prensa y </w:t>
      </w:r>
      <w:proofErr w:type="spellStart"/>
      <w:r w:rsidRPr="00E54860">
        <w:rPr>
          <w:rFonts w:ascii="Times New Roman" w:eastAsia="Calibri" w:hAnsi="Times New Roman" w:cs="Times New Roman"/>
          <w:i/>
          <w:sz w:val="24"/>
          <w:szCs w:val="24"/>
          <w:lang w:val="es-ES"/>
        </w:rPr>
        <w:t>tertúlias</w:t>
      </w:r>
      <w:proofErr w:type="spellEnd"/>
      <w:r w:rsidRPr="00E54860">
        <w:rPr>
          <w:rFonts w:ascii="Times New Roman" w:eastAsia="Calibri" w:hAnsi="Times New Roman" w:cs="Times New Roman"/>
          <w:i/>
          <w:sz w:val="24"/>
          <w:szCs w:val="24"/>
          <w:lang w:val="es-ES"/>
        </w:rPr>
        <w:t xml:space="preserve"> – Interferencias mediales en la España del siglo XVIII</w:t>
      </w:r>
      <w:r w:rsidRPr="00E54860">
        <w:rPr>
          <w:rFonts w:ascii="Times New Roman" w:eastAsia="Calibri" w:hAnsi="Times New Roman" w:cs="Times New Roman"/>
          <w:sz w:val="24"/>
          <w:szCs w:val="24"/>
          <w:lang w:val="es-ES"/>
        </w:rPr>
        <w:t xml:space="preserve">. </w:t>
      </w:r>
      <w:bookmarkStart w:id="187" w:name="_Hlk35147602"/>
      <w:r w:rsidRPr="00E54860">
        <w:rPr>
          <w:rFonts w:ascii="Times New Roman" w:eastAsia="Calibri" w:hAnsi="Times New Roman" w:cs="Times New Roman"/>
          <w:b/>
          <w:i/>
          <w:iCs/>
          <w:sz w:val="24"/>
          <w:szCs w:val="24"/>
          <w:lang w:val="es-ES"/>
        </w:rPr>
        <w:t>Olivar</w:t>
      </w:r>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sz w:val="24"/>
          <w:szCs w:val="24"/>
          <w:lang w:val="es-ES"/>
        </w:rPr>
        <w:t>Revista de Literatura y Cultura Españolas</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ano</w:t>
      </w:r>
      <w:proofErr w:type="spellEnd"/>
      <w:r w:rsidRPr="00E54860">
        <w:rPr>
          <w:rFonts w:ascii="Times New Roman" w:eastAsia="Calibri" w:hAnsi="Times New Roman" w:cs="Times New Roman"/>
          <w:sz w:val="24"/>
          <w:szCs w:val="24"/>
          <w:lang w:val="es-ES"/>
        </w:rPr>
        <w:t xml:space="preserve"> 10, n. 13, </w:t>
      </w:r>
      <w:bookmarkEnd w:id="187"/>
      <w:r w:rsidRPr="00E54860">
        <w:rPr>
          <w:rFonts w:ascii="Times New Roman" w:eastAsia="Calibri" w:hAnsi="Times New Roman" w:cs="Times New Roman"/>
          <w:sz w:val="24"/>
          <w:szCs w:val="24"/>
          <w:lang w:val="es-ES"/>
        </w:rPr>
        <w:t>p. 165-200, 2009.</w:t>
      </w:r>
      <w:r w:rsidRPr="00E54860">
        <w:rPr>
          <w:rFonts w:ascii="Times New Roman" w:hAnsi="Times New Roman" w:cs="Times New Roman"/>
          <w:sz w:val="24"/>
          <w:szCs w:val="24"/>
          <w:lang w:val="es-ES"/>
        </w:rPr>
        <w:t xml:space="preserve"> </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GONZÁLEZ CRUZ, David. </w:t>
      </w:r>
      <w:r w:rsidRPr="00E54860">
        <w:rPr>
          <w:rFonts w:ascii="Times New Roman" w:hAnsi="Times New Roman" w:cs="Times New Roman"/>
          <w:i/>
          <w:sz w:val="24"/>
          <w:szCs w:val="24"/>
          <w:lang w:val="es-ES"/>
        </w:rPr>
        <w:t>Propaganda y fuentes de información en la prensa periódica de la América Hispana durante las guerras del siglo XVIII</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rPr>
        <w:t xml:space="preserve">Revista </w:t>
      </w:r>
      <w:proofErr w:type="spellStart"/>
      <w:r w:rsidRPr="00E54860">
        <w:rPr>
          <w:rFonts w:ascii="Times New Roman" w:hAnsi="Times New Roman" w:cs="Times New Roman"/>
          <w:b/>
          <w:i/>
          <w:iCs/>
          <w:sz w:val="24"/>
          <w:szCs w:val="24"/>
        </w:rPr>
        <w:t>Obradoiro</w:t>
      </w:r>
      <w:proofErr w:type="spellEnd"/>
      <w:r w:rsidRPr="00E54860">
        <w:rPr>
          <w:rFonts w:ascii="Times New Roman" w:hAnsi="Times New Roman" w:cs="Times New Roman"/>
          <w:b/>
          <w:i/>
          <w:iCs/>
          <w:sz w:val="24"/>
          <w:szCs w:val="24"/>
        </w:rPr>
        <w:t xml:space="preserve"> de </w:t>
      </w:r>
      <w:proofErr w:type="spellStart"/>
      <w:proofErr w:type="gramStart"/>
      <w:r w:rsidRPr="00E54860">
        <w:rPr>
          <w:rFonts w:ascii="Times New Roman" w:hAnsi="Times New Roman" w:cs="Times New Roman"/>
          <w:b/>
          <w:i/>
          <w:iCs/>
          <w:sz w:val="24"/>
          <w:szCs w:val="24"/>
        </w:rPr>
        <w:t>Historia</w:t>
      </w:r>
      <w:proofErr w:type="spellEnd"/>
      <w:proofErr w:type="gramEnd"/>
      <w:r w:rsidRPr="00E54860">
        <w:rPr>
          <w:rFonts w:ascii="Times New Roman" w:hAnsi="Times New Roman" w:cs="Times New Roman"/>
          <w:b/>
          <w:i/>
          <w:iCs/>
          <w:sz w:val="24"/>
          <w:szCs w:val="24"/>
        </w:rPr>
        <w:t xml:space="preserve"> Moderna</w:t>
      </w:r>
      <w:r w:rsidRPr="00E54860">
        <w:rPr>
          <w:rFonts w:ascii="Times New Roman" w:hAnsi="Times New Roman" w:cs="Times New Roman"/>
          <w:sz w:val="24"/>
          <w:szCs w:val="24"/>
        </w:rPr>
        <w:t>, Santiago de Compostela, n. 20, p. 355-384, 2011.</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s-ES"/>
        </w:rPr>
        <w:t xml:space="preserve">GONZÁLEZ-RIPOLL, M. D. </w:t>
      </w:r>
      <w:r w:rsidRPr="00E54860">
        <w:rPr>
          <w:rFonts w:ascii="Times New Roman" w:eastAsia="Calibri" w:hAnsi="Times New Roman" w:cs="Times New Roman"/>
          <w:i/>
          <w:sz w:val="24"/>
          <w:szCs w:val="24"/>
          <w:lang w:val="es-ES"/>
        </w:rPr>
        <w:t>Ocio, lecturas y escritura en la Ilustración Cubana</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n-US"/>
        </w:rPr>
        <w:t>Revista</w:t>
      </w:r>
      <w:proofErr w:type="spellEnd"/>
      <w:r w:rsidRPr="00E54860">
        <w:rPr>
          <w:rFonts w:ascii="Times New Roman" w:eastAsia="Calibri" w:hAnsi="Times New Roman" w:cs="Times New Roman"/>
          <w:b/>
          <w:i/>
          <w:iCs/>
          <w:sz w:val="24"/>
          <w:szCs w:val="24"/>
          <w:lang w:val="en-US"/>
        </w:rPr>
        <w:t xml:space="preserve"> de </w:t>
      </w:r>
      <w:proofErr w:type="spellStart"/>
      <w:r w:rsidRPr="00E54860">
        <w:rPr>
          <w:rFonts w:ascii="Times New Roman" w:eastAsia="Calibri" w:hAnsi="Times New Roman" w:cs="Times New Roman"/>
          <w:b/>
          <w:i/>
          <w:iCs/>
          <w:sz w:val="24"/>
          <w:szCs w:val="24"/>
          <w:lang w:val="en-US"/>
        </w:rPr>
        <w:t>Indias</w:t>
      </w:r>
      <w:proofErr w:type="spellEnd"/>
      <w:r w:rsidRPr="00E54860">
        <w:rPr>
          <w:rFonts w:ascii="Times New Roman" w:eastAsia="Calibri" w:hAnsi="Times New Roman" w:cs="Times New Roman"/>
          <w:sz w:val="24"/>
          <w:szCs w:val="24"/>
          <w:lang w:val="en-US"/>
        </w:rPr>
        <w:t>, vol. LX, n. 219, p. 331-343, 2000.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n-US"/>
        </w:rPr>
        <w:t xml:space="preserve">GOODMAN, </w:t>
      </w:r>
      <w:bookmarkStart w:id="188" w:name="_Hlk34387036"/>
      <w:r w:rsidRPr="00E54860">
        <w:rPr>
          <w:rFonts w:ascii="Times New Roman" w:eastAsia="Calibri" w:hAnsi="Times New Roman" w:cs="Times New Roman"/>
          <w:sz w:val="24"/>
          <w:szCs w:val="24"/>
          <w:lang w:val="en-US"/>
        </w:rPr>
        <w:t xml:space="preserve">Dena. </w:t>
      </w:r>
      <w:r w:rsidRPr="00E54860">
        <w:rPr>
          <w:rFonts w:ascii="Times New Roman" w:eastAsia="Calibri" w:hAnsi="Times New Roman" w:cs="Times New Roman"/>
          <w:i/>
          <w:iCs/>
          <w:sz w:val="24"/>
          <w:szCs w:val="24"/>
          <w:lang w:val="en-US"/>
        </w:rPr>
        <w:t>The Republic of Letters</w:t>
      </w:r>
      <w:r w:rsidRPr="00E54860">
        <w:rPr>
          <w:rFonts w:ascii="Times New Roman" w:eastAsia="Calibri" w:hAnsi="Times New Roman" w:cs="Times New Roman"/>
          <w:iCs/>
          <w:sz w:val="24"/>
          <w:szCs w:val="24"/>
          <w:lang w:val="en-US"/>
        </w:rPr>
        <w:t xml:space="preserve">. </w:t>
      </w:r>
      <w:r w:rsidRPr="00E54860">
        <w:rPr>
          <w:rFonts w:ascii="Times New Roman" w:eastAsia="Calibri" w:hAnsi="Times New Roman" w:cs="Times New Roman"/>
          <w:b/>
          <w:i/>
          <w:iCs/>
          <w:sz w:val="24"/>
          <w:szCs w:val="24"/>
          <w:lang w:val="en-US"/>
        </w:rPr>
        <w:t xml:space="preserve">A Cultural History of </w:t>
      </w:r>
      <w:proofErr w:type="spellStart"/>
      <w:r w:rsidRPr="00E54860">
        <w:rPr>
          <w:rFonts w:ascii="Times New Roman" w:eastAsia="Calibri" w:hAnsi="Times New Roman" w:cs="Times New Roman"/>
          <w:b/>
          <w:i/>
          <w:iCs/>
          <w:sz w:val="24"/>
          <w:szCs w:val="24"/>
          <w:lang w:val="en-US"/>
        </w:rPr>
        <w:t>ther</w:t>
      </w:r>
      <w:proofErr w:type="spellEnd"/>
      <w:r w:rsidRPr="00E54860">
        <w:rPr>
          <w:rFonts w:ascii="Times New Roman" w:eastAsia="Calibri" w:hAnsi="Times New Roman" w:cs="Times New Roman"/>
          <w:b/>
          <w:i/>
          <w:iCs/>
          <w:sz w:val="24"/>
          <w:szCs w:val="24"/>
          <w:lang w:val="en-US"/>
        </w:rPr>
        <w:t xml:space="preserve"> French Enlightenment</w:t>
      </w:r>
      <w:r w:rsidRPr="00E54860">
        <w:rPr>
          <w:rFonts w:ascii="Times New Roman" w:eastAsia="Calibri" w:hAnsi="Times New Roman" w:cs="Times New Roman"/>
          <w:b/>
          <w:i/>
          <w:sz w:val="24"/>
          <w:szCs w:val="24"/>
          <w:lang w:val="en-US"/>
        </w:rPr>
        <w:t>. Ithaca: Cornell University Press</w:t>
      </w:r>
      <w:r w:rsidRPr="00E54860">
        <w:rPr>
          <w:rFonts w:ascii="Times New Roman" w:eastAsia="Calibri" w:hAnsi="Times New Roman" w:cs="Times New Roman"/>
          <w:sz w:val="24"/>
          <w:szCs w:val="24"/>
          <w:lang w:val="en-US"/>
        </w:rPr>
        <w:t>, 1996</w:t>
      </w:r>
      <w:bookmarkEnd w:id="188"/>
      <w:r w:rsidRPr="00E54860">
        <w:rPr>
          <w:rFonts w:ascii="Times New Roman" w:eastAsia="Calibri" w:hAnsi="Times New Roman" w:cs="Times New Roman"/>
          <w:sz w:val="24"/>
          <w:szCs w:val="24"/>
          <w:lang w:val="en-US"/>
        </w:rPr>
        <w:t>.</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n-US"/>
        </w:rPr>
        <w:t xml:space="preserve">GRAFTON, </w:t>
      </w:r>
      <w:bookmarkStart w:id="189" w:name="_Hlk34386145"/>
      <w:r w:rsidRPr="00E54860">
        <w:rPr>
          <w:rFonts w:ascii="Times New Roman" w:eastAsia="Calibri" w:hAnsi="Times New Roman" w:cs="Times New Roman"/>
          <w:sz w:val="24"/>
          <w:szCs w:val="24"/>
          <w:lang w:val="en-US"/>
        </w:rPr>
        <w:t xml:space="preserve">Anthony. </w:t>
      </w:r>
      <w:r w:rsidRPr="00E54860">
        <w:rPr>
          <w:rFonts w:ascii="Times New Roman" w:eastAsia="Calibri" w:hAnsi="Times New Roman" w:cs="Times New Roman"/>
          <w:i/>
          <w:sz w:val="24"/>
          <w:szCs w:val="24"/>
          <w:lang w:val="en-US"/>
        </w:rPr>
        <w:t xml:space="preserve">A Sketch Map of a Lost Continent: The Republic of Letters. </w:t>
      </w:r>
      <w:r w:rsidRPr="00E54860">
        <w:rPr>
          <w:rFonts w:ascii="Times New Roman" w:eastAsia="Calibri" w:hAnsi="Times New Roman" w:cs="Times New Roman"/>
          <w:b/>
          <w:i/>
          <w:iCs/>
          <w:sz w:val="24"/>
          <w:szCs w:val="24"/>
          <w:lang w:val="en-US"/>
        </w:rPr>
        <w:t>Republics of Letters: A Journal for the Study of Knowledge, Politics, and the Arts 1</w:t>
      </w:r>
      <w:r w:rsidRPr="00E54860">
        <w:rPr>
          <w:rFonts w:ascii="Times New Roman" w:eastAsia="Calibri" w:hAnsi="Times New Roman" w:cs="Times New Roman"/>
          <w:sz w:val="24"/>
          <w:szCs w:val="24"/>
          <w:lang w:val="en-US"/>
        </w:rPr>
        <w:t xml:space="preserve">, n. 1, </w:t>
      </w:r>
      <w:proofErr w:type="spellStart"/>
      <w:r w:rsidRPr="00E54860">
        <w:rPr>
          <w:rFonts w:ascii="Times New Roman" w:eastAsia="Calibri" w:hAnsi="Times New Roman" w:cs="Times New Roman"/>
          <w:sz w:val="24"/>
          <w:szCs w:val="24"/>
          <w:lang w:val="en-US"/>
        </w:rPr>
        <w:t>mai</w:t>
      </w:r>
      <w:proofErr w:type="spellEnd"/>
      <w:r w:rsidRPr="00E54860">
        <w:rPr>
          <w:rFonts w:ascii="Times New Roman" w:eastAsia="Calibri" w:hAnsi="Times New Roman" w:cs="Times New Roman"/>
          <w:sz w:val="24"/>
          <w:szCs w:val="24"/>
          <w:lang w:val="en-US"/>
        </w:rPr>
        <w:t>. 2009.</w:t>
      </w:r>
    </w:p>
    <w:p w:rsidR="005479AD" w:rsidRPr="00E54860" w:rsidRDefault="005479AD" w:rsidP="004E31E0">
      <w:pPr>
        <w:widowControl w:val="0"/>
        <w:spacing w:line="240" w:lineRule="auto"/>
        <w:ind w:firstLine="0"/>
        <w:rPr>
          <w:rFonts w:ascii="Times New Roman" w:hAnsi="Times New Roman" w:cs="Times New Roman"/>
          <w:sz w:val="24"/>
          <w:szCs w:val="24"/>
          <w:lang w:val="en-U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GUILLÉN, Kevin S. </w:t>
      </w:r>
      <w:r w:rsidRPr="00E54860">
        <w:rPr>
          <w:rFonts w:ascii="Times New Roman" w:hAnsi="Times New Roman" w:cs="Times New Roman"/>
          <w:i/>
          <w:sz w:val="24"/>
          <w:szCs w:val="24"/>
          <w:lang w:val="es-ES"/>
        </w:rPr>
        <w:t>“[P]</w:t>
      </w:r>
      <w:proofErr w:type="spellStart"/>
      <w:r w:rsidRPr="00E54860">
        <w:rPr>
          <w:rFonts w:ascii="Times New Roman" w:hAnsi="Times New Roman" w:cs="Times New Roman"/>
          <w:i/>
          <w:sz w:val="24"/>
          <w:szCs w:val="24"/>
          <w:lang w:val="es-ES"/>
        </w:rPr>
        <w:t>erseguido</w:t>
      </w:r>
      <w:proofErr w:type="spellEnd"/>
      <w:r w:rsidRPr="00E54860">
        <w:rPr>
          <w:rFonts w:ascii="Times New Roman" w:hAnsi="Times New Roman" w:cs="Times New Roman"/>
          <w:i/>
          <w:sz w:val="24"/>
          <w:szCs w:val="24"/>
          <w:lang w:val="es-ES"/>
        </w:rPr>
        <w:t>, principalmente de los literatos” o la infamia de poseer las tres nobles artes: raza, clase y canon en la Nueva Granada</w:t>
      </w:r>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Siglos XVII y XIX</w:t>
      </w:r>
      <w:r w:rsidRPr="00E54860">
        <w:rPr>
          <w:rFonts w:ascii="Times New Roman" w:hAnsi="Times New Roman" w:cs="Times New Roman"/>
          <w:sz w:val="24"/>
          <w:szCs w:val="24"/>
          <w:lang w:val="es-ES"/>
        </w:rPr>
        <w:t>. In: PADILLA, Iván (ed</w:t>
      </w:r>
      <w:r w:rsidRPr="00E54860">
        <w:rPr>
          <w:rFonts w:ascii="Times New Roman" w:hAnsi="Times New Roman" w:cs="Times New Roman"/>
          <w:b/>
          <w:sz w:val="24"/>
          <w:szCs w:val="24"/>
          <w:lang w:val="es-ES"/>
        </w:rPr>
        <w:t xml:space="preserve">.). </w:t>
      </w:r>
      <w:r w:rsidRPr="00E54860">
        <w:rPr>
          <w:rFonts w:ascii="Times New Roman" w:hAnsi="Times New Roman" w:cs="Times New Roman"/>
          <w:b/>
          <w:i/>
          <w:iCs/>
          <w:sz w:val="24"/>
          <w:szCs w:val="24"/>
          <w:lang w:val="es-ES"/>
        </w:rPr>
        <w:t>Sociedad y cultura en la obra de Manuel del Socorro</w:t>
      </w:r>
      <w:r w:rsidRPr="00E54860">
        <w:rPr>
          <w:rFonts w:ascii="Times New Roman" w:hAnsi="Times New Roman" w:cs="Times New Roman"/>
          <w:b/>
          <w:sz w:val="24"/>
          <w:szCs w:val="24"/>
          <w:lang w:val="es-ES"/>
        </w:rPr>
        <w:t xml:space="preserve"> </w:t>
      </w:r>
      <w:r w:rsidRPr="00E54860">
        <w:rPr>
          <w:rFonts w:ascii="Times New Roman" w:hAnsi="Times New Roman" w:cs="Times New Roman"/>
          <w:b/>
          <w:i/>
          <w:iCs/>
          <w:sz w:val="24"/>
          <w:szCs w:val="24"/>
          <w:lang w:val="es-ES"/>
        </w:rPr>
        <w:t>Rodríguez de la Victoria</w:t>
      </w:r>
      <w:r w:rsidRPr="00E54860">
        <w:rPr>
          <w:rFonts w:ascii="Times New Roman" w:hAnsi="Times New Roman" w:cs="Times New Roman"/>
          <w:sz w:val="24"/>
          <w:szCs w:val="24"/>
          <w:lang w:val="es-ES"/>
        </w:rPr>
        <w:t xml:space="preserve">. Nueva Granada, 1789-1819. </w:t>
      </w:r>
      <w:r w:rsidRPr="00E54860">
        <w:rPr>
          <w:rFonts w:ascii="Times New Roman" w:hAnsi="Times New Roman" w:cs="Times New Roman"/>
          <w:i/>
          <w:sz w:val="24"/>
          <w:szCs w:val="24"/>
          <w:lang w:val="es-ES"/>
        </w:rPr>
        <w:t>Colección Semilleros</w:t>
      </w:r>
      <w:r w:rsidRPr="00E54860">
        <w:rPr>
          <w:rFonts w:ascii="Times New Roman" w:hAnsi="Times New Roman" w:cs="Times New Roman"/>
          <w:sz w:val="24"/>
          <w:szCs w:val="24"/>
          <w:lang w:val="es-ES"/>
        </w:rPr>
        <w:t xml:space="preserve">, n. 2. Bogotá: </w:t>
      </w:r>
      <w:r w:rsidRPr="00E54860">
        <w:rPr>
          <w:rFonts w:ascii="Times New Roman" w:hAnsi="Times New Roman" w:cs="Times New Roman"/>
          <w:i/>
          <w:sz w:val="24"/>
          <w:szCs w:val="24"/>
          <w:lang w:val="es-ES"/>
        </w:rPr>
        <w:t>Universidad Nacional de Colombia</w:t>
      </w:r>
      <w:r w:rsidRPr="00E54860">
        <w:rPr>
          <w:rFonts w:ascii="Times New Roman" w:hAnsi="Times New Roman" w:cs="Times New Roman"/>
          <w:sz w:val="24"/>
          <w:szCs w:val="24"/>
          <w:lang w:val="es-ES"/>
        </w:rPr>
        <w:t>, 2012.</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lastRenderedPageBreak/>
        <w:t xml:space="preserve">GUTIÉRREZ, Eileen Marticorena. </w:t>
      </w:r>
      <w:r w:rsidRPr="00E54860">
        <w:rPr>
          <w:rFonts w:ascii="Times New Roman" w:eastAsia="Calibri" w:hAnsi="Times New Roman" w:cs="Times New Roman"/>
          <w:i/>
          <w:sz w:val="24"/>
          <w:szCs w:val="24"/>
          <w:lang w:val="es-ES"/>
        </w:rPr>
        <w:t xml:space="preserve">El Papel Periódico de la </w:t>
      </w:r>
      <w:proofErr w:type="spellStart"/>
      <w:r w:rsidRPr="00E54860">
        <w:rPr>
          <w:rFonts w:ascii="Times New Roman" w:eastAsia="Calibri" w:hAnsi="Times New Roman" w:cs="Times New Roman"/>
          <w:i/>
          <w:sz w:val="24"/>
          <w:szCs w:val="24"/>
          <w:lang w:val="es-ES"/>
        </w:rPr>
        <w:t>Havana</w:t>
      </w:r>
      <w:proofErr w:type="spellEnd"/>
      <w:r w:rsidRPr="00E54860">
        <w:rPr>
          <w:rFonts w:ascii="Times New Roman" w:eastAsia="Calibri" w:hAnsi="Times New Roman" w:cs="Times New Roman"/>
          <w:i/>
          <w:sz w:val="24"/>
          <w:szCs w:val="24"/>
          <w:lang w:val="es-ES"/>
        </w:rPr>
        <w:t xml:space="preserve"> en su aniversario</w:t>
      </w:r>
      <w:r w:rsidRPr="00E54860">
        <w:rPr>
          <w:rFonts w:ascii="Times New Roman" w:eastAsia="Calibri" w:hAnsi="Times New Roman" w:cs="Times New Roman"/>
          <w:sz w:val="24"/>
          <w:szCs w:val="24"/>
          <w:lang w:val="es-ES"/>
        </w:rPr>
        <w:t xml:space="preserve"> 225. In: </w:t>
      </w:r>
      <w:r w:rsidRPr="00E54860">
        <w:rPr>
          <w:rFonts w:ascii="Times New Roman" w:eastAsia="Calibri" w:hAnsi="Times New Roman" w:cs="Times New Roman"/>
          <w:i/>
          <w:sz w:val="24"/>
          <w:szCs w:val="24"/>
          <w:lang w:val="es-ES"/>
        </w:rPr>
        <w:t xml:space="preserve">Imaginarios: El Papel Periódico de la </w:t>
      </w:r>
      <w:proofErr w:type="spellStart"/>
      <w:r w:rsidRPr="00E54860">
        <w:rPr>
          <w:rFonts w:ascii="Times New Roman" w:eastAsia="Calibri" w:hAnsi="Times New Roman" w:cs="Times New Roman"/>
          <w:i/>
          <w:sz w:val="24"/>
          <w:szCs w:val="24"/>
          <w:lang w:val="es-ES"/>
        </w:rPr>
        <w:t>Havana</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 xml:space="preserve">Revista </w:t>
      </w:r>
      <w:proofErr w:type="spellStart"/>
      <w:r w:rsidRPr="00E54860">
        <w:rPr>
          <w:rFonts w:ascii="Times New Roman" w:eastAsia="Calibri" w:hAnsi="Times New Roman" w:cs="Times New Roman"/>
          <w:b/>
          <w:i/>
          <w:iCs/>
          <w:sz w:val="24"/>
          <w:szCs w:val="24"/>
          <w:lang w:val="es-ES"/>
        </w:rPr>
        <w:t>Librínsula</w:t>
      </w:r>
      <w:proofErr w:type="spellEnd"/>
      <w:r w:rsidRPr="00E54860">
        <w:rPr>
          <w:rFonts w:ascii="Times New Roman" w:eastAsia="Calibri" w:hAnsi="Times New Roman" w:cs="Times New Roman"/>
          <w:sz w:val="24"/>
          <w:szCs w:val="24"/>
          <w:lang w:val="es-ES"/>
        </w:rPr>
        <w:t xml:space="preserve">, n. 345, 2015. </w:t>
      </w:r>
      <w:r w:rsidRPr="00E54860">
        <w:rPr>
          <w:rFonts w:ascii="Times New Roman" w:eastAsia="Calibri" w:hAnsi="Times New Roman" w:cs="Times New Roman"/>
          <w:sz w:val="24"/>
          <w:szCs w:val="24"/>
        </w:rPr>
        <w:t xml:space="preserve">Disponível em: </w:t>
      </w:r>
      <w:r w:rsidR="00910606" w:rsidRPr="00E54860">
        <w:rPr>
          <w:rFonts w:ascii="Times New Roman" w:hAnsi="Times New Roman" w:cs="Times New Roman"/>
          <w:color w:val="3C4043"/>
          <w:sz w:val="24"/>
          <w:szCs w:val="24"/>
          <w:shd w:val="clear" w:color="auto" w:fill="FFFFFF"/>
        </w:rPr>
        <w:t>&lt;</w:t>
      </w:r>
      <w:r w:rsidRPr="00E54860">
        <w:rPr>
          <w:rFonts w:ascii="Times New Roman" w:eastAsia="Calibri" w:hAnsi="Times New Roman" w:cs="Times New Roman"/>
          <w:sz w:val="24"/>
          <w:szCs w:val="24"/>
        </w:rPr>
        <w:t>http://librinsula.bnjm.cu/secciones/345/expedientes/345_exped_1.html</w:t>
      </w:r>
      <w:r w:rsidR="00910606" w:rsidRPr="00E54860">
        <w:rPr>
          <w:rFonts w:ascii="Times New Roman" w:hAnsi="Times New Roman" w:cs="Times New Roman"/>
          <w:color w:val="3C4043"/>
          <w:sz w:val="24"/>
          <w:szCs w:val="24"/>
          <w:shd w:val="clear" w:color="auto" w:fill="FFFFFF"/>
        </w:rPr>
        <w:t>&gt;</w:t>
      </w:r>
      <w:r w:rsidRPr="00E54860">
        <w:rPr>
          <w:rFonts w:ascii="Times New Roman" w:eastAsia="Calibri" w:hAnsi="Times New Roman" w:cs="Times New Roman"/>
          <w:sz w:val="24"/>
          <w:szCs w:val="24"/>
        </w:rPr>
        <w:t>.</w:t>
      </w:r>
      <w:r w:rsidR="00E037BE" w:rsidRPr="00E54860">
        <w:rPr>
          <w:rFonts w:ascii="Times New Roman" w:eastAsia="Calibri" w:hAnsi="Times New Roman" w:cs="Times New Roman"/>
          <w:sz w:val="24"/>
          <w:szCs w:val="24"/>
        </w:rPr>
        <w:t xml:space="preserve"> </w:t>
      </w:r>
      <w:r w:rsidR="00E037BE" w:rsidRPr="00E54860">
        <w:rPr>
          <w:rFonts w:ascii="Times New Roman" w:hAnsi="Times New Roman" w:cs="Times New Roman"/>
          <w:sz w:val="24"/>
          <w:szCs w:val="24"/>
        </w:rPr>
        <w:t xml:space="preserve">Acesso em: </w:t>
      </w:r>
      <w:r w:rsidR="00CA5359" w:rsidRPr="00E54860">
        <w:rPr>
          <w:rFonts w:ascii="Times New Roman" w:hAnsi="Times New Roman" w:cs="Times New Roman"/>
          <w:sz w:val="24"/>
          <w:szCs w:val="24"/>
        </w:rPr>
        <w:t>4 fev</w:t>
      </w:r>
      <w:r w:rsidR="00E037BE" w:rsidRPr="00E54860">
        <w:rPr>
          <w:rFonts w:ascii="Times New Roman" w:hAnsi="Times New Roman" w:cs="Times New Roman"/>
          <w:sz w:val="24"/>
          <w:szCs w:val="24"/>
        </w:rPr>
        <w:t>. 2020.</w:t>
      </w:r>
    </w:p>
    <w:bookmarkEnd w:id="189"/>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HAMPE MARTÍNEZ, </w:t>
      </w:r>
      <w:r w:rsidRPr="00E54860">
        <w:rPr>
          <w:rFonts w:ascii="Times New Roman" w:eastAsia="Calibri" w:hAnsi="Times New Roman" w:cs="Times New Roman"/>
          <w:i/>
          <w:sz w:val="24"/>
          <w:szCs w:val="24"/>
          <w:lang w:val="es-ES"/>
        </w:rPr>
        <w:t>Teodoro. Bibliotecas, imprentas y difusión de noticias en el Perú colonia</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rPr>
        <w:t>Bulletin</w:t>
      </w:r>
      <w:proofErr w:type="spellEnd"/>
      <w:r w:rsidRPr="00E54860">
        <w:rPr>
          <w:rFonts w:ascii="Times New Roman" w:eastAsia="Calibri" w:hAnsi="Times New Roman" w:cs="Times New Roman"/>
          <w:b/>
          <w:i/>
          <w:iCs/>
          <w:sz w:val="24"/>
          <w:szCs w:val="24"/>
        </w:rPr>
        <w:t xml:space="preserve"> </w:t>
      </w:r>
      <w:proofErr w:type="spellStart"/>
      <w:r w:rsidRPr="00E54860">
        <w:rPr>
          <w:rFonts w:ascii="Times New Roman" w:eastAsia="Calibri" w:hAnsi="Times New Roman" w:cs="Times New Roman"/>
          <w:b/>
          <w:i/>
          <w:iCs/>
          <w:sz w:val="24"/>
          <w:szCs w:val="24"/>
        </w:rPr>
        <w:t>hispanique</w:t>
      </w:r>
      <w:proofErr w:type="spellEnd"/>
      <w:r w:rsidRPr="00E54860">
        <w:rPr>
          <w:rFonts w:ascii="Times New Roman" w:eastAsia="Calibri" w:hAnsi="Times New Roman" w:cs="Times New Roman"/>
          <w:sz w:val="24"/>
          <w:szCs w:val="24"/>
        </w:rPr>
        <w:t>, vol. 113, n. 1, p. 409-432, 2011.</w:t>
      </w:r>
    </w:p>
    <w:p w:rsidR="00820DB8" w:rsidRPr="00E54860" w:rsidRDefault="00820DB8"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HAMPSON, Norman. </w:t>
      </w:r>
      <w:r w:rsidRPr="00E54860">
        <w:rPr>
          <w:rFonts w:ascii="Times New Roman" w:eastAsia="Calibri" w:hAnsi="Times New Roman" w:cs="Times New Roman"/>
          <w:b/>
          <w:iCs/>
          <w:sz w:val="24"/>
          <w:szCs w:val="24"/>
        </w:rPr>
        <w:t>O Iluminismo</w:t>
      </w:r>
      <w:r w:rsidRPr="00E54860">
        <w:rPr>
          <w:rFonts w:ascii="Times New Roman" w:eastAsia="Calibri" w:hAnsi="Times New Roman" w:cs="Times New Roman"/>
          <w:sz w:val="24"/>
          <w:szCs w:val="24"/>
        </w:rPr>
        <w:t xml:space="preserve">. Lisboa: </w:t>
      </w:r>
      <w:proofErr w:type="spellStart"/>
      <w:r w:rsidRPr="00E54860">
        <w:rPr>
          <w:rFonts w:ascii="Times New Roman" w:eastAsia="Calibri" w:hAnsi="Times New Roman" w:cs="Times New Roman"/>
          <w:sz w:val="24"/>
          <w:szCs w:val="24"/>
        </w:rPr>
        <w:t>Ulisseia</w:t>
      </w:r>
      <w:proofErr w:type="spellEnd"/>
      <w:r w:rsidRPr="00E54860">
        <w:rPr>
          <w:rFonts w:ascii="Times New Roman" w:eastAsia="Calibri" w:hAnsi="Times New Roman" w:cs="Times New Roman"/>
          <w:sz w:val="24"/>
          <w:szCs w:val="24"/>
        </w:rPr>
        <w:t>, 1973.</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bookmarkStart w:id="190" w:name="_Hlk37169736"/>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HÉBERT, Sara. </w:t>
      </w:r>
      <w:r w:rsidRPr="00E54860">
        <w:rPr>
          <w:rFonts w:ascii="Times New Roman" w:eastAsia="Calibri" w:hAnsi="Times New Roman" w:cs="Times New Roman"/>
          <w:b/>
          <w:i/>
          <w:iCs/>
          <w:sz w:val="24"/>
          <w:szCs w:val="24"/>
          <w:lang w:val="es-ES"/>
        </w:rPr>
        <w:t xml:space="preserve">José Antonio de </w:t>
      </w:r>
      <w:proofErr w:type="spellStart"/>
      <w:r w:rsidRPr="00E54860">
        <w:rPr>
          <w:rFonts w:ascii="Times New Roman" w:eastAsia="Calibri" w:hAnsi="Times New Roman" w:cs="Times New Roman"/>
          <w:b/>
          <w:i/>
          <w:iCs/>
          <w:sz w:val="24"/>
          <w:szCs w:val="24"/>
          <w:lang w:val="es-ES"/>
        </w:rPr>
        <w:t>Alzate</w:t>
      </w:r>
      <w:proofErr w:type="spellEnd"/>
      <w:r w:rsidRPr="00E54860">
        <w:rPr>
          <w:rFonts w:ascii="Times New Roman" w:eastAsia="Calibri" w:hAnsi="Times New Roman" w:cs="Times New Roman"/>
          <w:b/>
          <w:i/>
          <w:iCs/>
          <w:sz w:val="24"/>
          <w:szCs w:val="24"/>
          <w:lang w:val="es-ES"/>
        </w:rPr>
        <w:t xml:space="preserve"> y Ramírez</w:t>
      </w:r>
      <w:r w:rsidRPr="00E54860">
        <w:rPr>
          <w:rFonts w:ascii="Times New Roman" w:eastAsia="Calibri" w:hAnsi="Times New Roman" w:cs="Times New Roman"/>
          <w:b/>
          <w:iCs/>
          <w:sz w:val="24"/>
          <w:szCs w:val="24"/>
          <w:lang w:val="es-ES"/>
        </w:rPr>
        <w:t xml:space="preserve">. </w:t>
      </w:r>
      <w:r w:rsidRPr="00E54860">
        <w:rPr>
          <w:rFonts w:ascii="Times New Roman" w:eastAsia="Calibri" w:hAnsi="Times New Roman" w:cs="Times New Roman"/>
          <w:b/>
          <w:i/>
          <w:iCs/>
          <w:sz w:val="24"/>
          <w:szCs w:val="24"/>
          <w:lang w:val="es-ES"/>
        </w:rPr>
        <w:t>Una empresa periodística “</w:t>
      </w:r>
      <w:proofErr w:type="spellStart"/>
      <w:r w:rsidRPr="00E54860">
        <w:rPr>
          <w:rFonts w:ascii="Times New Roman" w:eastAsia="Calibri" w:hAnsi="Times New Roman" w:cs="Times New Roman"/>
          <w:b/>
          <w:i/>
          <w:iCs/>
          <w:sz w:val="24"/>
          <w:szCs w:val="24"/>
          <w:lang w:val="es-ES"/>
        </w:rPr>
        <w:t>sábia</w:t>
      </w:r>
      <w:proofErr w:type="spellEnd"/>
      <w:r w:rsidRPr="00E54860">
        <w:rPr>
          <w:rFonts w:ascii="Times New Roman" w:eastAsia="Calibri" w:hAnsi="Times New Roman" w:cs="Times New Roman"/>
          <w:b/>
          <w:i/>
          <w:iCs/>
          <w:sz w:val="24"/>
          <w:szCs w:val="24"/>
          <w:lang w:val="es-ES"/>
        </w:rPr>
        <w:t>” en el Nuevo Mundo</w:t>
      </w:r>
      <w:r w:rsidRPr="00E54860">
        <w:rPr>
          <w:rFonts w:ascii="Times New Roman" w:eastAsia="Calibri" w:hAnsi="Times New Roman" w:cs="Times New Roman"/>
          <w:sz w:val="24"/>
          <w:szCs w:val="24"/>
          <w:lang w:val="es-ES"/>
        </w:rPr>
        <w:t>.</w:t>
      </w:r>
      <w:r w:rsidRPr="00E54860">
        <w:rPr>
          <w:rFonts w:ascii="Times New Roman" w:eastAsia="Calibri" w:hAnsi="Times New Roman" w:cs="Times New Roman"/>
          <w:b/>
          <w:bCs/>
          <w:sz w:val="24"/>
          <w:szCs w:val="24"/>
          <w:lang w:val="es-ES"/>
        </w:rPr>
        <w:t xml:space="preserve"> </w:t>
      </w:r>
      <w:r w:rsidRPr="00E54860">
        <w:rPr>
          <w:rFonts w:ascii="Times New Roman" w:eastAsia="Calibri" w:hAnsi="Times New Roman" w:cs="Times New Roman"/>
          <w:sz w:val="24"/>
          <w:szCs w:val="24"/>
        </w:rPr>
        <w:t xml:space="preserve">Dissertação (Mestrado em Estudos Hispânicos). Montreal: Universidade de Montreal, </w:t>
      </w:r>
      <w:bookmarkEnd w:id="190"/>
      <w:r w:rsidRPr="00E54860">
        <w:rPr>
          <w:rFonts w:ascii="Times New Roman" w:eastAsia="Calibri" w:hAnsi="Times New Roman" w:cs="Times New Roman"/>
          <w:sz w:val="24"/>
          <w:szCs w:val="24"/>
        </w:rPr>
        <w:t>2011.</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HENAO, Pablo Andrés Castro. </w:t>
      </w:r>
      <w:r w:rsidRPr="00E54860">
        <w:rPr>
          <w:rFonts w:ascii="Times New Roman" w:eastAsia="Calibri" w:hAnsi="Times New Roman" w:cs="Times New Roman"/>
          <w:i/>
          <w:sz w:val="24"/>
          <w:szCs w:val="24"/>
          <w:lang w:val="es-ES"/>
        </w:rPr>
        <w:t>Pensamiento americanista en la Nueva Granada: la conciencia histórica en la obra periodística de Manuel del Socorro Rodríguez de la Victori</w:t>
      </w:r>
      <w:r w:rsidRPr="00E54860">
        <w:rPr>
          <w:rFonts w:ascii="Times New Roman" w:eastAsia="Calibri" w:hAnsi="Times New Roman" w:cs="Times New Roman"/>
          <w:sz w:val="24"/>
          <w:szCs w:val="24"/>
          <w:lang w:val="es-ES"/>
        </w:rPr>
        <w:t xml:space="preserve">a (1791-1810). </w:t>
      </w:r>
      <w:r w:rsidRPr="00E54860">
        <w:rPr>
          <w:rFonts w:ascii="Times New Roman" w:eastAsia="Calibri" w:hAnsi="Times New Roman" w:cs="Times New Roman"/>
          <w:b/>
          <w:i/>
          <w:iCs/>
          <w:sz w:val="24"/>
          <w:szCs w:val="24"/>
          <w:lang w:val="es-ES"/>
        </w:rPr>
        <w:t>Lingüística y Literatura</w:t>
      </w:r>
      <w:r w:rsidRPr="00E54860">
        <w:rPr>
          <w:rFonts w:ascii="Times New Roman" w:eastAsia="Calibri" w:hAnsi="Times New Roman" w:cs="Times New Roman"/>
          <w:sz w:val="24"/>
          <w:szCs w:val="24"/>
          <w:lang w:val="es-ES"/>
        </w:rPr>
        <w:t>, n. 61, p. 151-171, 2012.</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eastAsia="Calibri" w:hAnsi="Times New Roman" w:cs="Times New Roman"/>
          <w:sz w:val="24"/>
          <w:szCs w:val="24"/>
          <w:lang w:val="es-ES"/>
        </w:rPr>
        <w:t xml:space="preserve">HERNANDÉZ, Alfonso Rubio. </w:t>
      </w:r>
      <w:r w:rsidRPr="00E54860">
        <w:rPr>
          <w:rFonts w:ascii="Times New Roman" w:eastAsia="Calibri" w:hAnsi="Times New Roman" w:cs="Times New Roman"/>
          <w:i/>
          <w:sz w:val="24"/>
          <w:szCs w:val="24"/>
          <w:lang w:val="es-ES"/>
        </w:rPr>
        <w:t>Prácticas y actores del comercio de libros en la Nueva Granada</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s-ES"/>
        </w:rPr>
        <w:t>História</w:t>
      </w:r>
      <w:proofErr w:type="spellEnd"/>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sz w:val="24"/>
          <w:szCs w:val="24"/>
          <w:lang w:val="es-ES"/>
        </w:rPr>
        <w:t>vol. 36, p. 1-26, 2017.</w:t>
      </w:r>
      <w:r w:rsidRPr="00E54860">
        <w:rPr>
          <w:rFonts w:ascii="Times New Roman" w:hAnsi="Times New Roman" w:cs="Times New Roman"/>
          <w:sz w:val="24"/>
          <w:szCs w:val="24"/>
          <w:lang w:val="es-ES"/>
        </w:rPr>
        <w:t xml:space="preserve"> </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n-US"/>
        </w:rPr>
      </w:pPr>
      <w:r w:rsidRPr="00E54860">
        <w:rPr>
          <w:rFonts w:ascii="Times New Roman" w:hAnsi="Times New Roman" w:cs="Times New Roman"/>
          <w:sz w:val="24"/>
          <w:szCs w:val="24"/>
          <w:lang w:val="es-ES"/>
        </w:rPr>
        <w:t>HERNÁNDEZ PÉREZ, José Santos</w:t>
      </w:r>
      <w:r w:rsidRPr="00E54860">
        <w:rPr>
          <w:rFonts w:ascii="Times New Roman" w:hAnsi="Times New Roman" w:cs="Times New Roman"/>
          <w:iCs/>
          <w:sz w:val="24"/>
          <w:szCs w:val="24"/>
          <w:lang w:val="es-ES"/>
        </w:rPr>
        <w:t xml:space="preserve">. </w:t>
      </w:r>
      <w:r w:rsidRPr="00E54860">
        <w:rPr>
          <w:rFonts w:ascii="Times New Roman" w:hAnsi="Times New Roman" w:cs="Times New Roman"/>
          <w:i/>
          <w:iCs/>
          <w:sz w:val="24"/>
          <w:szCs w:val="24"/>
          <w:lang w:val="es-ES"/>
        </w:rPr>
        <w:t>Medicina y Salud Pública: su difusión a través de la Gaceta de Guatemala</w:t>
      </w:r>
      <w:r w:rsidRPr="00E54860">
        <w:rPr>
          <w:rFonts w:ascii="Times New Roman" w:hAnsi="Times New Roman" w:cs="Times New Roman"/>
          <w:iCs/>
          <w:sz w:val="24"/>
          <w:szCs w:val="24"/>
          <w:lang w:val="es-ES"/>
        </w:rPr>
        <w:t xml:space="preserve"> (1797-1804).</w:t>
      </w:r>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b/>
          <w:i/>
          <w:iCs/>
          <w:sz w:val="24"/>
          <w:szCs w:val="24"/>
          <w:lang w:val="en-US"/>
        </w:rPr>
        <w:t>Eä</w:t>
      </w:r>
      <w:proofErr w:type="spellEnd"/>
      <w:r w:rsidR="004A5445" w:rsidRPr="00E54860">
        <w:rPr>
          <w:rFonts w:ascii="Times New Roman" w:hAnsi="Times New Roman" w:cs="Times New Roman"/>
          <w:b/>
          <w:i/>
          <w:iCs/>
          <w:sz w:val="24"/>
          <w:szCs w:val="24"/>
          <w:lang w:val="en-US"/>
        </w:rPr>
        <w:t xml:space="preserve"> </w:t>
      </w:r>
      <w:r w:rsidRPr="00E54860">
        <w:rPr>
          <w:rFonts w:ascii="Times New Roman" w:hAnsi="Times New Roman" w:cs="Times New Roman"/>
          <w:b/>
          <w:i/>
          <w:iCs/>
          <w:sz w:val="24"/>
          <w:szCs w:val="24"/>
          <w:lang w:val="en-US"/>
        </w:rPr>
        <w:t>-</w:t>
      </w:r>
      <w:r w:rsidR="004A5445" w:rsidRPr="00E54860">
        <w:rPr>
          <w:rFonts w:ascii="Times New Roman" w:hAnsi="Times New Roman" w:cs="Times New Roman"/>
          <w:b/>
          <w:i/>
          <w:iCs/>
          <w:sz w:val="24"/>
          <w:szCs w:val="24"/>
          <w:lang w:val="en-US"/>
        </w:rPr>
        <w:t xml:space="preserve"> </w:t>
      </w:r>
      <w:r w:rsidRPr="00E54860">
        <w:rPr>
          <w:rFonts w:ascii="Times New Roman" w:hAnsi="Times New Roman" w:cs="Times New Roman"/>
          <w:b/>
          <w:i/>
          <w:iCs/>
          <w:sz w:val="24"/>
          <w:szCs w:val="24"/>
          <w:lang w:val="en-US"/>
        </w:rPr>
        <w:t>Journal of Medical Humanities and Social Studies of Science and Technology 2</w:t>
      </w:r>
      <w:r w:rsidRPr="00E54860">
        <w:rPr>
          <w:rFonts w:ascii="Times New Roman" w:hAnsi="Times New Roman" w:cs="Times New Roman"/>
          <w:sz w:val="24"/>
          <w:szCs w:val="24"/>
          <w:lang w:val="en-US"/>
        </w:rPr>
        <w:t>, n. 2, 2010.</w:t>
      </w:r>
    </w:p>
    <w:p w:rsidR="005479AD" w:rsidRPr="00E54860" w:rsidRDefault="005479AD" w:rsidP="004E31E0">
      <w:pPr>
        <w:widowControl w:val="0"/>
        <w:spacing w:line="240" w:lineRule="auto"/>
        <w:ind w:firstLine="0"/>
        <w:rPr>
          <w:rFonts w:ascii="Times New Roman" w:hAnsi="Times New Roman" w:cs="Times New Roman"/>
          <w:sz w:val="24"/>
          <w:szCs w:val="24"/>
          <w:lang w:val="en-U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______. </w:t>
      </w:r>
      <w:r w:rsidRPr="00E54860">
        <w:rPr>
          <w:rFonts w:ascii="Times New Roman" w:hAnsi="Times New Roman" w:cs="Times New Roman"/>
          <w:b/>
          <w:i/>
          <w:iCs/>
          <w:sz w:val="24"/>
          <w:szCs w:val="24"/>
          <w:lang w:val="es-ES"/>
        </w:rPr>
        <w:t>La Gaceta de Guatemala: un espacio para la difusión del conocimiento científico (1797-1804)</w:t>
      </w:r>
      <w:r w:rsidRPr="00E54860">
        <w:rPr>
          <w:rFonts w:ascii="Times New Roman" w:hAnsi="Times New Roman" w:cs="Times New Roman"/>
          <w:iCs/>
          <w:sz w:val="24"/>
          <w:szCs w:val="24"/>
          <w:lang w:val="es-ES"/>
        </w:rPr>
        <w:t>.</w:t>
      </w:r>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Cidade</w:t>
      </w:r>
      <w:proofErr w:type="spellEnd"/>
      <w:r w:rsidRPr="00E54860">
        <w:rPr>
          <w:rFonts w:ascii="Times New Roman" w:hAnsi="Times New Roman" w:cs="Times New Roman"/>
          <w:sz w:val="24"/>
          <w:szCs w:val="24"/>
          <w:lang w:val="es-ES"/>
        </w:rPr>
        <w:t xml:space="preserve"> do México: </w:t>
      </w:r>
      <w:r w:rsidRPr="00E54860">
        <w:rPr>
          <w:rFonts w:ascii="Times New Roman" w:hAnsi="Times New Roman" w:cs="Times New Roman"/>
          <w:i/>
          <w:sz w:val="24"/>
          <w:szCs w:val="24"/>
          <w:lang w:val="es-ES"/>
        </w:rPr>
        <w:t>Universidad Autónoma Metropolitana – Iztapalapa</w:t>
      </w:r>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Universidad Nacional Autónoma de México</w:t>
      </w:r>
      <w:r w:rsidRPr="00E54860">
        <w:rPr>
          <w:rFonts w:ascii="Times New Roman" w:hAnsi="Times New Roman" w:cs="Times New Roman"/>
          <w:sz w:val="24"/>
          <w:szCs w:val="24"/>
          <w:lang w:val="es-ES"/>
        </w:rPr>
        <w:t xml:space="preserve">, 2015.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s-ES"/>
        </w:rPr>
        <w:t xml:space="preserve">HERRERO, Pedro Pérez. </w:t>
      </w:r>
      <w:r w:rsidRPr="00E54860">
        <w:rPr>
          <w:rFonts w:ascii="Times New Roman" w:eastAsia="Calibri" w:hAnsi="Times New Roman" w:cs="Times New Roman"/>
          <w:i/>
          <w:sz w:val="24"/>
          <w:szCs w:val="24"/>
          <w:lang w:val="es-ES"/>
        </w:rPr>
        <w:t>El crecimiento económico novohispano durante el siglo XVIII: una revisión</w:t>
      </w:r>
      <w:r w:rsidRPr="00E54860">
        <w:rPr>
          <w:rFonts w:ascii="Times New Roman" w:eastAsia="Calibri" w:hAnsi="Times New Roman" w:cs="Times New Roman"/>
          <w:sz w:val="24"/>
          <w:szCs w:val="24"/>
          <w:lang w:val="es-ES"/>
        </w:rPr>
        <w:t>.</w:t>
      </w:r>
      <w:r w:rsidRPr="00E54860">
        <w:rPr>
          <w:rFonts w:ascii="Times New Roman" w:eastAsia="Calibri" w:hAnsi="Times New Roman" w:cs="Times New Roman"/>
          <w:b/>
          <w:bCs/>
          <w:sz w:val="24"/>
          <w:szCs w:val="24"/>
          <w:lang w:val="es-ES"/>
        </w:rPr>
        <w:t xml:space="preserve"> </w:t>
      </w:r>
      <w:proofErr w:type="spellStart"/>
      <w:r w:rsidRPr="00E54860">
        <w:rPr>
          <w:rFonts w:ascii="Times New Roman" w:eastAsia="Calibri" w:hAnsi="Times New Roman" w:cs="Times New Roman"/>
          <w:b/>
          <w:iCs/>
          <w:sz w:val="24"/>
          <w:szCs w:val="24"/>
          <w:lang w:val="en-US"/>
        </w:rPr>
        <w:t>Revista</w:t>
      </w:r>
      <w:proofErr w:type="spellEnd"/>
      <w:r w:rsidRPr="00E54860">
        <w:rPr>
          <w:rFonts w:ascii="Times New Roman" w:eastAsia="Calibri" w:hAnsi="Times New Roman" w:cs="Times New Roman"/>
          <w:b/>
          <w:iCs/>
          <w:sz w:val="24"/>
          <w:szCs w:val="24"/>
          <w:lang w:val="en-US"/>
        </w:rPr>
        <w:t xml:space="preserve"> de Historia </w:t>
      </w:r>
      <w:proofErr w:type="spellStart"/>
      <w:r w:rsidRPr="00E54860">
        <w:rPr>
          <w:rFonts w:ascii="Times New Roman" w:eastAsia="Calibri" w:hAnsi="Times New Roman" w:cs="Times New Roman"/>
          <w:b/>
          <w:iCs/>
          <w:sz w:val="24"/>
          <w:szCs w:val="24"/>
          <w:lang w:val="en-US"/>
        </w:rPr>
        <w:t>Económica</w:t>
      </w:r>
      <w:proofErr w:type="spellEnd"/>
      <w:r w:rsidRPr="00E54860">
        <w:rPr>
          <w:rFonts w:ascii="Times New Roman" w:eastAsia="Calibri" w:hAnsi="Times New Roman" w:cs="Times New Roman"/>
          <w:iCs/>
          <w:sz w:val="24"/>
          <w:szCs w:val="24"/>
          <w:lang w:val="en-US"/>
        </w:rPr>
        <w:t xml:space="preserve">: </w:t>
      </w:r>
      <w:r w:rsidRPr="00E54860">
        <w:rPr>
          <w:rFonts w:ascii="Times New Roman" w:eastAsia="Calibri" w:hAnsi="Times New Roman" w:cs="Times New Roman"/>
          <w:i/>
          <w:sz w:val="24"/>
          <w:szCs w:val="24"/>
          <w:lang w:val="en-US"/>
        </w:rPr>
        <w:t>Journal of Iberian and Latin American Economic History</w:t>
      </w:r>
      <w:r w:rsidRPr="00E54860">
        <w:rPr>
          <w:rFonts w:ascii="Times New Roman" w:eastAsia="Calibri" w:hAnsi="Times New Roman" w:cs="Times New Roman"/>
          <w:sz w:val="24"/>
          <w:szCs w:val="24"/>
          <w:lang w:val="en-US"/>
        </w:rPr>
        <w:t xml:space="preserve">, </w:t>
      </w:r>
      <w:proofErr w:type="spellStart"/>
      <w:r w:rsidRPr="00E54860">
        <w:rPr>
          <w:rFonts w:ascii="Times New Roman" w:eastAsia="Calibri" w:hAnsi="Times New Roman" w:cs="Times New Roman"/>
          <w:sz w:val="24"/>
          <w:szCs w:val="24"/>
          <w:lang w:val="en-US"/>
        </w:rPr>
        <w:t>ano</w:t>
      </w:r>
      <w:proofErr w:type="spellEnd"/>
      <w:r w:rsidRPr="00E54860">
        <w:rPr>
          <w:rFonts w:ascii="Times New Roman" w:eastAsia="Calibri" w:hAnsi="Times New Roman" w:cs="Times New Roman"/>
          <w:sz w:val="24"/>
          <w:szCs w:val="24"/>
          <w:lang w:val="en-US"/>
        </w:rPr>
        <w:t xml:space="preserve"> 7, n. 1, p. 69-110, 1989.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HITA, Beatriz Sánchez. La prensa en Cádiz en el siglo XVIII. </w:t>
      </w:r>
      <w:r w:rsidRPr="00E54860">
        <w:rPr>
          <w:rFonts w:ascii="Times New Roman" w:eastAsia="Calibri" w:hAnsi="Times New Roman" w:cs="Times New Roman"/>
          <w:i/>
          <w:iCs/>
          <w:sz w:val="24"/>
          <w:szCs w:val="24"/>
        </w:rPr>
        <w:t xml:space="preserve">El Argonauta </w:t>
      </w:r>
      <w:proofErr w:type="spellStart"/>
      <w:r w:rsidRPr="00E54860">
        <w:rPr>
          <w:rFonts w:ascii="Times New Roman" w:eastAsia="Calibri" w:hAnsi="Times New Roman" w:cs="Times New Roman"/>
          <w:i/>
          <w:iCs/>
          <w:sz w:val="24"/>
          <w:szCs w:val="24"/>
        </w:rPr>
        <w:t>español</w:t>
      </w:r>
      <w:proofErr w:type="spellEnd"/>
      <w:r w:rsidRPr="00E54860">
        <w:rPr>
          <w:rFonts w:ascii="Times New Roman" w:eastAsia="Calibri" w:hAnsi="Times New Roman" w:cs="Times New Roman"/>
          <w:sz w:val="24"/>
          <w:szCs w:val="24"/>
        </w:rPr>
        <w:t xml:space="preserve">, n. 4, 2007. Disponível em: </w:t>
      </w:r>
      <w:r w:rsidR="00910606" w:rsidRPr="00E54860">
        <w:rPr>
          <w:rFonts w:ascii="Times New Roman" w:hAnsi="Times New Roman" w:cs="Times New Roman"/>
          <w:sz w:val="24"/>
          <w:szCs w:val="24"/>
          <w:shd w:val="clear" w:color="auto" w:fill="FFFFFF"/>
        </w:rPr>
        <w:t>&lt;</w:t>
      </w:r>
      <w:r w:rsidRPr="00E54860">
        <w:rPr>
          <w:rFonts w:ascii="Times New Roman" w:eastAsia="Calibri" w:hAnsi="Times New Roman" w:cs="Times New Roman"/>
          <w:sz w:val="24"/>
          <w:szCs w:val="24"/>
        </w:rPr>
        <w:t>https://journals.openedition.org/argonauta/1232#tocto1n3</w:t>
      </w:r>
      <w:r w:rsidR="00910606" w:rsidRPr="00E54860">
        <w:rPr>
          <w:rFonts w:ascii="Times New Roman" w:hAnsi="Times New Roman" w:cs="Times New Roman"/>
          <w:sz w:val="24"/>
          <w:szCs w:val="24"/>
          <w:shd w:val="clear" w:color="auto" w:fill="FFFFFF"/>
        </w:rPr>
        <w:t>&gt;</w:t>
      </w:r>
      <w:r w:rsidRPr="00E54860">
        <w:rPr>
          <w:rFonts w:ascii="Times New Roman" w:eastAsia="Calibri" w:hAnsi="Times New Roman" w:cs="Times New Roman"/>
          <w:sz w:val="24"/>
          <w:szCs w:val="24"/>
        </w:rPr>
        <w:t>.</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HUNT, Lynn. </w:t>
      </w:r>
      <w:r w:rsidRPr="00E54860">
        <w:rPr>
          <w:rFonts w:ascii="Times New Roman" w:eastAsia="Calibri" w:hAnsi="Times New Roman" w:cs="Times New Roman"/>
          <w:b/>
          <w:iCs/>
          <w:sz w:val="24"/>
          <w:szCs w:val="24"/>
        </w:rPr>
        <w:t>A invenção dos direitos humanos: uma história</w:t>
      </w:r>
      <w:r w:rsidRPr="00E54860">
        <w:rPr>
          <w:rFonts w:ascii="Times New Roman" w:eastAsia="Calibri" w:hAnsi="Times New Roman" w:cs="Times New Roman"/>
          <w:sz w:val="24"/>
          <w:szCs w:val="24"/>
        </w:rPr>
        <w:t>. São Paulo: Companhia das Letras, 2009.</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ISRAEL, Jonathan. </w:t>
      </w:r>
      <w:r w:rsidRPr="00E54860">
        <w:rPr>
          <w:rFonts w:ascii="Times New Roman" w:eastAsia="Calibri" w:hAnsi="Times New Roman" w:cs="Times New Roman"/>
          <w:b/>
          <w:iCs/>
          <w:sz w:val="24"/>
          <w:szCs w:val="24"/>
        </w:rPr>
        <w:t>A revolução das luzes: o Iluminismo Radical e as origens intelectuais da democracia moderna</w:t>
      </w:r>
      <w:r w:rsidRPr="00E54860">
        <w:rPr>
          <w:rFonts w:ascii="Times New Roman" w:eastAsia="Calibri" w:hAnsi="Times New Roman" w:cs="Times New Roman"/>
          <w:sz w:val="24"/>
          <w:szCs w:val="24"/>
        </w:rPr>
        <w:t xml:space="preserve">. São Paulo: EDIPRO, 2013. </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JOHN, Henry. </w:t>
      </w:r>
      <w:r w:rsidRPr="00E54860">
        <w:rPr>
          <w:rFonts w:ascii="Times New Roman" w:eastAsia="Calibri" w:hAnsi="Times New Roman" w:cs="Times New Roman"/>
          <w:b/>
          <w:iCs/>
          <w:sz w:val="24"/>
          <w:szCs w:val="24"/>
        </w:rPr>
        <w:t>A Revolução Científica e as origens da Ciência Moderna</w:t>
      </w:r>
      <w:r w:rsidR="00E037BE" w:rsidRPr="00E54860">
        <w:rPr>
          <w:rFonts w:ascii="Times New Roman" w:eastAsia="Calibri" w:hAnsi="Times New Roman" w:cs="Times New Roman"/>
          <w:sz w:val="24"/>
          <w:szCs w:val="24"/>
        </w:rPr>
        <w:t>.</w:t>
      </w:r>
      <w:r w:rsidRPr="00E54860">
        <w:rPr>
          <w:rFonts w:ascii="Times New Roman" w:eastAsia="Calibri" w:hAnsi="Times New Roman" w:cs="Times New Roman"/>
          <w:sz w:val="24"/>
          <w:szCs w:val="24"/>
        </w:rPr>
        <w:t xml:space="preserve"> trad. de Maria L. X. de A. Borges. </w:t>
      </w:r>
      <w:r w:rsidRPr="00E54860">
        <w:rPr>
          <w:rFonts w:ascii="Times New Roman" w:eastAsia="Calibri" w:hAnsi="Times New Roman" w:cs="Times New Roman"/>
          <w:sz w:val="24"/>
          <w:szCs w:val="24"/>
          <w:lang w:val="es-ES"/>
        </w:rPr>
        <w:t xml:space="preserve">Rio de Janeiro: Jorge </w:t>
      </w:r>
      <w:proofErr w:type="spellStart"/>
      <w:r w:rsidRPr="00E54860">
        <w:rPr>
          <w:rFonts w:ascii="Times New Roman" w:eastAsia="Calibri" w:hAnsi="Times New Roman" w:cs="Times New Roman"/>
          <w:sz w:val="24"/>
          <w:szCs w:val="24"/>
          <w:lang w:val="es-ES"/>
        </w:rPr>
        <w:t>Zahar</w:t>
      </w:r>
      <w:proofErr w:type="spellEnd"/>
      <w:r w:rsidRPr="00E54860">
        <w:rPr>
          <w:rFonts w:ascii="Times New Roman" w:eastAsia="Calibri" w:hAnsi="Times New Roman" w:cs="Times New Roman"/>
          <w:sz w:val="24"/>
          <w:szCs w:val="24"/>
          <w:lang w:val="es-ES"/>
        </w:rPr>
        <w:t>, 1998.</w:t>
      </w:r>
    </w:p>
    <w:p w:rsidR="005479AD" w:rsidRPr="00E54860" w:rsidRDefault="005479AD" w:rsidP="004E31E0">
      <w:pPr>
        <w:widowControl w:val="0"/>
        <w:spacing w:line="240" w:lineRule="auto"/>
        <w:ind w:firstLine="0"/>
        <w:rPr>
          <w:rFonts w:ascii="Times New Roman" w:eastAsia="Calibri" w:hAnsi="Times New Roman" w:cs="Times New Roman"/>
          <w:color w:val="7030A0"/>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KALMANOVITZ, Salomón. </w:t>
      </w:r>
      <w:r w:rsidRPr="00E54860">
        <w:rPr>
          <w:rFonts w:ascii="Times New Roman" w:eastAsia="Calibri" w:hAnsi="Times New Roman" w:cs="Times New Roman"/>
          <w:b/>
          <w:i/>
          <w:iCs/>
          <w:sz w:val="24"/>
          <w:szCs w:val="24"/>
          <w:lang w:val="es-ES"/>
        </w:rPr>
        <w:t>La economía de la Nueva Granada</w:t>
      </w:r>
      <w:r w:rsidRPr="00E54860">
        <w:rPr>
          <w:rFonts w:ascii="Times New Roman" w:eastAsia="Calibri" w:hAnsi="Times New Roman" w:cs="Times New Roman"/>
          <w:sz w:val="24"/>
          <w:szCs w:val="24"/>
          <w:lang w:val="es-ES"/>
        </w:rPr>
        <w:t>. Bogotá</w:t>
      </w:r>
      <w:r w:rsidRPr="00E54860">
        <w:rPr>
          <w:rFonts w:ascii="Times New Roman" w:eastAsia="Calibri" w:hAnsi="Times New Roman" w:cs="Times New Roman"/>
          <w:i/>
          <w:sz w:val="24"/>
          <w:szCs w:val="24"/>
          <w:lang w:val="es-ES"/>
        </w:rPr>
        <w:t>: Fundación Universidad de Bogotá Jorge Tadeo Lozano</w:t>
      </w:r>
      <w:r w:rsidRPr="00E54860">
        <w:rPr>
          <w:rFonts w:ascii="Times New Roman" w:eastAsia="Calibri" w:hAnsi="Times New Roman" w:cs="Times New Roman"/>
          <w:sz w:val="24"/>
          <w:szCs w:val="24"/>
          <w:lang w:val="es-ES"/>
        </w:rPr>
        <w:t>, 2008.</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KANT, Immanuel. Resposta à pergunta: </w:t>
      </w:r>
      <w:r w:rsidRPr="00E54860">
        <w:rPr>
          <w:rFonts w:ascii="Times New Roman" w:eastAsia="Calibri" w:hAnsi="Times New Roman" w:cs="Times New Roman"/>
          <w:b/>
          <w:sz w:val="24"/>
          <w:szCs w:val="24"/>
        </w:rPr>
        <w:t>O que é o Iluminismo?</w:t>
      </w:r>
      <w:r w:rsidRPr="00E54860">
        <w:rPr>
          <w:rFonts w:ascii="Times New Roman" w:eastAsia="Calibri" w:hAnsi="Times New Roman" w:cs="Times New Roman"/>
          <w:sz w:val="24"/>
          <w:szCs w:val="24"/>
        </w:rPr>
        <w:t xml:space="preserve"> Trad. de Artur Morão. In: </w:t>
      </w:r>
      <w:r w:rsidRPr="00E54860">
        <w:rPr>
          <w:rFonts w:ascii="Times New Roman" w:eastAsia="Calibri" w:hAnsi="Times New Roman" w:cs="Times New Roman"/>
          <w:iCs/>
          <w:sz w:val="24"/>
          <w:szCs w:val="24"/>
        </w:rPr>
        <w:t>A paz perpétua e outros opúsculos</w:t>
      </w:r>
      <w:r w:rsidRPr="00E54860">
        <w:rPr>
          <w:rFonts w:ascii="Times New Roman" w:eastAsia="Calibri" w:hAnsi="Times New Roman" w:cs="Times New Roman"/>
          <w:sz w:val="24"/>
          <w:szCs w:val="24"/>
        </w:rPr>
        <w:t>. Lisboa: Edições 70, p. 11-19, 1990.</w:t>
      </w: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lastRenderedPageBreak/>
        <w:t xml:space="preserve">KOSELLECK, </w:t>
      </w:r>
      <w:bookmarkStart w:id="191" w:name="_Hlk34385147"/>
      <w:r w:rsidRPr="00E54860">
        <w:rPr>
          <w:rFonts w:ascii="Times New Roman" w:eastAsia="Calibri" w:hAnsi="Times New Roman" w:cs="Times New Roman"/>
          <w:sz w:val="24"/>
          <w:szCs w:val="24"/>
        </w:rPr>
        <w:t xml:space="preserve">Reinhart. </w:t>
      </w:r>
      <w:r w:rsidRPr="00E54860">
        <w:rPr>
          <w:rFonts w:ascii="Times New Roman" w:eastAsia="Calibri" w:hAnsi="Times New Roman" w:cs="Times New Roman"/>
          <w:b/>
          <w:iCs/>
          <w:sz w:val="24"/>
          <w:szCs w:val="24"/>
        </w:rPr>
        <w:t xml:space="preserve">Futuro Passado: Contribuição à semântica dos tempos históricos. </w:t>
      </w:r>
      <w:r w:rsidRPr="00E54860">
        <w:rPr>
          <w:rFonts w:ascii="Times New Roman" w:eastAsia="Calibri" w:hAnsi="Times New Roman" w:cs="Times New Roman"/>
          <w:iCs/>
          <w:sz w:val="24"/>
          <w:szCs w:val="24"/>
        </w:rPr>
        <w:t xml:space="preserve">Trad. de </w:t>
      </w:r>
      <w:r w:rsidRPr="00E54860">
        <w:rPr>
          <w:rFonts w:ascii="Times New Roman" w:eastAsia="Calibri" w:hAnsi="Times New Roman" w:cs="Times New Roman"/>
          <w:sz w:val="24"/>
          <w:szCs w:val="24"/>
        </w:rPr>
        <w:t>Wilma Patrícia Maas e Carlos Almeida Pereira. Rio de Janeiro: Contraponto; PUC-Rio, 2006.</w:t>
      </w:r>
      <w:bookmarkEnd w:id="191"/>
    </w:p>
    <w:p w:rsidR="005479AD" w:rsidRPr="00E54860" w:rsidRDefault="005479AD" w:rsidP="004E31E0">
      <w:pPr>
        <w:spacing w:line="240" w:lineRule="auto"/>
        <w:ind w:firstLine="0"/>
        <w:rPr>
          <w:rFonts w:ascii="Times New Roman" w:eastAsia="Calibri" w:hAnsi="Times New Roman" w:cs="Times New Roman"/>
          <w:sz w:val="24"/>
          <w:szCs w:val="24"/>
        </w:rPr>
      </w:pPr>
      <w:bookmarkStart w:id="192" w:name="_Hlk39764191"/>
    </w:p>
    <w:p w:rsidR="006447C8" w:rsidRPr="00E54860" w:rsidRDefault="006447C8" w:rsidP="004E31E0">
      <w:pPr>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rPr>
        <w:t xml:space="preserve">LAFAYE, Jacques. A Literatura e a Vida Intelectual na América Espanhola Colonial. In: </w:t>
      </w:r>
      <w:bookmarkStart w:id="193" w:name="_Hlk43311021"/>
      <w:r w:rsidRPr="00E54860">
        <w:rPr>
          <w:rFonts w:ascii="Times New Roman" w:eastAsia="Calibri" w:hAnsi="Times New Roman" w:cs="Times New Roman"/>
          <w:sz w:val="24"/>
          <w:szCs w:val="24"/>
        </w:rPr>
        <w:t>BETHELL, Leslie (</w:t>
      </w:r>
      <w:proofErr w:type="spellStart"/>
      <w:r w:rsidRPr="00E54860">
        <w:rPr>
          <w:rFonts w:ascii="Times New Roman" w:eastAsia="Calibri" w:hAnsi="Times New Roman" w:cs="Times New Roman"/>
          <w:sz w:val="24"/>
          <w:szCs w:val="24"/>
        </w:rPr>
        <w:t>org</w:t>
      </w:r>
      <w:proofErr w:type="spellEnd"/>
      <w:r w:rsidRPr="00E54860">
        <w:rPr>
          <w:rFonts w:ascii="Times New Roman" w:eastAsia="Calibri" w:hAnsi="Times New Roman" w:cs="Times New Roman"/>
          <w:sz w:val="24"/>
          <w:szCs w:val="24"/>
        </w:rPr>
        <w:t xml:space="preserve">). </w:t>
      </w:r>
      <w:r w:rsidR="00F04DFD" w:rsidRPr="00E54860">
        <w:rPr>
          <w:rFonts w:ascii="Times New Roman" w:eastAsia="Calibri" w:hAnsi="Times New Roman" w:cs="Times New Roman"/>
          <w:b/>
          <w:iCs/>
          <w:sz w:val="24"/>
          <w:szCs w:val="24"/>
        </w:rPr>
        <w:t>História</w:t>
      </w:r>
      <w:r w:rsidRPr="00E54860">
        <w:rPr>
          <w:rFonts w:ascii="Times New Roman" w:eastAsia="Calibri" w:hAnsi="Times New Roman" w:cs="Times New Roman"/>
          <w:b/>
          <w:iCs/>
          <w:sz w:val="24"/>
          <w:szCs w:val="24"/>
        </w:rPr>
        <w:t xml:space="preserve"> da </w:t>
      </w:r>
      <w:r w:rsidR="00F04DFD" w:rsidRPr="00E54860">
        <w:rPr>
          <w:rFonts w:ascii="Times New Roman" w:eastAsia="Calibri" w:hAnsi="Times New Roman" w:cs="Times New Roman"/>
          <w:b/>
          <w:iCs/>
          <w:sz w:val="24"/>
          <w:szCs w:val="24"/>
        </w:rPr>
        <w:t>América</w:t>
      </w:r>
      <w:r w:rsidRPr="00E54860">
        <w:rPr>
          <w:rFonts w:ascii="Times New Roman" w:eastAsia="Calibri" w:hAnsi="Times New Roman" w:cs="Times New Roman"/>
          <w:b/>
          <w:iCs/>
          <w:sz w:val="24"/>
          <w:szCs w:val="24"/>
        </w:rPr>
        <w:t xml:space="preserve"> Latina</w:t>
      </w:r>
      <w:r w:rsidRPr="00E54860">
        <w:rPr>
          <w:rFonts w:ascii="Times New Roman" w:eastAsia="Calibri" w:hAnsi="Times New Roman" w:cs="Times New Roman"/>
          <w:sz w:val="24"/>
          <w:szCs w:val="24"/>
        </w:rPr>
        <w:t>. América Latina Colonial. Vol.</w:t>
      </w:r>
      <w:r w:rsidR="00F04DFD"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 xml:space="preserve">2. São Paulo: Edusp, </w:t>
      </w:r>
      <w:bookmarkEnd w:id="192"/>
      <w:r w:rsidRPr="00E54860">
        <w:rPr>
          <w:rFonts w:ascii="Times New Roman" w:eastAsia="Calibri" w:hAnsi="Times New Roman" w:cs="Times New Roman"/>
          <w:sz w:val="24"/>
          <w:szCs w:val="24"/>
        </w:rPr>
        <w:t>p.</w:t>
      </w:r>
      <w:r w:rsidR="00F04DFD" w:rsidRPr="00E54860">
        <w:rPr>
          <w:rFonts w:ascii="Times New Roman" w:eastAsia="Calibri" w:hAnsi="Times New Roman" w:cs="Times New Roman"/>
          <w:sz w:val="24"/>
          <w:szCs w:val="24"/>
        </w:rPr>
        <w:t xml:space="preserve"> </w:t>
      </w:r>
      <w:r w:rsidRPr="00E54860">
        <w:rPr>
          <w:rFonts w:ascii="Times New Roman" w:eastAsia="Calibri" w:hAnsi="Times New Roman" w:cs="Times New Roman"/>
          <w:sz w:val="24"/>
          <w:szCs w:val="24"/>
        </w:rPr>
        <w:t>595-636, 2004.</w:t>
      </w:r>
    </w:p>
    <w:bookmarkEnd w:id="193"/>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LAMY, </w:t>
      </w:r>
      <w:proofErr w:type="spellStart"/>
      <w:r w:rsidRPr="00E54860">
        <w:rPr>
          <w:rFonts w:ascii="Times New Roman" w:eastAsia="Calibri" w:hAnsi="Times New Roman" w:cs="Times New Roman"/>
          <w:sz w:val="24"/>
          <w:szCs w:val="24"/>
          <w:lang w:val="es-ES"/>
        </w:rPr>
        <w:t>Jérôme</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 xml:space="preserve">La </w:t>
      </w:r>
      <w:proofErr w:type="spellStart"/>
      <w:r w:rsidRPr="00E54860">
        <w:rPr>
          <w:rFonts w:ascii="Times New Roman" w:eastAsia="Calibri" w:hAnsi="Times New Roman" w:cs="Times New Roman"/>
          <w:i/>
          <w:iCs/>
          <w:sz w:val="24"/>
          <w:szCs w:val="24"/>
          <w:lang w:val="es-ES"/>
        </w:rPr>
        <w:t>République</w:t>
      </w:r>
      <w:proofErr w:type="spellEnd"/>
      <w:r w:rsidRPr="00E54860">
        <w:rPr>
          <w:rFonts w:ascii="Times New Roman" w:eastAsia="Calibri" w:hAnsi="Times New Roman" w:cs="Times New Roman"/>
          <w:i/>
          <w:iCs/>
          <w:sz w:val="24"/>
          <w:szCs w:val="24"/>
          <w:lang w:val="es-ES"/>
        </w:rPr>
        <w:t xml:space="preserve"> des </w:t>
      </w:r>
      <w:proofErr w:type="spellStart"/>
      <w:r w:rsidRPr="00E54860">
        <w:rPr>
          <w:rFonts w:ascii="Times New Roman" w:eastAsia="Calibri" w:hAnsi="Times New Roman" w:cs="Times New Roman"/>
          <w:i/>
          <w:iCs/>
          <w:sz w:val="24"/>
          <w:szCs w:val="24"/>
          <w:lang w:val="es-ES"/>
        </w:rPr>
        <w:t>Lettres</w:t>
      </w:r>
      <w:proofErr w:type="spellEnd"/>
      <w:r w:rsidRPr="00E54860">
        <w:rPr>
          <w:rFonts w:ascii="Times New Roman" w:eastAsia="Calibri" w:hAnsi="Times New Roman" w:cs="Times New Roman"/>
          <w:i/>
          <w:iCs/>
          <w:sz w:val="24"/>
          <w:szCs w:val="24"/>
          <w:lang w:val="es-ES"/>
        </w:rPr>
        <w:t xml:space="preserve"> et la </w:t>
      </w:r>
      <w:proofErr w:type="spellStart"/>
      <w:r w:rsidRPr="00E54860">
        <w:rPr>
          <w:rFonts w:ascii="Times New Roman" w:eastAsia="Calibri" w:hAnsi="Times New Roman" w:cs="Times New Roman"/>
          <w:i/>
          <w:iCs/>
          <w:sz w:val="24"/>
          <w:szCs w:val="24"/>
          <w:lang w:val="es-ES"/>
        </w:rPr>
        <w:t>structuration</w:t>
      </w:r>
      <w:proofErr w:type="spellEnd"/>
      <w:r w:rsidRPr="00E54860">
        <w:rPr>
          <w:rFonts w:ascii="Times New Roman" w:eastAsia="Calibri" w:hAnsi="Times New Roman" w:cs="Times New Roman"/>
          <w:i/>
          <w:iCs/>
          <w:sz w:val="24"/>
          <w:szCs w:val="24"/>
          <w:lang w:val="es-ES"/>
        </w:rPr>
        <w:t xml:space="preserve"> des </w:t>
      </w:r>
      <w:proofErr w:type="spellStart"/>
      <w:r w:rsidRPr="00E54860">
        <w:rPr>
          <w:rFonts w:ascii="Times New Roman" w:eastAsia="Calibri" w:hAnsi="Times New Roman" w:cs="Times New Roman"/>
          <w:i/>
          <w:iCs/>
          <w:sz w:val="24"/>
          <w:szCs w:val="24"/>
          <w:lang w:val="es-ES"/>
        </w:rPr>
        <w:t>savoirs</w:t>
      </w:r>
      <w:proofErr w:type="spellEnd"/>
      <w:r w:rsidRPr="00E54860">
        <w:rPr>
          <w:rFonts w:ascii="Times New Roman" w:eastAsia="Calibri" w:hAnsi="Times New Roman" w:cs="Times New Roman"/>
          <w:i/>
          <w:iCs/>
          <w:sz w:val="24"/>
          <w:szCs w:val="24"/>
          <w:lang w:val="es-ES"/>
        </w:rPr>
        <w:t xml:space="preserve"> à </w:t>
      </w:r>
      <w:proofErr w:type="spellStart"/>
      <w:r w:rsidRPr="00E54860">
        <w:rPr>
          <w:rFonts w:ascii="Times New Roman" w:eastAsia="Calibri" w:hAnsi="Times New Roman" w:cs="Times New Roman"/>
          <w:i/>
          <w:iCs/>
          <w:sz w:val="24"/>
          <w:szCs w:val="24"/>
          <w:lang w:val="es-ES"/>
        </w:rPr>
        <w:t>l’époque</w:t>
      </w:r>
      <w:proofErr w:type="spellEnd"/>
      <w:r w:rsidRPr="00E54860">
        <w:rPr>
          <w:rFonts w:ascii="Times New Roman" w:eastAsia="Calibri" w:hAnsi="Times New Roman" w:cs="Times New Roman"/>
          <w:i/>
          <w:iCs/>
          <w:sz w:val="24"/>
          <w:szCs w:val="24"/>
          <w:lang w:val="es-ES"/>
        </w:rPr>
        <w:t xml:space="preserve"> </w:t>
      </w:r>
      <w:proofErr w:type="spellStart"/>
      <w:r w:rsidRPr="00E54860">
        <w:rPr>
          <w:rFonts w:ascii="Times New Roman" w:eastAsia="Calibri" w:hAnsi="Times New Roman" w:cs="Times New Roman"/>
          <w:i/>
          <w:iCs/>
          <w:sz w:val="24"/>
          <w:szCs w:val="24"/>
          <w:lang w:val="es-ES"/>
        </w:rPr>
        <w:t>moderne</w:t>
      </w:r>
      <w:proofErr w:type="spellEnd"/>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sz w:val="24"/>
          <w:szCs w:val="24"/>
          <w:lang w:val="es-ES"/>
        </w:rPr>
        <w:t>Littératures</w:t>
      </w:r>
      <w:proofErr w:type="spellEnd"/>
      <w:r w:rsidRPr="00E54860">
        <w:rPr>
          <w:rFonts w:ascii="Times New Roman" w:eastAsia="Calibri" w:hAnsi="Times New Roman" w:cs="Times New Roman"/>
          <w:sz w:val="24"/>
          <w:szCs w:val="24"/>
          <w:lang w:val="es-ES"/>
        </w:rPr>
        <w:t>, n. 67, p. 91-108, 2013.</w:t>
      </w:r>
    </w:p>
    <w:p w:rsidR="00DC4427" w:rsidRPr="00E54860" w:rsidRDefault="00DC4427"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LANDÁZURI, Andrés. </w:t>
      </w:r>
      <w:r w:rsidRPr="00E54860">
        <w:rPr>
          <w:rFonts w:ascii="Times New Roman" w:eastAsia="Calibri" w:hAnsi="Times New Roman" w:cs="Times New Roman"/>
          <w:b/>
          <w:i/>
          <w:iCs/>
          <w:sz w:val="24"/>
          <w:szCs w:val="24"/>
          <w:lang w:val="es-ES"/>
        </w:rPr>
        <w:t>Espejo, el ilustrado</w:t>
      </w:r>
      <w:r w:rsidRPr="00E54860">
        <w:rPr>
          <w:rFonts w:ascii="Times New Roman" w:eastAsia="Calibri" w:hAnsi="Times New Roman" w:cs="Times New Roman"/>
          <w:sz w:val="24"/>
          <w:szCs w:val="24"/>
          <w:lang w:val="es-ES"/>
        </w:rPr>
        <w:t xml:space="preserve">. Quito: INPC; </w:t>
      </w:r>
      <w:r w:rsidRPr="00E54860">
        <w:rPr>
          <w:rFonts w:ascii="Times New Roman" w:eastAsia="Calibri" w:hAnsi="Times New Roman" w:cs="Times New Roman"/>
          <w:i/>
          <w:sz w:val="24"/>
          <w:szCs w:val="24"/>
          <w:lang w:val="es-ES"/>
        </w:rPr>
        <w:t>Municipio del Distrito Metropolitano de Quito</w:t>
      </w:r>
      <w:r w:rsidRPr="00E54860">
        <w:rPr>
          <w:rFonts w:ascii="Times New Roman" w:eastAsia="Calibri" w:hAnsi="Times New Roman" w:cs="Times New Roman"/>
          <w:sz w:val="24"/>
          <w:szCs w:val="24"/>
          <w:lang w:val="es-ES"/>
        </w:rPr>
        <w:t>, 2011.</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E07DBC"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LEMPÉRIÈRE, </w:t>
      </w:r>
      <w:proofErr w:type="spellStart"/>
      <w:r w:rsidRPr="00E54860">
        <w:rPr>
          <w:rFonts w:ascii="Times New Roman" w:eastAsia="Calibri" w:hAnsi="Times New Roman" w:cs="Times New Roman"/>
          <w:sz w:val="24"/>
          <w:szCs w:val="24"/>
          <w:lang w:val="es-ES"/>
        </w:rPr>
        <w:t>Annick</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 xml:space="preserve">República y publicidad a finales del Antiguo Régimen </w:t>
      </w:r>
      <w:r w:rsidRPr="00E54860">
        <w:rPr>
          <w:rFonts w:ascii="Times New Roman" w:eastAsia="Calibri" w:hAnsi="Times New Roman" w:cs="Times New Roman"/>
          <w:sz w:val="24"/>
          <w:szCs w:val="24"/>
          <w:lang w:val="es-ES"/>
        </w:rPr>
        <w:t>(</w:t>
      </w:r>
      <w:r w:rsidRPr="00E54860">
        <w:rPr>
          <w:rFonts w:ascii="Times New Roman" w:eastAsia="Calibri" w:hAnsi="Times New Roman" w:cs="Times New Roman"/>
          <w:i/>
          <w:sz w:val="24"/>
          <w:szCs w:val="24"/>
          <w:lang w:val="es-ES"/>
        </w:rPr>
        <w:t>Nueva España</w:t>
      </w:r>
      <w:r w:rsidRPr="00E54860">
        <w:rPr>
          <w:rFonts w:ascii="Times New Roman" w:eastAsia="Calibri" w:hAnsi="Times New Roman" w:cs="Times New Roman"/>
          <w:sz w:val="24"/>
          <w:szCs w:val="24"/>
          <w:lang w:val="es-ES"/>
        </w:rPr>
        <w:t xml:space="preserve">). In: ______; GUERRA, François-Xavier (ed.). </w:t>
      </w:r>
      <w:r w:rsidRPr="00E54860">
        <w:rPr>
          <w:rFonts w:ascii="Times New Roman" w:eastAsia="Calibri" w:hAnsi="Times New Roman" w:cs="Times New Roman"/>
          <w:b/>
          <w:i/>
          <w:iCs/>
          <w:sz w:val="24"/>
          <w:szCs w:val="24"/>
          <w:lang w:val="es-ES"/>
        </w:rPr>
        <w:t>Los espacios públicos en Iberoamérica. Ambigüedades y problemas</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i/>
          <w:iCs/>
          <w:sz w:val="24"/>
          <w:szCs w:val="24"/>
          <w:lang w:val="es-ES"/>
        </w:rPr>
        <w:t xml:space="preserve">Siglos XVIII-XIX. </w:t>
      </w:r>
      <w:proofErr w:type="spellStart"/>
      <w:r w:rsidRPr="00E54860">
        <w:rPr>
          <w:rFonts w:ascii="Times New Roman" w:eastAsia="Calibri" w:hAnsi="Times New Roman" w:cs="Times New Roman"/>
          <w:i/>
          <w:iCs/>
          <w:sz w:val="24"/>
          <w:szCs w:val="24"/>
          <w:lang w:val="es-ES"/>
        </w:rPr>
        <w:t>Cidade</w:t>
      </w:r>
      <w:proofErr w:type="spellEnd"/>
      <w:r w:rsidRPr="00E54860">
        <w:rPr>
          <w:rFonts w:ascii="Times New Roman" w:eastAsia="Calibri" w:hAnsi="Times New Roman" w:cs="Times New Roman"/>
          <w:i/>
          <w:iCs/>
          <w:sz w:val="24"/>
          <w:szCs w:val="24"/>
          <w:lang w:val="es-ES"/>
        </w:rPr>
        <w:t xml:space="preserve"> do</w:t>
      </w:r>
      <w:r w:rsidRPr="00E54860">
        <w:rPr>
          <w:rFonts w:ascii="Times New Roman" w:eastAsia="Calibri" w:hAnsi="Times New Roman" w:cs="Times New Roman"/>
          <w:i/>
          <w:sz w:val="24"/>
          <w:szCs w:val="24"/>
          <w:lang w:val="es-ES"/>
        </w:rPr>
        <w:t xml:space="preserve"> México: Centro Francés de Estudios Mexicanos y Centroamericanos Fondo de Cultura Económica</w:t>
      </w:r>
      <w:r w:rsidRPr="00E54860">
        <w:rPr>
          <w:rFonts w:ascii="Times New Roman" w:eastAsia="Calibri" w:hAnsi="Times New Roman" w:cs="Times New Roman"/>
          <w:sz w:val="24"/>
          <w:szCs w:val="24"/>
          <w:lang w:val="es-ES"/>
        </w:rPr>
        <w:t>, p. 50-75, 1998.</w:t>
      </w:r>
    </w:p>
    <w:p w:rsidR="004A5445" w:rsidRPr="00E54860" w:rsidRDefault="004A5445" w:rsidP="004E31E0">
      <w:pPr>
        <w:widowControl w:val="0"/>
        <w:spacing w:line="240" w:lineRule="auto"/>
        <w:ind w:firstLine="0"/>
        <w:rPr>
          <w:rFonts w:ascii="Times New Roman" w:eastAsia="Calibri" w:hAnsi="Times New Roman" w:cs="Times New Roman"/>
          <w:sz w:val="24"/>
          <w:szCs w:val="24"/>
          <w:lang w:val="es-ES"/>
        </w:rPr>
      </w:pPr>
    </w:p>
    <w:p w:rsidR="00E07DBC"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s-ES"/>
        </w:rPr>
        <w:t xml:space="preserve">LILTI, Antoine. </w:t>
      </w:r>
      <w:proofErr w:type="spellStart"/>
      <w:r w:rsidRPr="00E54860">
        <w:rPr>
          <w:rFonts w:ascii="Times New Roman" w:eastAsia="Calibri" w:hAnsi="Times New Roman" w:cs="Times New Roman"/>
          <w:i/>
          <w:sz w:val="24"/>
          <w:szCs w:val="24"/>
          <w:lang w:val="es-ES"/>
        </w:rPr>
        <w:t>The</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Kingdom</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of</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Politesse</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Salons</w:t>
      </w:r>
      <w:proofErr w:type="spellEnd"/>
      <w:r w:rsidRPr="00E54860">
        <w:rPr>
          <w:rFonts w:ascii="Times New Roman" w:eastAsia="Calibri" w:hAnsi="Times New Roman" w:cs="Times New Roman"/>
          <w:i/>
          <w:sz w:val="24"/>
          <w:szCs w:val="24"/>
          <w:lang w:val="es-ES"/>
        </w:rPr>
        <w:t xml:space="preserve"> and </w:t>
      </w:r>
      <w:proofErr w:type="spellStart"/>
      <w:r w:rsidRPr="00E54860">
        <w:rPr>
          <w:rFonts w:ascii="Times New Roman" w:eastAsia="Calibri" w:hAnsi="Times New Roman" w:cs="Times New Roman"/>
          <w:i/>
          <w:sz w:val="24"/>
          <w:szCs w:val="24"/>
          <w:lang w:val="es-ES"/>
        </w:rPr>
        <w:t>the</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Republic</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of</w:t>
      </w:r>
      <w:proofErr w:type="spellEnd"/>
      <w:r w:rsidRPr="00E54860">
        <w:rPr>
          <w:rFonts w:ascii="Times New Roman" w:eastAsia="Calibri" w:hAnsi="Times New Roman" w:cs="Times New Roman"/>
          <w:i/>
          <w:sz w:val="24"/>
          <w:szCs w:val="24"/>
          <w:lang w:val="es-ES"/>
        </w:rPr>
        <w:t xml:space="preserve"> </w:t>
      </w:r>
      <w:proofErr w:type="spellStart"/>
      <w:r w:rsidRPr="00E54860">
        <w:rPr>
          <w:rFonts w:ascii="Times New Roman" w:eastAsia="Calibri" w:hAnsi="Times New Roman" w:cs="Times New Roman"/>
          <w:i/>
          <w:sz w:val="24"/>
          <w:szCs w:val="24"/>
          <w:lang w:val="es-ES"/>
        </w:rPr>
        <w:t>Letters</w:t>
      </w:r>
      <w:proofErr w:type="spellEnd"/>
      <w:r w:rsidRPr="00E54860">
        <w:rPr>
          <w:rFonts w:ascii="Times New Roman" w:eastAsia="Calibri" w:hAnsi="Times New Roman" w:cs="Times New Roman"/>
          <w:i/>
          <w:sz w:val="24"/>
          <w:szCs w:val="24"/>
          <w:lang w:val="es-ES"/>
        </w:rPr>
        <w:t xml:space="preserve"> in </w:t>
      </w:r>
      <w:proofErr w:type="spellStart"/>
      <w:r w:rsidRPr="00E54860">
        <w:rPr>
          <w:rFonts w:ascii="Times New Roman" w:eastAsia="Calibri" w:hAnsi="Times New Roman" w:cs="Times New Roman"/>
          <w:i/>
          <w:sz w:val="24"/>
          <w:szCs w:val="24"/>
          <w:lang w:val="es-ES"/>
        </w:rPr>
        <w:t>Eighteenth-century</w:t>
      </w:r>
      <w:proofErr w:type="spellEnd"/>
      <w:r w:rsidRPr="00E54860">
        <w:rPr>
          <w:rFonts w:ascii="Times New Roman" w:eastAsia="Calibri" w:hAnsi="Times New Roman" w:cs="Times New Roman"/>
          <w:i/>
          <w:sz w:val="24"/>
          <w:szCs w:val="24"/>
          <w:lang w:val="es-ES"/>
        </w:rPr>
        <w:t xml:space="preserve"> Paris</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s-ES"/>
        </w:rPr>
        <w:t>Republics</w:t>
      </w:r>
      <w:proofErr w:type="spellEnd"/>
      <w:r w:rsidRPr="00E54860">
        <w:rPr>
          <w:rFonts w:ascii="Times New Roman" w:eastAsia="Calibri" w:hAnsi="Times New Roman" w:cs="Times New Roman"/>
          <w:b/>
          <w:i/>
          <w:iCs/>
          <w:sz w:val="24"/>
          <w:szCs w:val="24"/>
          <w:lang w:val="es-ES"/>
        </w:rPr>
        <w:t xml:space="preserve"> </w:t>
      </w:r>
      <w:proofErr w:type="spellStart"/>
      <w:r w:rsidRPr="00E54860">
        <w:rPr>
          <w:rFonts w:ascii="Times New Roman" w:eastAsia="Calibri" w:hAnsi="Times New Roman" w:cs="Times New Roman"/>
          <w:b/>
          <w:i/>
          <w:iCs/>
          <w:sz w:val="24"/>
          <w:szCs w:val="24"/>
          <w:lang w:val="es-ES"/>
        </w:rPr>
        <w:t>of</w:t>
      </w:r>
      <w:proofErr w:type="spellEnd"/>
      <w:r w:rsidRPr="00E54860">
        <w:rPr>
          <w:rFonts w:ascii="Times New Roman" w:eastAsia="Calibri" w:hAnsi="Times New Roman" w:cs="Times New Roman"/>
          <w:b/>
          <w:i/>
          <w:iCs/>
          <w:sz w:val="24"/>
          <w:szCs w:val="24"/>
          <w:lang w:val="es-ES"/>
        </w:rPr>
        <w:t xml:space="preserve"> </w:t>
      </w:r>
      <w:proofErr w:type="spellStart"/>
      <w:r w:rsidRPr="00E54860">
        <w:rPr>
          <w:rFonts w:ascii="Times New Roman" w:eastAsia="Calibri" w:hAnsi="Times New Roman" w:cs="Times New Roman"/>
          <w:b/>
          <w:i/>
          <w:iCs/>
          <w:sz w:val="24"/>
          <w:szCs w:val="24"/>
          <w:lang w:val="es-ES"/>
        </w:rPr>
        <w:t>Letters</w:t>
      </w:r>
      <w:proofErr w:type="spellEnd"/>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i/>
          <w:iCs/>
          <w:sz w:val="24"/>
          <w:szCs w:val="24"/>
          <w:lang w:val="en-US"/>
        </w:rPr>
        <w:t>A Journal for the Study of Knowledge, Politics, and Arts</w:t>
      </w:r>
      <w:r w:rsidRPr="00E54860">
        <w:rPr>
          <w:rFonts w:ascii="Times New Roman" w:eastAsia="Calibri" w:hAnsi="Times New Roman" w:cs="Times New Roman"/>
          <w:iCs/>
          <w:sz w:val="24"/>
          <w:szCs w:val="24"/>
          <w:lang w:val="en-US"/>
        </w:rPr>
        <w:t xml:space="preserve"> 1</w:t>
      </w:r>
      <w:r w:rsidR="00E07DBC" w:rsidRPr="00E54860">
        <w:rPr>
          <w:rFonts w:ascii="Times New Roman" w:eastAsia="Calibri" w:hAnsi="Times New Roman" w:cs="Times New Roman"/>
          <w:sz w:val="24"/>
          <w:szCs w:val="24"/>
          <w:lang w:val="en-US"/>
        </w:rPr>
        <w:t xml:space="preserve">, n. 1, p. 1-11, 2009. </w:t>
      </w:r>
    </w:p>
    <w:p w:rsidR="004A5445" w:rsidRPr="00E54860" w:rsidRDefault="004A5445" w:rsidP="004E31E0">
      <w:pPr>
        <w:widowControl w:val="0"/>
        <w:spacing w:line="240" w:lineRule="auto"/>
        <w:ind w:firstLine="0"/>
        <w:rPr>
          <w:rFonts w:ascii="Times New Roman" w:eastAsia="Calibri" w:hAnsi="Times New Roman" w:cs="Times New Roman"/>
          <w:sz w:val="24"/>
          <w:szCs w:val="24"/>
          <w:lang w:val="en-US"/>
        </w:rPr>
      </w:pPr>
      <w:bookmarkStart w:id="194" w:name="_Hlk39406652"/>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LYNCH, John. </w:t>
      </w:r>
      <w:bookmarkEnd w:id="194"/>
      <w:r w:rsidRPr="00E54860">
        <w:rPr>
          <w:rFonts w:ascii="Times New Roman" w:eastAsia="Calibri" w:hAnsi="Times New Roman" w:cs="Times New Roman"/>
          <w:i/>
          <w:sz w:val="24"/>
          <w:szCs w:val="24"/>
          <w:lang w:val="es-ES"/>
        </w:rPr>
        <w:t xml:space="preserve">Los Orígenes de la nacionalidad </w:t>
      </w:r>
      <w:proofErr w:type="gramStart"/>
      <w:r w:rsidRPr="00E54860">
        <w:rPr>
          <w:rFonts w:ascii="Times New Roman" w:eastAsia="Calibri" w:hAnsi="Times New Roman" w:cs="Times New Roman"/>
          <w:i/>
          <w:sz w:val="24"/>
          <w:szCs w:val="24"/>
          <w:lang w:val="es-ES"/>
        </w:rPr>
        <w:t>hispano-americana</w:t>
      </w:r>
      <w:proofErr w:type="gramEnd"/>
      <w:r w:rsidRPr="00E54860">
        <w:rPr>
          <w:rFonts w:ascii="Times New Roman" w:eastAsia="Calibri" w:hAnsi="Times New Roman" w:cs="Times New Roman"/>
          <w:sz w:val="24"/>
          <w:szCs w:val="24"/>
          <w:lang w:val="es-ES"/>
        </w:rPr>
        <w:t>. In</w:t>
      </w:r>
      <w:r w:rsidRPr="00E54860">
        <w:rPr>
          <w:rFonts w:ascii="Times New Roman" w:eastAsia="Calibri" w:hAnsi="Times New Roman" w:cs="Times New Roman"/>
          <w:i/>
          <w:sz w:val="24"/>
          <w:szCs w:val="24"/>
          <w:lang w:val="es-ES"/>
        </w:rPr>
        <w:t xml:space="preserve">: </w:t>
      </w:r>
      <w:r w:rsidRPr="00E54860">
        <w:rPr>
          <w:rFonts w:ascii="Times New Roman" w:eastAsia="Calibri" w:hAnsi="Times New Roman" w:cs="Times New Roman"/>
          <w:b/>
          <w:i/>
          <w:iCs/>
          <w:sz w:val="24"/>
          <w:szCs w:val="24"/>
          <w:lang w:val="es-ES"/>
        </w:rPr>
        <w:t xml:space="preserve">Las revoluciones </w:t>
      </w:r>
      <w:proofErr w:type="gramStart"/>
      <w:r w:rsidRPr="00E54860">
        <w:rPr>
          <w:rFonts w:ascii="Times New Roman" w:eastAsia="Calibri" w:hAnsi="Times New Roman" w:cs="Times New Roman"/>
          <w:b/>
          <w:i/>
          <w:iCs/>
          <w:sz w:val="24"/>
          <w:szCs w:val="24"/>
          <w:lang w:val="es-ES"/>
        </w:rPr>
        <w:t>hispano-americanas</w:t>
      </w:r>
      <w:proofErr w:type="gramEnd"/>
      <w:r w:rsidRPr="00E54860">
        <w:rPr>
          <w:rFonts w:ascii="Times New Roman" w:eastAsia="Calibri" w:hAnsi="Times New Roman" w:cs="Times New Roman"/>
          <w:i/>
          <w:iCs/>
          <w:sz w:val="24"/>
          <w:szCs w:val="24"/>
          <w:lang w:val="es-ES"/>
        </w:rPr>
        <w:t>: 1808-1826</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sz w:val="24"/>
          <w:szCs w:val="24"/>
        </w:rPr>
        <w:t>Barcelona: Ariel, p. 9-47, 1976.</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eastAsia="Calibri" w:hAnsi="Times New Roman" w:cs="Times New Roman"/>
          <w:sz w:val="24"/>
          <w:szCs w:val="24"/>
        </w:rPr>
        <w:t xml:space="preserve">______. </w:t>
      </w:r>
      <w:r w:rsidRPr="00E54860">
        <w:rPr>
          <w:rFonts w:ascii="Times New Roman" w:hAnsi="Times New Roman" w:cs="Times New Roman"/>
          <w:bCs/>
          <w:iCs/>
          <w:sz w:val="24"/>
          <w:szCs w:val="24"/>
        </w:rPr>
        <w:t>As origens da Independência da América Espanhola</w:t>
      </w:r>
      <w:r w:rsidRPr="00E54860">
        <w:rPr>
          <w:rFonts w:ascii="Times New Roman" w:hAnsi="Times New Roman" w:cs="Times New Roman"/>
          <w:sz w:val="24"/>
          <w:szCs w:val="24"/>
        </w:rPr>
        <w:t xml:space="preserve">. In: BETHEL, Leslie (org.). </w:t>
      </w:r>
      <w:r w:rsidRPr="00E54860">
        <w:rPr>
          <w:rFonts w:ascii="Times New Roman" w:hAnsi="Times New Roman" w:cs="Times New Roman"/>
          <w:b/>
          <w:i/>
          <w:sz w:val="24"/>
          <w:szCs w:val="24"/>
        </w:rPr>
        <w:t>História da América Latina: Da Independência a 1870. Vol. III</w:t>
      </w:r>
      <w:r w:rsidRPr="00E54860">
        <w:rPr>
          <w:rFonts w:ascii="Times New Roman" w:hAnsi="Times New Roman" w:cs="Times New Roman"/>
          <w:sz w:val="24"/>
          <w:szCs w:val="24"/>
        </w:rPr>
        <w:t>. São Paulo: Alexandre de Gusmão, p. 19-72, 2001.</w:t>
      </w:r>
    </w:p>
    <w:p w:rsidR="00F04DFD" w:rsidRPr="00E54860" w:rsidRDefault="00F04DFD" w:rsidP="004E31E0">
      <w:pPr>
        <w:widowControl w:val="0"/>
        <w:spacing w:line="240" w:lineRule="auto"/>
        <w:ind w:firstLine="0"/>
        <w:rPr>
          <w:rFonts w:ascii="Times New Roman" w:hAnsi="Times New Roman" w:cs="Times New Roman"/>
          <w:sz w:val="24"/>
          <w:szCs w:val="24"/>
        </w:rPr>
      </w:pPr>
    </w:p>
    <w:p w:rsidR="00F04DFD" w:rsidRPr="00E54860" w:rsidRDefault="00F04DFD"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rPr>
        <w:t xml:space="preserve">MACLEOD, </w:t>
      </w:r>
      <w:proofErr w:type="spellStart"/>
      <w:r w:rsidRPr="00E54860">
        <w:rPr>
          <w:rFonts w:ascii="Times New Roman" w:hAnsi="Times New Roman" w:cs="Times New Roman"/>
          <w:sz w:val="24"/>
          <w:szCs w:val="24"/>
        </w:rPr>
        <w:t>Murdo</w:t>
      </w:r>
      <w:proofErr w:type="spellEnd"/>
      <w:r w:rsidRPr="00E54860">
        <w:rPr>
          <w:rFonts w:ascii="Times New Roman" w:hAnsi="Times New Roman" w:cs="Times New Roman"/>
          <w:sz w:val="24"/>
          <w:szCs w:val="24"/>
        </w:rPr>
        <w:t xml:space="preserve"> J. Aspectos da Economia Interna da América Espanhola Colonial: mão-de-obra; tributação; distribuição e troca. In: BETHELL, Leslie (</w:t>
      </w:r>
      <w:proofErr w:type="spellStart"/>
      <w:r w:rsidRPr="00E54860">
        <w:rPr>
          <w:rFonts w:ascii="Times New Roman" w:hAnsi="Times New Roman" w:cs="Times New Roman"/>
          <w:sz w:val="24"/>
          <w:szCs w:val="24"/>
        </w:rPr>
        <w:t>org</w:t>
      </w:r>
      <w:proofErr w:type="spellEnd"/>
      <w:r w:rsidRPr="00E54860">
        <w:rPr>
          <w:rFonts w:ascii="Times New Roman" w:hAnsi="Times New Roman" w:cs="Times New Roman"/>
          <w:sz w:val="24"/>
          <w:szCs w:val="24"/>
        </w:rPr>
        <w:t>).</w:t>
      </w:r>
      <w:r w:rsidRPr="00E54860">
        <w:rPr>
          <w:rFonts w:ascii="Times New Roman" w:hAnsi="Times New Roman" w:cs="Times New Roman"/>
          <w:b/>
          <w:sz w:val="24"/>
          <w:szCs w:val="24"/>
        </w:rPr>
        <w:t xml:space="preserve"> </w:t>
      </w:r>
      <w:r w:rsidRPr="00E54860">
        <w:rPr>
          <w:rFonts w:ascii="Times New Roman" w:hAnsi="Times New Roman" w:cs="Times New Roman"/>
          <w:b/>
          <w:i/>
          <w:iCs/>
          <w:sz w:val="24"/>
          <w:szCs w:val="24"/>
        </w:rPr>
        <w:t>História da América Latina</w:t>
      </w:r>
      <w:r w:rsidRPr="00E54860">
        <w:rPr>
          <w:rFonts w:ascii="Times New Roman" w:hAnsi="Times New Roman" w:cs="Times New Roman"/>
          <w:sz w:val="24"/>
          <w:szCs w:val="24"/>
        </w:rPr>
        <w:t>. América Latina Colonial. Vol.2. São Paulo: Edusp, p. 219-268, 2004.</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MADRID, </w:t>
      </w:r>
      <w:bookmarkStart w:id="195" w:name="_Hlk34386639"/>
      <w:bookmarkStart w:id="196" w:name="_Hlk34386244"/>
      <w:proofErr w:type="spellStart"/>
      <w:r w:rsidRPr="00E54860">
        <w:rPr>
          <w:rFonts w:ascii="Times New Roman" w:eastAsia="Calibri" w:hAnsi="Times New Roman" w:cs="Times New Roman"/>
          <w:sz w:val="24"/>
          <w:szCs w:val="24"/>
        </w:rPr>
        <w:t>Raúl</w:t>
      </w:r>
      <w:proofErr w:type="spellEnd"/>
      <w:r w:rsidRPr="00E54860">
        <w:rPr>
          <w:rFonts w:ascii="Times New Roman" w:eastAsia="Calibri" w:hAnsi="Times New Roman" w:cs="Times New Roman"/>
          <w:sz w:val="24"/>
          <w:szCs w:val="24"/>
        </w:rPr>
        <w:t>.</w:t>
      </w:r>
      <w:r w:rsidRPr="00E54860">
        <w:rPr>
          <w:rFonts w:ascii="Times New Roman" w:eastAsia="Calibri" w:hAnsi="Times New Roman" w:cs="Times New Roman"/>
          <w:i/>
          <w:sz w:val="24"/>
          <w:szCs w:val="24"/>
        </w:rPr>
        <w:t xml:space="preserve"> </w:t>
      </w:r>
      <w:r w:rsidRPr="00E54860">
        <w:rPr>
          <w:rFonts w:ascii="Times New Roman" w:eastAsia="Calibri" w:hAnsi="Times New Roman" w:cs="Times New Roman"/>
          <w:i/>
          <w:sz w:val="24"/>
          <w:szCs w:val="24"/>
          <w:lang w:val="es-ES"/>
        </w:rPr>
        <w:t>La República de las Letras y el tránsito de la universidad medieval a la moderna.</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s-ES"/>
        </w:rPr>
        <w:t>Cauriensia</w:t>
      </w:r>
      <w:proofErr w:type="spellEnd"/>
      <w:r w:rsidRPr="00E54860">
        <w:rPr>
          <w:rFonts w:ascii="Times New Roman" w:eastAsia="Calibri" w:hAnsi="Times New Roman" w:cs="Times New Roman"/>
          <w:sz w:val="24"/>
          <w:szCs w:val="24"/>
          <w:lang w:val="es-ES"/>
        </w:rPr>
        <w:t xml:space="preserve">, vol. XII, </w:t>
      </w:r>
      <w:bookmarkEnd w:id="195"/>
      <w:r w:rsidRPr="00E54860">
        <w:rPr>
          <w:rFonts w:ascii="Times New Roman" w:eastAsia="Calibri" w:hAnsi="Times New Roman" w:cs="Times New Roman"/>
          <w:sz w:val="24"/>
          <w:szCs w:val="24"/>
          <w:lang w:val="es-ES"/>
        </w:rPr>
        <w:t>p. 513-534</w:t>
      </w:r>
      <w:bookmarkEnd w:id="196"/>
      <w:r w:rsidRPr="00E54860">
        <w:rPr>
          <w:rFonts w:ascii="Times New Roman" w:eastAsia="Calibri" w:hAnsi="Times New Roman" w:cs="Times New Roman"/>
          <w:sz w:val="24"/>
          <w:szCs w:val="24"/>
          <w:lang w:val="es-ES"/>
        </w:rPr>
        <w:t>, 2017.</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5479AD" w:rsidRPr="00E54860" w:rsidRDefault="00D76DD7"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MARCHENA, F.</w:t>
      </w:r>
      <w:r w:rsidR="006447C8" w:rsidRPr="00E54860">
        <w:rPr>
          <w:rFonts w:ascii="Times New Roman" w:eastAsia="Calibri" w:hAnsi="Times New Roman" w:cs="Times New Roman"/>
          <w:sz w:val="24"/>
          <w:szCs w:val="24"/>
          <w:lang w:val="es-ES"/>
        </w:rPr>
        <w:t xml:space="preserve"> Juan. </w:t>
      </w:r>
      <w:r w:rsidR="006447C8" w:rsidRPr="00E54860">
        <w:rPr>
          <w:rFonts w:ascii="Times New Roman" w:eastAsia="Calibri" w:hAnsi="Times New Roman" w:cs="Times New Roman"/>
          <w:i/>
          <w:sz w:val="24"/>
          <w:szCs w:val="24"/>
          <w:lang w:val="es-ES"/>
        </w:rPr>
        <w:t>Su Majestad quiere saber. Información oficial y reformismo borbónico en la América de la Ilustración</w:t>
      </w:r>
      <w:r w:rsidR="006447C8" w:rsidRPr="00E54860">
        <w:rPr>
          <w:rFonts w:ascii="Times New Roman" w:eastAsia="Calibri" w:hAnsi="Times New Roman" w:cs="Times New Roman"/>
          <w:sz w:val="24"/>
          <w:szCs w:val="24"/>
          <w:lang w:val="es-ES"/>
        </w:rPr>
        <w:t xml:space="preserve">. In: </w:t>
      </w:r>
      <w:r w:rsidR="006447C8" w:rsidRPr="00E54860">
        <w:rPr>
          <w:rFonts w:ascii="Times New Roman" w:eastAsia="Calibri" w:hAnsi="Times New Roman" w:cs="Times New Roman"/>
          <w:b/>
          <w:i/>
          <w:iCs/>
          <w:sz w:val="24"/>
          <w:szCs w:val="24"/>
          <w:lang w:val="es-ES"/>
        </w:rPr>
        <w:t>Recepción y difusión de Textos Ilustrados</w:t>
      </w:r>
      <w:r w:rsidR="006447C8" w:rsidRPr="00E54860">
        <w:rPr>
          <w:rFonts w:ascii="Times New Roman" w:eastAsia="Calibri" w:hAnsi="Times New Roman" w:cs="Times New Roman"/>
          <w:iCs/>
          <w:sz w:val="24"/>
          <w:szCs w:val="24"/>
          <w:lang w:val="es-ES"/>
        </w:rPr>
        <w:t>.</w:t>
      </w:r>
      <w:r w:rsidR="006447C8" w:rsidRPr="00E54860">
        <w:rPr>
          <w:rFonts w:ascii="Times New Roman" w:eastAsia="Calibri" w:hAnsi="Times New Roman" w:cs="Times New Roman"/>
          <w:i/>
          <w:iCs/>
          <w:sz w:val="24"/>
          <w:szCs w:val="24"/>
          <w:lang w:val="es-ES"/>
        </w:rPr>
        <w:t xml:space="preserve"> Intercambio científico entre Europa y América en la Ilustración</w:t>
      </w:r>
      <w:r w:rsidR="006447C8" w:rsidRPr="00E54860">
        <w:rPr>
          <w:rFonts w:ascii="Times New Roman" w:eastAsia="Calibri" w:hAnsi="Times New Roman" w:cs="Times New Roman"/>
          <w:sz w:val="24"/>
          <w:szCs w:val="24"/>
          <w:lang w:val="es-ES"/>
        </w:rPr>
        <w:t xml:space="preserve">. </w:t>
      </w:r>
      <w:proofErr w:type="spellStart"/>
      <w:r w:rsidR="006447C8" w:rsidRPr="00E54860">
        <w:rPr>
          <w:rFonts w:ascii="Times New Roman" w:eastAsia="Calibri" w:hAnsi="Times New Roman" w:cs="Times New Roman"/>
          <w:sz w:val="24"/>
          <w:szCs w:val="24"/>
          <w:lang w:val="es-ES"/>
        </w:rPr>
        <w:t>Madri</w:t>
      </w:r>
      <w:proofErr w:type="spellEnd"/>
      <w:r w:rsidR="006447C8" w:rsidRPr="00E54860">
        <w:rPr>
          <w:rFonts w:ascii="Times New Roman" w:eastAsia="Calibri" w:hAnsi="Times New Roman" w:cs="Times New Roman"/>
          <w:sz w:val="24"/>
          <w:szCs w:val="24"/>
          <w:lang w:val="es-ES"/>
        </w:rPr>
        <w:t>: Calambur, p. 45-83, 2003.</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n-US"/>
        </w:rPr>
      </w:pPr>
      <w:r w:rsidRPr="00E54860">
        <w:rPr>
          <w:rFonts w:ascii="Times New Roman" w:eastAsia="Calibri" w:hAnsi="Times New Roman" w:cs="Times New Roman"/>
          <w:sz w:val="24"/>
          <w:szCs w:val="24"/>
          <w:lang w:val="es-ES"/>
        </w:rPr>
        <w:t xml:space="preserve">MARTÍNEZ, Nelson Fernando González. </w:t>
      </w:r>
      <w:r w:rsidRPr="00E54860">
        <w:rPr>
          <w:rFonts w:ascii="Times New Roman" w:eastAsia="Calibri" w:hAnsi="Times New Roman" w:cs="Times New Roman"/>
          <w:i/>
          <w:sz w:val="24"/>
          <w:szCs w:val="24"/>
          <w:lang w:val="es-ES"/>
        </w:rPr>
        <w:t>De los ‘chasquis’ de Nueva España: la participación de los indios en la movilización de correo y la reforma del aparato postal novohispano (1764-1780)</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b/>
          <w:i/>
          <w:iCs/>
          <w:sz w:val="24"/>
          <w:szCs w:val="24"/>
          <w:lang w:val="en-US"/>
        </w:rPr>
        <w:t>Revista</w:t>
      </w:r>
      <w:proofErr w:type="spellEnd"/>
      <w:r w:rsidRPr="00E54860">
        <w:rPr>
          <w:rFonts w:ascii="Times New Roman" w:eastAsia="Calibri" w:hAnsi="Times New Roman" w:cs="Times New Roman"/>
          <w:b/>
          <w:i/>
          <w:iCs/>
          <w:sz w:val="24"/>
          <w:szCs w:val="24"/>
          <w:lang w:val="en-US"/>
        </w:rPr>
        <w:t xml:space="preserve"> Indiana</w:t>
      </w:r>
      <w:r w:rsidRPr="00E54860">
        <w:rPr>
          <w:rFonts w:ascii="Times New Roman" w:eastAsia="Calibri" w:hAnsi="Times New Roman" w:cs="Times New Roman"/>
          <w:sz w:val="24"/>
          <w:szCs w:val="24"/>
          <w:lang w:val="en-US"/>
        </w:rPr>
        <w:t>, vol. 2, n. 34, p. 85-110, 2017.</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n-US"/>
        </w:rPr>
      </w:pPr>
    </w:p>
    <w:p w:rsidR="005479AD"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n-US"/>
        </w:rPr>
        <w:t xml:space="preserve">MIERT, Dirk van. </w:t>
      </w:r>
      <w:r w:rsidRPr="00E54860">
        <w:rPr>
          <w:rFonts w:ascii="Times New Roman" w:eastAsia="Calibri" w:hAnsi="Times New Roman" w:cs="Times New Roman"/>
          <w:i/>
          <w:sz w:val="24"/>
          <w:szCs w:val="24"/>
          <w:lang w:val="en-US"/>
        </w:rPr>
        <w:t>What was the Republic of Letters? A brief introduction to a long history (1417-2008)</w:t>
      </w:r>
      <w:r w:rsidRPr="00E54860">
        <w:rPr>
          <w:rFonts w:ascii="Times New Roman" w:eastAsia="Calibri" w:hAnsi="Times New Roman" w:cs="Times New Roman"/>
          <w:sz w:val="24"/>
          <w:szCs w:val="24"/>
          <w:lang w:val="en-US"/>
        </w:rPr>
        <w:t xml:space="preserve">. </w:t>
      </w:r>
      <w:proofErr w:type="spellStart"/>
      <w:r w:rsidRPr="00E54860">
        <w:rPr>
          <w:rFonts w:ascii="Times New Roman" w:eastAsia="Calibri" w:hAnsi="Times New Roman" w:cs="Times New Roman"/>
          <w:b/>
          <w:i/>
          <w:iCs/>
          <w:sz w:val="24"/>
          <w:szCs w:val="24"/>
          <w:lang w:val="es-ES"/>
        </w:rPr>
        <w:t>Groniek</w:t>
      </w:r>
      <w:proofErr w:type="spellEnd"/>
      <w:r w:rsidRPr="00E54860">
        <w:rPr>
          <w:rFonts w:ascii="Times New Roman" w:eastAsia="Calibri" w:hAnsi="Times New Roman" w:cs="Times New Roman"/>
          <w:sz w:val="24"/>
          <w:szCs w:val="24"/>
          <w:lang w:val="es-ES"/>
        </w:rPr>
        <w:t>, n. 204/5, p. 269-287, 2016.</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lastRenderedPageBreak/>
        <w:t xml:space="preserve">MONGUIÓ, L. </w:t>
      </w:r>
      <w:r w:rsidRPr="00E54860">
        <w:rPr>
          <w:rFonts w:ascii="Times New Roman" w:eastAsia="Calibri" w:hAnsi="Times New Roman" w:cs="Times New Roman"/>
          <w:i/>
          <w:sz w:val="24"/>
          <w:szCs w:val="24"/>
          <w:lang w:val="es-ES"/>
        </w:rPr>
        <w:t xml:space="preserve">Palabras e </w:t>
      </w:r>
      <w:proofErr w:type="spellStart"/>
      <w:r w:rsidRPr="00E54860">
        <w:rPr>
          <w:rFonts w:ascii="Times New Roman" w:eastAsia="Calibri" w:hAnsi="Times New Roman" w:cs="Times New Roman"/>
          <w:i/>
          <w:sz w:val="24"/>
          <w:szCs w:val="24"/>
          <w:lang w:val="es-ES"/>
        </w:rPr>
        <w:t>ideias</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patria</w:t>
      </w:r>
      <w:r w:rsidRPr="00E54860">
        <w:rPr>
          <w:rFonts w:ascii="Times New Roman" w:eastAsia="Calibri" w:hAnsi="Times New Roman" w:cs="Times New Roman"/>
          <w:sz w:val="24"/>
          <w:szCs w:val="24"/>
          <w:lang w:val="es-ES"/>
        </w:rPr>
        <w:t xml:space="preserve"> y </w:t>
      </w:r>
      <w:r w:rsidRPr="00E54860">
        <w:rPr>
          <w:rFonts w:ascii="Times New Roman" w:eastAsia="Calibri" w:hAnsi="Times New Roman" w:cs="Times New Roman"/>
          <w:i/>
          <w:iCs/>
          <w:sz w:val="24"/>
          <w:szCs w:val="24"/>
          <w:lang w:val="es-ES"/>
        </w:rPr>
        <w:t>nación</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en el virreinato del Perú</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Revista Iberoamericana</w:t>
      </w:r>
      <w:r w:rsidRPr="00E54860">
        <w:rPr>
          <w:rFonts w:ascii="Times New Roman" w:eastAsia="Calibri" w:hAnsi="Times New Roman" w:cs="Times New Roman"/>
          <w:sz w:val="24"/>
          <w:szCs w:val="24"/>
          <w:lang w:val="es-ES"/>
        </w:rPr>
        <w:t xml:space="preserve">, n. 104-105, p. 451-470, 1978. </w:t>
      </w:r>
    </w:p>
    <w:p w:rsidR="005479AD" w:rsidRPr="00E54860" w:rsidRDefault="005479AD" w:rsidP="004E31E0">
      <w:pPr>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hAnsi="Times New Roman" w:cs="Times New Roman"/>
          <w:sz w:val="24"/>
          <w:szCs w:val="24"/>
          <w:lang w:val="es-ES"/>
        </w:rPr>
        <w:t xml:space="preserve">MONTIEL, Celia del Palacio. </w:t>
      </w:r>
      <w:r w:rsidRPr="00E54860">
        <w:rPr>
          <w:rFonts w:ascii="Times New Roman" w:hAnsi="Times New Roman" w:cs="Times New Roman"/>
          <w:i/>
          <w:sz w:val="24"/>
          <w:szCs w:val="24"/>
          <w:lang w:val="es-ES"/>
        </w:rPr>
        <w:t>La imprenta y el periodismo en las regiones de México (1539-1820)</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lang w:val="es-ES"/>
        </w:rPr>
        <w:t xml:space="preserve">Comunicación y </w:t>
      </w:r>
      <w:proofErr w:type="spellStart"/>
      <w:r w:rsidRPr="00E54860">
        <w:rPr>
          <w:rFonts w:ascii="Times New Roman" w:hAnsi="Times New Roman" w:cs="Times New Roman"/>
          <w:b/>
          <w:i/>
          <w:iCs/>
          <w:sz w:val="24"/>
          <w:szCs w:val="24"/>
          <w:lang w:val="es-ES"/>
        </w:rPr>
        <w:t>Sociedade</w:t>
      </w:r>
      <w:proofErr w:type="spellEnd"/>
      <w:r w:rsidRPr="00E54860">
        <w:rPr>
          <w:rFonts w:ascii="Times New Roman" w:hAnsi="Times New Roman" w:cs="Times New Roman"/>
          <w:iCs/>
          <w:sz w:val="24"/>
          <w:szCs w:val="24"/>
          <w:lang w:val="es-ES"/>
        </w:rPr>
        <w:t xml:space="preserve">; </w:t>
      </w:r>
      <w:r w:rsidRPr="00E54860">
        <w:rPr>
          <w:rFonts w:ascii="Times New Roman" w:hAnsi="Times New Roman" w:cs="Times New Roman"/>
          <w:sz w:val="24"/>
          <w:szCs w:val="24"/>
          <w:lang w:val="es-ES"/>
        </w:rPr>
        <w:t>Guadalajara, n. 2, p. 161-184, 2004.</w:t>
      </w:r>
      <w:r w:rsidRPr="00E54860">
        <w:rPr>
          <w:rFonts w:ascii="Times New Roman" w:eastAsia="Calibri" w:hAnsi="Times New Roman" w:cs="Times New Roman"/>
          <w:sz w:val="24"/>
          <w:szCs w:val="24"/>
          <w:lang w:val="es-ES"/>
        </w:rPr>
        <w:t xml:space="preserve"> </w:t>
      </w: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NAVARRO, María Dolores González-Ripoll. </w:t>
      </w:r>
      <w:r w:rsidRPr="00E54860">
        <w:rPr>
          <w:rFonts w:ascii="Times New Roman" w:hAnsi="Times New Roman" w:cs="Times New Roman"/>
          <w:i/>
          <w:sz w:val="24"/>
          <w:szCs w:val="24"/>
          <w:lang w:val="es-ES"/>
        </w:rPr>
        <w:t>Ocio, lecturas y escritura en la Ilustración cubana</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rPr>
        <w:t xml:space="preserve">Revista de </w:t>
      </w:r>
      <w:proofErr w:type="spellStart"/>
      <w:r w:rsidRPr="00E54860">
        <w:rPr>
          <w:rFonts w:ascii="Times New Roman" w:hAnsi="Times New Roman" w:cs="Times New Roman"/>
          <w:b/>
          <w:i/>
          <w:iCs/>
          <w:sz w:val="24"/>
          <w:szCs w:val="24"/>
        </w:rPr>
        <w:t>Indias</w:t>
      </w:r>
      <w:proofErr w:type="spellEnd"/>
      <w:r w:rsidRPr="00E54860">
        <w:rPr>
          <w:rFonts w:ascii="Times New Roman" w:hAnsi="Times New Roman" w:cs="Times New Roman"/>
          <w:sz w:val="24"/>
          <w:szCs w:val="24"/>
        </w:rPr>
        <w:t>, vol. 60, n. 219, p. 331-344, 2000.</w:t>
      </w:r>
    </w:p>
    <w:p w:rsidR="005479AD" w:rsidRPr="00E54860" w:rsidRDefault="005479AD" w:rsidP="004E31E0">
      <w:pPr>
        <w:widowControl w:val="0"/>
        <w:spacing w:line="240" w:lineRule="auto"/>
        <w:ind w:firstLine="0"/>
        <w:rPr>
          <w:rFonts w:ascii="Times New Roman" w:hAnsi="Times New Roman" w:cs="Times New Roman"/>
          <w:sz w:val="24"/>
          <w:szCs w:val="24"/>
        </w:rPr>
      </w:pPr>
    </w:p>
    <w:p w:rsidR="006447C8" w:rsidRPr="00E54860" w:rsidRDefault="006A6DEE"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SILVA, Cristina Nogueira</w:t>
      </w:r>
      <w:r w:rsidR="006447C8" w:rsidRPr="00E54860">
        <w:rPr>
          <w:rFonts w:ascii="Times New Roman" w:eastAsia="Calibri" w:hAnsi="Times New Roman" w:cs="Times New Roman"/>
          <w:sz w:val="24"/>
          <w:szCs w:val="24"/>
        </w:rPr>
        <w:t xml:space="preserve">. Conceitos oitocentistas de cidadania: liberalismo e igualdade. </w:t>
      </w:r>
      <w:proofErr w:type="spellStart"/>
      <w:r w:rsidR="006447C8" w:rsidRPr="00E54860">
        <w:rPr>
          <w:rFonts w:ascii="Times New Roman" w:eastAsia="Calibri" w:hAnsi="Times New Roman" w:cs="Times New Roman"/>
          <w:b/>
          <w:iCs/>
          <w:sz w:val="24"/>
          <w:szCs w:val="24"/>
          <w:lang w:val="es-ES"/>
        </w:rPr>
        <w:t>Análise</w:t>
      </w:r>
      <w:proofErr w:type="spellEnd"/>
      <w:r w:rsidR="006447C8" w:rsidRPr="00E54860">
        <w:rPr>
          <w:rFonts w:ascii="Times New Roman" w:eastAsia="Calibri" w:hAnsi="Times New Roman" w:cs="Times New Roman"/>
          <w:b/>
          <w:iCs/>
          <w:sz w:val="24"/>
          <w:szCs w:val="24"/>
          <w:lang w:val="es-ES"/>
        </w:rPr>
        <w:t xml:space="preserve"> Social</w:t>
      </w:r>
      <w:r w:rsidR="006447C8" w:rsidRPr="00E54860">
        <w:rPr>
          <w:rFonts w:ascii="Times New Roman" w:eastAsia="Calibri" w:hAnsi="Times New Roman" w:cs="Times New Roman"/>
          <w:sz w:val="24"/>
          <w:szCs w:val="24"/>
          <w:lang w:val="es-ES"/>
        </w:rPr>
        <w:t>. Lisboa, vol. 44, n. 192, p. 533-563, 2009.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NÚÑEZ, </w:t>
      </w:r>
      <w:bookmarkStart w:id="197" w:name="_Hlk34384393"/>
      <w:r w:rsidRPr="00E54860">
        <w:rPr>
          <w:rFonts w:ascii="Times New Roman" w:eastAsia="Calibri" w:hAnsi="Times New Roman" w:cs="Times New Roman"/>
          <w:sz w:val="24"/>
          <w:szCs w:val="24"/>
          <w:lang w:val="es-ES"/>
        </w:rPr>
        <w:t xml:space="preserve">Eloy Martos. </w:t>
      </w:r>
      <w:r w:rsidRPr="00E54860">
        <w:rPr>
          <w:rFonts w:ascii="Times New Roman" w:eastAsia="Calibri" w:hAnsi="Times New Roman" w:cs="Times New Roman"/>
          <w:i/>
          <w:sz w:val="24"/>
          <w:szCs w:val="24"/>
          <w:lang w:val="es-ES"/>
        </w:rPr>
        <w:t>De la República de las Letras a internet</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De la ciudad letrada a la cibercultura y las tecnologías del S. XXI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Álabe</w:t>
      </w:r>
      <w:r w:rsidRPr="00E54860">
        <w:rPr>
          <w:rFonts w:ascii="Times New Roman" w:eastAsia="Calibri" w:hAnsi="Times New Roman" w:cs="Times New Roman"/>
          <w:i/>
          <w:sz w:val="24"/>
          <w:szCs w:val="24"/>
          <w:lang w:val="es-ES"/>
        </w:rPr>
        <w:t>: Revista de Investigación sobre Lectura y Escritura</w:t>
      </w:r>
      <w:r w:rsidRPr="00E54860">
        <w:rPr>
          <w:rFonts w:ascii="Times New Roman" w:eastAsia="Calibri" w:hAnsi="Times New Roman" w:cs="Times New Roman"/>
          <w:sz w:val="24"/>
          <w:szCs w:val="24"/>
          <w:lang w:val="es-ES"/>
        </w:rPr>
        <w:t>, n. 1, p. 1-16, 2010.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ORTIZ, Sergio </w:t>
      </w:r>
      <w:proofErr w:type="spellStart"/>
      <w:r w:rsidRPr="00E54860">
        <w:rPr>
          <w:rFonts w:ascii="Times New Roman" w:eastAsia="Calibri" w:hAnsi="Times New Roman" w:cs="Times New Roman"/>
          <w:sz w:val="24"/>
          <w:szCs w:val="24"/>
          <w:lang w:val="es-ES"/>
        </w:rPr>
        <w:t>Elias</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Francisco Antonio Zea y sus actividades científicas</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 xml:space="preserve">En la conmemoración del </w:t>
      </w:r>
      <w:proofErr w:type="spellStart"/>
      <w:r w:rsidRPr="00E54860">
        <w:rPr>
          <w:rFonts w:ascii="Times New Roman" w:eastAsia="Calibri" w:hAnsi="Times New Roman" w:cs="Times New Roman"/>
          <w:i/>
          <w:sz w:val="24"/>
          <w:szCs w:val="24"/>
          <w:lang w:val="es-ES"/>
        </w:rPr>
        <w:t>bicentenário</w:t>
      </w:r>
      <w:proofErr w:type="spellEnd"/>
      <w:r w:rsidRPr="00E54860">
        <w:rPr>
          <w:rFonts w:ascii="Times New Roman" w:eastAsia="Calibri" w:hAnsi="Times New Roman" w:cs="Times New Roman"/>
          <w:i/>
          <w:sz w:val="24"/>
          <w:szCs w:val="24"/>
          <w:lang w:val="es-ES"/>
        </w:rPr>
        <w:t xml:space="preserve"> de su nascimiento (1766-1966)</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Boletín Cultural y Bibliográfico 9</w:t>
      </w:r>
      <w:r w:rsidRPr="00E54860">
        <w:rPr>
          <w:rFonts w:ascii="Times New Roman" w:eastAsia="Calibri" w:hAnsi="Times New Roman" w:cs="Times New Roman"/>
          <w:sz w:val="24"/>
          <w:szCs w:val="24"/>
          <w:lang w:val="es-ES"/>
        </w:rPr>
        <w:t>, n. 5, p. 839-848, 1966.</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OTERO MUÑOZ, Gustavo. </w:t>
      </w:r>
      <w:r w:rsidRPr="00E54860">
        <w:rPr>
          <w:rFonts w:ascii="Times New Roman" w:eastAsia="Calibri" w:hAnsi="Times New Roman" w:cs="Times New Roman"/>
          <w:i/>
          <w:iCs/>
          <w:sz w:val="24"/>
          <w:szCs w:val="24"/>
          <w:lang w:val="es-ES"/>
        </w:rPr>
        <w:t>Don Manuel del Socorro Rodríguez: Homenaje en el II centenario de su nacimiento</w:t>
      </w:r>
      <w:r w:rsidRPr="00E54860">
        <w:rPr>
          <w:rFonts w:ascii="Times New Roman" w:eastAsia="Calibri" w:hAnsi="Times New Roman" w:cs="Times New Roman"/>
          <w:sz w:val="24"/>
          <w:szCs w:val="24"/>
          <w:lang w:val="es-ES"/>
        </w:rPr>
        <w:t>.</w:t>
      </w:r>
      <w:r w:rsidRPr="00E54860">
        <w:rPr>
          <w:rFonts w:ascii="Times New Roman" w:eastAsia="Calibri" w:hAnsi="Times New Roman" w:cs="Times New Roman"/>
          <w:b/>
          <w:bCs/>
          <w:sz w:val="24"/>
          <w:szCs w:val="24"/>
          <w:lang w:val="es-ES"/>
        </w:rPr>
        <w:t xml:space="preserve"> </w:t>
      </w:r>
      <w:r w:rsidRPr="00E54860">
        <w:rPr>
          <w:rFonts w:ascii="Times New Roman" w:eastAsia="Calibri" w:hAnsi="Times New Roman" w:cs="Times New Roman"/>
          <w:sz w:val="24"/>
          <w:szCs w:val="24"/>
          <w:lang w:val="es-ES"/>
        </w:rPr>
        <w:t xml:space="preserve">Bogotá: </w:t>
      </w:r>
      <w:r w:rsidRPr="00E54860">
        <w:rPr>
          <w:rFonts w:ascii="Times New Roman" w:eastAsia="Calibri" w:hAnsi="Times New Roman" w:cs="Times New Roman"/>
          <w:b/>
          <w:i/>
          <w:sz w:val="24"/>
          <w:szCs w:val="24"/>
          <w:lang w:val="es-ES"/>
        </w:rPr>
        <w:t>Imprenta del Banco de la República</w:t>
      </w:r>
      <w:r w:rsidRPr="00E54860">
        <w:rPr>
          <w:rFonts w:ascii="Times New Roman" w:eastAsia="Calibri" w:hAnsi="Times New Roman" w:cs="Times New Roman"/>
          <w:sz w:val="24"/>
          <w:szCs w:val="24"/>
          <w:lang w:val="es-ES"/>
        </w:rPr>
        <w:t>, 1952.</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bookmarkEnd w:id="197"/>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OUTRAM, </w:t>
      </w:r>
      <w:proofErr w:type="spellStart"/>
      <w:r w:rsidRPr="00E54860">
        <w:rPr>
          <w:rFonts w:ascii="Times New Roman" w:eastAsia="Calibri" w:hAnsi="Times New Roman" w:cs="Times New Roman"/>
          <w:sz w:val="24"/>
          <w:szCs w:val="24"/>
          <w:lang w:val="es-ES"/>
        </w:rPr>
        <w:t>Dorinda</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La Ilustración</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Cidade</w:t>
      </w:r>
      <w:proofErr w:type="spellEnd"/>
      <w:r w:rsidRPr="00E54860">
        <w:rPr>
          <w:rFonts w:ascii="Times New Roman" w:eastAsia="Calibri" w:hAnsi="Times New Roman" w:cs="Times New Roman"/>
          <w:sz w:val="24"/>
          <w:szCs w:val="24"/>
          <w:lang w:val="es-ES"/>
        </w:rPr>
        <w:t xml:space="preserve"> do México: Siglo Veintiuno, 2009.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PADILLA, Iván (ed.). </w:t>
      </w:r>
      <w:bookmarkStart w:id="198" w:name="_Hlk36917397"/>
      <w:r w:rsidRPr="00E54860">
        <w:rPr>
          <w:rFonts w:ascii="Times New Roman" w:eastAsia="Calibri" w:hAnsi="Times New Roman" w:cs="Times New Roman"/>
          <w:i/>
          <w:sz w:val="24"/>
          <w:szCs w:val="24"/>
          <w:lang w:val="es-ES"/>
        </w:rPr>
        <w:t>Sociedad y cultura en la obra de Manuel del Socorro Rodríguez de la Victoria.</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Nueva Granada</w:t>
      </w:r>
      <w:r w:rsidRPr="00E54860">
        <w:rPr>
          <w:rFonts w:ascii="Times New Roman" w:eastAsia="Calibri" w:hAnsi="Times New Roman" w:cs="Times New Roman"/>
          <w:sz w:val="24"/>
          <w:szCs w:val="24"/>
          <w:lang w:val="es-ES"/>
        </w:rPr>
        <w:t xml:space="preserve">, 1789-1819. </w:t>
      </w:r>
      <w:r w:rsidRPr="00E54860">
        <w:rPr>
          <w:rFonts w:ascii="Times New Roman" w:eastAsia="Calibri" w:hAnsi="Times New Roman" w:cs="Times New Roman"/>
          <w:b/>
          <w:i/>
          <w:iCs/>
          <w:sz w:val="24"/>
          <w:szCs w:val="24"/>
          <w:lang w:val="es-ES"/>
        </w:rPr>
        <w:t>Colección Semilleros</w:t>
      </w:r>
      <w:r w:rsidRPr="00E54860">
        <w:rPr>
          <w:rFonts w:ascii="Times New Roman" w:eastAsia="Calibri" w:hAnsi="Times New Roman" w:cs="Times New Roman"/>
          <w:sz w:val="24"/>
          <w:szCs w:val="24"/>
          <w:lang w:val="es-ES"/>
        </w:rPr>
        <w:t xml:space="preserve">, n. 2. Bogotá: </w:t>
      </w:r>
      <w:r w:rsidRPr="00E54860">
        <w:rPr>
          <w:rFonts w:ascii="Times New Roman" w:eastAsia="Calibri" w:hAnsi="Times New Roman" w:cs="Times New Roman"/>
          <w:i/>
          <w:sz w:val="24"/>
          <w:szCs w:val="24"/>
          <w:lang w:val="es-ES"/>
        </w:rPr>
        <w:t>Universidad Nacional de Colombia</w:t>
      </w:r>
      <w:r w:rsidRPr="00E54860">
        <w:rPr>
          <w:rFonts w:ascii="Times New Roman" w:eastAsia="Calibri" w:hAnsi="Times New Roman" w:cs="Times New Roman"/>
          <w:sz w:val="24"/>
          <w:szCs w:val="24"/>
          <w:lang w:val="es-ES"/>
        </w:rPr>
        <w:t>, 2012</w:t>
      </w:r>
      <w:bookmarkEnd w:id="198"/>
      <w:r w:rsidRPr="00E54860">
        <w:rPr>
          <w:rFonts w:ascii="Times New Roman" w:eastAsia="Calibri" w:hAnsi="Times New Roman" w:cs="Times New Roman"/>
          <w:sz w:val="24"/>
          <w:szCs w:val="24"/>
          <w:lang w:val="es-ES"/>
        </w:rPr>
        <w:t>.</w:t>
      </w:r>
    </w:p>
    <w:p w:rsidR="006E5796" w:rsidRPr="00E54860" w:rsidRDefault="006E5796" w:rsidP="004E31E0">
      <w:pPr>
        <w:widowControl w:val="0"/>
        <w:spacing w:line="240" w:lineRule="auto"/>
        <w:ind w:firstLine="0"/>
        <w:rPr>
          <w:rFonts w:ascii="Times New Roman" w:eastAsia="Calibri" w:hAnsi="Times New Roman" w:cs="Times New Roman"/>
          <w:sz w:val="24"/>
          <w:szCs w:val="24"/>
          <w:lang w:val="es-ES"/>
        </w:rPr>
      </w:pPr>
    </w:p>
    <w:p w:rsidR="006E5796" w:rsidRPr="00E54860" w:rsidRDefault="006E5796"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PAGDEN, Anthony. </w:t>
      </w:r>
      <w:r w:rsidRPr="00E54860">
        <w:rPr>
          <w:rFonts w:ascii="Times New Roman" w:eastAsia="Calibri" w:hAnsi="Times New Roman" w:cs="Times New Roman"/>
          <w:i/>
          <w:sz w:val="24"/>
          <w:szCs w:val="24"/>
          <w:lang w:val="es-ES"/>
        </w:rPr>
        <w:t>El cosmopolitismo ilustrado</w:t>
      </w:r>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
          <w:iCs/>
          <w:sz w:val="24"/>
          <w:szCs w:val="24"/>
          <w:lang w:val="es-ES"/>
        </w:rPr>
        <w:t>La Ilustración y sus enemigos</w:t>
      </w:r>
      <w:r w:rsidRPr="00E54860">
        <w:rPr>
          <w:rFonts w:ascii="Times New Roman" w:eastAsia="Calibri" w:hAnsi="Times New Roman" w:cs="Times New Roman"/>
          <w:i/>
          <w:sz w:val="24"/>
          <w:szCs w:val="24"/>
          <w:lang w:val="es-ES"/>
        </w:rPr>
        <w:t>. Dos ensayos sobre los orígenes de la modernidad</w:t>
      </w:r>
      <w:r w:rsidRPr="00E54860">
        <w:rPr>
          <w:rFonts w:ascii="Times New Roman" w:eastAsia="Calibri" w:hAnsi="Times New Roman" w:cs="Times New Roman"/>
          <w:sz w:val="24"/>
          <w:szCs w:val="24"/>
          <w:lang w:val="es-ES"/>
        </w:rPr>
        <w:t>. Madrid: Península, 2002.</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PAQUETTE, Gabriel. </w:t>
      </w:r>
      <w:r w:rsidRPr="00E54860">
        <w:rPr>
          <w:rFonts w:ascii="Times New Roman" w:eastAsia="Calibri" w:hAnsi="Times New Roman" w:cs="Times New Roman"/>
          <w:i/>
          <w:sz w:val="24"/>
          <w:szCs w:val="24"/>
          <w:lang w:val="es-ES"/>
        </w:rPr>
        <w:t>Carlos III: la Ilustración entre España y ultramar</w:t>
      </w:r>
      <w:r w:rsidRPr="00E54860">
        <w:rPr>
          <w:rFonts w:ascii="Times New Roman" w:eastAsia="Calibri" w:hAnsi="Times New Roman" w:cs="Times New Roman"/>
          <w:sz w:val="24"/>
          <w:szCs w:val="24"/>
          <w:lang w:val="es-ES"/>
        </w:rPr>
        <w:t xml:space="preserve">. In: FRACESCO, Antonio de; MIGLIORINI, Luigi </w:t>
      </w:r>
      <w:proofErr w:type="spellStart"/>
      <w:r w:rsidRPr="00E54860">
        <w:rPr>
          <w:rFonts w:ascii="Times New Roman" w:eastAsia="Calibri" w:hAnsi="Times New Roman" w:cs="Times New Roman"/>
          <w:sz w:val="24"/>
          <w:szCs w:val="24"/>
          <w:lang w:val="es-ES"/>
        </w:rPr>
        <w:t>Mascilli</w:t>
      </w:r>
      <w:proofErr w:type="spellEnd"/>
      <w:r w:rsidRPr="00E54860">
        <w:rPr>
          <w:rFonts w:ascii="Times New Roman" w:eastAsia="Calibri" w:hAnsi="Times New Roman" w:cs="Times New Roman"/>
          <w:sz w:val="24"/>
          <w:szCs w:val="24"/>
          <w:lang w:val="es-ES"/>
        </w:rPr>
        <w:t xml:space="preserve">; NOCERA, </w:t>
      </w:r>
      <w:proofErr w:type="spellStart"/>
      <w:r w:rsidRPr="00E54860">
        <w:rPr>
          <w:rFonts w:ascii="Times New Roman" w:eastAsia="Calibri" w:hAnsi="Times New Roman" w:cs="Times New Roman"/>
          <w:sz w:val="24"/>
          <w:szCs w:val="24"/>
          <w:lang w:val="es-ES"/>
        </w:rPr>
        <w:t>Rafaele</w:t>
      </w:r>
      <w:proofErr w:type="spellEnd"/>
      <w:r w:rsidRPr="00E54860">
        <w:rPr>
          <w:rFonts w:ascii="Times New Roman" w:eastAsia="Calibri" w:hAnsi="Times New Roman" w:cs="Times New Roman"/>
          <w:sz w:val="24"/>
          <w:szCs w:val="24"/>
          <w:lang w:val="es-ES"/>
        </w:rPr>
        <w:t xml:space="preserve"> (coord.). </w:t>
      </w:r>
      <w:r w:rsidRPr="00E54860">
        <w:rPr>
          <w:rFonts w:ascii="Times New Roman" w:eastAsia="Calibri" w:hAnsi="Times New Roman" w:cs="Times New Roman"/>
          <w:b/>
          <w:iCs/>
          <w:sz w:val="24"/>
          <w:szCs w:val="24"/>
          <w:lang w:val="es-ES"/>
        </w:rPr>
        <w:t xml:space="preserve">Entre Mediterráneo y </w:t>
      </w:r>
      <w:proofErr w:type="spellStart"/>
      <w:r w:rsidRPr="00E54860">
        <w:rPr>
          <w:rFonts w:ascii="Times New Roman" w:eastAsia="Calibri" w:hAnsi="Times New Roman" w:cs="Times New Roman"/>
          <w:b/>
          <w:iCs/>
          <w:sz w:val="24"/>
          <w:szCs w:val="24"/>
          <w:lang w:val="es-ES"/>
        </w:rPr>
        <w:t>Atlântico</w:t>
      </w:r>
      <w:proofErr w:type="spellEnd"/>
      <w:r w:rsidRPr="00E54860">
        <w:rPr>
          <w:rFonts w:ascii="Times New Roman" w:eastAsia="Calibri" w:hAnsi="Times New Roman" w:cs="Times New Roman"/>
          <w:b/>
          <w:iCs/>
          <w:sz w:val="24"/>
          <w:szCs w:val="24"/>
          <w:lang w:val="es-ES"/>
        </w:rPr>
        <w:t>: Circulaciones, conexiones y miradas</w:t>
      </w:r>
      <w:r w:rsidRPr="00E54860">
        <w:rPr>
          <w:rFonts w:ascii="Times New Roman" w:eastAsia="Calibri" w:hAnsi="Times New Roman" w:cs="Times New Roman"/>
          <w:iCs/>
          <w:sz w:val="24"/>
          <w:szCs w:val="24"/>
          <w:lang w:val="es-ES"/>
        </w:rPr>
        <w:t>, 1756-1867</w:t>
      </w:r>
      <w:r w:rsidRPr="00E54860">
        <w:rPr>
          <w:rFonts w:ascii="Times New Roman" w:eastAsia="Calibri" w:hAnsi="Times New Roman" w:cs="Times New Roman"/>
          <w:sz w:val="24"/>
          <w:szCs w:val="24"/>
          <w:lang w:val="es-ES"/>
        </w:rPr>
        <w:t>. Chile</w:t>
      </w:r>
      <w:r w:rsidRPr="00E54860">
        <w:rPr>
          <w:rFonts w:ascii="Times New Roman" w:eastAsia="Calibri" w:hAnsi="Times New Roman" w:cs="Times New Roman"/>
          <w:i/>
          <w:sz w:val="24"/>
          <w:szCs w:val="24"/>
          <w:lang w:val="es-ES"/>
        </w:rPr>
        <w:t>: Fondo de Cultura Económica</w:t>
      </w:r>
      <w:r w:rsidRPr="00E54860">
        <w:rPr>
          <w:rFonts w:ascii="Times New Roman" w:eastAsia="Calibri" w:hAnsi="Times New Roman" w:cs="Times New Roman"/>
          <w:sz w:val="24"/>
          <w:szCs w:val="24"/>
          <w:lang w:val="es-ES"/>
        </w:rPr>
        <w:t>, p. 73-93, 2014.</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PERALTA RUIZ, Víctor. </w:t>
      </w:r>
      <w:r w:rsidRPr="00E54860">
        <w:rPr>
          <w:rFonts w:ascii="Times New Roman" w:eastAsia="Calibri" w:hAnsi="Times New Roman" w:cs="Times New Roman"/>
          <w:i/>
          <w:sz w:val="24"/>
          <w:szCs w:val="24"/>
          <w:lang w:val="es-ES"/>
        </w:rPr>
        <w:t>Prensa y redes de comunicación en el Virreinato del Perú, 1790-1821</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Tiempos de América</w:t>
      </w:r>
      <w:r w:rsidRPr="00E54860">
        <w:rPr>
          <w:rFonts w:ascii="Times New Roman" w:eastAsia="Calibri" w:hAnsi="Times New Roman" w:cs="Times New Roman"/>
          <w:b/>
          <w:i/>
          <w:sz w:val="24"/>
          <w:szCs w:val="24"/>
          <w:lang w:val="es-ES"/>
        </w:rPr>
        <w:t xml:space="preserve">: Revista de </w:t>
      </w:r>
      <w:proofErr w:type="spellStart"/>
      <w:r w:rsidRPr="00E54860">
        <w:rPr>
          <w:rFonts w:ascii="Times New Roman" w:eastAsia="Calibri" w:hAnsi="Times New Roman" w:cs="Times New Roman"/>
          <w:b/>
          <w:i/>
          <w:sz w:val="24"/>
          <w:szCs w:val="24"/>
          <w:lang w:val="es-ES"/>
        </w:rPr>
        <w:t>História</w:t>
      </w:r>
      <w:proofErr w:type="spellEnd"/>
      <w:r w:rsidRPr="00E54860">
        <w:rPr>
          <w:rFonts w:ascii="Times New Roman" w:eastAsia="Calibri" w:hAnsi="Times New Roman" w:cs="Times New Roman"/>
          <w:b/>
          <w:i/>
          <w:sz w:val="24"/>
          <w:szCs w:val="24"/>
          <w:lang w:val="es-ES"/>
        </w:rPr>
        <w:t xml:space="preserve">, Cultura y </w:t>
      </w:r>
      <w:proofErr w:type="spellStart"/>
      <w:r w:rsidRPr="00E54860">
        <w:rPr>
          <w:rFonts w:ascii="Times New Roman" w:eastAsia="Calibri" w:hAnsi="Times New Roman" w:cs="Times New Roman"/>
          <w:b/>
          <w:i/>
          <w:sz w:val="24"/>
          <w:szCs w:val="24"/>
          <w:lang w:val="es-ES"/>
        </w:rPr>
        <w:t>Território</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Castellón de la Plana, n. 12</w:t>
      </w:r>
      <w:r w:rsidRPr="00E54860">
        <w:rPr>
          <w:rFonts w:ascii="Times New Roman" w:eastAsia="Calibri" w:hAnsi="Times New Roman" w:cs="Times New Roman"/>
          <w:sz w:val="24"/>
          <w:szCs w:val="24"/>
          <w:lang w:val="es-ES"/>
        </w:rPr>
        <w:t xml:space="preserve">, p. 113-131, 2005. </w:t>
      </w:r>
      <w:r w:rsidRPr="00E54860">
        <w:rPr>
          <w:rFonts w:ascii="Times New Roman" w:eastAsia="Calibri" w:hAnsi="Times New Roman" w:cs="Times New Roman"/>
          <w:sz w:val="24"/>
          <w:szCs w:val="24"/>
        </w:rPr>
        <w:t xml:space="preserve">Disponível em: </w:t>
      </w:r>
      <w:r w:rsidR="00910606" w:rsidRPr="00E54860">
        <w:rPr>
          <w:rFonts w:ascii="Times New Roman" w:hAnsi="Times New Roman" w:cs="Times New Roman"/>
          <w:color w:val="3C4043"/>
          <w:sz w:val="24"/>
          <w:szCs w:val="24"/>
          <w:shd w:val="clear" w:color="auto" w:fill="FFFFFF"/>
        </w:rPr>
        <w:t>&lt;</w:t>
      </w:r>
      <w:r w:rsidRPr="00E54860">
        <w:rPr>
          <w:rFonts w:ascii="Times New Roman" w:eastAsia="Calibri" w:hAnsi="Times New Roman" w:cs="Times New Roman"/>
          <w:sz w:val="24"/>
          <w:szCs w:val="24"/>
        </w:rPr>
        <w:t xml:space="preserve">https://www.raco.cat/index.php/ </w:t>
      </w:r>
      <w:proofErr w:type="spellStart"/>
      <w:r w:rsidRPr="00E54860">
        <w:rPr>
          <w:rFonts w:ascii="Times New Roman" w:eastAsia="Calibri" w:hAnsi="Times New Roman" w:cs="Times New Roman"/>
          <w:sz w:val="24"/>
          <w:szCs w:val="24"/>
        </w:rPr>
        <w:t>TiemposAmerica</w:t>
      </w:r>
      <w:proofErr w:type="spellEnd"/>
      <w:r w:rsidRPr="00E54860">
        <w:rPr>
          <w:rFonts w:ascii="Times New Roman" w:eastAsia="Calibri" w:hAnsi="Times New Roman" w:cs="Times New Roman"/>
          <w:sz w:val="24"/>
          <w:szCs w:val="24"/>
        </w:rPr>
        <w:t>/index</w:t>
      </w:r>
      <w:r w:rsidR="00910606" w:rsidRPr="00E54860">
        <w:rPr>
          <w:rFonts w:ascii="Times New Roman" w:hAnsi="Times New Roman" w:cs="Times New Roman"/>
          <w:color w:val="3C4043"/>
          <w:sz w:val="24"/>
          <w:szCs w:val="24"/>
          <w:shd w:val="clear" w:color="auto" w:fill="FFFFFF"/>
        </w:rPr>
        <w:t>&gt;</w:t>
      </w:r>
      <w:r w:rsidRPr="00E54860">
        <w:rPr>
          <w:rFonts w:ascii="Times New Roman" w:eastAsia="Calibri" w:hAnsi="Times New Roman" w:cs="Times New Roman"/>
          <w:sz w:val="24"/>
          <w:szCs w:val="24"/>
        </w:rPr>
        <w:t>.</w:t>
      </w:r>
      <w:r w:rsidR="006B0E30" w:rsidRPr="00E54860">
        <w:rPr>
          <w:rFonts w:ascii="Times New Roman" w:hAnsi="Times New Roman" w:cs="Times New Roman"/>
          <w:sz w:val="24"/>
          <w:szCs w:val="24"/>
        </w:rPr>
        <w:t xml:space="preserve"> Acesso em: </w:t>
      </w:r>
      <w:r w:rsidR="00CA5359" w:rsidRPr="00E54860">
        <w:rPr>
          <w:rFonts w:ascii="Times New Roman" w:hAnsi="Times New Roman" w:cs="Times New Roman"/>
          <w:sz w:val="24"/>
          <w:szCs w:val="24"/>
        </w:rPr>
        <w:t>10 ja</w:t>
      </w:r>
      <w:r w:rsidR="006B0E30" w:rsidRPr="00E54860">
        <w:rPr>
          <w:rFonts w:ascii="Times New Roman" w:hAnsi="Times New Roman" w:cs="Times New Roman"/>
          <w:sz w:val="24"/>
          <w:szCs w:val="24"/>
        </w:rPr>
        <w:t>n. 2020.</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PÉREZ, Pedro </w:t>
      </w:r>
      <w:proofErr w:type="spellStart"/>
      <w:r w:rsidRPr="00E54860">
        <w:rPr>
          <w:rFonts w:ascii="Times New Roman" w:hAnsi="Times New Roman" w:cs="Times New Roman"/>
          <w:sz w:val="24"/>
          <w:szCs w:val="24"/>
          <w:lang w:val="es-ES"/>
        </w:rPr>
        <w:t>Guibovich</w:t>
      </w:r>
      <w:proofErr w:type="spellEnd"/>
      <w:r w:rsidRPr="00E54860">
        <w:rPr>
          <w:rFonts w:ascii="Times New Roman" w:hAnsi="Times New Roman" w:cs="Times New Roman"/>
          <w:sz w:val="24"/>
          <w:szCs w:val="24"/>
          <w:lang w:val="es-ES"/>
        </w:rPr>
        <w:t xml:space="preserve">. </w:t>
      </w:r>
      <w:r w:rsidRPr="00E54860">
        <w:rPr>
          <w:rFonts w:ascii="Times New Roman" w:hAnsi="Times New Roman" w:cs="Times New Roman"/>
          <w:i/>
          <w:iCs/>
          <w:sz w:val="24"/>
          <w:szCs w:val="24"/>
          <w:lang w:val="es-ES"/>
        </w:rPr>
        <w:t>Alcances y límites de un proyecto ilustrado: la Sociedad de Amantes del País y el Mercurio Peruano</w:t>
      </w:r>
      <w:r w:rsidRPr="00E54860">
        <w:rPr>
          <w:rFonts w:ascii="Times New Roman" w:hAnsi="Times New Roman" w:cs="Times New Roman"/>
          <w:sz w:val="24"/>
          <w:szCs w:val="24"/>
          <w:lang w:val="es-ES"/>
        </w:rPr>
        <w:t xml:space="preserve">. </w:t>
      </w:r>
      <w:r w:rsidRPr="00E54860">
        <w:rPr>
          <w:rFonts w:ascii="Times New Roman" w:hAnsi="Times New Roman" w:cs="Times New Roman"/>
          <w:b/>
          <w:i/>
          <w:sz w:val="24"/>
          <w:szCs w:val="24"/>
          <w:lang w:val="es-ES"/>
        </w:rPr>
        <w:t>Revista Histórica</w:t>
      </w:r>
      <w:r w:rsidRPr="00E54860">
        <w:rPr>
          <w:rFonts w:ascii="Times New Roman" w:hAnsi="Times New Roman" w:cs="Times New Roman"/>
          <w:sz w:val="24"/>
          <w:szCs w:val="24"/>
          <w:lang w:val="es-ES"/>
        </w:rPr>
        <w:t xml:space="preserve">, Lima: </w:t>
      </w:r>
      <w:r w:rsidRPr="00E54860">
        <w:rPr>
          <w:rFonts w:ascii="Times New Roman" w:hAnsi="Times New Roman" w:cs="Times New Roman"/>
          <w:i/>
          <w:sz w:val="24"/>
          <w:szCs w:val="24"/>
          <w:lang w:val="es-ES"/>
        </w:rPr>
        <w:t>Pontificia Universidad Católica del Perú</w:t>
      </w:r>
      <w:r w:rsidRPr="00E54860">
        <w:rPr>
          <w:rFonts w:ascii="Times New Roman" w:hAnsi="Times New Roman" w:cs="Times New Roman"/>
          <w:sz w:val="24"/>
          <w:szCs w:val="24"/>
          <w:lang w:val="es-ES"/>
        </w:rPr>
        <w:t>, vol. 29, n. 2, p. 45-66, 2005.</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PÉREZ DE TUDELA, Rocío Oviedo. </w:t>
      </w:r>
      <w:r w:rsidRPr="00E54860">
        <w:rPr>
          <w:rFonts w:ascii="Times New Roman" w:hAnsi="Times New Roman" w:cs="Times New Roman"/>
          <w:i/>
          <w:sz w:val="24"/>
          <w:szCs w:val="24"/>
          <w:lang w:val="es-ES"/>
        </w:rPr>
        <w:t xml:space="preserve">Periodismo </w:t>
      </w:r>
      <w:proofErr w:type="gramStart"/>
      <w:r w:rsidRPr="00E54860">
        <w:rPr>
          <w:rFonts w:ascii="Times New Roman" w:hAnsi="Times New Roman" w:cs="Times New Roman"/>
          <w:i/>
          <w:sz w:val="24"/>
          <w:szCs w:val="24"/>
          <w:lang w:val="es-ES"/>
        </w:rPr>
        <w:t>hispano-americano</w:t>
      </w:r>
      <w:proofErr w:type="gramEnd"/>
      <w:r w:rsidRPr="00E54860">
        <w:rPr>
          <w:rFonts w:ascii="Times New Roman" w:hAnsi="Times New Roman" w:cs="Times New Roman"/>
          <w:i/>
          <w:sz w:val="24"/>
          <w:szCs w:val="24"/>
          <w:lang w:val="es-ES"/>
        </w:rPr>
        <w:t xml:space="preserve"> de Independencia y sus antecedentes</w:t>
      </w:r>
      <w:r w:rsidRPr="00E54860">
        <w:rPr>
          <w:rFonts w:ascii="Times New Roman" w:hAnsi="Times New Roman" w:cs="Times New Roman"/>
          <w:b/>
          <w:sz w:val="24"/>
          <w:szCs w:val="24"/>
          <w:lang w:val="es-ES"/>
        </w:rPr>
        <w:t xml:space="preserve">. </w:t>
      </w:r>
      <w:r w:rsidRPr="00E54860">
        <w:rPr>
          <w:rFonts w:ascii="Times New Roman" w:hAnsi="Times New Roman" w:cs="Times New Roman"/>
          <w:b/>
          <w:i/>
          <w:iCs/>
          <w:sz w:val="24"/>
          <w:szCs w:val="24"/>
          <w:lang w:val="es-ES"/>
        </w:rPr>
        <w:t>Anales de literatura hispanoamericana</w:t>
      </w:r>
      <w:r w:rsidRPr="00E54860">
        <w:rPr>
          <w:rFonts w:ascii="Times New Roman" w:hAnsi="Times New Roman" w:cs="Times New Roman"/>
          <w:sz w:val="24"/>
          <w:szCs w:val="24"/>
          <w:lang w:val="es-ES"/>
        </w:rPr>
        <w:t>, n. 9, p. 167-186, 1980.</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POLO VARGAS, Mario William. </w:t>
      </w:r>
      <w:r w:rsidRPr="00E54860">
        <w:rPr>
          <w:rFonts w:ascii="Times New Roman" w:hAnsi="Times New Roman" w:cs="Times New Roman"/>
          <w:b/>
          <w:i/>
          <w:iCs/>
          <w:sz w:val="24"/>
          <w:szCs w:val="24"/>
          <w:lang w:val="es-ES"/>
        </w:rPr>
        <w:t>El sentimiento patriótico del diario Mercurio Peruano antes de la independencia del Perú</w:t>
      </w:r>
      <w:r w:rsidRPr="00E54860">
        <w:rPr>
          <w:rFonts w:ascii="Times New Roman" w:hAnsi="Times New Roman" w:cs="Times New Roman"/>
          <w:i/>
          <w:iCs/>
          <w:sz w:val="24"/>
          <w:szCs w:val="24"/>
          <w:lang w:val="es-ES"/>
        </w:rPr>
        <w:t xml:space="preserve">. </w:t>
      </w:r>
      <w:r w:rsidRPr="00E54860">
        <w:rPr>
          <w:rFonts w:ascii="Times New Roman" w:hAnsi="Times New Roman" w:cs="Times New Roman"/>
          <w:sz w:val="24"/>
          <w:szCs w:val="24"/>
        </w:rPr>
        <w:t xml:space="preserve">Monografia (Graduação em Jornalismo). Lima: </w:t>
      </w:r>
      <w:proofErr w:type="spellStart"/>
      <w:r w:rsidRPr="00E54860">
        <w:rPr>
          <w:rFonts w:ascii="Times New Roman" w:hAnsi="Times New Roman" w:cs="Times New Roman"/>
          <w:sz w:val="24"/>
          <w:szCs w:val="24"/>
        </w:rPr>
        <w:lastRenderedPageBreak/>
        <w:t>Universidad</w:t>
      </w:r>
      <w:proofErr w:type="spellEnd"/>
      <w:r w:rsidRPr="00E54860">
        <w:rPr>
          <w:rFonts w:ascii="Times New Roman" w:hAnsi="Times New Roman" w:cs="Times New Roman"/>
          <w:sz w:val="24"/>
          <w:szCs w:val="24"/>
        </w:rPr>
        <w:t xml:space="preserve"> Jaime </w:t>
      </w:r>
      <w:proofErr w:type="spellStart"/>
      <w:r w:rsidRPr="00E54860">
        <w:rPr>
          <w:rFonts w:ascii="Times New Roman" w:hAnsi="Times New Roman" w:cs="Times New Roman"/>
          <w:sz w:val="24"/>
          <w:szCs w:val="24"/>
        </w:rPr>
        <w:t>Bausate</w:t>
      </w:r>
      <w:proofErr w:type="spellEnd"/>
      <w:r w:rsidRPr="00E54860">
        <w:rPr>
          <w:rFonts w:ascii="Times New Roman" w:hAnsi="Times New Roman" w:cs="Times New Roman"/>
          <w:sz w:val="24"/>
          <w:szCs w:val="24"/>
        </w:rPr>
        <w:t xml:space="preserve"> y Mesa, 2016.</w:t>
      </w:r>
    </w:p>
    <w:p w:rsidR="005479AD" w:rsidRPr="00E54860" w:rsidRDefault="005479AD" w:rsidP="004E31E0">
      <w:pPr>
        <w:widowControl w:val="0"/>
        <w:spacing w:line="240" w:lineRule="auto"/>
        <w:ind w:firstLine="0"/>
        <w:rPr>
          <w:rFonts w:ascii="Times New Roman" w:hAnsi="Times New Roman" w:cs="Times New Roman"/>
          <w:i/>
          <w:iCs/>
          <w:sz w:val="24"/>
          <w:szCs w:val="24"/>
        </w:rPr>
      </w:pPr>
    </w:p>
    <w:p w:rsidR="003A454C" w:rsidRPr="00E54860" w:rsidRDefault="00D76DD7"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hAnsi="Times New Roman" w:cs="Times New Roman"/>
          <w:sz w:val="24"/>
          <w:szCs w:val="24"/>
          <w:lang w:val="es-ES"/>
        </w:rPr>
        <w:t>POUPENEY-</w:t>
      </w:r>
      <w:r w:rsidR="006447C8" w:rsidRPr="00E54860">
        <w:rPr>
          <w:rFonts w:ascii="Times New Roman" w:hAnsi="Times New Roman" w:cs="Times New Roman"/>
          <w:sz w:val="24"/>
          <w:szCs w:val="24"/>
          <w:lang w:val="es-ES"/>
        </w:rPr>
        <w:t xml:space="preserve">HART, Catherine. </w:t>
      </w:r>
      <w:r w:rsidR="003A454C" w:rsidRPr="00E54860">
        <w:rPr>
          <w:rFonts w:ascii="Times New Roman" w:eastAsia="Calibri" w:hAnsi="Times New Roman" w:cs="Times New Roman"/>
          <w:i/>
          <w:sz w:val="24"/>
          <w:szCs w:val="24"/>
          <w:lang w:val="es-ES"/>
        </w:rPr>
        <w:t xml:space="preserve">Tierra e historia, del Mercurio Peruano a la </w:t>
      </w:r>
      <w:proofErr w:type="spellStart"/>
      <w:r w:rsidR="003A454C" w:rsidRPr="00E54860">
        <w:rPr>
          <w:rFonts w:ascii="Times New Roman" w:eastAsia="Calibri" w:hAnsi="Times New Roman" w:cs="Times New Roman"/>
          <w:i/>
          <w:sz w:val="24"/>
          <w:szCs w:val="24"/>
          <w:lang w:val="es-ES"/>
        </w:rPr>
        <w:t>Gazeta</w:t>
      </w:r>
      <w:proofErr w:type="spellEnd"/>
      <w:r w:rsidR="003A454C" w:rsidRPr="00E54860">
        <w:rPr>
          <w:rFonts w:ascii="Times New Roman" w:eastAsia="Calibri" w:hAnsi="Times New Roman" w:cs="Times New Roman"/>
          <w:i/>
          <w:sz w:val="24"/>
          <w:szCs w:val="24"/>
          <w:lang w:val="es-ES"/>
        </w:rPr>
        <w:t xml:space="preserve"> de Guatemala</w:t>
      </w:r>
      <w:r w:rsidR="003A454C" w:rsidRPr="00E54860">
        <w:rPr>
          <w:rFonts w:ascii="Times New Roman" w:eastAsia="Calibri" w:hAnsi="Times New Roman" w:cs="Times New Roman"/>
          <w:sz w:val="24"/>
          <w:szCs w:val="24"/>
          <w:lang w:val="es-ES"/>
        </w:rPr>
        <w:t xml:space="preserve">. In: </w:t>
      </w:r>
      <w:r w:rsidR="003A454C" w:rsidRPr="00E54860">
        <w:rPr>
          <w:rFonts w:ascii="Times New Roman" w:eastAsia="Calibri" w:hAnsi="Times New Roman" w:cs="Times New Roman"/>
          <w:b/>
          <w:i/>
          <w:iCs/>
          <w:sz w:val="24"/>
          <w:szCs w:val="24"/>
          <w:lang w:val="es-ES"/>
        </w:rPr>
        <w:t>La formación de la cultura virreinal</w:t>
      </w:r>
      <w:r w:rsidR="003A454C" w:rsidRPr="00E54860">
        <w:rPr>
          <w:rFonts w:ascii="Times New Roman" w:eastAsia="Calibri" w:hAnsi="Times New Roman" w:cs="Times New Roman"/>
          <w:sz w:val="24"/>
          <w:szCs w:val="24"/>
          <w:lang w:val="es-ES"/>
        </w:rPr>
        <w:t>.</w:t>
      </w:r>
      <w:r w:rsidR="003A454C" w:rsidRPr="00E54860">
        <w:rPr>
          <w:rFonts w:ascii="Times New Roman" w:eastAsia="Calibri" w:hAnsi="Times New Roman" w:cs="Times New Roman"/>
          <w:b/>
          <w:bCs/>
          <w:sz w:val="24"/>
          <w:szCs w:val="24"/>
          <w:lang w:val="es-ES"/>
        </w:rPr>
        <w:t xml:space="preserve"> </w:t>
      </w:r>
      <w:proofErr w:type="spellStart"/>
      <w:r w:rsidR="003A454C" w:rsidRPr="00E54860">
        <w:rPr>
          <w:rFonts w:ascii="Times New Roman" w:eastAsia="Calibri" w:hAnsi="Times New Roman" w:cs="Times New Roman"/>
          <w:sz w:val="24"/>
          <w:szCs w:val="24"/>
          <w:lang w:val="es-ES"/>
        </w:rPr>
        <w:t>Vervuert</w:t>
      </w:r>
      <w:proofErr w:type="spellEnd"/>
      <w:r w:rsidR="003A454C" w:rsidRPr="00E54860">
        <w:rPr>
          <w:rFonts w:ascii="Times New Roman" w:eastAsia="Calibri" w:hAnsi="Times New Roman" w:cs="Times New Roman"/>
          <w:sz w:val="24"/>
          <w:szCs w:val="24"/>
          <w:lang w:val="es-ES"/>
        </w:rPr>
        <w:t>: Iberoamericana, vol. 3, p. 307-318, 2006.</w:t>
      </w:r>
    </w:p>
    <w:p w:rsidR="003A454C" w:rsidRPr="00E54860" w:rsidRDefault="003A454C" w:rsidP="004E31E0">
      <w:pPr>
        <w:widowControl w:val="0"/>
        <w:spacing w:line="240" w:lineRule="auto"/>
        <w:ind w:firstLine="0"/>
        <w:rPr>
          <w:rFonts w:ascii="Times New Roman" w:hAnsi="Times New Roman" w:cs="Times New Roman"/>
          <w:sz w:val="24"/>
          <w:szCs w:val="24"/>
          <w:lang w:val="es-ES"/>
        </w:rPr>
      </w:pPr>
    </w:p>
    <w:p w:rsidR="00311FC2" w:rsidRPr="00E54860" w:rsidRDefault="00311FC2"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______. </w:t>
      </w:r>
      <w:r w:rsidRPr="00E54860">
        <w:rPr>
          <w:rFonts w:ascii="Times New Roman" w:hAnsi="Times New Roman" w:cs="Times New Roman"/>
          <w:i/>
          <w:sz w:val="24"/>
          <w:szCs w:val="24"/>
          <w:lang w:val="es-ES"/>
        </w:rPr>
        <w:t>El Mercurio Peruano</w:t>
      </w:r>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El aporte de José Rossi y Rubí en el Mercurio Peruano. Invención del Lector Ilustrado</w:t>
      </w:r>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b/>
          <w:i/>
          <w:iCs/>
          <w:sz w:val="24"/>
          <w:szCs w:val="24"/>
          <w:lang w:val="es-ES"/>
        </w:rPr>
        <w:t>Tinkuy</w:t>
      </w:r>
      <w:proofErr w:type="spellEnd"/>
      <w:r w:rsidRPr="00E54860">
        <w:rPr>
          <w:rFonts w:ascii="Times New Roman" w:hAnsi="Times New Roman" w:cs="Times New Roman"/>
          <w:b/>
          <w:sz w:val="24"/>
          <w:szCs w:val="24"/>
          <w:lang w:val="es-ES"/>
        </w:rPr>
        <w:t xml:space="preserve">: </w:t>
      </w:r>
      <w:r w:rsidRPr="00E54860">
        <w:rPr>
          <w:rFonts w:ascii="Times New Roman" w:hAnsi="Times New Roman" w:cs="Times New Roman"/>
          <w:b/>
          <w:i/>
          <w:sz w:val="24"/>
          <w:szCs w:val="24"/>
          <w:lang w:val="es-ES"/>
        </w:rPr>
        <w:t>Boletín de Investigación y Debate</w:t>
      </w:r>
      <w:r w:rsidRPr="00E54860">
        <w:rPr>
          <w:rFonts w:ascii="Times New Roman" w:hAnsi="Times New Roman" w:cs="Times New Roman"/>
          <w:sz w:val="24"/>
          <w:szCs w:val="24"/>
          <w:lang w:val="es-ES"/>
        </w:rPr>
        <w:t xml:space="preserve">, n. 6, p. 25-98, 2007. </w:t>
      </w:r>
      <w:proofErr w:type="spellStart"/>
      <w:r w:rsidRPr="00E54860">
        <w:rPr>
          <w:rFonts w:ascii="Times New Roman" w:hAnsi="Times New Roman" w:cs="Times New Roman"/>
          <w:sz w:val="24"/>
          <w:szCs w:val="24"/>
          <w:lang w:val="es-ES"/>
        </w:rPr>
        <w:t>Disponível</w:t>
      </w:r>
      <w:proofErr w:type="spellEnd"/>
      <w:r w:rsidRPr="00E54860">
        <w:rPr>
          <w:rFonts w:ascii="Times New Roman" w:hAnsi="Times New Roman" w:cs="Times New Roman"/>
          <w:sz w:val="24"/>
          <w:szCs w:val="24"/>
          <w:lang w:val="es-ES"/>
        </w:rPr>
        <w:t xml:space="preserve"> em: </w:t>
      </w:r>
      <w:r w:rsidRPr="00E54860">
        <w:rPr>
          <w:rFonts w:ascii="Times New Roman" w:hAnsi="Times New Roman" w:cs="Times New Roman"/>
          <w:sz w:val="24"/>
          <w:szCs w:val="24"/>
          <w:shd w:val="clear" w:color="auto" w:fill="FFFFFF"/>
          <w:lang w:val="es-ES"/>
        </w:rPr>
        <w:t>&lt;</w:t>
      </w:r>
      <w:r w:rsidRPr="00E54860">
        <w:rPr>
          <w:rFonts w:ascii="Times New Roman" w:hAnsi="Times New Roman" w:cs="Times New Roman"/>
          <w:sz w:val="24"/>
          <w:szCs w:val="24"/>
          <w:lang w:val="es-ES"/>
        </w:rPr>
        <w:t>https://dialnet.unirioja.es/ejemplar/252929</w:t>
      </w:r>
      <w:r w:rsidRPr="00E54860">
        <w:rPr>
          <w:rFonts w:ascii="Times New Roman" w:hAnsi="Times New Roman" w:cs="Times New Roman"/>
          <w:sz w:val="24"/>
          <w:szCs w:val="24"/>
          <w:shd w:val="clear" w:color="auto" w:fill="FFFFFF"/>
          <w:lang w:val="es-ES"/>
        </w:rPr>
        <w:t>&gt;</w:t>
      </w:r>
      <w:r w:rsidRPr="00E54860">
        <w:rPr>
          <w:rFonts w:ascii="Times New Roman" w:hAnsi="Times New Roman" w:cs="Times New Roman"/>
          <w:sz w:val="24"/>
          <w:szCs w:val="24"/>
          <w:lang w:val="es-ES"/>
        </w:rPr>
        <w:t>.</w:t>
      </w:r>
      <w:r w:rsidR="00094030" w:rsidRPr="00E54860">
        <w:rPr>
          <w:rFonts w:ascii="Times New Roman" w:hAnsi="Times New Roman" w:cs="Times New Roman"/>
          <w:sz w:val="24"/>
          <w:szCs w:val="24"/>
          <w:lang w:val="es-ES"/>
        </w:rPr>
        <w:t xml:space="preserve"> </w:t>
      </w:r>
      <w:r w:rsidR="00094030" w:rsidRPr="00E54860">
        <w:rPr>
          <w:rFonts w:ascii="Times New Roman" w:hAnsi="Times New Roman" w:cs="Times New Roman"/>
          <w:sz w:val="24"/>
          <w:szCs w:val="24"/>
        </w:rPr>
        <w:t xml:space="preserve">Acesso em: </w:t>
      </w:r>
      <w:r w:rsidR="00CA5359" w:rsidRPr="00E54860">
        <w:rPr>
          <w:rFonts w:ascii="Times New Roman" w:hAnsi="Times New Roman" w:cs="Times New Roman"/>
          <w:sz w:val="24"/>
          <w:szCs w:val="24"/>
        </w:rPr>
        <w:t>10 ja</w:t>
      </w:r>
      <w:r w:rsidR="00094030" w:rsidRPr="00E54860">
        <w:rPr>
          <w:rFonts w:ascii="Times New Roman" w:hAnsi="Times New Roman" w:cs="Times New Roman"/>
          <w:sz w:val="24"/>
          <w:szCs w:val="24"/>
        </w:rPr>
        <w:t>n. 2020.</w:t>
      </w:r>
    </w:p>
    <w:p w:rsidR="00311FC2" w:rsidRPr="00E54860" w:rsidRDefault="00311FC2" w:rsidP="004E31E0">
      <w:pPr>
        <w:widowControl w:val="0"/>
        <w:spacing w:line="240" w:lineRule="auto"/>
        <w:ind w:firstLine="0"/>
        <w:rPr>
          <w:rFonts w:ascii="Times New Roman" w:hAnsi="Times New Roman" w:cs="Times New Roman"/>
          <w:color w:val="FF0000"/>
          <w:sz w:val="24"/>
          <w:szCs w:val="24"/>
          <w:lang w:val="es-ES"/>
        </w:rPr>
      </w:pPr>
    </w:p>
    <w:p w:rsidR="00CB53F3" w:rsidRPr="00E54860" w:rsidRDefault="0045693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______. Prensa e ilustración: </w:t>
      </w:r>
      <w:r w:rsidRPr="00E54860">
        <w:rPr>
          <w:rFonts w:ascii="Times New Roman" w:hAnsi="Times New Roman" w:cs="Times New Roman"/>
          <w:i/>
          <w:sz w:val="24"/>
          <w:szCs w:val="24"/>
          <w:lang w:val="es-ES"/>
        </w:rPr>
        <w:t>José Rossi y Rubí, del Mercurio Peruano a la Gaceta de Guatemala</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rPr>
        <w:t>Revista Istmo</w:t>
      </w:r>
      <w:r w:rsidRPr="00E54860">
        <w:rPr>
          <w:rFonts w:ascii="Times New Roman" w:hAnsi="Times New Roman" w:cs="Times New Roman"/>
          <w:sz w:val="24"/>
          <w:szCs w:val="24"/>
        </w:rPr>
        <w:t xml:space="preserve">, n. 13, 2007. Disponível em: </w:t>
      </w:r>
      <w:r w:rsidRPr="00E54860">
        <w:rPr>
          <w:rFonts w:ascii="Times New Roman" w:hAnsi="Times New Roman" w:cs="Times New Roman"/>
          <w:sz w:val="24"/>
          <w:szCs w:val="24"/>
          <w:shd w:val="clear" w:color="auto" w:fill="FFFFFF"/>
        </w:rPr>
        <w:t>&lt;</w:t>
      </w:r>
      <w:hyperlink r:id="rId20" w:history="1">
        <w:r w:rsidRPr="00E54860">
          <w:rPr>
            <w:rFonts w:ascii="Times New Roman" w:hAnsi="Times New Roman" w:cs="Times New Roman"/>
            <w:sz w:val="24"/>
            <w:szCs w:val="24"/>
          </w:rPr>
          <w:t>http://istmo.denison.edu/n13/proyectos/prensa.html</w:t>
        </w:r>
      </w:hyperlink>
      <w:r w:rsidRPr="00E54860">
        <w:rPr>
          <w:rFonts w:ascii="Times New Roman" w:hAnsi="Times New Roman" w:cs="Times New Roman"/>
          <w:sz w:val="24"/>
          <w:szCs w:val="24"/>
          <w:shd w:val="clear" w:color="auto" w:fill="FFFFFF"/>
        </w:rPr>
        <w:t>&gt;</w:t>
      </w:r>
      <w:r w:rsidRPr="00E54860">
        <w:rPr>
          <w:rFonts w:ascii="Times New Roman" w:hAnsi="Times New Roman" w:cs="Times New Roman"/>
          <w:sz w:val="24"/>
          <w:szCs w:val="24"/>
        </w:rPr>
        <w:t>.</w:t>
      </w:r>
      <w:r w:rsidR="00094030" w:rsidRPr="00E54860">
        <w:rPr>
          <w:rFonts w:ascii="Times New Roman" w:hAnsi="Times New Roman" w:cs="Times New Roman"/>
          <w:sz w:val="24"/>
          <w:szCs w:val="24"/>
        </w:rPr>
        <w:t xml:space="preserve"> Acesso em: </w:t>
      </w:r>
      <w:r w:rsidR="00CA5359" w:rsidRPr="00E54860">
        <w:rPr>
          <w:rFonts w:ascii="Times New Roman" w:hAnsi="Times New Roman" w:cs="Times New Roman"/>
          <w:sz w:val="24"/>
          <w:szCs w:val="24"/>
        </w:rPr>
        <w:t>14</w:t>
      </w:r>
      <w:r w:rsidR="00094030" w:rsidRPr="00E54860">
        <w:rPr>
          <w:rFonts w:ascii="Times New Roman" w:hAnsi="Times New Roman" w:cs="Times New Roman"/>
          <w:sz w:val="24"/>
          <w:szCs w:val="24"/>
        </w:rPr>
        <w:t xml:space="preserve"> </w:t>
      </w:r>
      <w:r w:rsidR="00CA5359" w:rsidRPr="00E54860">
        <w:rPr>
          <w:rFonts w:ascii="Times New Roman" w:hAnsi="Times New Roman" w:cs="Times New Roman"/>
          <w:sz w:val="24"/>
          <w:szCs w:val="24"/>
        </w:rPr>
        <w:t>dez. 2019</w:t>
      </w:r>
      <w:r w:rsidR="00094030" w:rsidRPr="00E54860">
        <w:rPr>
          <w:rFonts w:ascii="Times New Roman" w:hAnsi="Times New Roman" w:cs="Times New Roman"/>
          <w:sz w:val="24"/>
          <w:szCs w:val="24"/>
        </w:rPr>
        <w:t>.</w:t>
      </w:r>
    </w:p>
    <w:p w:rsidR="00456938" w:rsidRPr="00E54860" w:rsidRDefault="00456938" w:rsidP="004E31E0">
      <w:pPr>
        <w:widowControl w:val="0"/>
        <w:spacing w:line="240" w:lineRule="auto"/>
        <w:ind w:firstLine="0"/>
        <w:rPr>
          <w:rFonts w:ascii="Times New Roman" w:hAnsi="Times New Roman" w:cs="Times New Roman"/>
          <w:sz w:val="24"/>
          <w:szCs w:val="24"/>
        </w:rPr>
      </w:pPr>
    </w:p>
    <w:p w:rsidR="005479AD"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______. </w:t>
      </w:r>
      <w:r w:rsidRPr="00E54860">
        <w:rPr>
          <w:rFonts w:ascii="Times New Roman" w:hAnsi="Times New Roman" w:cs="Times New Roman"/>
          <w:i/>
          <w:sz w:val="24"/>
          <w:szCs w:val="24"/>
          <w:lang w:val="es-ES"/>
        </w:rPr>
        <w:t>Hacia una cartografía ideológica de la Ilustración americana: los pliegues de la escritura en el Mercurio Peruano</w:t>
      </w:r>
      <w:r w:rsidRPr="00E54860">
        <w:rPr>
          <w:rFonts w:ascii="Times New Roman" w:hAnsi="Times New Roman" w:cs="Times New Roman"/>
          <w:i/>
          <w:iCs/>
          <w:sz w:val="24"/>
          <w:szCs w:val="24"/>
          <w:lang w:val="es-ES"/>
        </w:rPr>
        <w:t xml:space="preserve">. </w:t>
      </w:r>
      <w:r w:rsidRPr="00E54860">
        <w:rPr>
          <w:rFonts w:ascii="Times New Roman" w:hAnsi="Times New Roman" w:cs="Times New Roman"/>
          <w:b/>
          <w:i/>
          <w:iCs/>
          <w:sz w:val="24"/>
          <w:szCs w:val="24"/>
          <w:lang w:val="es-ES"/>
        </w:rPr>
        <w:t>Revista de Crítica Literaria Latinoamericana</w:t>
      </w:r>
      <w:r w:rsidRPr="00E54860">
        <w:rPr>
          <w:rFonts w:ascii="Times New Roman" w:hAnsi="Times New Roman" w:cs="Times New Roman"/>
          <w:sz w:val="24"/>
          <w:szCs w:val="24"/>
          <w:lang w:val="es-ES"/>
        </w:rPr>
        <w:t>, n. 70, p. 165-182, 2009.</w:t>
      </w:r>
      <w:r w:rsidR="00CB53F3" w:rsidRPr="00E54860">
        <w:rPr>
          <w:rFonts w:ascii="Times New Roman" w:hAnsi="Times New Roman" w:cs="Times New Roman"/>
          <w:sz w:val="24"/>
          <w:szCs w:val="24"/>
          <w:lang w:val="es-ES"/>
        </w:rPr>
        <w:t xml:space="preserve"> </w:t>
      </w:r>
    </w:p>
    <w:p w:rsidR="001A7A72" w:rsidRPr="00E54860" w:rsidRDefault="001A7A72" w:rsidP="004E31E0">
      <w:pPr>
        <w:widowControl w:val="0"/>
        <w:spacing w:line="240" w:lineRule="auto"/>
        <w:ind w:firstLine="0"/>
        <w:rPr>
          <w:rFonts w:ascii="Times New Roman" w:hAnsi="Times New Roman" w:cs="Times New Roman"/>
          <w:i/>
          <w:iCs/>
          <w:sz w:val="24"/>
          <w:szCs w:val="24"/>
          <w:lang w:val="es-ES"/>
        </w:rPr>
      </w:pPr>
    </w:p>
    <w:p w:rsidR="00E07DBC" w:rsidRPr="00E54860" w:rsidRDefault="00E07DBC"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______. </w:t>
      </w:r>
      <w:r w:rsidRPr="00E54860">
        <w:rPr>
          <w:rFonts w:ascii="Times New Roman" w:hAnsi="Times New Roman" w:cs="Times New Roman"/>
          <w:i/>
          <w:sz w:val="24"/>
          <w:szCs w:val="24"/>
          <w:lang w:val="es-ES"/>
        </w:rPr>
        <w:t>Prensa periódica y letras coloniales</w:t>
      </w:r>
      <w:r w:rsidRPr="00E54860">
        <w:rPr>
          <w:rFonts w:ascii="Times New Roman" w:hAnsi="Times New Roman" w:cs="Times New Roman"/>
          <w:i/>
          <w:iCs/>
          <w:sz w:val="24"/>
          <w:szCs w:val="24"/>
          <w:lang w:val="es-ES"/>
        </w:rPr>
        <w:t xml:space="preserve">. </w:t>
      </w:r>
      <w:proofErr w:type="spellStart"/>
      <w:r w:rsidRPr="00E54860">
        <w:rPr>
          <w:rFonts w:ascii="Times New Roman" w:hAnsi="Times New Roman" w:cs="Times New Roman"/>
          <w:b/>
          <w:i/>
          <w:iCs/>
          <w:sz w:val="24"/>
          <w:szCs w:val="24"/>
          <w:lang w:val="es-ES"/>
        </w:rPr>
        <w:t>Tinkuy</w:t>
      </w:r>
      <w:proofErr w:type="spellEnd"/>
      <w:r w:rsidRPr="00E54860">
        <w:rPr>
          <w:rFonts w:ascii="Times New Roman" w:hAnsi="Times New Roman" w:cs="Times New Roman"/>
          <w:b/>
          <w:sz w:val="24"/>
          <w:szCs w:val="24"/>
          <w:lang w:val="es-ES"/>
        </w:rPr>
        <w:t>: Boletín de Investigación y Debate</w:t>
      </w:r>
      <w:r w:rsidRPr="00E54860">
        <w:rPr>
          <w:rFonts w:ascii="Times New Roman" w:hAnsi="Times New Roman" w:cs="Times New Roman"/>
          <w:sz w:val="24"/>
          <w:szCs w:val="24"/>
          <w:lang w:val="es-ES"/>
        </w:rPr>
        <w:t>, n. 14, p. 1-34, 2010a.</w:t>
      </w:r>
    </w:p>
    <w:p w:rsidR="00D540B5" w:rsidRPr="00E54860" w:rsidRDefault="00D540B5" w:rsidP="004E31E0">
      <w:pPr>
        <w:widowControl w:val="0"/>
        <w:spacing w:line="240" w:lineRule="auto"/>
        <w:ind w:firstLine="0"/>
        <w:rPr>
          <w:rFonts w:ascii="Times New Roman" w:hAnsi="Times New Roman" w:cs="Times New Roman"/>
          <w:i/>
          <w:iCs/>
          <w:sz w:val="24"/>
          <w:szCs w:val="24"/>
          <w:lang w:val="es-ES"/>
        </w:rPr>
      </w:pPr>
    </w:p>
    <w:p w:rsidR="008C70E9" w:rsidRPr="00E54860" w:rsidRDefault="008C70E9"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______. </w:t>
      </w:r>
      <w:r w:rsidRPr="00E54860">
        <w:rPr>
          <w:rFonts w:ascii="Times New Roman" w:hAnsi="Times New Roman" w:cs="Times New Roman"/>
          <w:i/>
          <w:sz w:val="24"/>
          <w:szCs w:val="24"/>
          <w:lang w:val="es-ES"/>
        </w:rPr>
        <w:t>Entre gaceta y “espectador”: avatares de la prensa antigua en América Central</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lang w:val="es-ES"/>
        </w:rPr>
        <w:t>Cuadernos de Ilustración y Romanticismo</w:t>
      </w:r>
      <w:r w:rsidRPr="00E54860">
        <w:rPr>
          <w:rFonts w:ascii="Times New Roman" w:hAnsi="Times New Roman" w:cs="Times New Roman"/>
          <w:sz w:val="24"/>
          <w:szCs w:val="24"/>
          <w:lang w:val="es-ES"/>
        </w:rPr>
        <w:t xml:space="preserve">: </w:t>
      </w:r>
      <w:r w:rsidRPr="00E54860">
        <w:rPr>
          <w:rFonts w:ascii="Times New Roman" w:hAnsi="Times New Roman" w:cs="Times New Roman"/>
          <w:i/>
          <w:sz w:val="24"/>
          <w:szCs w:val="24"/>
          <w:lang w:val="es-ES"/>
        </w:rPr>
        <w:t>Revista del Grupo de Estudios del siglo XVIII</w:t>
      </w:r>
      <w:r w:rsidRPr="00E54860">
        <w:rPr>
          <w:rFonts w:ascii="Times New Roman" w:hAnsi="Times New Roman" w:cs="Times New Roman"/>
          <w:sz w:val="24"/>
          <w:szCs w:val="24"/>
          <w:lang w:val="es-ES"/>
        </w:rPr>
        <w:t>, n. 16, p. 10-11, 2010</w:t>
      </w:r>
      <w:r w:rsidR="00E07DBC" w:rsidRPr="00E54860">
        <w:rPr>
          <w:rFonts w:ascii="Times New Roman" w:hAnsi="Times New Roman" w:cs="Times New Roman"/>
          <w:sz w:val="24"/>
          <w:szCs w:val="24"/>
          <w:lang w:val="es-ES"/>
        </w:rPr>
        <w:t>b</w:t>
      </w:r>
      <w:r w:rsidRPr="00E54860">
        <w:rPr>
          <w:rFonts w:ascii="Times New Roman" w:hAnsi="Times New Roman" w:cs="Times New Roman"/>
          <w:sz w:val="24"/>
          <w:szCs w:val="24"/>
          <w:lang w:val="es-ES"/>
        </w:rPr>
        <w:t>.</w:t>
      </w:r>
    </w:p>
    <w:p w:rsidR="008C70E9" w:rsidRPr="00E54860" w:rsidRDefault="008C70E9" w:rsidP="004E31E0">
      <w:pPr>
        <w:widowControl w:val="0"/>
        <w:spacing w:line="240" w:lineRule="auto"/>
        <w:ind w:firstLine="0"/>
        <w:rPr>
          <w:rFonts w:ascii="Times New Roman" w:hAnsi="Times New Roman" w:cs="Times New Roman"/>
          <w:i/>
          <w:iCs/>
          <w:color w:val="FF0000"/>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QUESADA, Carlos Cornejo. </w:t>
      </w:r>
      <w:r w:rsidRPr="00E54860">
        <w:rPr>
          <w:rFonts w:ascii="Times New Roman" w:eastAsia="Calibri" w:hAnsi="Times New Roman" w:cs="Times New Roman"/>
          <w:i/>
          <w:sz w:val="24"/>
          <w:szCs w:val="24"/>
          <w:lang w:val="es-ES"/>
        </w:rPr>
        <w:t>Las gacetas y el Semanario Crítico en el Perú Colonial del siglo XVIII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Cultura</w:t>
      </w:r>
      <w:r w:rsidRPr="00E54860">
        <w:rPr>
          <w:rFonts w:ascii="Times New Roman" w:eastAsia="Calibri" w:hAnsi="Times New Roman" w:cs="Times New Roman"/>
          <w:sz w:val="24"/>
          <w:szCs w:val="24"/>
          <w:lang w:val="es-ES"/>
        </w:rPr>
        <w:t>: Lima, n. 26, 2012.</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3A454C" w:rsidRPr="00E54860" w:rsidRDefault="003A454C" w:rsidP="004E31E0">
      <w:pPr>
        <w:spacing w:line="240" w:lineRule="auto"/>
        <w:ind w:firstLine="0"/>
        <w:rPr>
          <w:rFonts w:ascii="Times New Roman" w:eastAsia="Calibri" w:hAnsi="Times New Roman" w:cs="Times New Roman"/>
          <w:sz w:val="24"/>
          <w:szCs w:val="24"/>
        </w:rPr>
      </w:pPr>
      <w:r w:rsidRPr="00E54860">
        <w:rPr>
          <w:rFonts w:ascii="Times New Roman" w:eastAsia="Calibri" w:hAnsi="Times New Roman" w:cs="Times New Roman"/>
          <w:sz w:val="24"/>
          <w:szCs w:val="24"/>
          <w:lang w:val="es-ES"/>
        </w:rPr>
        <w:t xml:space="preserve">QUIJADA, Mónica. </w:t>
      </w:r>
      <w:r w:rsidRPr="00E54860">
        <w:rPr>
          <w:rFonts w:ascii="Times New Roman" w:eastAsia="Calibri" w:hAnsi="Times New Roman" w:cs="Times New Roman"/>
          <w:i/>
          <w:sz w:val="24"/>
          <w:szCs w:val="24"/>
          <w:lang w:val="es-ES"/>
        </w:rPr>
        <w:t xml:space="preserve">¿Qué Nación? Dinámicas y Dicotomías de la Nación en el </w:t>
      </w:r>
      <w:proofErr w:type="spellStart"/>
      <w:r w:rsidRPr="00E54860">
        <w:rPr>
          <w:rFonts w:ascii="Times New Roman" w:eastAsia="Calibri" w:hAnsi="Times New Roman" w:cs="Times New Roman"/>
          <w:i/>
          <w:sz w:val="24"/>
          <w:szCs w:val="24"/>
          <w:lang w:val="es-ES"/>
        </w:rPr>
        <w:t>Imaginário</w:t>
      </w:r>
      <w:proofErr w:type="spellEnd"/>
      <w:r w:rsidRPr="00E54860">
        <w:rPr>
          <w:rFonts w:ascii="Times New Roman" w:eastAsia="Calibri" w:hAnsi="Times New Roman" w:cs="Times New Roman"/>
          <w:i/>
          <w:sz w:val="24"/>
          <w:szCs w:val="24"/>
          <w:lang w:val="es-ES"/>
        </w:rPr>
        <w:t xml:space="preserve"> Hispanoamericano</w:t>
      </w:r>
      <w:r w:rsidRPr="00E54860">
        <w:rPr>
          <w:rFonts w:ascii="Times New Roman" w:eastAsia="Calibri" w:hAnsi="Times New Roman" w:cs="Times New Roman"/>
          <w:sz w:val="24"/>
          <w:szCs w:val="24"/>
          <w:lang w:val="es-ES"/>
        </w:rPr>
        <w:t>. In: ANNINO, Antonio &amp; GUERRA, François-Xavier (</w:t>
      </w:r>
      <w:proofErr w:type="spellStart"/>
      <w:r w:rsidRPr="00E54860">
        <w:rPr>
          <w:rFonts w:ascii="Times New Roman" w:eastAsia="Calibri" w:hAnsi="Times New Roman" w:cs="Times New Roman"/>
          <w:sz w:val="24"/>
          <w:szCs w:val="24"/>
          <w:lang w:val="es-ES"/>
        </w:rPr>
        <w:t>orgs</w:t>
      </w:r>
      <w:proofErr w:type="spellEnd"/>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iCs/>
          <w:sz w:val="24"/>
          <w:szCs w:val="24"/>
          <w:lang w:val="es-ES"/>
        </w:rPr>
        <w:t>Inventando la Nación</w:t>
      </w:r>
      <w:r w:rsidRPr="00E54860">
        <w:rPr>
          <w:rFonts w:ascii="Times New Roman" w:eastAsia="Calibri" w:hAnsi="Times New Roman" w:cs="Times New Roman"/>
          <w:b/>
          <w:i/>
          <w:sz w:val="24"/>
          <w:szCs w:val="24"/>
          <w:lang w:val="es-ES"/>
        </w:rPr>
        <w:t>: Iberoamérica</w:t>
      </w:r>
      <w:r w:rsidRPr="00E54860">
        <w:rPr>
          <w:rFonts w:ascii="Times New Roman" w:eastAsia="Calibri" w:hAnsi="Times New Roman" w:cs="Times New Roman"/>
          <w:b/>
          <w:sz w:val="24"/>
          <w:szCs w:val="24"/>
          <w:lang w:val="es-ES"/>
        </w:rPr>
        <w:t xml:space="preserve"> </w:t>
      </w:r>
      <w:r w:rsidRPr="00E54860">
        <w:rPr>
          <w:rFonts w:ascii="Times New Roman" w:eastAsia="Calibri" w:hAnsi="Times New Roman" w:cs="Times New Roman"/>
          <w:b/>
          <w:i/>
          <w:sz w:val="24"/>
          <w:szCs w:val="24"/>
          <w:lang w:val="es-ES"/>
        </w:rPr>
        <w:t>siglo</w:t>
      </w:r>
      <w:r w:rsidRPr="00E54860">
        <w:rPr>
          <w:rFonts w:ascii="Times New Roman" w:eastAsia="Calibri" w:hAnsi="Times New Roman" w:cs="Times New Roman"/>
          <w:b/>
          <w:sz w:val="24"/>
          <w:szCs w:val="24"/>
          <w:lang w:val="es-ES"/>
        </w:rPr>
        <w:t xml:space="preserve"> XIX</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sz w:val="24"/>
          <w:szCs w:val="24"/>
        </w:rPr>
        <w:t xml:space="preserve">México/DF: </w:t>
      </w:r>
      <w:proofErr w:type="spellStart"/>
      <w:r w:rsidRPr="00E54860">
        <w:rPr>
          <w:rFonts w:ascii="Times New Roman" w:eastAsia="Calibri" w:hAnsi="Times New Roman" w:cs="Times New Roman"/>
          <w:i/>
          <w:sz w:val="24"/>
          <w:szCs w:val="24"/>
        </w:rPr>
        <w:t>Fondo</w:t>
      </w:r>
      <w:proofErr w:type="spellEnd"/>
      <w:r w:rsidRPr="00E54860">
        <w:rPr>
          <w:rFonts w:ascii="Times New Roman" w:eastAsia="Calibri" w:hAnsi="Times New Roman" w:cs="Times New Roman"/>
          <w:i/>
          <w:sz w:val="24"/>
          <w:szCs w:val="24"/>
        </w:rPr>
        <w:t xml:space="preserve"> de Cultura Económica</w:t>
      </w:r>
      <w:r w:rsidRPr="00E54860">
        <w:rPr>
          <w:rFonts w:ascii="Times New Roman" w:eastAsia="Calibri" w:hAnsi="Times New Roman" w:cs="Times New Roman"/>
          <w:sz w:val="24"/>
          <w:szCs w:val="24"/>
        </w:rPr>
        <w:t>, p. 287-315, 2003.</w:t>
      </w:r>
    </w:p>
    <w:p w:rsidR="003A454C" w:rsidRPr="00E54860" w:rsidRDefault="003A454C" w:rsidP="004E31E0">
      <w:pPr>
        <w:spacing w:line="240" w:lineRule="auto"/>
        <w:ind w:firstLine="0"/>
        <w:rPr>
          <w:rFonts w:ascii="Times New Roman" w:eastAsia="Calibri" w:hAnsi="Times New Roman" w:cs="Times New Roman"/>
          <w:sz w:val="24"/>
          <w:szCs w:val="24"/>
        </w:rPr>
      </w:pPr>
    </w:p>
    <w:p w:rsidR="003A454C" w:rsidRPr="00E54860" w:rsidRDefault="003A454C"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QUIJANO, Aníbal. </w:t>
      </w:r>
      <w:proofErr w:type="spellStart"/>
      <w:r w:rsidRPr="00E54860">
        <w:rPr>
          <w:rFonts w:ascii="Times New Roman" w:eastAsia="Calibri" w:hAnsi="Times New Roman" w:cs="Times New Roman"/>
          <w:sz w:val="24"/>
          <w:szCs w:val="24"/>
        </w:rPr>
        <w:t>Colonialidade</w:t>
      </w:r>
      <w:proofErr w:type="spellEnd"/>
      <w:r w:rsidRPr="00E54860">
        <w:rPr>
          <w:rFonts w:ascii="Times New Roman" w:eastAsia="Calibri" w:hAnsi="Times New Roman" w:cs="Times New Roman"/>
          <w:sz w:val="24"/>
          <w:szCs w:val="24"/>
        </w:rPr>
        <w:t xml:space="preserve"> do poder, eurocentrismo e América Latina. In: </w:t>
      </w:r>
      <w:r w:rsidRPr="00E54860">
        <w:rPr>
          <w:rFonts w:ascii="Times New Roman" w:eastAsia="Calibri" w:hAnsi="Times New Roman" w:cs="Times New Roman"/>
          <w:b/>
          <w:iCs/>
          <w:sz w:val="24"/>
          <w:szCs w:val="24"/>
        </w:rPr>
        <w:t xml:space="preserve">A </w:t>
      </w:r>
      <w:proofErr w:type="spellStart"/>
      <w:r w:rsidRPr="00E54860">
        <w:rPr>
          <w:rFonts w:ascii="Times New Roman" w:eastAsia="Calibri" w:hAnsi="Times New Roman" w:cs="Times New Roman"/>
          <w:b/>
          <w:iCs/>
          <w:sz w:val="24"/>
          <w:szCs w:val="24"/>
        </w:rPr>
        <w:t>colonialidade</w:t>
      </w:r>
      <w:proofErr w:type="spellEnd"/>
      <w:r w:rsidRPr="00E54860">
        <w:rPr>
          <w:rFonts w:ascii="Times New Roman" w:eastAsia="Calibri" w:hAnsi="Times New Roman" w:cs="Times New Roman"/>
          <w:b/>
          <w:iCs/>
          <w:sz w:val="24"/>
          <w:szCs w:val="24"/>
        </w:rPr>
        <w:t xml:space="preserve"> do saber: eurocentrismo e ciências sociais</w:t>
      </w:r>
      <w:r w:rsidRPr="00E54860">
        <w:rPr>
          <w:rFonts w:ascii="Times New Roman" w:eastAsia="Calibri" w:hAnsi="Times New Roman" w:cs="Times New Roman"/>
          <w:iCs/>
          <w:sz w:val="24"/>
          <w:szCs w:val="24"/>
        </w:rPr>
        <w:t xml:space="preserve">. </w:t>
      </w:r>
      <w:r w:rsidRPr="00E54860">
        <w:rPr>
          <w:rFonts w:ascii="Times New Roman" w:eastAsia="Calibri" w:hAnsi="Times New Roman" w:cs="Times New Roman"/>
          <w:iCs/>
          <w:sz w:val="24"/>
          <w:szCs w:val="24"/>
          <w:lang w:val="es-ES"/>
        </w:rPr>
        <w:t xml:space="preserve">Perspectivas </w:t>
      </w:r>
      <w:proofErr w:type="gramStart"/>
      <w:r w:rsidRPr="00E54860">
        <w:rPr>
          <w:rFonts w:ascii="Times New Roman" w:eastAsia="Calibri" w:hAnsi="Times New Roman" w:cs="Times New Roman"/>
          <w:iCs/>
          <w:sz w:val="24"/>
          <w:szCs w:val="24"/>
          <w:lang w:val="es-ES"/>
        </w:rPr>
        <w:t>latino-americanas</w:t>
      </w:r>
      <w:proofErr w:type="gramEnd"/>
      <w:r w:rsidRPr="00E54860">
        <w:rPr>
          <w:rFonts w:ascii="Times New Roman" w:eastAsia="Calibri" w:hAnsi="Times New Roman" w:cs="Times New Roman"/>
          <w:iCs/>
          <w:sz w:val="24"/>
          <w:szCs w:val="24"/>
          <w:lang w:val="es-ES"/>
        </w:rPr>
        <w:t>.</w:t>
      </w:r>
      <w:r w:rsidRPr="00E54860">
        <w:rPr>
          <w:rFonts w:ascii="Times New Roman" w:eastAsia="Calibri" w:hAnsi="Times New Roman" w:cs="Times New Roman"/>
          <w:sz w:val="24"/>
          <w:szCs w:val="24"/>
          <w:lang w:val="es-ES"/>
        </w:rPr>
        <w:t xml:space="preserve"> Buenos Aires: Consejo Latinoamericano de Ciencias Sociales (CLACSO), p. 117-142, 2005.</w:t>
      </w:r>
    </w:p>
    <w:p w:rsidR="003A454C" w:rsidRPr="00E54860" w:rsidRDefault="003A454C"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r w:rsidRPr="00E54860">
        <w:rPr>
          <w:rFonts w:ascii="Times New Roman" w:hAnsi="Times New Roman" w:cs="Times New Roman"/>
          <w:sz w:val="24"/>
          <w:szCs w:val="24"/>
          <w:lang w:val="es-ES"/>
        </w:rPr>
        <w:t xml:space="preserve">QUINZIANO, Franco. </w:t>
      </w:r>
      <w:r w:rsidRPr="00E54860">
        <w:rPr>
          <w:rFonts w:ascii="Times New Roman" w:hAnsi="Times New Roman" w:cs="Times New Roman"/>
          <w:i/>
          <w:sz w:val="24"/>
          <w:szCs w:val="24"/>
          <w:lang w:val="es-ES"/>
        </w:rPr>
        <w:t xml:space="preserve">Fin de siglo en La Habana: lujo, apariencias y ostentación en el “Papel Periódico de la </w:t>
      </w:r>
      <w:proofErr w:type="spellStart"/>
      <w:r w:rsidRPr="00E54860">
        <w:rPr>
          <w:rFonts w:ascii="Times New Roman" w:hAnsi="Times New Roman" w:cs="Times New Roman"/>
          <w:i/>
          <w:sz w:val="24"/>
          <w:szCs w:val="24"/>
          <w:lang w:val="es-ES"/>
        </w:rPr>
        <w:t>Havana</w:t>
      </w:r>
      <w:proofErr w:type="spellEnd"/>
      <w:r w:rsidRPr="00E54860">
        <w:rPr>
          <w:rFonts w:ascii="Times New Roman" w:hAnsi="Times New Roman" w:cs="Times New Roman"/>
          <w:i/>
          <w:sz w:val="24"/>
          <w:szCs w:val="24"/>
          <w:lang w:val="es-ES"/>
        </w:rPr>
        <w:t>” (1790-1805)</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rPr>
        <w:t xml:space="preserve">Anais da XVIII Conferência de </w:t>
      </w:r>
      <w:proofErr w:type="spellStart"/>
      <w:r w:rsidRPr="00E54860">
        <w:rPr>
          <w:rFonts w:ascii="Times New Roman" w:hAnsi="Times New Roman" w:cs="Times New Roman"/>
          <w:b/>
          <w:i/>
          <w:iCs/>
          <w:sz w:val="24"/>
          <w:szCs w:val="24"/>
        </w:rPr>
        <w:t>la</w:t>
      </w:r>
      <w:proofErr w:type="spellEnd"/>
      <w:r w:rsidRPr="00E54860">
        <w:rPr>
          <w:rFonts w:ascii="Times New Roman" w:hAnsi="Times New Roman" w:cs="Times New Roman"/>
          <w:b/>
          <w:i/>
          <w:iCs/>
          <w:sz w:val="24"/>
          <w:szCs w:val="24"/>
        </w:rPr>
        <w:t xml:space="preserve"> Associação Hispanista Italiana</w:t>
      </w:r>
      <w:r w:rsidRPr="00E54860">
        <w:rPr>
          <w:rFonts w:ascii="Times New Roman" w:hAnsi="Times New Roman" w:cs="Times New Roman"/>
          <w:sz w:val="24"/>
          <w:szCs w:val="24"/>
        </w:rPr>
        <w:t>, vol. 1, p. 421-432, 1999.</w:t>
      </w:r>
      <w:r w:rsidRPr="00E54860">
        <w:rPr>
          <w:rFonts w:ascii="Times New Roman" w:eastAsia="Calibri" w:hAnsi="Times New Roman" w:cs="Times New Roman"/>
          <w:sz w:val="24"/>
          <w:szCs w:val="24"/>
        </w:rPr>
        <w:t xml:space="preserve"> </w:t>
      </w:r>
    </w:p>
    <w:p w:rsidR="005479AD" w:rsidRPr="00E54860" w:rsidRDefault="005479AD"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REBOLLO ESPINOSA, María José. </w:t>
      </w:r>
      <w:r w:rsidRPr="00E54860">
        <w:rPr>
          <w:rFonts w:ascii="Times New Roman" w:eastAsia="Calibri" w:hAnsi="Times New Roman" w:cs="Times New Roman"/>
          <w:i/>
          <w:sz w:val="24"/>
          <w:szCs w:val="24"/>
          <w:lang w:val="es-ES"/>
        </w:rPr>
        <w:t>Ecos cubanos de la Ilustración española: el proyectado Instituto de Ciencias Exactas y Naturales de La Habana</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Cuestiones pedagógicas</w:t>
      </w:r>
      <w:r w:rsidRPr="00E54860">
        <w:rPr>
          <w:rFonts w:ascii="Times New Roman" w:eastAsia="Calibri" w:hAnsi="Times New Roman" w:cs="Times New Roman"/>
          <w:sz w:val="24"/>
          <w:szCs w:val="24"/>
          <w:lang w:val="es-ES"/>
        </w:rPr>
        <w:t>, Sevilla, n. 6-7, p. 111-118, 1990.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0655FF"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REVELLO, José Torres. </w:t>
      </w:r>
      <w:r w:rsidR="000655FF" w:rsidRPr="00E54860">
        <w:rPr>
          <w:rFonts w:ascii="Times New Roman" w:eastAsia="Calibri" w:hAnsi="Times New Roman" w:cs="Times New Roman"/>
          <w:i/>
          <w:sz w:val="24"/>
          <w:szCs w:val="24"/>
          <w:lang w:val="es-ES"/>
        </w:rPr>
        <w:t>Lecturas indianas (siglos XVI-XVIII)</w:t>
      </w:r>
      <w:r w:rsidR="000655FF" w:rsidRPr="00E54860">
        <w:rPr>
          <w:rFonts w:ascii="Times New Roman" w:eastAsia="Calibri" w:hAnsi="Times New Roman" w:cs="Times New Roman"/>
          <w:sz w:val="24"/>
          <w:szCs w:val="24"/>
          <w:lang w:val="es-ES"/>
        </w:rPr>
        <w:t xml:space="preserve">. In: </w:t>
      </w:r>
      <w:proofErr w:type="spellStart"/>
      <w:r w:rsidR="000655FF" w:rsidRPr="00E54860">
        <w:rPr>
          <w:rFonts w:ascii="Times New Roman" w:eastAsia="Calibri" w:hAnsi="Times New Roman" w:cs="Times New Roman"/>
          <w:i/>
          <w:iCs/>
          <w:sz w:val="24"/>
          <w:szCs w:val="24"/>
          <w:lang w:val="es-ES"/>
        </w:rPr>
        <w:t>Thesaurus</w:t>
      </w:r>
      <w:proofErr w:type="spellEnd"/>
      <w:r w:rsidR="000655FF" w:rsidRPr="00E54860">
        <w:rPr>
          <w:rFonts w:ascii="Times New Roman" w:eastAsia="Calibri" w:hAnsi="Times New Roman" w:cs="Times New Roman"/>
          <w:sz w:val="24"/>
          <w:szCs w:val="24"/>
          <w:lang w:val="es-ES"/>
        </w:rPr>
        <w:t xml:space="preserve">. </w:t>
      </w:r>
      <w:r w:rsidR="000655FF" w:rsidRPr="00E54860">
        <w:rPr>
          <w:rFonts w:ascii="Times New Roman" w:eastAsia="Calibri" w:hAnsi="Times New Roman" w:cs="Times New Roman"/>
          <w:b/>
          <w:i/>
          <w:sz w:val="24"/>
          <w:szCs w:val="24"/>
          <w:lang w:val="es-ES"/>
        </w:rPr>
        <w:t>Boletín del Instituto Caro y Cuervo</w:t>
      </w:r>
      <w:r w:rsidR="000655FF" w:rsidRPr="00E54860">
        <w:rPr>
          <w:rFonts w:ascii="Times New Roman" w:eastAsia="Calibri" w:hAnsi="Times New Roman" w:cs="Times New Roman"/>
          <w:sz w:val="24"/>
          <w:szCs w:val="24"/>
          <w:lang w:val="es-ES"/>
        </w:rPr>
        <w:t xml:space="preserve">, tomo XVII, n. 1, p. 2-22, </w:t>
      </w:r>
      <w:proofErr w:type="spellStart"/>
      <w:proofErr w:type="gramStart"/>
      <w:r w:rsidR="000655FF" w:rsidRPr="00E54860">
        <w:rPr>
          <w:rFonts w:ascii="Times New Roman" w:eastAsia="Calibri" w:hAnsi="Times New Roman" w:cs="Times New Roman"/>
          <w:sz w:val="24"/>
          <w:szCs w:val="24"/>
          <w:lang w:val="es-ES"/>
        </w:rPr>
        <w:t>jan</w:t>
      </w:r>
      <w:proofErr w:type="spellEnd"/>
      <w:r w:rsidR="000655FF" w:rsidRPr="00E54860">
        <w:rPr>
          <w:rFonts w:ascii="Times New Roman" w:eastAsia="Calibri" w:hAnsi="Times New Roman" w:cs="Times New Roman"/>
          <w:sz w:val="24"/>
          <w:szCs w:val="24"/>
          <w:lang w:val="es-ES"/>
        </w:rPr>
        <w:t>./</w:t>
      </w:r>
      <w:proofErr w:type="gramEnd"/>
      <w:r w:rsidR="000655FF" w:rsidRPr="00E54860">
        <w:rPr>
          <w:rFonts w:ascii="Times New Roman" w:eastAsia="Calibri" w:hAnsi="Times New Roman" w:cs="Times New Roman"/>
          <w:sz w:val="24"/>
          <w:szCs w:val="24"/>
          <w:lang w:val="es-ES"/>
        </w:rPr>
        <w:t>abr. 1962.</w:t>
      </w:r>
      <w:r w:rsidR="00301ADF" w:rsidRPr="00E54860">
        <w:rPr>
          <w:rFonts w:ascii="Times New Roman" w:eastAsia="Calibri" w:hAnsi="Times New Roman" w:cs="Times New Roman"/>
          <w:sz w:val="24"/>
          <w:szCs w:val="24"/>
          <w:lang w:val="es-ES"/>
        </w:rPr>
        <w:t xml:space="preserve"> </w:t>
      </w:r>
    </w:p>
    <w:p w:rsidR="000655FF" w:rsidRPr="00E54860" w:rsidRDefault="000655FF" w:rsidP="004E31E0">
      <w:pPr>
        <w:widowControl w:val="0"/>
        <w:spacing w:line="240" w:lineRule="auto"/>
        <w:ind w:firstLine="0"/>
        <w:rPr>
          <w:rFonts w:ascii="Times New Roman" w:eastAsia="Calibri" w:hAnsi="Times New Roman" w:cs="Times New Roman"/>
          <w:sz w:val="24"/>
          <w:szCs w:val="24"/>
          <w:lang w:val="es-ES"/>
        </w:rPr>
      </w:pPr>
    </w:p>
    <w:p w:rsidR="000655FF"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______. </w:t>
      </w:r>
      <w:r w:rsidR="000655FF" w:rsidRPr="00E54860">
        <w:rPr>
          <w:rFonts w:ascii="Times New Roman" w:eastAsia="Calibri" w:hAnsi="Times New Roman" w:cs="Times New Roman"/>
          <w:i/>
          <w:iCs/>
          <w:sz w:val="24"/>
          <w:szCs w:val="24"/>
          <w:lang w:val="es-ES"/>
        </w:rPr>
        <w:t>El libro, la imprenta y el periodismo en América durante la dominación española</w:t>
      </w:r>
      <w:r w:rsidR="000655FF" w:rsidRPr="00E54860">
        <w:rPr>
          <w:rFonts w:ascii="Times New Roman" w:eastAsia="Calibri" w:hAnsi="Times New Roman" w:cs="Times New Roman"/>
          <w:sz w:val="24"/>
          <w:szCs w:val="24"/>
          <w:lang w:val="es-ES"/>
        </w:rPr>
        <w:t>. Buenos Aires</w:t>
      </w:r>
      <w:r w:rsidR="000655FF" w:rsidRPr="00E54860">
        <w:rPr>
          <w:rFonts w:ascii="Times New Roman" w:eastAsia="Calibri" w:hAnsi="Times New Roman" w:cs="Times New Roman"/>
          <w:i/>
          <w:sz w:val="24"/>
          <w:szCs w:val="24"/>
          <w:lang w:val="es-ES"/>
        </w:rPr>
        <w:t xml:space="preserve">: </w:t>
      </w:r>
      <w:r w:rsidR="000655FF" w:rsidRPr="00E54860">
        <w:rPr>
          <w:rFonts w:ascii="Times New Roman" w:eastAsia="Calibri" w:hAnsi="Times New Roman" w:cs="Times New Roman"/>
          <w:b/>
          <w:i/>
          <w:sz w:val="24"/>
          <w:szCs w:val="24"/>
          <w:lang w:val="es-ES"/>
        </w:rPr>
        <w:t>Instituto de Investigaciones Históricas de la Facultad de</w:t>
      </w:r>
      <w:bookmarkStart w:id="199" w:name="_Hlk11832949"/>
      <w:r w:rsidR="000655FF" w:rsidRPr="00E54860">
        <w:rPr>
          <w:rFonts w:ascii="Times New Roman" w:eastAsia="Calibri" w:hAnsi="Times New Roman" w:cs="Times New Roman"/>
          <w:b/>
          <w:i/>
          <w:sz w:val="24"/>
          <w:szCs w:val="24"/>
          <w:lang w:val="es-ES"/>
        </w:rPr>
        <w:t xml:space="preserve"> Filosofía y Letras de </w:t>
      </w:r>
      <w:r w:rsidR="000655FF" w:rsidRPr="00E54860">
        <w:rPr>
          <w:rFonts w:ascii="Times New Roman" w:eastAsia="Calibri" w:hAnsi="Times New Roman" w:cs="Times New Roman"/>
          <w:b/>
          <w:i/>
          <w:sz w:val="24"/>
          <w:szCs w:val="24"/>
          <w:lang w:val="es-ES"/>
        </w:rPr>
        <w:lastRenderedPageBreak/>
        <w:t>la Universidad de Buenos Aires</w:t>
      </w:r>
      <w:r w:rsidR="000655FF" w:rsidRPr="00E54860">
        <w:rPr>
          <w:rFonts w:ascii="Times New Roman" w:eastAsia="Calibri" w:hAnsi="Times New Roman" w:cs="Times New Roman"/>
          <w:sz w:val="24"/>
          <w:szCs w:val="24"/>
          <w:lang w:val="es-ES"/>
        </w:rPr>
        <w:t xml:space="preserve">, 1974. </w:t>
      </w:r>
      <w:bookmarkEnd w:id="199"/>
    </w:p>
    <w:p w:rsidR="001A7A72" w:rsidRPr="00E54860" w:rsidRDefault="001A7A72"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ROBLES, A. E.; HERNÁNDEZ, F. </w:t>
      </w:r>
      <w:r w:rsidRPr="00E54860">
        <w:rPr>
          <w:rFonts w:ascii="Times New Roman" w:eastAsia="Calibri" w:hAnsi="Times New Roman" w:cs="Times New Roman"/>
          <w:i/>
          <w:sz w:val="24"/>
          <w:szCs w:val="24"/>
          <w:lang w:val="es-ES"/>
        </w:rPr>
        <w:t>La prensa y la divulgación del conocimiento ilustrado en el Virreinato de Nueva España en el siglo XVIII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Revista Historia de la Educación Latinoamericana</w:t>
      </w:r>
      <w:r w:rsidRPr="00E54860">
        <w:rPr>
          <w:rFonts w:ascii="Times New Roman" w:eastAsia="Calibri" w:hAnsi="Times New Roman" w:cs="Times New Roman"/>
          <w:sz w:val="24"/>
          <w:szCs w:val="24"/>
          <w:lang w:val="es-ES"/>
        </w:rPr>
        <w:t>, n. 6, p. 318-324, 2014.</w:t>
      </w:r>
    </w:p>
    <w:p w:rsidR="006447C8" w:rsidRPr="00E54860" w:rsidRDefault="006447C8" w:rsidP="004E31E0">
      <w:pPr>
        <w:widowControl w:val="0"/>
        <w:spacing w:line="240" w:lineRule="auto"/>
        <w:ind w:firstLine="0"/>
        <w:rPr>
          <w:rFonts w:ascii="Times New Roman" w:hAnsi="Times New Roman" w:cs="Times New Roman"/>
          <w:sz w:val="24"/>
          <w:szCs w:val="24"/>
          <w:lang w:val="es-ES"/>
        </w:rPr>
      </w:pPr>
      <w:bookmarkStart w:id="200" w:name="_Hlk39423891"/>
      <w:r w:rsidRPr="00E54860">
        <w:rPr>
          <w:rFonts w:ascii="Times New Roman" w:hAnsi="Times New Roman" w:cs="Times New Roman"/>
          <w:sz w:val="24"/>
          <w:szCs w:val="24"/>
          <w:lang w:val="es-ES"/>
        </w:rPr>
        <w:t xml:space="preserve">ROUSSEAU, Jean-Jacques. </w:t>
      </w:r>
      <w:r w:rsidRPr="00E54860">
        <w:rPr>
          <w:rFonts w:ascii="Times New Roman" w:hAnsi="Times New Roman" w:cs="Times New Roman"/>
          <w:b/>
          <w:i/>
          <w:iCs/>
          <w:sz w:val="24"/>
          <w:szCs w:val="24"/>
        </w:rPr>
        <w:t>Emílio</w:t>
      </w:r>
      <w:r w:rsidRPr="00E54860">
        <w:rPr>
          <w:rFonts w:ascii="Times New Roman" w:hAnsi="Times New Roman" w:cs="Times New Roman"/>
          <w:b/>
          <w:iCs/>
          <w:sz w:val="24"/>
          <w:szCs w:val="24"/>
        </w:rPr>
        <w:t>, ou Da Educação</w:t>
      </w:r>
      <w:r w:rsidRPr="00E54860">
        <w:rPr>
          <w:rFonts w:ascii="Times New Roman" w:hAnsi="Times New Roman" w:cs="Times New Roman"/>
          <w:iCs/>
          <w:sz w:val="24"/>
          <w:szCs w:val="24"/>
        </w:rPr>
        <w:t xml:space="preserve"> (Livro Primeiro)</w:t>
      </w:r>
      <w:r w:rsidRPr="00E54860">
        <w:rPr>
          <w:rFonts w:ascii="Times New Roman" w:hAnsi="Times New Roman" w:cs="Times New Roman"/>
          <w:sz w:val="24"/>
          <w:szCs w:val="24"/>
        </w:rPr>
        <w:t xml:space="preserve">. </w:t>
      </w:r>
      <w:r w:rsidRPr="00E54860">
        <w:rPr>
          <w:rFonts w:ascii="Times New Roman" w:hAnsi="Times New Roman" w:cs="Times New Roman"/>
          <w:sz w:val="24"/>
          <w:szCs w:val="24"/>
          <w:lang w:val="es-ES"/>
        </w:rPr>
        <w:t xml:space="preserve">São Paulo: </w:t>
      </w:r>
      <w:proofErr w:type="spellStart"/>
      <w:r w:rsidRPr="00E54860">
        <w:rPr>
          <w:rFonts w:ascii="Times New Roman" w:hAnsi="Times New Roman" w:cs="Times New Roman"/>
          <w:sz w:val="24"/>
          <w:szCs w:val="24"/>
          <w:lang w:val="es-ES"/>
        </w:rPr>
        <w:t>Martins</w:t>
      </w:r>
      <w:proofErr w:type="spellEnd"/>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sz w:val="24"/>
          <w:szCs w:val="24"/>
          <w:lang w:val="es-ES"/>
        </w:rPr>
        <w:t>Fontes</w:t>
      </w:r>
      <w:proofErr w:type="spellEnd"/>
      <w:r w:rsidRPr="00E54860">
        <w:rPr>
          <w:rFonts w:ascii="Times New Roman" w:hAnsi="Times New Roman" w:cs="Times New Roman"/>
          <w:sz w:val="24"/>
          <w:szCs w:val="24"/>
          <w:lang w:val="es-ES"/>
        </w:rPr>
        <w:t>, 1995.</w:t>
      </w:r>
    </w:p>
    <w:p w:rsidR="005479AD" w:rsidRPr="00E54860" w:rsidRDefault="005479AD" w:rsidP="004E31E0">
      <w:pPr>
        <w:widowControl w:val="0"/>
        <w:spacing w:line="240" w:lineRule="auto"/>
        <w:ind w:firstLine="0"/>
        <w:rPr>
          <w:rFonts w:ascii="Times New Roman" w:eastAsia="Calibri" w:hAnsi="Times New Roman" w:cs="Times New Roman"/>
          <w:bCs/>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SALDAÑA, Juan José. </w:t>
      </w:r>
      <w:r w:rsidRPr="00E54860">
        <w:rPr>
          <w:rFonts w:ascii="Times New Roman" w:eastAsia="Calibri" w:hAnsi="Times New Roman" w:cs="Times New Roman"/>
          <w:i/>
          <w:sz w:val="24"/>
          <w:szCs w:val="24"/>
          <w:lang w:val="es-ES"/>
        </w:rPr>
        <w:t>Ilustración, ciencia y técnica em América. In</w:t>
      </w:r>
      <w:r w:rsidRPr="00E54860">
        <w:rPr>
          <w:rFonts w:ascii="Times New Roman" w:eastAsia="Calibri" w:hAnsi="Times New Roman" w:cs="Times New Roman"/>
          <w:b/>
          <w:i/>
          <w:sz w:val="24"/>
          <w:szCs w:val="24"/>
          <w:lang w:val="es-ES"/>
        </w:rPr>
        <w:t>:</w:t>
      </w:r>
      <w:r w:rsidRPr="00E54860">
        <w:rPr>
          <w:rFonts w:ascii="Times New Roman" w:eastAsia="Calibri" w:hAnsi="Times New Roman" w:cs="Times New Roman"/>
          <w:b/>
          <w:bCs/>
          <w:i/>
          <w:sz w:val="24"/>
          <w:szCs w:val="24"/>
          <w:lang w:val="es-ES"/>
        </w:rPr>
        <w:t xml:space="preserve"> </w:t>
      </w:r>
      <w:r w:rsidRPr="00E54860">
        <w:rPr>
          <w:rFonts w:ascii="Times New Roman" w:eastAsia="Calibri" w:hAnsi="Times New Roman" w:cs="Times New Roman"/>
          <w:b/>
          <w:i/>
          <w:iCs/>
          <w:sz w:val="24"/>
          <w:szCs w:val="24"/>
          <w:lang w:val="es-ES"/>
        </w:rPr>
        <w:t>La Ilustración en América Colonial</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Consejo Superior de Investigaciones Científicas (COLCIENCIAS); Doce Calles</w:t>
      </w:r>
      <w:r w:rsidRPr="00E54860">
        <w:rPr>
          <w:rFonts w:ascii="Times New Roman" w:eastAsia="Calibri" w:hAnsi="Times New Roman" w:cs="Times New Roman"/>
          <w:sz w:val="24"/>
          <w:szCs w:val="24"/>
          <w:lang w:val="es-ES"/>
        </w:rPr>
        <w:t xml:space="preserve">, </w:t>
      </w:r>
      <w:bookmarkEnd w:id="200"/>
      <w:r w:rsidRPr="00E54860">
        <w:rPr>
          <w:rFonts w:ascii="Times New Roman" w:eastAsia="Calibri" w:hAnsi="Times New Roman" w:cs="Times New Roman"/>
          <w:sz w:val="24"/>
          <w:szCs w:val="24"/>
          <w:lang w:val="es-ES"/>
        </w:rPr>
        <w:t xml:space="preserve">p. 19-53, 1995. </w:t>
      </w:r>
    </w:p>
    <w:p w:rsidR="00DA6E7D" w:rsidRPr="00E54860" w:rsidRDefault="00DA6E7D" w:rsidP="004E31E0">
      <w:pPr>
        <w:widowControl w:val="0"/>
        <w:spacing w:line="240" w:lineRule="auto"/>
        <w:ind w:firstLine="0"/>
        <w:rPr>
          <w:rFonts w:ascii="Times New Roman" w:eastAsia="Calibri" w:hAnsi="Times New Roman" w:cs="Times New Roman"/>
          <w:sz w:val="24"/>
          <w:szCs w:val="24"/>
          <w:lang w:val="es-ES"/>
        </w:rPr>
      </w:pPr>
    </w:p>
    <w:p w:rsidR="00DA6E7D" w:rsidRPr="00E54860" w:rsidRDefault="00DA6E7D"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SÁNCHEZ-BARBA, Mario Hernández</w:t>
      </w:r>
      <w:r w:rsidRPr="00E54860">
        <w:rPr>
          <w:rFonts w:ascii="Times New Roman" w:eastAsia="Calibri" w:hAnsi="Times New Roman" w:cs="Times New Roman"/>
          <w:i/>
          <w:sz w:val="24"/>
          <w:szCs w:val="24"/>
          <w:lang w:val="es-ES"/>
        </w:rPr>
        <w:t>. La población hispanoamericana y su distribución social en el siglo XVIII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iCs/>
          <w:sz w:val="24"/>
          <w:szCs w:val="24"/>
          <w:lang w:val="es-ES"/>
        </w:rPr>
        <w:t>Revista de estudios políticos</w:t>
      </w:r>
      <w:r w:rsidRPr="00E54860">
        <w:rPr>
          <w:rFonts w:ascii="Times New Roman" w:eastAsia="Calibri" w:hAnsi="Times New Roman" w:cs="Times New Roman"/>
          <w:sz w:val="24"/>
          <w:szCs w:val="24"/>
          <w:lang w:val="es-ES"/>
        </w:rPr>
        <w:t xml:space="preserve">, n. 78, p. 111-142, 1954. </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rPr>
      </w:pPr>
      <w:bookmarkStart w:id="201" w:name="_Hlk43128041"/>
      <w:r w:rsidRPr="00E54860">
        <w:rPr>
          <w:rFonts w:ascii="Times New Roman" w:eastAsia="Calibri" w:hAnsi="Times New Roman" w:cs="Times New Roman"/>
          <w:sz w:val="24"/>
          <w:szCs w:val="24"/>
        </w:rPr>
        <w:t>SÁNCHEZ</w:t>
      </w:r>
      <w:bookmarkEnd w:id="201"/>
      <w:r w:rsidRPr="00E54860">
        <w:rPr>
          <w:rFonts w:ascii="Times New Roman" w:eastAsia="Calibri" w:hAnsi="Times New Roman" w:cs="Times New Roman"/>
          <w:sz w:val="24"/>
          <w:szCs w:val="24"/>
        </w:rPr>
        <w:t xml:space="preserve"> MENCHERO, Maurício; MORALES SARABIA, Angélica. </w:t>
      </w:r>
      <w:r w:rsidRPr="00E54860">
        <w:rPr>
          <w:rFonts w:ascii="Times New Roman" w:eastAsia="Calibri" w:hAnsi="Times New Roman" w:cs="Times New Roman"/>
          <w:i/>
          <w:sz w:val="24"/>
          <w:szCs w:val="24"/>
          <w:lang w:val="es-ES"/>
        </w:rPr>
        <w:t>Lecturas y prácticas de novohispanos ilustrados</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i/>
          <w:sz w:val="24"/>
          <w:szCs w:val="24"/>
          <w:lang w:val="es-ES"/>
        </w:rPr>
        <w:t>Libros y gacetas científicas en México (siglo XVIII)</w:t>
      </w:r>
      <w:r w:rsidRPr="00E54860">
        <w:rPr>
          <w:rFonts w:ascii="Times New Roman" w:eastAsia="Calibri" w:hAnsi="Times New Roman" w:cs="Times New Roman"/>
          <w:sz w:val="24"/>
          <w:szCs w:val="24"/>
          <w:lang w:val="es-ES"/>
        </w:rPr>
        <w:t>.</w:t>
      </w:r>
      <w:r w:rsidRPr="00E54860">
        <w:rPr>
          <w:rFonts w:ascii="Times New Roman" w:eastAsia="Calibri" w:hAnsi="Times New Roman" w:cs="Times New Roman"/>
          <w:i/>
          <w:iCs/>
          <w:sz w:val="24"/>
          <w:szCs w:val="24"/>
          <w:lang w:val="es-ES"/>
        </w:rPr>
        <w:t xml:space="preserve"> </w:t>
      </w:r>
      <w:r w:rsidRPr="00E54860">
        <w:rPr>
          <w:rFonts w:ascii="Times New Roman" w:eastAsia="Calibri" w:hAnsi="Times New Roman" w:cs="Times New Roman"/>
          <w:b/>
          <w:i/>
          <w:iCs/>
          <w:sz w:val="24"/>
          <w:szCs w:val="24"/>
          <w:lang w:val="es-ES"/>
        </w:rPr>
        <w:t xml:space="preserve">Actas do </w:t>
      </w:r>
      <w:proofErr w:type="spellStart"/>
      <w:r w:rsidRPr="00E54860">
        <w:rPr>
          <w:rFonts w:ascii="Times New Roman" w:eastAsia="Calibri" w:hAnsi="Times New Roman" w:cs="Times New Roman"/>
          <w:b/>
          <w:i/>
          <w:iCs/>
          <w:sz w:val="24"/>
          <w:szCs w:val="24"/>
          <w:lang w:val="es-ES"/>
        </w:rPr>
        <w:t>Congresso</w:t>
      </w:r>
      <w:proofErr w:type="spellEnd"/>
      <w:r w:rsidRPr="00E54860">
        <w:rPr>
          <w:rFonts w:ascii="Times New Roman" w:eastAsia="Calibri" w:hAnsi="Times New Roman" w:cs="Times New Roman"/>
          <w:b/>
          <w:i/>
          <w:iCs/>
          <w:sz w:val="24"/>
          <w:szCs w:val="24"/>
          <w:lang w:val="es-ES"/>
        </w:rPr>
        <w:t xml:space="preserve"> “Ciencia y Cultura entre dos mundos”</w:t>
      </w:r>
      <w:r w:rsidRPr="00E54860">
        <w:rPr>
          <w:rFonts w:ascii="Times New Roman" w:eastAsia="Calibri" w:hAnsi="Times New Roman" w:cs="Times New Roman"/>
          <w:iCs/>
          <w:sz w:val="24"/>
          <w:szCs w:val="24"/>
          <w:lang w:val="es-ES"/>
        </w:rPr>
        <w:t xml:space="preserve">. </w:t>
      </w:r>
      <w:r w:rsidRPr="00E54860">
        <w:rPr>
          <w:rFonts w:ascii="Times New Roman" w:eastAsia="Calibri" w:hAnsi="Times New Roman" w:cs="Times New Roman"/>
          <w:sz w:val="24"/>
          <w:szCs w:val="24"/>
        </w:rPr>
        <w:t xml:space="preserve">La </w:t>
      </w:r>
      <w:proofErr w:type="spellStart"/>
      <w:r w:rsidRPr="00E54860">
        <w:rPr>
          <w:rFonts w:ascii="Times New Roman" w:eastAsia="Calibri" w:hAnsi="Times New Roman" w:cs="Times New Roman"/>
          <w:sz w:val="24"/>
          <w:szCs w:val="24"/>
        </w:rPr>
        <w:t>Orotva</w:t>
      </w:r>
      <w:proofErr w:type="spellEnd"/>
      <w:r w:rsidRPr="00E54860">
        <w:rPr>
          <w:rFonts w:ascii="Times New Roman" w:eastAsia="Calibri" w:hAnsi="Times New Roman" w:cs="Times New Roman"/>
          <w:sz w:val="24"/>
          <w:szCs w:val="24"/>
        </w:rPr>
        <w:t xml:space="preserve">: </w:t>
      </w:r>
      <w:proofErr w:type="spellStart"/>
      <w:r w:rsidRPr="00E54860">
        <w:rPr>
          <w:rFonts w:ascii="Times New Roman" w:eastAsia="Calibri" w:hAnsi="Times New Roman" w:cs="Times New Roman"/>
          <w:iCs/>
          <w:sz w:val="24"/>
          <w:szCs w:val="24"/>
        </w:rPr>
        <w:t>Fundacão</w:t>
      </w:r>
      <w:proofErr w:type="spellEnd"/>
      <w:r w:rsidRPr="00E54860">
        <w:rPr>
          <w:rFonts w:ascii="Times New Roman" w:eastAsia="Calibri" w:hAnsi="Times New Roman" w:cs="Times New Roman"/>
          <w:iCs/>
          <w:sz w:val="24"/>
          <w:szCs w:val="24"/>
        </w:rPr>
        <w:t xml:space="preserve"> Canaria </w:t>
      </w:r>
      <w:proofErr w:type="spellStart"/>
      <w:r w:rsidRPr="00E54860">
        <w:rPr>
          <w:rFonts w:ascii="Times New Roman" w:eastAsia="Calibri" w:hAnsi="Times New Roman" w:cs="Times New Roman"/>
          <w:iCs/>
          <w:sz w:val="24"/>
          <w:szCs w:val="24"/>
        </w:rPr>
        <w:t>Orotava</w:t>
      </w:r>
      <w:proofErr w:type="spellEnd"/>
      <w:r w:rsidRPr="00E54860">
        <w:rPr>
          <w:rFonts w:ascii="Times New Roman" w:eastAsia="Calibri" w:hAnsi="Times New Roman" w:cs="Times New Roman"/>
          <w:iCs/>
          <w:sz w:val="24"/>
          <w:szCs w:val="24"/>
        </w:rPr>
        <w:t xml:space="preserve"> de História da </w:t>
      </w:r>
      <w:proofErr w:type="spellStart"/>
      <w:r w:rsidRPr="00E54860">
        <w:rPr>
          <w:rFonts w:ascii="Times New Roman" w:eastAsia="Calibri" w:hAnsi="Times New Roman" w:cs="Times New Roman"/>
          <w:iCs/>
          <w:sz w:val="24"/>
          <w:szCs w:val="24"/>
        </w:rPr>
        <w:t>Ciencia</w:t>
      </w:r>
      <w:proofErr w:type="spellEnd"/>
      <w:r w:rsidRPr="00E54860">
        <w:rPr>
          <w:rFonts w:ascii="Times New Roman" w:eastAsia="Calibri" w:hAnsi="Times New Roman" w:cs="Times New Roman"/>
          <w:sz w:val="24"/>
          <w:szCs w:val="24"/>
        </w:rPr>
        <w:t>, 2009.</w:t>
      </w:r>
    </w:p>
    <w:p w:rsidR="00FA7A5A" w:rsidRDefault="00FA7A5A"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SUTHERLAND, Madeline. </w:t>
      </w:r>
      <w:r w:rsidRPr="00E54860">
        <w:rPr>
          <w:rFonts w:ascii="Times New Roman" w:hAnsi="Times New Roman" w:cs="Times New Roman"/>
          <w:i/>
          <w:sz w:val="24"/>
          <w:szCs w:val="24"/>
          <w:lang w:val="es-ES"/>
        </w:rPr>
        <w:t>Censura y prensa periódica a finales del siglo XVIII: el caso del “Semanario erudito” (1787-1791)</w:t>
      </w:r>
      <w:r w:rsidRPr="00E54860">
        <w:rPr>
          <w:rFonts w:ascii="Times New Roman" w:hAnsi="Times New Roman" w:cs="Times New Roman"/>
          <w:sz w:val="24"/>
          <w:szCs w:val="24"/>
          <w:lang w:val="es-ES"/>
        </w:rPr>
        <w:t xml:space="preserve">. </w:t>
      </w:r>
      <w:r w:rsidRPr="00E54860">
        <w:rPr>
          <w:rFonts w:ascii="Times New Roman" w:hAnsi="Times New Roman" w:cs="Times New Roman"/>
          <w:b/>
          <w:i/>
          <w:iCs/>
          <w:sz w:val="24"/>
          <w:szCs w:val="24"/>
          <w:lang w:val="es-ES"/>
        </w:rPr>
        <w:t>Revista de Literatura</w:t>
      </w:r>
      <w:r w:rsidRPr="00E54860">
        <w:rPr>
          <w:rFonts w:ascii="Times New Roman" w:hAnsi="Times New Roman" w:cs="Times New Roman"/>
          <w:sz w:val="24"/>
          <w:szCs w:val="24"/>
          <w:lang w:val="es-ES"/>
        </w:rPr>
        <w:t>, tomo 75, n. 150, p. 495-514, 2013.</w:t>
      </w:r>
    </w:p>
    <w:p w:rsidR="005479AD" w:rsidRPr="00E54860" w:rsidRDefault="005479AD"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TOMÁS, </w:t>
      </w:r>
      <w:bookmarkStart w:id="202" w:name="_Hlk34386095"/>
      <w:r w:rsidRPr="00E54860">
        <w:rPr>
          <w:rFonts w:ascii="Times New Roman" w:eastAsia="Calibri" w:hAnsi="Times New Roman" w:cs="Times New Roman"/>
          <w:sz w:val="24"/>
          <w:szCs w:val="24"/>
          <w:lang w:val="es-ES"/>
        </w:rPr>
        <w:t xml:space="preserve">José Pardo. </w:t>
      </w:r>
      <w:r w:rsidRPr="00E54860">
        <w:rPr>
          <w:rFonts w:ascii="Times New Roman" w:eastAsia="Calibri" w:hAnsi="Times New Roman" w:cs="Times New Roman"/>
          <w:i/>
          <w:iCs/>
          <w:sz w:val="24"/>
          <w:szCs w:val="24"/>
          <w:lang w:val="es-ES"/>
        </w:rPr>
        <w:t>El libro científico en la República de las Letras</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i/>
          <w:sz w:val="24"/>
          <w:szCs w:val="24"/>
          <w:lang w:val="es-ES"/>
        </w:rPr>
        <w:t xml:space="preserve">: </w:t>
      </w:r>
      <w:r w:rsidRPr="00E54860">
        <w:rPr>
          <w:rFonts w:ascii="Times New Roman" w:eastAsia="Calibri" w:hAnsi="Times New Roman" w:cs="Times New Roman"/>
          <w:b/>
          <w:i/>
          <w:sz w:val="24"/>
          <w:szCs w:val="24"/>
          <w:lang w:val="es-ES"/>
        </w:rPr>
        <w:t>Consejo Superior de Investigaciones Científicas</w:t>
      </w:r>
      <w:r w:rsidRPr="00E54860">
        <w:rPr>
          <w:rFonts w:ascii="Times New Roman" w:eastAsia="Calibri" w:hAnsi="Times New Roman" w:cs="Times New Roman"/>
          <w:sz w:val="24"/>
          <w:szCs w:val="24"/>
          <w:lang w:val="es-ES"/>
        </w:rPr>
        <w:t xml:space="preserve"> (CSIC), 2010.</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bookmarkEnd w:id="202"/>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lang w:val="es-ES"/>
        </w:rPr>
        <w:t xml:space="preserve">TORRES MORENO, James Vladimir. </w:t>
      </w:r>
      <w:r w:rsidRPr="00E54860">
        <w:rPr>
          <w:rFonts w:ascii="Times New Roman" w:eastAsia="Calibri" w:hAnsi="Times New Roman" w:cs="Times New Roman"/>
          <w:i/>
          <w:sz w:val="24"/>
          <w:szCs w:val="24"/>
          <w:lang w:val="es-ES"/>
        </w:rPr>
        <w:t>Precios, oferta monetaria y crecimiento económico en la Nueva Granada de la segunda mitad del siglo XVIII</w:t>
      </w:r>
      <w:r w:rsidRPr="00E54860">
        <w:rPr>
          <w:rFonts w:ascii="Times New Roman" w:eastAsia="Calibri" w:hAnsi="Times New Roman" w:cs="Times New Roman"/>
          <w:sz w:val="24"/>
          <w:szCs w:val="24"/>
          <w:lang w:val="es-ES"/>
        </w:rPr>
        <w:t xml:space="preserve">. </w:t>
      </w:r>
      <w:r w:rsidRPr="00E54860">
        <w:rPr>
          <w:rFonts w:ascii="Times New Roman" w:eastAsia="Calibri" w:hAnsi="Times New Roman" w:cs="Times New Roman"/>
          <w:b/>
          <w:i/>
          <w:iCs/>
          <w:sz w:val="24"/>
          <w:szCs w:val="24"/>
          <w:lang w:val="es-ES"/>
        </w:rPr>
        <w:t xml:space="preserve">Revista de </w:t>
      </w:r>
      <w:proofErr w:type="spellStart"/>
      <w:r w:rsidRPr="00E54860">
        <w:rPr>
          <w:rFonts w:ascii="Times New Roman" w:eastAsia="Calibri" w:hAnsi="Times New Roman" w:cs="Times New Roman"/>
          <w:b/>
          <w:i/>
          <w:iCs/>
          <w:sz w:val="24"/>
          <w:szCs w:val="24"/>
          <w:lang w:val="es-ES"/>
        </w:rPr>
        <w:t>Economia</w:t>
      </w:r>
      <w:proofErr w:type="spellEnd"/>
      <w:r w:rsidRPr="00E54860">
        <w:rPr>
          <w:rFonts w:ascii="Times New Roman" w:eastAsia="Calibri" w:hAnsi="Times New Roman" w:cs="Times New Roman"/>
          <w:b/>
          <w:i/>
          <w:iCs/>
          <w:sz w:val="24"/>
          <w:szCs w:val="24"/>
          <w:lang w:val="es-ES"/>
        </w:rPr>
        <w:t xml:space="preserve"> Institucional</w:t>
      </w:r>
      <w:r w:rsidRPr="00E54860">
        <w:rPr>
          <w:rFonts w:ascii="Times New Roman" w:eastAsia="Calibri" w:hAnsi="Times New Roman" w:cs="Times New Roman"/>
          <w:sz w:val="24"/>
          <w:szCs w:val="24"/>
          <w:lang w:val="es-ES"/>
        </w:rPr>
        <w:t>, vol.15, n. 29, p. 195-225, 2013.</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5479AD" w:rsidRPr="00E54860" w:rsidRDefault="006447C8" w:rsidP="004E31E0">
      <w:pPr>
        <w:widowControl w:val="0"/>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VELÁSQUEZ RODRÍGUEZ, Nancy Stephanie. </w:t>
      </w:r>
      <w:r w:rsidRPr="00E54860">
        <w:rPr>
          <w:rFonts w:ascii="Times New Roman" w:hAnsi="Times New Roman" w:cs="Times New Roman"/>
          <w:b/>
          <w:i/>
          <w:iCs/>
          <w:sz w:val="24"/>
          <w:szCs w:val="24"/>
          <w:lang w:val="es-ES"/>
        </w:rPr>
        <w:t>La libertad de expresión en Ecuador: indagación sobre sus orígenes en la obra y en la época de Eugenio Espejo</w:t>
      </w:r>
      <w:r w:rsidRPr="00E54860">
        <w:rPr>
          <w:rFonts w:ascii="Times New Roman" w:hAnsi="Times New Roman" w:cs="Times New Roman"/>
          <w:iCs/>
          <w:sz w:val="24"/>
          <w:szCs w:val="24"/>
          <w:lang w:val="es-ES"/>
        </w:rPr>
        <w:t>.</w:t>
      </w:r>
      <w:r w:rsidRPr="00E54860">
        <w:rPr>
          <w:rFonts w:ascii="Times New Roman" w:hAnsi="Times New Roman" w:cs="Times New Roman"/>
          <w:sz w:val="24"/>
          <w:szCs w:val="24"/>
          <w:lang w:val="es-ES"/>
        </w:rPr>
        <w:t xml:space="preserve"> </w:t>
      </w:r>
      <w:r w:rsidRPr="00E54860">
        <w:rPr>
          <w:rFonts w:ascii="Times New Roman" w:hAnsi="Times New Roman" w:cs="Times New Roman"/>
          <w:sz w:val="24"/>
          <w:szCs w:val="24"/>
        </w:rPr>
        <w:t xml:space="preserve">Monografia (Graduação em Comunicação). Quito: </w:t>
      </w:r>
      <w:proofErr w:type="spellStart"/>
      <w:r w:rsidRPr="00E54860">
        <w:rPr>
          <w:rFonts w:ascii="Times New Roman" w:hAnsi="Times New Roman" w:cs="Times New Roman"/>
          <w:i/>
          <w:sz w:val="24"/>
          <w:szCs w:val="24"/>
        </w:rPr>
        <w:t>Pontificia</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Universidad</w:t>
      </w:r>
      <w:proofErr w:type="spellEnd"/>
      <w:r w:rsidRPr="00E54860">
        <w:rPr>
          <w:rFonts w:ascii="Times New Roman" w:hAnsi="Times New Roman" w:cs="Times New Roman"/>
          <w:i/>
          <w:sz w:val="24"/>
          <w:szCs w:val="24"/>
        </w:rPr>
        <w:t xml:space="preserve"> Católica </w:t>
      </w:r>
      <w:proofErr w:type="spellStart"/>
      <w:r w:rsidRPr="00E54860">
        <w:rPr>
          <w:rFonts w:ascii="Times New Roman" w:hAnsi="Times New Roman" w:cs="Times New Roman"/>
          <w:i/>
          <w:sz w:val="24"/>
          <w:szCs w:val="24"/>
        </w:rPr>
        <w:t>del</w:t>
      </w:r>
      <w:proofErr w:type="spellEnd"/>
      <w:r w:rsidRPr="00E54860">
        <w:rPr>
          <w:rFonts w:ascii="Times New Roman" w:hAnsi="Times New Roman" w:cs="Times New Roman"/>
          <w:i/>
          <w:sz w:val="24"/>
          <w:szCs w:val="24"/>
        </w:rPr>
        <w:t xml:space="preserve"> </w:t>
      </w:r>
      <w:proofErr w:type="spellStart"/>
      <w:r w:rsidRPr="00E54860">
        <w:rPr>
          <w:rFonts w:ascii="Times New Roman" w:hAnsi="Times New Roman" w:cs="Times New Roman"/>
          <w:i/>
          <w:sz w:val="24"/>
          <w:szCs w:val="24"/>
        </w:rPr>
        <w:t>Ecuador</w:t>
      </w:r>
      <w:proofErr w:type="spellEnd"/>
      <w:r w:rsidRPr="00E54860">
        <w:rPr>
          <w:rFonts w:ascii="Times New Roman" w:hAnsi="Times New Roman" w:cs="Times New Roman"/>
          <w:sz w:val="24"/>
          <w:szCs w:val="24"/>
        </w:rPr>
        <w:t>, 2013.</w:t>
      </w:r>
    </w:p>
    <w:p w:rsidR="005479AD" w:rsidRPr="00E54860" w:rsidRDefault="005479AD" w:rsidP="004E31E0">
      <w:pPr>
        <w:widowControl w:val="0"/>
        <w:spacing w:line="240" w:lineRule="auto"/>
        <w:ind w:firstLine="0"/>
        <w:rPr>
          <w:rFonts w:ascii="Times New Roman" w:hAnsi="Times New Roman" w:cs="Times New Roman"/>
          <w:sz w:val="24"/>
          <w:szCs w:val="24"/>
        </w:rPr>
      </w:pPr>
    </w:p>
    <w:p w:rsidR="006447C8" w:rsidRPr="00E54860" w:rsidRDefault="006447C8" w:rsidP="004E31E0">
      <w:pPr>
        <w:widowControl w:val="0"/>
        <w:spacing w:line="240" w:lineRule="auto"/>
        <w:ind w:firstLine="0"/>
        <w:rPr>
          <w:rFonts w:ascii="Times New Roman" w:hAnsi="Times New Roman" w:cs="Times New Roman"/>
          <w:sz w:val="24"/>
          <w:szCs w:val="24"/>
          <w:lang w:val="es-ES"/>
        </w:rPr>
      </w:pPr>
      <w:r w:rsidRPr="00E54860">
        <w:rPr>
          <w:rFonts w:ascii="Times New Roman" w:hAnsi="Times New Roman" w:cs="Times New Roman"/>
          <w:sz w:val="24"/>
          <w:szCs w:val="24"/>
          <w:lang w:val="es-ES"/>
        </w:rPr>
        <w:t xml:space="preserve">VILLAMARÍN, José Carrascal. </w:t>
      </w:r>
      <w:r w:rsidRPr="00E54860">
        <w:rPr>
          <w:rFonts w:ascii="Times New Roman" w:hAnsi="Times New Roman" w:cs="Times New Roman"/>
          <w:i/>
          <w:sz w:val="24"/>
          <w:szCs w:val="24"/>
          <w:lang w:val="es-ES"/>
        </w:rPr>
        <w:t>Los primeros periódicos y la prensa insurgente en América Latina.</w:t>
      </w:r>
      <w:r w:rsidRPr="00E54860">
        <w:rPr>
          <w:rFonts w:ascii="Times New Roman" w:hAnsi="Times New Roman" w:cs="Times New Roman"/>
          <w:i/>
          <w:iCs/>
          <w:sz w:val="24"/>
          <w:szCs w:val="24"/>
          <w:lang w:val="es-ES"/>
        </w:rPr>
        <w:t xml:space="preserve"> </w:t>
      </w:r>
      <w:r w:rsidRPr="00E54860">
        <w:rPr>
          <w:rFonts w:ascii="Times New Roman" w:hAnsi="Times New Roman" w:cs="Times New Roman"/>
          <w:b/>
          <w:i/>
          <w:iCs/>
          <w:sz w:val="24"/>
          <w:szCs w:val="24"/>
          <w:lang w:val="es-ES"/>
        </w:rPr>
        <w:t>Sala de Prensa</w:t>
      </w:r>
      <w:r w:rsidRPr="00E54860">
        <w:rPr>
          <w:rFonts w:ascii="Times New Roman" w:hAnsi="Times New Roman" w:cs="Times New Roman"/>
          <w:sz w:val="24"/>
          <w:szCs w:val="24"/>
          <w:lang w:val="es-ES"/>
        </w:rPr>
        <w:t>, vol. 3, n. 87, p. 1-6, 2006.</w:t>
      </w:r>
    </w:p>
    <w:p w:rsidR="00C826B6" w:rsidRPr="00E54860" w:rsidRDefault="00C826B6" w:rsidP="004E31E0">
      <w:pPr>
        <w:widowControl w:val="0"/>
        <w:spacing w:line="240" w:lineRule="auto"/>
        <w:ind w:firstLine="0"/>
        <w:rPr>
          <w:rFonts w:ascii="Times New Roman" w:hAnsi="Times New Roman" w:cs="Times New Roman"/>
          <w:sz w:val="24"/>
          <w:szCs w:val="24"/>
          <w:lang w:val="es-ES"/>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bookmarkStart w:id="203" w:name="_Hlk11255206"/>
      <w:r w:rsidRPr="00E54860">
        <w:rPr>
          <w:rFonts w:ascii="Times New Roman" w:eastAsia="Calibri" w:hAnsi="Times New Roman" w:cs="Times New Roman"/>
          <w:sz w:val="24"/>
          <w:szCs w:val="24"/>
          <w:lang w:val="es-ES"/>
        </w:rPr>
        <w:t xml:space="preserve">VOVELLE, </w:t>
      </w:r>
      <w:bookmarkStart w:id="204" w:name="_Hlk34387168"/>
      <w:r w:rsidRPr="00E54860">
        <w:rPr>
          <w:rFonts w:ascii="Times New Roman" w:eastAsia="Calibri" w:hAnsi="Times New Roman" w:cs="Times New Roman"/>
          <w:sz w:val="24"/>
          <w:szCs w:val="24"/>
          <w:lang w:val="es-ES"/>
        </w:rPr>
        <w:t xml:space="preserve">Michel. </w:t>
      </w:r>
      <w:r w:rsidRPr="00E54860">
        <w:rPr>
          <w:rFonts w:ascii="Times New Roman" w:eastAsia="Calibri" w:hAnsi="Times New Roman" w:cs="Times New Roman"/>
          <w:i/>
          <w:sz w:val="24"/>
          <w:szCs w:val="24"/>
          <w:lang w:val="es-ES"/>
        </w:rPr>
        <w:t>El hombre de letras</w:t>
      </w:r>
      <w:r w:rsidRPr="00E54860">
        <w:rPr>
          <w:rFonts w:ascii="Times New Roman" w:eastAsia="Calibri" w:hAnsi="Times New Roman" w:cs="Times New Roman"/>
          <w:sz w:val="24"/>
          <w:szCs w:val="24"/>
          <w:lang w:val="es-ES"/>
        </w:rPr>
        <w:t xml:space="preserve">. In: </w:t>
      </w:r>
      <w:r w:rsidRPr="00E54860">
        <w:rPr>
          <w:rFonts w:ascii="Times New Roman" w:eastAsia="Calibri" w:hAnsi="Times New Roman" w:cs="Times New Roman"/>
          <w:b/>
          <w:i/>
          <w:iCs/>
          <w:sz w:val="24"/>
          <w:szCs w:val="24"/>
          <w:lang w:val="es-ES"/>
        </w:rPr>
        <w:t>El hombre de la Ilustración</w:t>
      </w:r>
      <w:r w:rsidRPr="00E54860">
        <w:rPr>
          <w:rFonts w:ascii="Times New Roman" w:eastAsia="Calibri" w:hAnsi="Times New Roman" w:cs="Times New Roman"/>
          <w:sz w:val="24"/>
          <w:szCs w:val="24"/>
          <w:lang w:val="es-ES"/>
        </w:rPr>
        <w:t xml:space="preserve">. </w:t>
      </w:r>
      <w:proofErr w:type="spellStart"/>
      <w:r w:rsidRPr="00E54860">
        <w:rPr>
          <w:rFonts w:ascii="Times New Roman" w:eastAsia="Calibri" w:hAnsi="Times New Roman" w:cs="Times New Roman"/>
          <w:sz w:val="24"/>
          <w:szCs w:val="24"/>
          <w:lang w:val="es-ES"/>
        </w:rPr>
        <w:t>Madri</w:t>
      </w:r>
      <w:proofErr w:type="spellEnd"/>
      <w:r w:rsidRPr="00E54860">
        <w:rPr>
          <w:rFonts w:ascii="Times New Roman" w:eastAsia="Calibri" w:hAnsi="Times New Roman" w:cs="Times New Roman"/>
          <w:sz w:val="24"/>
          <w:szCs w:val="24"/>
          <w:lang w:val="es-ES"/>
        </w:rPr>
        <w:t xml:space="preserve">: Alianza, </w:t>
      </w:r>
      <w:bookmarkEnd w:id="204"/>
      <w:r w:rsidRPr="00E54860">
        <w:rPr>
          <w:rFonts w:ascii="Times New Roman" w:eastAsia="Calibri" w:hAnsi="Times New Roman" w:cs="Times New Roman"/>
          <w:sz w:val="24"/>
          <w:szCs w:val="24"/>
          <w:lang w:val="es-ES"/>
        </w:rPr>
        <w:t>p. 151-195, 1995.</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447C8" w:rsidRPr="00E54860" w:rsidRDefault="006447C8" w:rsidP="004E31E0">
      <w:pPr>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WASSERMAN, FABIO.</w:t>
      </w:r>
      <w:r w:rsidRPr="00E54860">
        <w:rPr>
          <w:rFonts w:ascii="Times New Roman" w:hAnsi="Times New Roman" w:cs="Times New Roman"/>
          <w:i/>
          <w:sz w:val="24"/>
          <w:szCs w:val="24"/>
          <w:lang w:val="es-ES"/>
        </w:rPr>
        <w:t xml:space="preserve"> El concepto de nación y las transformaciones del orden político en Iberoamérica (1750-1850)</w:t>
      </w:r>
      <w:r w:rsidRPr="00E54860">
        <w:rPr>
          <w:rFonts w:ascii="Times New Roman" w:hAnsi="Times New Roman" w:cs="Times New Roman"/>
          <w:sz w:val="24"/>
          <w:szCs w:val="24"/>
          <w:lang w:val="es-ES"/>
        </w:rPr>
        <w:t xml:space="preserve">. </w:t>
      </w:r>
      <w:proofErr w:type="spellStart"/>
      <w:r w:rsidRPr="00E54860">
        <w:rPr>
          <w:rFonts w:ascii="Times New Roman" w:hAnsi="Times New Roman" w:cs="Times New Roman"/>
          <w:b/>
          <w:i/>
          <w:iCs/>
          <w:sz w:val="24"/>
          <w:szCs w:val="24"/>
        </w:rPr>
        <w:t>Jahrbuch</w:t>
      </w:r>
      <w:proofErr w:type="spellEnd"/>
      <w:r w:rsidRPr="00E54860">
        <w:rPr>
          <w:rFonts w:ascii="Times New Roman" w:hAnsi="Times New Roman" w:cs="Times New Roman"/>
          <w:b/>
          <w:i/>
          <w:iCs/>
          <w:sz w:val="24"/>
          <w:szCs w:val="24"/>
        </w:rPr>
        <w:t xml:space="preserve"> </w:t>
      </w:r>
      <w:proofErr w:type="spellStart"/>
      <w:r w:rsidRPr="00E54860">
        <w:rPr>
          <w:rFonts w:ascii="Times New Roman" w:hAnsi="Times New Roman" w:cs="Times New Roman"/>
          <w:b/>
          <w:i/>
          <w:iCs/>
          <w:sz w:val="24"/>
          <w:szCs w:val="24"/>
        </w:rPr>
        <w:t>für</w:t>
      </w:r>
      <w:proofErr w:type="spellEnd"/>
      <w:r w:rsidRPr="00E54860">
        <w:rPr>
          <w:rFonts w:ascii="Times New Roman" w:hAnsi="Times New Roman" w:cs="Times New Roman"/>
          <w:b/>
          <w:i/>
          <w:iCs/>
          <w:sz w:val="24"/>
          <w:szCs w:val="24"/>
        </w:rPr>
        <w:t xml:space="preserve"> </w:t>
      </w:r>
      <w:proofErr w:type="spellStart"/>
      <w:r w:rsidRPr="00E54860">
        <w:rPr>
          <w:rFonts w:ascii="Times New Roman" w:hAnsi="Times New Roman" w:cs="Times New Roman"/>
          <w:b/>
          <w:i/>
          <w:iCs/>
          <w:sz w:val="24"/>
          <w:szCs w:val="24"/>
        </w:rPr>
        <w:t>Geschichte</w:t>
      </w:r>
      <w:proofErr w:type="spellEnd"/>
      <w:r w:rsidRPr="00E54860">
        <w:rPr>
          <w:rFonts w:ascii="Times New Roman" w:hAnsi="Times New Roman" w:cs="Times New Roman"/>
          <w:b/>
          <w:i/>
          <w:iCs/>
          <w:sz w:val="24"/>
          <w:szCs w:val="24"/>
        </w:rPr>
        <w:t xml:space="preserve"> </w:t>
      </w:r>
      <w:proofErr w:type="spellStart"/>
      <w:r w:rsidRPr="00E54860">
        <w:rPr>
          <w:rFonts w:ascii="Times New Roman" w:hAnsi="Times New Roman" w:cs="Times New Roman"/>
          <w:b/>
          <w:i/>
          <w:iCs/>
          <w:sz w:val="24"/>
          <w:szCs w:val="24"/>
        </w:rPr>
        <w:t>Lateinamericas</w:t>
      </w:r>
      <w:proofErr w:type="spellEnd"/>
      <w:r w:rsidRPr="00E54860">
        <w:rPr>
          <w:rFonts w:ascii="Times New Roman" w:hAnsi="Times New Roman" w:cs="Times New Roman"/>
          <w:sz w:val="24"/>
          <w:szCs w:val="24"/>
        </w:rPr>
        <w:t>, n. 45, p. 197-220, 2008.</w:t>
      </w:r>
    </w:p>
    <w:bookmarkEnd w:id="203"/>
    <w:p w:rsidR="00814156" w:rsidRPr="00E54860" w:rsidRDefault="00814156" w:rsidP="004E31E0">
      <w:pPr>
        <w:widowControl w:val="0"/>
        <w:spacing w:line="240" w:lineRule="auto"/>
        <w:ind w:firstLine="0"/>
        <w:rPr>
          <w:rFonts w:ascii="Times New Roman" w:eastAsia="Calibri" w:hAnsi="Times New Roman" w:cs="Times New Roman"/>
          <w:sz w:val="24"/>
          <w:szCs w:val="24"/>
        </w:rPr>
      </w:pPr>
    </w:p>
    <w:p w:rsidR="006447C8" w:rsidRPr="00E54860" w:rsidRDefault="006447C8" w:rsidP="004E31E0">
      <w:pPr>
        <w:widowControl w:val="0"/>
        <w:spacing w:line="240" w:lineRule="auto"/>
        <w:ind w:firstLine="0"/>
        <w:rPr>
          <w:rFonts w:ascii="Times New Roman" w:eastAsia="Calibri" w:hAnsi="Times New Roman" w:cs="Times New Roman"/>
          <w:sz w:val="24"/>
          <w:szCs w:val="24"/>
          <w:lang w:val="es-ES"/>
        </w:rPr>
      </w:pPr>
      <w:r w:rsidRPr="00E54860">
        <w:rPr>
          <w:rFonts w:ascii="Times New Roman" w:eastAsia="Calibri" w:hAnsi="Times New Roman" w:cs="Times New Roman"/>
          <w:sz w:val="24"/>
          <w:szCs w:val="24"/>
        </w:rPr>
        <w:t xml:space="preserve">XAVIER-GUERRA, François. A nação na América espanhola: a questão das origens. </w:t>
      </w:r>
      <w:r w:rsidRPr="00E54860">
        <w:rPr>
          <w:rFonts w:ascii="Times New Roman" w:eastAsia="Calibri" w:hAnsi="Times New Roman" w:cs="Times New Roman"/>
          <w:b/>
          <w:iCs/>
          <w:sz w:val="24"/>
          <w:szCs w:val="24"/>
          <w:lang w:val="es-ES"/>
        </w:rPr>
        <w:t xml:space="preserve">Revista </w:t>
      </w:r>
      <w:proofErr w:type="spellStart"/>
      <w:r w:rsidRPr="00E54860">
        <w:rPr>
          <w:rFonts w:ascii="Times New Roman" w:eastAsia="Calibri" w:hAnsi="Times New Roman" w:cs="Times New Roman"/>
          <w:b/>
          <w:iCs/>
          <w:sz w:val="24"/>
          <w:szCs w:val="24"/>
          <w:lang w:val="es-ES"/>
        </w:rPr>
        <w:t>Maracanan</w:t>
      </w:r>
      <w:proofErr w:type="spellEnd"/>
      <w:r w:rsidRPr="00E54860">
        <w:rPr>
          <w:rFonts w:ascii="Times New Roman" w:eastAsia="Calibri" w:hAnsi="Times New Roman" w:cs="Times New Roman"/>
          <w:sz w:val="24"/>
          <w:szCs w:val="24"/>
          <w:lang w:val="es-ES"/>
        </w:rPr>
        <w:t>, vol. 1, n. 1, p. 9-30, 1999.</w:t>
      </w:r>
    </w:p>
    <w:p w:rsidR="005479AD" w:rsidRPr="00E54860" w:rsidRDefault="005479AD" w:rsidP="004E31E0">
      <w:pPr>
        <w:widowControl w:val="0"/>
        <w:spacing w:line="240" w:lineRule="auto"/>
        <w:ind w:firstLine="0"/>
        <w:rPr>
          <w:rFonts w:ascii="Times New Roman" w:eastAsia="Calibri" w:hAnsi="Times New Roman" w:cs="Times New Roman"/>
          <w:sz w:val="24"/>
          <w:szCs w:val="24"/>
          <w:lang w:val="es-ES"/>
        </w:rPr>
      </w:pPr>
    </w:p>
    <w:p w:rsidR="006122E8" w:rsidRPr="004E31E0" w:rsidRDefault="006447C8" w:rsidP="004E31E0">
      <w:pPr>
        <w:spacing w:line="240" w:lineRule="auto"/>
        <w:ind w:firstLine="0"/>
        <w:rPr>
          <w:rFonts w:ascii="Times New Roman" w:hAnsi="Times New Roman" w:cs="Times New Roman"/>
          <w:sz w:val="24"/>
          <w:szCs w:val="24"/>
        </w:rPr>
      </w:pPr>
      <w:r w:rsidRPr="00E54860">
        <w:rPr>
          <w:rFonts w:ascii="Times New Roman" w:hAnsi="Times New Roman" w:cs="Times New Roman"/>
          <w:sz w:val="24"/>
          <w:szCs w:val="24"/>
          <w:lang w:val="es-ES"/>
        </w:rPr>
        <w:t xml:space="preserve">ZAMALLOA ARMEJO, R. </w:t>
      </w:r>
      <w:r w:rsidRPr="00E54860">
        <w:rPr>
          <w:rFonts w:ascii="Times New Roman" w:hAnsi="Times New Roman" w:cs="Times New Roman"/>
          <w:i/>
          <w:sz w:val="24"/>
          <w:szCs w:val="24"/>
          <w:lang w:val="es-ES"/>
        </w:rPr>
        <w:t xml:space="preserve">La polémica entre el Mercurio Peruano y el Semanario Crítico. </w:t>
      </w:r>
      <w:r w:rsidRPr="00E54860">
        <w:rPr>
          <w:rFonts w:ascii="Times New Roman" w:hAnsi="Times New Roman" w:cs="Times New Roman"/>
          <w:b/>
          <w:i/>
          <w:iCs/>
          <w:sz w:val="24"/>
          <w:szCs w:val="24"/>
        </w:rPr>
        <w:t>Histórica</w:t>
      </w:r>
      <w:r w:rsidRPr="00E54860">
        <w:rPr>
          <w:rFonts w:ascii="Times New Roman" w:hAnsi="Times New Roman" w:cs="Times New Roman"/>
          <w:i/>
          <w:sz w:val="24"/>
          <w:szCs w:val="24"/>
        </w:rPr>
        <w:t>, Santiago do Chile</w:t>
      </w:r>
      <w:r w:rsidRPr="00E54860">
        <w:rPr>
          <w:rFonts w:ascii="Times New Roman" w:hAnsi="Times New Roman" w:cs="Times New Roman"/>
          <w:sz w:val="24"/>
          <w:szCs w:val="24"/>
        </w:rPr>
        <w:t>, vol. 17, n. 1, p. 109-118, 1993.</w:t>
      </w:r>
    </w:p>
    <w:sectPr w:rsidR="006122E8" w:rsidRPr="004E31E0" w:rsidSect="003D4476">
      <w:headerReference w:type="default" r:id="rId21"/>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273" w:rsidRDefault="00E56273" w:rsidP="006447C8">
      <w:pPr>
        <w:spacing w:line="240" w:lineRule="auto"/>
      </w:pPr>
      <w:r>
        <w:separator/>
      </w:r>
    </w:p>
  </w:endnote>
  <w:endnote w:type="continuationSeparator" w:id="0">
    <w:p w:rsidR="00E56273" w:rsidRDefault="00E56273" w:rsidP="00644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icBT-Light">
    <w:altName w:val="Times New Roman"/>
    <w:panose1 w:val="00000000000000000000"/>
    <w:charset w:val="00"/>
    <w:family w:val="roman"/>
    <w:notTrueType/>
    <w:pitch w:val="default"/>
  </w:font>
  <w:font w:name="NewsGothicBT-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273" w:rsidRDefault="00E56273" w:rsidP="006447C8">
      <w:pPr>
        <w:spacing w:line="240" w:lineRule="auto"/>
      </w:pPr>
      <w:r>
        <w:separator/>
      </w:r>
    </w:p>
  </w:footnote>
  <w:footnote w:type="continuationSeparator" w:id="0">
    <w:p w:rsidR="00E56273" w:rsidRDefault="00E56273" w:rsidP="006447C8">
      <w:pPr>
        <w:spacing w:line="240" w:lineRule="auto"/>
      </w:pPr>
      <w:r>
        <w:continuationSeparator/>
      </w:r>
    </w:p>
  </w:footnote>
  <w:footnote w:id="1">
    <w:p w:rsidR="00994C8D" w:rsidRPr="00F44DBC" w:rsidRDefault="00994C8D" w:rsidP="009F460D">
      <w:pPr>
        <w:pStyle w:val="Textodenotaderodap"/>
        <w:ind w:firstLine="0"/>
        <w:rPr>
          <w:rFonts w:ascii="Times New Roman" w:hAnsi="Times New Roman" w:cs="Times New Roman"/>
        </w:rPr>
      </w:pPr>
      <w:r w:rsidRPr="00362352">
        <w:rPr>
          <w:rStyle w:val="Refdenotaderodap"/>
          <w:rFonts w:ascii="Times New Roman" w:hAnsi="Times New Roman" w:cs="Times New Roman"/>
        </w:rPr>
        <w:footnoteRef/>
      </w:r>
      <w:r w:rsidRPr="00362352">
        <w:rPr>
          <w:rFonts w:ascii="Times New Roman" w:hAnsi="Times New Roman" w:cs="Times New Roman"/>
          <w:lang w:val="es-ES"/>
        </w:rPr>
        <w:t xml:space="preserve"> </w:t>
      </w:r>
      <w:r w:rsidRPr="00362352">
        <w:rPr>
          <w:rFonts w:ascii="Times New Roman" w:hAnsi="Times New Roman" w:cs="Times New Roman"/>
          <w:i/>
          <w:iCs/>
          <w:lang w:val="es-ES"/>
        </w:rPr>
        <w:t>Mercurio Peruano</w:t>
      </w:r>
      <w:r w:rsidRPr="00362352">
        <w:rPr>
          <w:rFonts w:ascii="Times New Roman" w:hAnsi="Times New Roman" w:cs="Times New Roman"/>
          <w:lang w:val="es-ES"/>
        </w:rPr>
        <w:t xml:space="preserve">. </w:t>
      </w:r>
      <w:r w:rsidRPr="00FC3CA1">
        <w:rPr>
          <w:rFonts w:ascii="Times New Roman" w:hAnsi="Times New Roman" w:cs="Times New Roman"/>
          <w:i/>
          <w:lang w:val="es-ES"/>
        </w:rPr>
        <w:t>Concluye la introduccion al tomo VII</w:t>
      </w:r>
      <w:r w:rsidRPr="00362352">
        <w:rPr>
          <w:rFonts w:ascii="Times New Roman" w:hAnsi="Times New Roman" w:cs="Times New Roman"/>
          <w:lang w:val="es-ES"/>
        </w:rPr>
        <w:t xml:space="preserve">. </w:t>
      </w:r>
      <w:r w:rsidRPr="00362352">
        <w:rPr>
          <w:rFonts w:ascii="Times New Roman" w:hAnsi="Times New Roman" w:cs="Times New Roman"/>
        </w:rPr>
        <w:t>Lima, tomo VII, 6 de janeiro de 1793, p. 16, tradução nossa.</w:t>
      </w:r>
    </w:p>
  </w:footnote>
  <w:footnote w:id="2">
    <w:p w:rsidR="00994C8D" w:rsidRPr="004E44A3" w:rsidRDefault="00994C8D" w:rsidP="006447C8">
      <w:pPr>
        <w:pStyle w:val="Textodenotaderodap"/>
        <w:widowControl w:val="0"/>
        <w:ind w:firstLine="0"/>
        <w:rPr>
          <w:rFonts w:ascii="Times New Roman" w:hAnsi="Times New Roman" w:cs="Times New Roman"/>
          <w:lang w:val="es-ES"/>
        </w:rPr>
      </w:pPr>
      <w:r w:rsidRPr="004E44A3">
        <w:rPr>
          <w:rStyle w:val="Refdenotaderodap"/>
          <w:rFonts w:ascii="Times New Roman" w:hAnsi="Times New Roman"/>
        </w:rPr>
        <w:footnoteRef/>
      </w:r>
      <w:r w:rsidRPr="004E44A3">
        <w:rPr>
          <w:rFonts w:ascii="Times New Roman" w:hAnsi="Times New Roman" w:cs="Times New Roman"/>
          <w:lang w:val="es-ES"/>
        </w:rPr>
        <w:t xml:space="preserve"> C</w:t>
      </w:r>
      <w:r>
        <w:rPr>
          <w:rFonts w:ascii="Times New Roman" w:hAnsi="Times New Roman" w:cs="Times New Roman"/>
          <w:lang w:val="es-ES"/>
        </w:rPr>
        <w:t>arlos</w:t>
      </w:r>
      <w:r w:rsidRPr="004E44A3">
        <w:rPr>
          <w:rFonts w:ascii="Times New Roman" w:hAnsi="Times New Roman" w:cs="Times New Roman"/>
          <w:lang w:val="es-ES"/>
        </w:rPr>
        <w:t xml:space="preserve"> IV. </w:t>
      </w:r>
      <w:r w:rsidRPr="004E44A3">
        <w:rPr>
          <w:rFonts w:ascii="Times New Roman" w:hAnsi="Times New Roman" w:cs="Times New Roman"/>
          <w:bCs/>
          <w:i/>
          <w:lang w:val="es-ES"/>
        </w:rPr>
        <w:t>Novísima Recopilación de Leyes de España</w:t>
      </w:r>
      <w:r w:rsidRPr="004E44A3">
        <w:rPr>
          <w:rFonts w:ascii="Times New Roman" w:hAnsi="Times New Roman" w:cs="Times New Roman"/>
          <w:lang w:val="es-ES"/>
        </w:rPr>
        <w:t xml:space="preserve">. Tomo III. Madri: Gabinete Jurídico del Boletín Oficial del Estado, 1993. </w:t>
      </w:r>
    </w:p>
  </w:footnote>
  <w:footnote w:id="3">
    <w:p w:rsidR="00994C8D" w:rsidRPr="00D42CD4" w:rsidRDefault="00994C8D" w:rsidP="00FB4F91">
      <w:pPr>
        <w:pStyle w:val="Textodenotaderodap"/>
        <w:ind w:firstLine="0"/>
        <w:rPr>
          <w:rFonts w:ascii="Times New Roman" w:hAnsi="Times New Roman" w:cs="Times New Roman"/>
          <w:lang w:val="es-ES"/>
        </w:rPr>
      </w:pPr>
      <w:r w:rsidRPr="003F5DF3">
        <w:rPr>
          <w:rStyle w:val="Refdenotaderodap"/>
          <w:rFonts w:ascii="Times New Roman" w:hAnsi="Times New Roman" w:cs="Times New Roman"/>
        </w:rPr>
        <w:footnoteRef/>
      </w:r>
      <w:r w:rsidRPr="00243C9B">
        <w:rPr>
          <w:rFonts w:ascii="Times New Roman" w:hAnsi="Times New Roman" w:cs="Times New Roman"/>
          <w:lang w:val="es-ES"/>
        </w:rPr>
        <w:t xml:space="preserve"> </w:t>
      </w:r>
      <w:r w:rsidRPr="00243C9B">
        <w:rPr>
          <w:rFonts w:ascii="Times New Roman" w:hAnsi="Times New Roman" w:cs="Times New Roman"/>
          <w:i/>
          <w:iCs/>
          <w:lang w:val="es-ES"/>
        </w:rPr>
        <w:t>Papel Periódico de</w:t>
      </w:r>
      <w:r>
        <w:rPr>
          <w:rFonts w:ascii="Times New Roman" w:hAnsi="Times New Roman" w:cs="Times New Roman"/>
          <w:i/>
          <w:iCs/>
          <w:lang w:val="es-ES"/>
        </w:rPr>
        <w:t xml:space="preserve"> </w:t>
      </w:r>
      <w:r w:rsidRPr="00243C9B">
        <w:rPr>
          <w:rFonts w:ascii="Times New Roman" w:hAnsi="Times New Roman" w:cs="Times New Roman"/>
          <w:i/>
          <w:iCs/>
          <w:lang w:val="es-ES"/>
        </w:rPr>
        <w:t xml:space="preserve">la </w:t>
      </w:r>
      <w:r>
        <w:rPr>
          <w:rFonts w:ascii="Times New Roman" w:hAnsi="Times New Roman" w:cs="Times New Roman"/>
          <w:i/>
          <w:iCs/>
          <w:lang w:val="es-ES"/>
        </w:rPr>
        <w:t>C</w:t>
      </w:r>
      <w:r w:rsidRPr="00243C9B">
        <w:rPr>
          <w:rFonts w:ascii="Times New Roman" w:hAnsi="Times New Roman" w:cs="Times New Roman"/>
          <w:i/>
          <w:iCs/>
          <w:lang w:val="es-ES"/>
        </w:rPr>
        <w:t>iudad de Santaf</w:t>
      </w:r>
      <w:r>
        <w:rPr>
          <w:rFonts w:ascii="Times New Roman" w:hAnsi="Times New Roman" w:cs="Times New Roman"/>
          <w:i/>
          <w:iCs/>
          <w:lang w:val="es-ES"/>
        </w:rPr>
        <w:t>é</w:t>
      </w:r>
      <w:r w:rsidRPr="00243C9B">
        <w:rPr>
          <w:rFonts w:ascii="Times New Roman" w:hAnsi="Times New Roman" w:cs="Times New Roman"/>
          <w:i/>
          <w:iCs/>
          <w:lang w:val="es-ES"/>
        </w:rPr>
        <w:t xml:space="preserve"> de Bogotá</w:t>
      </w:r>
      <w:r w:rsidRPr="00243C9B">
        <w:rPr>
          <w:rFonts w:ascii="Times New Roman" w:hAnsi="Times New Roman" w:cs="Times New Roman"/>
          <w:lang w:val="es-ES"/>
        </w:rPr>
        <w:t xml:space="preserve">. La América. </w:t>
      </w:r>
      <w:r w:rsidRPr="00D42CD4">
        <w:rPr>
          <w:rFonts w:ascii="Times New Roman" w:hAnsi="Times New Roman" w:cs="Times New Roman"/>
          <w:lang w:val="es-ES"/>
        </w:rPr>
        <w:t>Santafé de Bogotá, n. 104, 13 de agosto de 1793, p. 412.</w:t>
      </w:r>
    </w:p>
  </w:footnote>
  <w:footnote w:id="4">
    <w:p w:rsidR="00994C8D" w:rsidRPr="00D42CD4" w:rsidRDefault="00994C8D" w:rsidP="006447C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lang w:val="es-ES"/>
        </w:rPr>
        <w:t xml:space="preserve"> </w:t>
      </w:r>
      <w:r w:rsidRPr="00362352">
        <w:rPr>
          <w:rFonts w:ascii="Times New Roman" w:hAnsi="Times New Roman"/>
          <w:i/>
          <w:lang w:val="es-ES"/>
        </w:rPr>
        <w:t>Semanario Critico</w:t>
      </w:r>
      <w:r w:rsidRPr="00362352">
        <w:rPr>
          <w:rFonts w:ascii="Times New Roman" w:hAnsi="Times New Roman"/>
          <w:lang w:val="es-ES"/>
        </w:rPr>
        <w:t xml:space="preserve">. </w:t>
      </w:r>
      <w:r w:rsidRPr="00362352">
        <w:rPr>
          <w:rFonts w:ascii="Times New Roman" w:hAnsi="Times New Roman"/>
          <w:bCs/>
          <w:lang w:val="es-ES"/>
        </w:rPr>
        <w:t xml:space="preserve">Prospecto del nuevo papel periódico intitulado </w:t>
      </w:r>
      <w:r w:rsidRPr="00362352">
        <w:rPr>
          <w:rFonts w:ascii="Times New Roman" w:hAnsi="Times New Roman"/>
          <w:bCs/>
          <w:i/>
          <w:lang w:val="es-ES"/>
        </w:rPr>
        <w:t>Semanario Critico</w:t>
      </w:r>
      <w:r w:rsidRPr="00362352">
        <w:rPr>
          <w:rFonts w:ascii="Times New Roman" w:hAnsi="Times New Roman"/>
          <w:lang w:val="es-ES"/>
        </w:rPr>
        <w:t xml:space="preserve">. </w:t>
      </w:r>
      <w:r w:rsidRPr="00362352">
        <w:rPr>
          <w:rFonts w:ascii="Times New Roman" w:hAnsi="Times New Roman"/>
        </w:rPr>
        <w:t>Lima. 1791, p. 1, tradução nossa.</w:t>
      </w:r>
    </w:p>
  </w:footnote>
  <w:footnote w:id="5">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 xml:space="preserve">Cidade do México, tomo </w:t>
      </w:r>
      <w:r>
        <w:rPr>
          <w:rFonts w:ascii="Times New Roman" w:hAnsi="Times New Roman"/>
        </w:rPr>
        <w:t>III, 9 de agosto de 1794, p. 314-319.</w:t>
      </w:r>
    </w:p>
  </w:footnote>
  <w:footnote w:id="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 xml:space="preserve">Cidade do México, tomo </w:t>
      </w:r>
      <w:r>
        <w:rPr>
          <w:rFonts w:ascii="Times New Roman" w:hAnsi="Times New Roman"/>
        </w:rPr>
        <w:t>III, 9 de agosto de 1794, p. 365, tradução nossa.</w:t>
      </w:r>
    </w:p>
  </w:footnote>
  <w:footnote w:id="7">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i/>
        </w:rPr>
        <w:t xml:space="preserve"> </w:t>
      </w:r>
      <w:r>
        <w:rPr>
          <w:rFonts w:ascii="Times New Roman" w:hAnsi="Times New Roman"/>
        </w:rPr>
        <w:t>Ibidem, p. 367, tradução nossa.</w:t>
      </w:r>
    </w:p>
  </w:footnote>
  <w:footnote w:id="8">
    <w:p w:rsidR="00994C8D" w:rsidRDefault="00994C8D" w:rsidP="006447C8">
      <w:pPr>
        <w:pStyle w:val="Textodenotaderodap"/>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Ibidem.</w:t>
      </w:r>
    </w:p>
  </w:footnote>
  <w:footnote w:id="9">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Pr>
          <w:rFonts w:ascii="Times New Roman" w:hAnsi="Times New Roman"/>
          <w:bCs/>
          <w:lang w:val="es-ES"/>
        </w:rPr>
        <w:t>Noticia de un papel periódico establecido en la Ciudad de Quito.</w:t>
      </w:r>
      <w:r>
        <w:rPr>
          <w:rFonts w:ascii="Times New Roman" w:hAnsi="Times New Roman"/>
          <w:lang w:val="es-ES"/>
        </w:rPr>
        <w:t xml:space="preserve"> </w:t>
      </w:r>
      <w:r>
        <w:rPr>
          <w:rFonts w:ascii="Times New Roman" w:hAnsi="Times New Roman"/>
        </w:rPr>
        <w:t>Santafé de Bogotá, n. 43, 9 de dezembro de 1791, p. 354-355, tradução nossa.</w:t>
      </w:r>
    </w:p>
  </w:footnote>
  <w:footnote w:id="10">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Noticia de un nuevo periódico en Santafé de Bogotá</w:t>
      </w:r>
      <w:r>
        <w:rPr>
          <w:rFonts w:ascii="Times New Roman" w:hAnsi="Times New Roman"/>
          <w:lang w:val="es-ES"/>
        </w:rPr>
        <w:t xml:space="preserve">. </w:t>
      </w:r>
      <w:r>
        <w:rPr>
          <w:rFonts w:ascii="Times New Roman" w:hAnsi="Times New Roman"/>
        </w:rPr>
        <w:t>Lima, tomo I, n. 34, 28 de abril de 1791, p. 306, tradução nossa</w:t>
      </w:r>
      <w:r>
        <w:rPr>
          <w:rFonts w:ascii="Times New Roman" w:hAnsi="Times New Roman"/>
          <w:i/>
          <w:iCs/>
        </w:rPr>
        <w:t>.</w:t>
      </w:r>
    </w:p>
  </w:footnote>
  <w:footnote w:id="11">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Semanario Critico</w:t>
      </w:r>
      <w:r>
        <w:rPr>
          <w:rFonts w:ascii="Times New Roman" w:hAnsi="Times New Roman"/>
        </w:rPr>
        <w:t xml:space="preserve">. </w:t>
      </w:r>
      <w:r>
        <w:rPr>
          <w:rFonts w:ascii="Times New Roman" w:hAnsi="Times New Roman"/>
          <w:bCs/>
        </w:rPr>
        <w:t xml:space="preserve">Prospecto del nuevo papel periódico intitulado </w:t>
      </w:r>
      <w:r>
        <w:rPr>
          <w:rFonts w:ascii="Times New Roman" w:hAnsi="Times New Roman"/>
          <w:bCs/>
          <w:i/>
        </w:rPr>
        <w:t>Semanario Critico</w:t>
      </w:r>
      <w:r>
        <w:rPr>
          <w:rFonts w:ascii="Times New Roman" w:hAnsi="Times New Roman"/>
        </w:rPr>
        <w:t>. Lima, 1971, p. 2, tradução nossa.</w:t>
      </w:r>
    </w:p>
  </w:footnote>
  <w:footnote w:id="12">
    <w:p w:rsidR="00994C8D" w:rsidRPr="006D0517" w:rsidRDefault="00994C8D" w:rsidP="00A065D8">
      <w:pPr>
        <w:pStyle w:val="Textodenotaderodap"/>
        <w:widowControl w:val="0"/>
        <w:ind w:firstLine="0"/>
        <w:rPr>
          <w:rFonts w:ascii="Times New Roman" w:hAnsi="Times New Roman"/>
        </w:rPr>
      </w:pPr>
      <w:r>
        <w:rPr>
          <w:rStyle w:val="Refdenotaderodap"/>
        </w:rPr>
        <w:footnoteRef/>
      </w:r>
      <w:r>
        <w:t xml:space="preserve"> </w:t>
      </w:r>
      <w:r>
        <w:rPr>
          <w:rFonts w:ascii="Times New Roman" w:hAnsi="Times New Roman"/>
          <w:i/>
        </w:rPr>
        <w:t>Papel Periódico de la Havana</w:t>
      </w:r>
      <w:r>
        <w:rPr>
          <w:rFonts w:ascii="Times New Roman" w:hAnsi="Times New Roman"/>
        </w:rPr>
        <w:t xml:space="preserve">. </w:t>
      </w:r>
      <w:r>
        <w:rPr>
          <w:rFonts w:ascii="Times New Roman" w:hAnsi="Times New Roman"/>
          <w:bCs/>
        </w:rPr>
        <w:t>Consideraciones sobre La Havana.</w:t>
      </w:r>
      <w:r>
        <w:rPr>
          <w:rFonts w:ascii="Times New Roman" w:hAnsi="Times New Roman"/>
        </w:rPr>
        <w:t xml:space="preserve"> Havana, n. 41, 2 de maio de 1792, p. 162, </w:t>
      </w:r>
      <w:r w:rsidRPr="006D0517">
        <w:rPr>
          <w:rFonts w:ascii="Times New Roman" w:hAnsi="Times New Roman"/>
        </w:rPr>
        <w:t>tradução nossa.</w:t>
      </w:r>
    </w:p>
  </w:footnote>
  <w:footnote w:id="13">
    <w:p w:rsidR="00994C8D" w:rsidRPr="006D0517" w:rsidRDefault="00994C8D" w:rsidP="006447C8">
      <w:pPr>
        <w:pStyle w:val="Textodenotaderodap"/>
        <w:widowControl w:val="0"/>
        <w:ind w:firstLine="0"/>
        <w:rPr>
          <w:rFonts w:ascii="Times New Roman" w:hAnsi="Times New Roman"/>
        </w:rPr>
      </w:pPr>
      <w:r w:rsidRPr="006D0517">
        <w:rPr>
          <w:rStyle w:val="Refdenotaderodap"/>
          <w:rFonts w:ascii="Times New Roman" w:hAnsi="Times New Roman"/>
        </w:rPr>
        <w:footnoteRef/>
      </w:r>
      <w:r w:rsidRPr="006D0517">
        <w:rPr>
          <w:rFonts w:ascii="Times New Roman" w:hAnsi="Times New Roman"/>
        </w:rPr>
        <w:t xml:space="preserve"> </w:t>
      </w:r>
      <w:r w:rsidRPr="006D0517">
        <w:rPr>
          <w:rFonts w:ascii="Times New Roman" w:hAnsi="Times New Roman"/>
          <w:i/>
        </w:rPr>
        <w:t>Primicias de la Cultura De Quito</w:t>
      </w:r>
      <w:r>
        <w:rPr>
          <w:rFonts w:ascii="Times New Roman" w:hAnsi="Times New Roman"/>
          <w:i/>
        </w:rPr>
        <w:t xml:space="preserve">. Instruccion </w:t>
      </w:r>
      <w:r w:rsidRPr="006D0517">
        <w:rPr>
          <w:rFonts w:ascii="Times New Roman" w:hAnsi="Times New Roman"/>
          <w:i/>
        </w:rPr>
        <w:t>Previa sobre el Papel Periodico, intitulado Primicias de la Cultura de Quito</w:t>
      </w:r>
      <w:r w:rsidRPr="006D0517">
        <w:rPr>
          <w:rFonts w:ascii="Times New Roman" w:hAnsi="Times New Roman"/>
        </w:rPr>
        <w:t>. Cidade de Quito. 1791, p. 2, tradução minha.</w:t>
      </w:r>
    </w:p>
  </w:footnote>
  <w:footnote w:id="14">
    <w:p w:rsidR="00994C8D" w:rsidRPr="00CB628A" w:rsidRDefault="00994C8D" w:rsidP="00A065D8">
      <w:pPr>
        <w:pStyle w:val="Textodenotaderodap"/>
        <w:widowControl w:val="0"/>
        <w:ind w:firstLine="0"/>
        <w:rPr>
          <w:rFonts w:ascii="Times New Roman" w:hAnsi="Times New Roman"/>
          <w:i/>
          <w:iCs/>
        </w:rPr>
      </w:pPr>
      <w:r w:rsidRPr="006D0517">
        <w:rPr>
          <w:rStyle w:val="Refdenotaderodap"/>
        </w:rPr>
        <w:footnoteRef/>
      </w:r>
      <w:r w:rsidRPr="006D0517">
        <w:t xml:space="preserve"> </w:t>
      </w:r>
      <w:r w:rsidRPr="006D0517">
        <w:rPr>
          <w:rFonts w:ascii="Times New Roman" w:hAnsi="Times New Roman"/>
          <w:i/>
        </w:rPr>
        <w:t>Gaceta de Literatura de México</w:t>
      </w:r>
      <w:r w:rsidRPr="006D0517">
        <w:rPr>
          <w:rFonts w:ascii="Times New Roman" w:hAnsi="Times New Roman"/>
        </w:rPr>
        <w:t xml:space="preserve">. </w:t>
      </w:r>
      <w:r w:rsidRPr="006D0517">
        <w:rPr>
          <w:rFonts w:ascii="Times New Roman" w:hAnsi="Times New Roman"/>
          <w:bCs/>
        </w:rPr>
        <w:t>Prólogo del autor. Cidade do México, t</w:t>
      </w:r>
      <w:r w:rsidRPr="006D0517">
        <w:rPr>
          <w:rFonts w:ascii="Times New Roman" w:hAnsi="Times New Roman"/>
        </w:rPr>
        <w:t>omo I, 15 de janeiro de 1788, p. 2-3, tradução nossa</w:t>
      </w:r>
      <w:r w:rsidRPr="006D0517">
        <w:rPr>
          <w:rFonts w:ascii="Times New Roman" w:hAnsi="Times New Roman"/>
          <w:i/>
          <w:iCs/>
        </w:rPr>
        <w:t>.</w:t>
      </w:r>
    </w:p>
  </w:footnote>
  <w:footnote w:id="15">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Prólogo del autor. Cidade do México, t</w:t>
      </w:r>
      <w:r>
        <w:rPr>
          <w:rFonts w:ascii="Times New Roman" w:hAnsi="Times New Roman"/>
        </w:rPr>
        <w:t>omo I, 15 de janeiro de 1788, p. 2-3, tradução nossa</w:t>
      </w:r>
      <w:r>
        <w:rPr>
          <w:rFonts w:ascii="Times New Roman" w:hAnsi="Times New Roman"/>
          <w:i/>
          <w:iCs/>
        </w:rPr>
        <w:t>.</w:t>
      </w:r>
    </w:p>
  </w:footnote>
  <w:footnote w:id="1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Havana</w:t>
      </w:r>
      <w:r>
        <w:rPr>
          <w:rFonts w:ascii="Times New Roman" w:hAnsi="Times New Roman"/>
          <w:lang w:val="es-ES"/>
        </w:rPr>
        <w:t xml:space="preserve">. </w:t>
      </w:r>
      <w:r>
        <w:rPr>
          <w:rFonts w:ascii="Times New Roman" w:hAnsi="Times New Roman"/>
          <w:bCs/>
          <w:lang w:val="es-ES"/>
        </w:rPr>
        <w:t>Carta en que se prescriben algunas reglas de educación</w:t>
      </w:r>
      <w:r>
        <w:rPr>
          <w:rFonts w:ascii="Times New Roman" w:hAnsi="Times New Roman"/>
          <w:lang w:val="es-ES"/>
        </w:rPr>
        <w:t xml:space="preserve">. </w:t>
      </w:r>
      <w:r>
        <w:rPr>
          <w:rFonts w:ascii="Times New Roman" w:hAnsi="Times New Roman"/>
        </w:rPr>
        <w:t>Havana, n. 15, 19 de fevereiro de 1792, p. 60, tradução nossa.</w:t>
      </w:r>
    </w:p>
  </w:footnote>
  <w:footnote w:id="17">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iCs/>
        </w:rPr>
        <w:t>Apéndice</w:t>
      </w:r>
      <w:r>
        <w:rPr>
          <w:rFonts w:ascii="Times New Roman" w:hAnsi="Times New Roman"/>
        </w:rPr>
        <w:t xml:space="preserve">. Cidade do México, 26 de julho de 1791, p. 238, tradução nossa. </w:t>
      </w:r>
    </w:p>
  </w:footnote>
  <w:footnote w:id="18">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Memorial ajustado</w:t>
      </w:r>
      <w:r>
        <w:rPr>
          <w:rFonts w:ascii="Times New Roman" w:hAnsi="Times New Roman"/>
        </w:rPr>
        <w:t>. Cidade do México, tomo II, 30 de novembro de 1790, p. 68, tradução nossa</w:t>
      </w:r>
      <w:r>
        <w:rPr>
          <w:rFonts w:ascii="Times New Roman" w:hAnsi="Times New Roman"/>
          <w:i/>
          <w:iCs/>
        </w:rPr>
        <w:t>.</w:t>
      </w:r>
    </w:p>
  </w:footnote>
  <w:footnote w:id="19">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Proyectos Literarios.</w:t>
      </w:r>
      <w:r>
        <w:rPr>
          <w:rFonts w:ascii="Times New Roman" w:hAnsi="Times New Roman"/>
          <w:lang w:val="es-ES"/>
        </w:rPr>
        <w:t xml:space="preserve"> Lima, 17 de novembro de 1791, p. 196-199.</w:t>
      </w:r>
    </w:p>
  </w:footnote>
  <w:footnote w:id="20">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Gaceta de Literatura de México</w:t>
      </w:r>
      <w:r>
        <w:rPr>
          <w:rFonts w:ascii="Times New Roman" w:hAnsi="Times New Roman"/>
          <w:lang w:val="es-ES"/>
        </w:rPr>
        <w:t xml:space="preserve">. </w:t>
      </w:r>
      <w:r>
        <w:rPr>
          <w:rFonts w:ascii="Times New Roman" w:hAnsi="Times New Roman"/>
          <w:bCs/>
          <w:lang w:val="es-ES"/>
        </w:rPr>
        <w:t>Extracto de una memoria sobre el mejor uso de los baños, presentada por el conde Milly a la Real Academia de las Ciencias de Paris.</w:t>
      </w:r>
      <w:r>
        <w:rPr>
          <w:rFonts w:ascii="Times New Roman" w:hAnsi="Times New Roman"/>
          <w:lang w:val="es-ES"/>
        </w:rPr>
        <w:t xml:space="preserve"> </w:t>
      </w:r>
      <w:r>
        <w:rPr>
          <w:rFonts w:ascii="Times New Roman" w:hAnsi="Times New Roman"/>
        </w:rPr>
        <w:t>Cidade do México, tomo II, 5 de novembro de 1790, p. 25, tradução nossa.</w:t>
      </w:r>
    </w:p>
  </w:footnote>
  <w:footnote w:id="21">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Gaceta de Literatura de México</w:t>
      </w:r>
      <w:r>
        <w:rPr>
          <w:rFonts w:ascii="Times New Roman" w:hAnsi="Times New Roman"/>
          <w:lang w:val="es-ES"/>
        </w:rPr>
        <w:t xml:space="preserve">. </w:t>
      </w:r>
      <w:r>
        <w:rPr>
          <w:rFonts w:ascii="Times New Roman" w:hAnsi="Times New Roman"/>
          <w:bCs/>
          <w:lang w:val="es-ES"/>
        </w:rPr>
        <w:t>Advertencia que hace Mr. Daubenton a las personas robustas.</w:t>
      </w:r>
      <w:r>
        <w:rPr>
          <w:rFonts w:ascii="Times New Roman" w:hAnsi="Times New Roman"/>
          <w:lang w:val="es-ES"/>
        </w:rPr>
        <w:t xml:space="preserve"> </w:t>
      </w:r>
      <w:r>
        <w:rPr>
          <w:rFonts w:ascii="Times New Roman" w:hAnsi="Times New Roman"/>
        </w:rPr>
        <w:t>Cidade do México, tomo II, 2 de novembro de 1790, p. 60, tradução nossa.</w:t>
      </w:r>
    </w:p>
  </w:footnote>
  <w:footnote w:id="22">
    <w:p w:rsidR="00994C8D" w:rsidRPr="00D42CD4"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sidRPr="004414C3">
        <w:rPr>
          <w:rFonts w:ascii="Times New Roman" w:hAnsi="Times New Roman"/>
          <w:lang w:val="es-ES"/>
        </w:rPr>
        <w:t xml:space="preserve"> </w:t>
      </w:r>
      <w:r w:rsidRPr="004414C3">
        <w:rPr>
          <w:rFonts w:ascii="Times New Roman" w:hAnsi="Times New Roman"/>
          <w:i/>
          <w:lang w:val="es-ES"/>
        </w:rPr>
        <w:t>Papel Periódico de la Ciudad de Santafé de Bogotá</w:t>
      </w:r>
      <w:r w:rsidRPr="004414C3">
        <w:rPr>
          <w:rFonts w:ascii="Times New Roman" w:hAnsi="Times New Roman"/>
          <w:lang w:val="es-ES"/>
        </w:rPr>
        <w:t xml:space="preserve">. </w:t>
      </w:r>
      <w:r w:rsidRPr="00D42CD4">
        <w:rPr>
          <w:rFonts w:ascii="Times New Roman" w:hAnsi="Times New Roman"/>
          <w:bCs/>
          <w:lang w:val="es-ES"/>
        </w:rPr>
        <w:t>Nota.</w:t>
      </w:r>
      <w:r w:rsidRPr="00D42CD4">
        <w:rPr>
          <w:rFonts w:ascii="Times New Roman" w:hAnsi="Times New Roman"/>
          <w:lang w:val="es-ES"/>
        </w:rPr>
        <w:t xml:space="preserve"> Santafé de Bogotá, n. 9, 8 de abril de 1791, p. 72.</w:t>
      </w:r>
    </w:p>
  </w:footnote>
  <w:footnote w:id="23">
    <w:p w:rsidR="00994C8D" w:rsidRPr="00D42CD4" w:rsidRDefault="00994C8D" w:rsidP="006447C8">
      <w:pPr>
        <w:pStyle w:val="Textodenotaderodap"/>
        <w:widowControl w:val="0"/>
        <w:ind w:firstLine="0"/>
        <w:rPr>
          <w:rFonts w:ascii="Times New Roman" w:hAnsi="Times New Roman"/>
          <w:i/>
          <w:iCs/>
          <w:lang w:val="es-ES"/>
        </w:rPr>
      </w:pPr>
      <w:r>
        <w:rPr>
          <w:rStyle w:val="Refdenotaderodap"/>
          <w:rFonts w:ascii="Times New Roman" w:hAnsi="Times New Roman"/>
        </w:rPr>
        <w:footnoteRef/>
      </w:r>
      <w:r w:rsidRPr="00D42CD4">
        <w:rPr>
          <w:rFonts w:ascii="Times New Roman" w:hAnsi="Times New Roman"/>
          <w:lang w:val="es-ES"/>
        </w:rPr>
        <w:t xml:space="preserve"> </w:t>
      </w:r>
      <w:r w:rsidRPr="00D42CD4">
        <w:rPr>
          <w:rFonts w:ascii="Times New Roman" w:hAnsi="Times New Roman"/>
          <w:i/>
          <w:lang w:val="es-ES"/>
        </w:rPr>
        <w:t>Papel Periódico de la Havana</w:t>
      </w:r>
      <w:r w:rsidRPr="00D42CD4">
        <w:rPr>
          <w:rFonts w:ascii="Times New Roman" w:hAnsi="Times New Roman"/>
          <w:lang w:val="es-ES"/>
        </w:rPr>
        <w:t xml:space="preserve">. </w:t>
      </w:r>
      <w:r w:rsidRPr="00D42CD4">
        <w:rPr>
          <w:rFonts w:ascii="Times New Roman" w:hAnsi="Times New Roman"/>
          <w:bCs/>
          <w:lang w:val="es-ES"/>
        </w:rPr>
        <w:t>Señor Editor</w:t>
      </w:r>
      <w:r w:rsidRPr="00D42CD4">
        <w:rPr>
          <w:rFonts w:ascii="Times New Roman" w:hAnsi="Times New Roman"/>
          <w:lang w:val="es-ES"/>
        </w:rPr>
        <w:t>. Havana, n. 34, 26 de abril de 1804, p. 133, tradução nossa</w:t>
      </w:r>
      <w:r w:rsidRPr="00D42CD4">
        <w:rPr>
          <w:rFonts w:ascii="Times New Roman" w:hAnsi="Times New Roman"/>
          <w:i/>
          <w:iCs/>
          <w:lang w:val="es-ES"/>
        </w:rPr>
        <w:t>.</w:t>
      </w:r>
    </w:p>
  </w:footnote>
  <w:footnote w:id="24">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Gaceta de Literatura de México</w:t>
      </w:r>
      <w:r>
        <w:rPr>
          <w:rFonts w:ascii="Times New Roman" w:hAnsi="Times New Roman"/>
          <w:lang w:val="es-ES"/>
        </w:rPr>
        <w:t xml:space="preserve">. </w:t>
      </w:r>
      <w:r>
        <w:rPr>
          <w:rFonts w:ascii="Times New Roman" w:hAnsi="Times New Roman"/>
          <w:bCs/>
          <w:lang w:val="es-ES"/>
        </w:rPr>
        <w:t>Zoología</w:t>
      </w:r>
      <w:r>
        <w:rPr>
          <w:rFonts w:ascii="Times New Roman" w:hAnsi="Times New Roman"/>
          <w:lang w:val="es-ES"/>
        </w:rPr>
        <w:t xml:space="preserve">. </w:t>
      </w:r>
      <w:r>
        <w:rPr>
          <w:rFonts w:ascii="Times New Roman" w:hAnsi="Times New Roman"/>
        </w:rPr>
        <w:t>Cidade do México, tomo II, 16 de agosto de 1791, p. 249.</w:t>
      </w:r>
    </w:p>
  </w:footnote>
  <w:footnote w:id="25">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Suplemento</w:t>
      </w:r>
      <w:r>
        <w:rPr>
          <w:rFonts w:ascii="Times New Roman" w:hAnsi="Times New Roman"/>
        </w:rPr>
        <w:t>. Cidade do México, tomo II, 26 de junho de 1790, p. 396-397, tradução nossa.</w:t>
      </w:r>
    </w:p>
  </w:footnote>
  <w:footnote w:id="2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Noticia de una máquina para moler caña inventada por el Maestro Joseph Laos y Cabrera.</w:t>
      </w:r>
      <w:r>
        <w:rPr>
          <w:rFonts w:ascii="Times New Roman" w:hAnsi="Times New Roman"/>
          <w:lang w:val="es-ES"/>
        </w:rPr>
        <w:t xml:space="preserve"> </w:t>
      </w:r>
      <w:r>
        <w:rPr>
          <w:rFonts w:ascii="Times New Roman" w:hAnsi="Times New Roman"/>
        </w:rPr>
        <w:t>Lima, tomo VIII, n. 254, 9 de junho de 1793, p. 98-99, tradução nossa.</w:t>
      </w:r>
    </w:p>
  </w:footnote>
  <w:footnote w:id="27">
    <w:p w:rsidR="00994C8D" w:rsidRPr="00362352" w:rsidRDefault="00994C8D" w:rsidP="006447C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lang w:val="es-ES"/>
        </w:rPr>
        <w:t xml:space="preserve"> </w:t>
      </w:r>
      <w:r w:rsidRPr="00362352">
        <w:rPr>
          <w:rFonts w:ascii="Times New Roman" w:hAnsi="Times New Roman"/>
          <w:i/>
          <w:lang w:val="es-ES"/>
        </w:rPr>
        <w:t>Gaceta de Literatura de México</w:t>
      </w:r>
      <w:r w:rsidRPr="00362352">
        <w:rPr>
          <w:rFonts w:ascii="Times New Roman" w:hAnsi="Times New Roman"/>
          <w:lang w:val="es-ES"/>
        </w:rPr>
        <w:t xml:space="preserve">. </w:t>
      </w:r>
      <w:r w:rsidRPr="00362352">
        <w:rPr>
          <w:rFonts w:ascii="Times New Roman" w:hAnsi="Times New Roman"/>
          <w:bCs/>
          <w:lang w:val="es-ES"/>
        </w:rPr>
        <w:t>Sobre la facilidad que tenemos para formar estanques en los que se crie el pescado</w:t>
      </w:r>
      <w:r w:rsidRPr="00362352">
        <w:rPr>
          <w:rFonts w:ascii="Times New Roman" w:hAnsi="Times New Roman"/>
          <w:lang w:val="es-ES"/>
        </w:rPr>
        <w:t xml:space="preserve">. </w:t>
      </w:r>
      <w:r w:rsidRPr="00362352">
        <w:rPr>
          <w:rFonts w:ascii="Times New Roman" w:hAnsi="Times New Roman"/>
        </w:rPr>
        <w:t>Cidade do México. 6 de março de 1792, p. 351, tradução nossa.</w:t>
      </w:r>
    </w:p>
  </w:footnote>
  <w:footnote w:id="28">
    <w:p w:rsidR="00994C8D" w:rsidRPr="00362352" w:rsidRDefault="00994C8D" w:rsidP="006447C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rPr>
        <w:t xml:space="preserve"> </w:t>
      </w:r>
      <w:r w:rsidRPr="00362352">
        <w:rPr>
          <w:rFonts w:ascii="Times New Roman" w:hAnsi="Times New Roman"/>
          <w:i/>
        </w:rPr>
        <w:t>Gaceta de Literatura de México</w:t>
      </w:r>
      <w:r w:rsidRPr="00362352">
        <w:rPr>
          <w:rFonts w:ascii="Times New Roman" w:hAnsi="Times New Roman"/>
        </w:rPr>
        <w:t xml:space="preserve">. </w:t>
      </w:r>
      <w:r w:rsidRPr="00362352">
        <w:rPr>
          <w:rFonts w:ascii="Times New Roman" w:hAnsi="Times New Roman"/>
          <w:bCs/>
          <w:lang w:val="es-ES"/>
        </w:rPr>
        <w:t>Sistema de Lavoisier sobre la física</w:t>
      </w:r>
      <w:r w:rsidRPr="00362352">
        <w:rPr>
          <w:rFonts w:ascii="Times New Roman" w:hAnsi="Times New Roman"/>
          <w:lang w:val="es-ES"/>
        </w:rPr>
        <w:t xml:space="preserve">. </w:t>
      </w:r>
      <w:r w:rsidRPr="00362352">
        <w:rPr>
          <w:rFonts w:ascii="Times New Roman" w:hAnsi="Times New Roman"/>
        </w:rPr>
        <w:t>Cidade do México, tomo II, 30 de maio de 1791, p. 190-191, tradução nossa.</w:t>
      </w:r>
    </w:p>
  </w:footnote>
  <w:footnote w:id="29">
    <w:p w:rsidR="00994C8D" w:rsidRPr="00362352" w:rsidRDefault="00994C8D" w:rsidP="006447C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lang w:val="es-ES"/>
        </w:rPr>
        <w:t xml:space="preserve"> </w:t>
      </w:r>
      <w:r w:rsidRPr="00362352">
        <w:rPr>
          <w:rFonts w:ascii="Times New Roman" w:hAnsi="Times New Roman"/>
          <w:i/>
          <w:lang w:val="es-ES"/>
        </w:rPr>
        <w:t>Gaceta de Literatura de México</w:t>
      </w:r>
      <w:r w:rsidRPr="00362352">
        <w:rPr>
          <w:rFonts w:ascii="Times New Roman" w:hAnsi="Times New Roman"/>
          <w:lang w:val="es-ES"/>
        </w:rPr>
        <w:t xml:space="preserve">. </w:t>
      </w:r>
      <w:r w:rsidRPr="00362352">
        <w:rPr>
          <w:rFonts w:ascii="Times New Roman" w:hAnsi="Times New Roman"/>
          <w:bCs/>
          <w:lang w:val="es-ES"/>
        </w:rPr>
        <w:t>Botánica</w:t>
      </w:r>
      <w:r w:rsidRPr="00362352">
        <w:rPr>
          <w:rFonts w:ascii="Times New Roman" w:hAnsi="Times New Roman"/>
          <w:lang w:val="es-ES"/>
        </w:rPr>
        <w:t xml:space="preserve">. </w:t>
      </w:r>
      <w:r w:rsidRPr="00362352">
        <w:rPr>
          <w:rFonts w:ascii="Times New Roman" w:hAnsi="Times New Roman"/>
        </w:rPr>
        <w:t xml:space="preserve">Cidade do México, tomo I, 15 de fevereiro de 1788, p. 21, tradução nossa. </w:t>
      </w:r>
    </w:p>
  </w:footnote>
  <w:footnote w:id="30">
    <w:p w:rsidR="00994C8D" w:rsidRPr="00362352" w:rsidRDefault="00994C8D" w:rsidP="00A065D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rPr>
        <w:t xml:space="preserve"> </w:t>
      </w:r>
      <w:r w:rsidRPr="00362352">
        <w:rPr>
          <w:rFonts w:ascii="Times New Roman" w:hAnsi="Times New Roman"/>
          <w:i/>
        </w:rPr>
        <w:t>Gaceta de Literatura de México</w:t>
      </w:r>
      <w:r w:rsidRPr="00362352">
        <w:rPr>
          <w:rFonts w:ascii="Times New Roman" w:hAnsi="Times New Roman"/>
        </w:rPr>
        <w:t>. Cidade do México, tomo II, 26 de junho de 1792, p. 372, tradução nossa.</w:t>
      </w:r>
    </w:p>
  </w:footnote>
  <w:footnote w:id="31">
    <w:p w:rsidR="00994C8D" w:rsidRPr="00362352" w:rsidRDefault="00994C8D" w:rsidP="006447C8">
      <w:pPr>
        <w:pStyle w:val="Textodenotaderodap"/>
        <w:widowControl w:val="0"/>
        <w:ind w:firstLine="0"/>
        <w:rPr>
          <w:rFonts w:ascii="Times New Roman" w:hAnsi="Times New Roman"/>
        </w:rPr>
      </w:pPr>
      <w:r w:rsidRPr="00362352">
        <w:rPr>
          <w:rStyle w:val="Refdenotaderodap"/>
          <w:rFonts w:ascii="Times New Roman" w:hAnsi="Times New Roman"/>
        </w:rPr>
        <w:footnoteRef/>
      </w:r>
      <w:r w:rsidRPr="00362352">
        <w:rPr>
          <w:rFonts w:ascii="Times New Roman" w:hAnsi="Times New Roman"/>
          <w:lang w:val="es-ES"/>
        </w:rPr>
        <w:t xml:space="preserve"> </w:t>
      </w:r>
      <w:r w:rsidRPr="00362352">
        <w:rPr>
          <w:rFonts w:ascii="Times New Roman" w:hAnsi="Times New Roman"/>
          <w:i/>
          <w:lang w:val="es-ES"/>
        </w:rPr>
        <w:t>Mercurio Peruano</w:t>
      </w:r>
      <w:r w:rsidRPr="00362352">
        <w:rPr>
          <w:rFonts w:ascii="Times New Roman" w:hAnsi="Times New Roman"/>
          <w:lang w:val="es-ES"/>
        </w:rPr>
        <w:t xml:space="preserve">. </w:t>
      </w:r>
      <w:r w:rsidRPr="00362352">
        <w:rPr>
          <w:rFonts w:ascii="Times New Roman" w:hAnsi="Times New Roman"/>
          <w:bCs/>
          <w:lang w:val="es-ES"/>
        </w:rPr>
        <w:t>Noticia histórica y económica del Colegio de las Niñas Expósitas de esta Capital</w:t>
      </w:r>
      <w:r w:rsidRPr="00362352">
        <w:rPr>
          <w:rFonts w:ascii="Times New Roman" w:hAnsi="Times New Roman"/>
          <w:lang w:val="es-ES"/>
        </w:rPr>
        <w:t xml:space="preserve">. </w:t>
      </w:r>
      <w:r w:rsidRPr="00362352">
        <w:rPr>
          <w:rFonts w:ascii="Times New Roman" w:hAnsi="Times New Roman"/>
        </w:rPr>
        <w:t>Lima,</w:t>
      </w:r>
      <w:r>
        <w:rPr>
          <w:rFonts w:ascii="Times New Roman" w:hAnsi="Times New Roman"/>
        </w:rPr>
        <w:t xml:space="preserve"> </w:t>
      </w:r>
      <w:r w:rsidRPr="00362352">
        <w:rPr>
          <w:rFonts w:ascii="Times New Roman" w:hAnsi="Times New Roman"/>
        </w:rPr>
        <w:t>tomo I, n. 19, 6 de março de 1791, p. 179-171, tradução nossa.</w:t>
      </w:r>
    </w:p>
  </w:footnote>
  <w:footnote w:id="32">
    <w:p w:rsidR="00994C8D" w:rsidRDefault="00994C8D" w:rsidP="006447C8">
      <w:pPr>
        <w:pStyle w:val="Textodenotaderodap"/>
        <w:widowControl w:val="0"/>
        <w:ind w:firstLine="0"/>
        <w:rPr>
          <w:rFonts w:ascii="Times New Roman" w:hAnsi="Times New Roman"/>
          <w:i/>
          <w:iCs/>
          <w:lang w:val="es-ES"/>
        </w:rPr>
      </w:pPr>
      <w:r w:rsidRPr="00362352">
        <w:rPr>
          <w:rStyle w:val="Refdenotaderodap"/>
          <w:rFonts w:ascii="Times New Roman" w:hAnsi="Times New Roman"/>
        </w:rPr>
        <w:footnoteRef/>
      </w:r>
      <w:r w:rsidRPr="00362352">
        <w:rPr>
          <w:rFonts w:ascii="Times New Roman" w:hAnsi="Times New Roman"/>
          <w:lang w:val="es-ES"/>
        </w:rPr>
        <w:t xml:space="preserve"> </w:t>
      </w:r>
      <w:r w:rsidRPr="00362352">
        <w:rPr>
          <w:rFonts w:ascii="Times New Roman" w:hAnsi="Times New Roman"/>
          <w:i/>
          <w:lang w:val="es-ES"/>
        </w:rPr>
        <w:t>Mercurio Peruano</w:t>
      </w:r>
      <w:r w:rsidRPr="00362352">
        <w:rPr>
          <w:rFonts w:ascii="Times New Roman" w:hAnsi="Times New Roman"/>
          <w:lang w:val="es-ES"/>
        </w:rPr>
        <w:t xml:space="preserve">. </w:t>
      </w:r>
      <w:r w:rsidRPr="00362352">
        <w:rPr>
          <w:rFonts w:ascii="Times New Roman" w:hAnsi="Times New Roman"/>
          <w:bCs/>
          <w:lang w:val="es-ES"/>
        </w:rPr>
        <w:t>Idea general de los monumentos del antiguo Perú. Introducción a su estudio.</w:t>
      </w:r>
      <w:r w:rsidRPr="00362352">
        <w:rPr>
          <w:rFonts w:ascii="Times New Roman" w:hAnsi="Times New Roman"/>
          <w:lang w:val="es-ES"/>
        </w:rPr>
        <w:t xml:space="preserve"> Lima, tomo I, 17 de março de 1791, p. 202, 204-205, tradução nossa</w:t>
      </w:r>
      <w:r w:rsidRPr="00362352">
        <w:rPr>
          <w:rFonts w:ascii="Times New Roman" w:hAnsi="Times New Roman"/>
          <w:i/>
          <w:iCs/>
          <w:lang w:val="es-ES"/>
        </w:rPr>
        <w:t>.</w:t>
      </w:r>
    </w:p>
  </w:footnote>
  <w:footnote w:id="33">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 xml:space="preserve">Idea de un nuevo papel periódico que se va a dar a luz en esta Capital con el título de </w:t>
      </w:r>
      <w:r>
        <w:rPr>
          <w:rFonts w:ascii="Times New Roman" w:hAnsi="Times New Roman"/>
          <w:bCs/>
          <w:i/>
          <w:lang w:val="es-ES"/>
        </w:rPr>
        <w:t>Semanario Critico</w:t>
      </w:r>
      <w:r>
        <w:rPr>
          <w:rFonts w:ascii="Times New Roman" w:hAnsi="Times New Roman"/>
          <w:bCs/>
          <w:lang w:val="es-ES"/>
        </w:rPr>
        <w:t>.</w:t>
      </w:r>
      <w:r>
        <w:rPr>
          <w:rFonts w:ascii="Times New Roman" w:hAnsi="Times New Roman"/>
          <w:lang w:val="es-ES"/>
        </w:rPr>
        <w:t xml:space="preserve"> </w:t>
      </w:r>
      <w:r>
        <w:rPr>
          <w:rFonts w:ascii="Times New Roman" w:hAnsi="Times New Roman"/>
        </w:rPr>
        <w:t>Lima, tomo II, n. 46, 9 de junho de 1791, p. 103, tradução nossa.</w:t>
      </w:r>
    </w:p>
  </w:footnote>
  <w:footnote w:id="34">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Pr>
          <w:rFonts w:ascii="Times New Roman" w:hAnsi="Times New Roman"/>
          <w:bCs/>
          <w:lang w:val="es-ES"/>
        </w:rPr>
        <w:t xml:space="preserve">Idea del nuevo Reyno de Granada. </w:t>
      </w:r>
      <w:r>
        <w:rPr>
          <w:rFonts w:ascii="Times New Roman" w:hAnsi="Times New Roman"/>
          <w:bCs/>
        </w:rPr>
        <w:t xml:space="preserve">Santafé de Bogotá, n. </w:t>
      </w:r>
      <w:r>
        <w:rPr>
          <w:rFonts w:ascii="Times New Roman" w:hAnsi="Times New Roman"/>
        </w:rPr>
        <w:t>256, 12 de agosto de 1796, p. 1535, tradução nossa</w:t>
      </w:r>
      <w:r>
        <w:rPr>
          <w:rFonts w:ascii="Times New Roman" w:hAnsi="Times New Roman"/>
          <w:i/>
          <w:iCs/>
        </w:rPr>
        <w:t>.</w:t>
      </w:r>
    </w:p>
  </w:footnote>
  <w:footnote w:id="35">
    <w:p w:rsidR="00994C8D" w:rsidRPr="00CE0DEB" w:rsidRDefault="00994C8D" w:rsidP="006447C8">
      <w:pPr>
        <w:pStyle w:val="Textodenotaderodap"/>
        <w:widowControl w:val="0"/>
        <w:ind w:firstLine="0"/>
        <w:rPr>
          <w:rFonts w:ascii="Times New Roman" w:hAnsi="Times New Roman" w:cs="Times New Roman"/>
        </w:rPr>
      </w:pPr>
      <w:r w:rsidRPr="00CE0DEB">
        <w:rPr>
          <w:rStyle w:val="Refdenotaderodap"/>
          <w:rFonts w:ascii="Times New Roman" w:hAnsi="Times New Roman" w:cs="Times New Roman"/>
        </w:rPr>
        <w:footnoteRef/>
      </w:r>
      <w:r w:rsidRPr="00CE0DEB">
        <w:rPr>
          <w:rFonts w:ascii="Times New Roman" w:hAnsi="Times New Roman" w:cs="Times New Roman"/>
          <w:lang w:val="es-ES"/>
        </w:rPr>
        <w:t xml:space="preserve"> </w:t>
      </w:r>
      <w:r w:rsidRPr="00CE0DEB">
        <w:rPr>
          <w:rFonts w:ascii="Times New Roman" w:hAnsi="Times New Roman" w:cs="Times New Roman"/>
          <w:i/>
          <w:lang w:val="es-ES"/>
        </w:rPr>
        <w:t>Papel Periódico de la Ciudad de Santafé de Bogotá</w:t>
      </w:r>
      <w:r w:rsidRPr="00CE0DEB">
        <w:rPr>
          <w:rFonts w:ascii="Times New Roman" w:hAnsi="Times New Roman" w:cs="Times New Roman"/>
          <w:lang w:val="es-ES"/>
        </w:rPr>
        <w:t xml:space="preserve">. </w:t>
      </w:r>
      <w:r w:rsidRPr="00CE0DEB">
        <w:rPr>
          <w:rFonts w:ascii="Times New Roman" w:hAnsi="Times New Roman" w:cs="Times New Roman"/>
          <w:bCs/>
          <w:lang w:val="es-ES"/>
        </w:rPr>
        <w:t>Noticia de un nuevo periódico en Santafé de Bogotá.</w:t>
      </w:r>
      <w:r w:rsidRPr="00CE0DEB">
        <w:rPr>
          <w:rFonts w:ascii="Times New Roman" w:hAnsi="Times New Roman" w:cs="Times New Roman"/>
          <w:lang w:val="es-ES"/>
        </w:rPr>
        <w:t xml:space="preserve"> </w:t>
      </w:r>
      <w:r w:rsidRPr="00CE0DEB">
        <w:rPr>
          <w:rFonts w:ascii="Times New Roman" w:hAnsi="Times New Roman" w:cs="Times New Roman"/>
        </w:rPr>
        <w:t>Santafé de Bogotá, n. 24, 22 de julho de 1791, p. 204, tradução nossa.</w:t>
      </w:r>
    </w:p>
  </w:footnote>
  <w:footnote w:id="3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A utilização da língua nativa representa um adequado exemplo desse engajamento praticado pelos intelectuais. Não foi incomum a defesa através da escrita em idioma nacional (oficial).</w:t>
      </w:r>
    </w:p>
  </w:footnote>
  <w:footnote w:id="37">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Idea general del Perú</w:t>
      </w:r>
      <w:r>
        <w:rPr>
          <w:rFonts w:ascii="Times New Roman" w:hAnsi="Times New Roman"/>
          <w:lang w:val="es-ES"/>
        </w:rPr>
        <w:t xml:space="preserve">. </w:t>
      </w:r>
      <w:r>
        <w:rPr>
          <w:rFonts w:ascii="Times New Roman" w:hAnsi="Times New Roman"/>
        </w:rPr>
        <w:t>Lima, n. 1, 2 de janeiro de 1791, p. 1-2, tradução nossa.</w:t>
      </w:r>
    </w:p>
  </w:footnote>
  <w:footnote w:id="38">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Ibidem.</w:t>
      </w:r>
    </w:p>
  </w:footnote>
  <w:footnote w:id="39">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bCs/>
          <w:i/>
        </w:rPr>
        <w:t>Primicias de la Cultura de Quito</w:t>
      </w:r>
      <w:r>
        <w:rPr>
          <w:rFonts w:ascii="Times New Roman" w:hAnsi="Times New Roman"/>
        </w:rPr>
        <w:t xml:space="preserve">. </w:t>
      </w:r>
      <w:r w:rsidRPr="006D0517">
        <w:rPr>
          <w:rFonts w:ascii="Times New Roman" w:hAnsi="Times New Roman"/>
          <w:bCs/>
          <w:i/>
        </w:rPr>
        <w:t>História Literária y Económica</w:t>
      </w:r>
      <w:r>
        <w:rPr>
          <w:rFonts w:ascii="Times New Roman" w:hAnsi="Times New Roman"/>
        </w:rPr>
        <w:t>. Quito, n. 4, 16 de fevereiro de 1792, p. 28-30, tradução nossa.</w:t>
      </w:r>
    </w:p>
  </w:footnote>
  <w:footnote w:id="40">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sidRPr="006D0517">
        <w:rPr>
          <w:rFonts w:ascii="Times New Roman" w:hAnsi="Times New Roman"/>
          <w:bCs/>
          <w:i/>
          <w:lang w:val="es-ES"/>
        </w:rPr>
        <w:t>Prospecto del papel periódico intitulado Mercurio Peruano de Historia, Literatura y Noticias públicas, que a nombre de una Sociedad de Amantes del País y como uno de ellos promete dar a luz don Jacinto Calero y Moreira</w:t>
      </w:r>
      <w:r>
        <w:rPr>
          <w:rFonts w:ascii="Times New Roman" w:hAnsi="Times New Roman"/>
          <w:bCs/>
          <w:lang w:val="es-ES"/>
        </w:rPr>
        <w:t>.</w:t>
      </w:r>
      <w:r>
        <w:rPr>
          <w:rFonts w:ascii="Times New Roman" w:hAnsi="Times New Roman"/>
          <w:lang w:val="es-ES"/>
        </w:rPr>
        <w:t xml:space="preserve"> </w:t>
      </w:r>
      <w:r>
        <w:rPr>
          <w:rFonts w:ascii="Times New Roman" w:hAnsi="Times New Roman"/>
        </w:rPr>
        <w:t xml:space="preserve">Lima, 1790, p. 2, tradução nossa. </w:t>
      </w:r>
    </w:p>
  </w:footnote>
  <w:footnote w:id="41">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sidRPr="00243C9B">
        <w:rPr>
          <w:rFonts w:ascii="Times New Roman" w:hAnsi="Times New Roman"/>
        </w:rPr>
        <w:t xml:space="preserve"> </w:t>
      </w:r>
      <w:r w:rsidRPr="00243C9B">
        <w:rPr>
          <w:rFonts w:ascii="Times New Roman" w:hAnsi="Times New Roman"/>
          <w:i/>
        </w:rPr>
        <w:t>Papel Periódico de la Havana</w:t>
      </w:r>
      <w:r w:rsidRPr="00243C9B">
        <w:rPr>
          <w:rFonts w:ascii="Times New Roman" w:hAnsi="Times New Roman"/>
        </w:rPr>
        <w:t xml:space="preserve">. </w:t>
      </w:r>
      <w:r>
        <w:rPr>
          <w:rFonts w:ascii="Times New Roman" w:hAnsi="Times New Roman"/>
          <w:bCs/>
        </w:rPr>
        <w:t xml:space="preserve">Havana, n. </w:t>
      </w:r>
      <w:r>
        <w:rPr>
          <w:rFonts w:ascii="Times New Roman" w:hAnsi="Times New Roman"/>
        </w:rPr>
        <w:t>1, 24 de outubro de 1790, p. 2, tradução nossa.</w:t>
      </w:r>
    </w:p>
  </w:footnote>
  <w:footnote w:id="42">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sidRPr="006D0517">
        <w:rPr>
          <w:rFonts w:ascii="Times New Roman" w:hAnsi="Times New Roman"/>
          <w:bCs/>
          <w:i/>
          <w:lang w:val="es-ES"/>
        </w:rPr>
        <w:t>Satisfacción a un juicio poco exacto sobre la literatura y buen gusto, antiguo y actual de los naturales de la Ciudad de Santafé de Bogotá</w:t>
      </w:r>
      <w:r>
        <w:rPr>
          <w:rFonts w:ascii="Times New Roman" w:hAnsi="Times New Roman"/>
          <w:lang w:val="es-ES"/>
        </w:rPr>
        <w:t xml:space="preserve">. </w:t>
      </w:r>
      <w:r>
        <w:rPr>
          <w:rFonts w:ascii="Times New Roman" w:hAnsi="Times New Roman"/>
        </w:rPr>
        <w:t>Santafé de Bogotá, n. 59, 30 de março de 1792, p. 57-64, tradução nossa.</w:t>
      </w:r>
      <w:r>
        <w:rPr>
          <w:rFonts w:ascii="Times New Roman" w:hAnsi="Times New Roman"/>
          <w:i/>
          <w:iCs/>
        </w:rPr>
        <w:t xml:space="preserve"> </w:t>
      </w:r>
    </w:p>
  </w:footnote>
  <w:footnote w:id="43">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w:t>
      </w:r>
      <w:r w:rsidRPr="006D0517">
        <w:rPr>
          <w:rFonts w:ascii="Times New Roman" w:hAnsi="Times New Roman"/>
          <w:i/>
          <w:lang w:val="es-ES"/>
        </w:rPr>
        <w:t xml:space="preserve"> </w:t>
      </w:r>
      <w:r w:rsidRPr="006D0517">
        <w:rPr>
          <w:rFonts w:ascii="Times New Roman" w:hAnsi="Times New Roman"/>
          <w:bCs/>
          <w:i/>
          <w:lang w:val="es-ES"/>
        </w:rPr>
        <w:t>Satisfacción a un juicio poco exacto sobre la literatura y buen gusto, antiguo y actual, de los naturales de la Ciudad de Santafé de Bogotá</w:t>
      </w:r>
      <w:r>
        <w:rPr>
          <w:rFonts w:ascii="Times New Roman" w:hAnsi="Times New Roman"/>
          <w:lang w:val="es-ES"/>
        </w:rPr>
        <w:t xml:space="preserve">. </w:t>
      </w:r>
      <w:r>
        <w:rPr>
          <w:rFonts w:ascii="Times New Roman" w:hAnsi="Times New Roman"/>
        </w:rPr>
        <w:t>Santafé de Bogotá, n. 59, 30 de março de 1792, p. 63, tradução nossa.</w:t>
      </w:r>
    </w:p>
  </w:footnote>
  <w:footnote w:id="44">
    <w:p w:rsidR="00994C8D" w:rsidRPr="00243C9B" w:rsidRDefault="00994C8D" w:rsidP="006447C8">
      <w:pPr>
        <w:pStyle w:val="Textodenotaderodap"/>
        <w:ind w:firstLine="0"/>
        <w:rPr>
          <w:rFonts w:ascii="Times New Roman" w:hAnsi="Times New Roman"/>
          <w:lang w:val="es-ES"/>
        </w:rPr>
      </w:pPr>
      <w:r>
        <w:rPr>
          <w:rStyle w:val="Refdenotaderodap"/>
          <w:rFonts w:ascii="Times New Roman" w:hAnsi="Times New Roman"/>
        </w:rPr>
        <w:footnoteRef/>
      </w:r>
      <w:r>
        <w:rPr>
          <w:rFonts w:ascii="Times New Roman" w:hAnsi="Times New Roman"/>
        </w:rPr>
        <w:t xml:space="preserve"> </w:t>
      </w:r>
      <w:r>
        <w:rPr>
          <w:rFonts w:ascii="Times New Roman" w:hAnsi="Times New Roman"/>
          <w:i/>
          <w:iCs/>
        </w:rPr>
        <w:t>Mercurio Peruano</w:t>
      </w:r>
      <w:r w:rsidRPr="006D0517">
        <w:rPr>
          <w:rFonts w:ascii="Times New Roman" w:hAnsi="Times New Roman"/>
          <w:i/>
        </w:rPr>
        <w:t xml:space="preserve">. Progresos del Papel Periodico que publica em Santafé de Bogotá, anunciado en el </w:t>
      </w:r>
      <w:r w:rsidRPr="006D0517">
        <w:rPr>
          <w:rFonts w:ascii="Times New Roman" w:hAnsi="Times New Roman"/>
          <w:i/>
          <w:iCs/>
        </w:rPr>
        <w:t>Mercurio Peruan</w:t>
      </w:r>
      <w:r>
        <w:rPr>
          <w:rFonts w:ascii="Times New Roman" w:hAnsi="Times New Roman"/>
          <w:i/>
          <w:iCs/>
        </w:rPr>
        <w:t>o</w:t>
      </w:r>
      <w:r>
        <w:rPr>
          <w:rFonts w:ascii="Times New Roman" w:hAnsi="Times New Roman"/>
        </w:rPr>
        <w:t xml:space="preserve">. Tomo I. pag. 306. </w:t>
      </w:r>
      <w:r w:rsidRPr="00243C9B">
        <w:rPr>
          <w:rFonts w:ascii="Times New Roman" w:hAnsi="Times New Roman"/>
          <w:lang w:val="es-ES"/>
        </w:rPr>
        <w:t xml:space="preserve">Lima, tomo III, n. 87, 3 de novembro de 1791, p. 165. </w:t>
      </w:r>
    </w:p>
  </w:footnote>
  <w:footnote w:id="45">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Havana</w:t>
      </w:r>
      <w:r>
        <w:rPr>
          <w:rFonts w:ascii="Times New Roman" w:hAnsi="Times New Roman"/>
          <w:lang w:val="es-ES"/>
        </w:rPr>
        <w:t xml:space="preserve">. </w:t>
      </w:r>
      <w:r w:rsidRPr="006D0517">
        <w:rPr>
          <w:rFonts w:ascii="Times New Roman" w:hAnsi="Times New Roman"/>
          <w:bCs/>
          <w:i/>
          <w:lang w:val="es-ES"/>
        </w:rPr>
        <w:t>Al Periódico número 103 del año anterior</w:t>
      </w:r>
      <w:r>
        <w:rPr>
          <w:rFonts w:ascii="Times New Roman" w:hAnsi="Times New Roman"/>
          <w:lang w:val="es-ES"/>
        </w:rPr>
        <w:t xml:space="preserve">. </w:t>
      </w:r>
      <w:r>
        <w:rPr>
          <w:rFonts w:ascii="Times New Roman" w:hAnsi="Times New Roman"/>
        </w:rPr>
        <w:t>Havana, n. 5, 15 de janeiro de 1792, p. 17-19, tradução nossa.</w:t>
      </w:r>
    </w:p>
  </w:footnote>
  <w:footnote w:id="4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Ibidem.</w:t>
      </w:r>
    </w:p>
  </w:footnote>
  <w:footnote w:id="47">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sidRPr="00243C9B">
        <w:rPr>
          <w:rFonts w:ascii="Times New Roman" w:hAnsi="Times New Roman"/>
        </w:rPr>
        <w:t xml:space="preserve"> </w:t>
      </w:r>
      <w:r w:rsidRPr="00243C9B">
        <w:rPr>
          <w:rFonts w:ascii="Times New Roman" w:hAnsi="Times New Roman"/>
          <w:i/>
        </w:rPr>
        <w:t>Papel Periódico de la Havana</w:t>
      </w:r>
      <w:r w:rsidRPr="00243C9B">
        <w:rPr>
          <w:rFonts w:ascii="Times New Roman" w:hAnsi="Times New Roman"/>
        </w:rPr>
        <w:t xml:space="preserve">. </w:t>
      </w:r>
      <w:r>
        <w:rPr>
          <w:rFonts w:ascii="Times New Roman" w:hAnsi="Times New Roman"/>
          <w:bCs/>
        </w:rPr>
        <w:t>Real Orden.</w:t>
      </w:r>
      <w:r>
        <w:rPr>
          <w:rFonts w:ascii="Times New Roman" w:hAnsi="Times New Roman"/>
        </w:rPr>
        <w:t xml:space="preserve"> Havana, n. 3, 8 de janeiro de 1792, p. 10-11, tradução nossa.</w:t>
      </w:r>
    </w:p>
  </w:footnote>
  <w:footnote w:id="48">
    <w:p w:rsidR="00994C8D" w:rsidRDefault="00994C8D" w:rsidP="006447C8">
      <w:pPr>
        <w:pStyle w:val="Textodenotaderodap1"/>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bCs/>
          <w:i/>
          <w:lang w:val="es-ES"/>
        </w:rPr>
        <w:t>Primicias de la Cultura de Quito</w:t>
      </w:r>
      <w:r>
        <w:rPr>
          <w:rFonts w:ascii="Times New Roman" w:hAnsi="Times New Roman"/>
          <w:lang w:val="es-ES"/>
        </w:rPr>
        <w:t xml:space="preserve">. </w:t>
      </w:r>
      <w:r>
        <w:rPr>
          <w:rFonts w:ascii="Times New Roman" w:hAnsi="Times New Roman"/>
          <w:bCs/>
          <w:lang w:val="es-ES"/>
        </w:rPr>
        <w:t xml:space="preserve">Miscelánea. </w:t>
      </w:r>
      <w:r w:rsidRPr="006D0517">
        <w:rPr>
          <w:rFonts w:ascii="Times New Roman" w:hAnsi="Times New Roman"/>
          <w:bCs/>
          <w:i/>
          <w:lang w:val="es-ES"/>
        </w:rPr>
        <w:t>Carta escrita al Editor de los Periódicos, sobre los defectos del número</w:t>
      </w:r>
      <w:r>
        <w:rPr>
          <w:rFonts w:ascii="Times New Roman" w:hAnsi="Times New Roman"/>
          <w:bCs/>
          <w:lang w:val="es-ES"/>
        </w:rPr>
        <w:t xml:space="preserve"> 2</w:t>
      </w:r>
      <w:r>
        <w:rPr>
          <w:rFonts w:ascii="Times New Roman" w:hAnsi="Times New Roman"/>
          <w:lang w:val="es-ES"/>
        </w:rPr>
        <w:t xml:space="preserve">. Quito, n. 3, 2 de fevereiro de 1792, p. 19 a 25. </w:t>
      </w:r>
    </w:p>
  </w:footnote>
  <w:footnote w:id="49">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Havana</w:t>
      </w:r>
      <w:r w:rsidRPr="006D0517">
        <w:rPr>
          <w:rFonts w:ascii="Times New Roman" w:hAnsi="Times New Roman"/>
          <w:i/>
          <w:lang w:val="es-ES"/>
        </w:rPr>
        <w:t xml:space="preserve">. </w:t>
      </w:r>
      <w:r w:rsidRPr="006D0517">
        <w:rPr>
          <w:rFonts w:ascii="Times New Roman" w:hAnsi="Times New Roman"/>
          <w:bCs/>
          <w:i/>
          <w:lang w:val="es-ES"/>
        </w:rPr>
        <w:t>Noticia del establecimiento de azucares refinados en España</w:t>
      </w:r>
      <w:r>
        <w:rPr>
          <w:rFonts w:ascii="Times New Roman" w:hAnsi="Times New Roman"/>
          <w:bCs/>
          <w:lang w:val="es-ES"/>
        </w:rPr>
        <w:t xml:space="preserve">. Havana, n. </w:t>
      </w:r>
      <w:r>
        <w:rPr>
          <w:rFonts w:ascii="Times New Roman" w:hAnsi="Times New Roman"/>
          <w:lang w:val="es-ES"/>
        </w:rPr>
        <w:t>32, 19 de abril de 1792, p. 125-127.</w:t>
      </w:r>
    </w:p>
  </w:footnote>
  <w:footnote w:id="50">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sidRPr="006D0517">
        <w:rPr>
          <w:rFonts w:ascii="Times New Roman" w:hAnsi="Times New Roman"/>
          <w:bCs/>
          <w:i/>
          <w:lang w:val="es-ES"/>
        </w:rPr>
        <w:t>Carta dirigida a la Sociedad por los editores de Correo Mercantil de Madrid; Prospecto. Para la suscripción a un papel titulado</w:t>
      </w:r>
      <w:r>
        <w:rPr>
          <w:rFonts w:ascii="Times New Roman" w:hAnsi="Times New Roman"/>
          <w:bCs/>
          <w:lang w:val="es-ES"/>
        </w:rPr>
        <w:t xml:space="preserve"> </w:t>
      </w:r>
      <w:r>
        <w:rPr>
          <w:rFonts w:ascii="Times New Roman" w:hAnsi="Times New Roman"/>
          <w:bCs/>
          <w:i/>
          <w:lang w:val="es-ES"/>
        </w:rPr>
        <w:t>Correo Mercantil de España y sus Indias</w:t>
      </w:r>
      <w:r>
        <w:rPr>
          <w:rFonts w:ascii="Times New Roman" w:hAnsi="Times New Roman"/>
          <w:lang w:val="es-ES"/>
        </w:rPr>
        <w:t>. Lima, n. 223, 11 de fevereiro de 1793, p. 132-137.</w:t>
      </w:r>
    </w:p>
  </w:footnote>
  <w:footnote w:id="51">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sidRPr="006D0517">
        <w:rPr>
          <w:rFonts w:ascii="Times New Roman" w:hAnsi="Times New Roman"/>
          <w:bCs/>
          <w:i/>
          <w:lang w:val="es-ES"/>
        </w:rPr>
        <w:t>Noticia de un nuevo periódico de Madrid, intitulado Correo Mercantil de España y sus Indias mandada publicar por Superior Decreto</w:t>
      </w:r>
      <w:r>
        <w:rPr>
          <w:rFonts w:ascii="Times New Roman" w:hAnsi="Times New Roman"/>
          <w:lang w:val="es-ES"/>
        </w:rPr>
        <w:t xml:space="preserve">. </w:t>
      </w:r>
      <w:r>
        <w:rPr>
          <w:rFonts w:ascii="Times New Roman" w:hAnsi="Times New Roman"/>
        </w:rPr>
        <w:t>Lima, n. 223, 11 de fevereiro de 1793, p. 128-131.</w:t>
      </w:r>
    </w:p>
  </w:footnote>
  <w:footnote w:id="52">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 xml:space="preserve">Gaceta de Literatura de México. </w:t>
      </w:r>
      <w:r w:rsidRPr="006D0517">
        <w:rPr>
          <w:rFonts w:ascii="Times New Roman" w:hAnsi="Times New Roman"/>
          <w:bCs/>
          <w:i/>
          <w:iCs/>
        </w:rPr>
        <w:t>Motivos que tuvo para continuar este tomo</w:t>
      </w:r>
      <w:r>
        <w:rPr>
          <w:rFonts w:ascii="Times New Roman" w:hAnsi="Times New Roman"/>
          <w:bCs/>
          <w:iCs/>
        </w:rPr>
        <w:t>.</w:t>
      </w:r>
      <w:r>
        <w:rPr>
          <w:rFonts w:ascii="Times New Roman" w:hAnsi="Times New Roman"/>
        </w:rPr>
        <w:t xml:space="preserve"> Cidade do México, tomo III, 8 de janeiro de 1793, p. 5.</w:t>
      </w:r>
    </w:p>
  </w:footnote>
  <w:footnote w:id="53">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sidRPr="006D0517">
        <w:rPr>
          <w:rFonts w:ascii="Times New Roman" w:hAnsi="Times New Roman"/>
          <w:bCs/>
          <w:i/>
          <w:lang w:val="es-ES"/>
        </w:rPr>
        <w:t xml:space="preserve">Introducción al tomo VI del </w:t>
      </w:r>
      <w:r w:rsidRPr="006D0517">
        <w:rPr>
          <w:rFonts w:ascii="Times New Roman" w:hAnsi="Times New Roman"/>
          <w:i/>
          <w:lang w:val="es-ES"/>
        </w:rPr>
        <w:t>Mercurio</w:t>
      </w:r>
      <w:r>
        <w:rPr>
          <w:rFonts w:ascii="Times New Roman" w:hAnsi="Times New Roman"/>
          <w:i/>
          <w:lang w:val="es-ES"/>
        </w:rPr>
        <w:t xml:space="preserve"> Peruano</w:t>
      </w:r>
      <w:r>
        <w:rPr>
          <w:rFonts w:ascii="Times New Roman" w:hAnsi="Times New Roman"/>
          <w:lang w:val="es-ES"/>
        </w:rPr>
        <w:t>. Lima, tomo VI, n. 174, 2 de setembro de 1792, p. 1.</w:t>
      </w:r>
    </w:p>
  </w:footnote>
  <w:footnote w:id="54">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Pr>
          <w:rFonts w:ascii="Times New Roman" w:hAnsi="Times New Roman"/>
          <w:bCs/>
          <w:lang w:val="es-ES"/>
        </w:rPr>
        <w:t>D</w:t>
      </w:r>
      <w:r w:rsidRPr="006D0517">
        <w:rPr>
          <w:rFonts w:ascii="Times New Roman" w:hAnsi="Times New Roman"/>
          <w:bCs/>
          <w:i/>
          <w:lang w:val="es-ES"/>
        </w:rPr>
        <w:t>iscurso sobre el Mercurio Peruano, dado a luz en la</w:t>
      </w:r>
      <w:r w:rsidRPr="006D0517">
        <w:rPr>
          <w:rFonts w:ascii="Times New Roman" w:hAnsi="Times New Roman"/>
          <w:b/>
          <w:bCs/>
          <w:i/>
          <w:lang w:val="es-ES"/>
        </w:rPr>
        <w:t xml:space="preserve"> </w:t>
      </w:r>
      <w:r w:rsidRPr="006D0517">
        <w:rPr>
          <w:rFonts w:ascii="Times New Roman" w:hAnsi="Times New Roman"/>
          <w:bCs/>
          <w:i/>
          <w:lang w:val="es-ES"/>
        </w:rPr>
        <w:t>Ciudad de Lima por una Sociedad de Buenos Patriotas establecida baxo el titulo de los Amantes del P</w:t>
      </w:r>
      <w:r>
        <w:rPr>
          <w:rFonts w:ascii="Times New Roman" w:hAnsi="Times New Roman"/>
          <w:bCs/>
          <w:i/>
          <w:lang w:val="es-ES"/>
        </w:rPr>
        <w:t>aís</w:t>
      </w:r>
      <w:r>
        <w:rPr>
          <w:rFonts w:ascii="Times New Roman" w:hAnsi="Times New Roman"/>
          <w:bCs/>
          <w:lang w:val="es-ES"/>
        </w:rPr>
        <w:t xml:space="preserve">. </w:t>
      </w:r>
      <w:r>
        <w:rPr>
          <w:rFonts w:ascii="Times New Roman" w:hAnsi="Times New Roman"/>
        </w:rPr>
        <w:t>Santafé de Bogotá, n. 24, 22 de julho de 1791, p. 197-198, tradução nossa.</w:t>
      </w:r>
    </w:p>
  </w:footnote>
  <w:footnote w:id="55">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Ibidem, p. 197-204.</w:t>
      </w:r>
    </w:p>
  </w:footnote>
  <w:footnote w:id="5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sidRPr="00243C9B">
        <w:rPr>
          <w:rFonts w:ascii="Times New Roman" w:hAnsi="Times New Roman"/>
          <w:bCs/>
        </w:rPr>
        <w:t>Nota de rodapié</w:t>
      </w:r>
      <w:r w:rsidRPr="00243C9B">
        <w:rPr>
          <w:rFonts w:ascii="Times New Roman" w:hAnsi="Times New Roman"/>
        </w:rPr>
        <w:t xml:space="preserve">. </w:t>
      </w:r>
      <w:r>
        <w:rPr>
          <w:rFonts w:ascii="Times New Roman" w:hAnsi="Times New Roman"/>
        </w:rPr>
        <w:t>Santafé de Bogotá, n. 24, 22 de julho de 1791, p. 204, tradução nossa.</w:t>
      </w:r>
    </w:p>
  </w:footnote>
  <w:footnote w:id="57">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Pr>
          <w:rFonts w:ascii="Times New Roman" w:hAnsi="Times New Roman"/>
          <w:bCs/>
          <w:lang w:val="es-ES"/>
        </w:rPr>
        <w:t>I</w:t>
      </w:r>
      <w:r w:rsidRPr="006D0517">
        <w:rPr>
          <w:rFonts w:ascii="Times New Roman" w:hAnsi="Times New Roman"/>
          <w:bCs/>
          <w:i/>
          <w:lang w:val="es-ES"/>
        </w:rPr>
        <w:t>dea de un nuevo papel periódico, que se va a dar luz en esta Capital, con el título de Semanario Critico</w:t>
      </w:r>
      <w:r w:rsidRPr="006D0517">
        <w:rPr>
          <w:rFonts w:ascii="Times New Roman" w:hAnsi="Times New Roman"/>
          <w:i/>
          <w:lang w:val="es-ES"/>
        </w:rPr>
        <w:t>.</w:t>
      </w:r>
      <w:r>
        <w:rPr>
          <w:rFonts w:ascii="Times New Roman" w:hAnsi="Times New Roman"/>
          <w:lang w:val="es-ES"/>
        </w:rPr>
        <w:t xml:space="preserve"> Lima, n. 46, 9 de junho de 1791, p. 102-103, tradução nossa.</w:t>
      </w:r>
    </w:p>
  </w:footnote>
  <w:footnote w:id="58">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sidRPr="006D0517">
        <w:rPr>
          <w:rFonts w:ascii="Times New Roman" w:hAnsi="Times New Roman"/>
          <w:bCs/>
          <w:i/>
          <w:lang w:val="es-ES"/>
        </w:rPr>
        <w:t>Modo de hacer las velas económicas de poco gasto</w:t>
      </w:r>
      <w:r>
        <w:rPr>
          <w:rFonts w:ascii="Times New Roman" w:hAnsi="Times New Roman"/>
          <w:lang w:val="es-ES"/>
        </w:rPr>
        <w:t xml:space="preserve">. </w:t>
      </w:r>
      <w:r>
        <w:rPr>
          <w:rFonts w:ascii="Times New Roman" w:hAnsi="Times New Roman"/>
        </w:rPr>
        <w:t>Santafé de Bogotá, n. 35, 7 de outubro de 1791, p. 296, tradução nossa.</w:t>
      </w:r>
    </w:p>
  </w:footnote>
  <w:footnote w:id="59">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Mercurio Peruano</w:t>
      </w:r>
      <w:r>
        <w:rPr>
          <w:rFonts w:ascii="Times New Roman" w:hAnsi="Times New Roman"/>
          <w:lang w:val="es-ES"/>
        </w:rPr>
        <w:t xml:space="preserve">. </w:t>
      </w:r>
      <w:r w:rsidRPr="006D0517">
        <w:rPr>
          <w:rFonts w:ascii="Times New Roman" w:hAnsi="Times New Roman"/>
          <w:bCs/>
          <w:i/>
          <w:lang w:val="es-ES"/>
        </w:rPr>
        <w:t>Noticia de un nuevo periódico en Santafé de Bogot</w:t>
      </w:r>
      <w:r>
        <w:rPr>
          <w:rFonts w:ascii="Times New Roman" w:hAnsi="Times New Roman"/>
          <w:bCs/>
          <w:lang w:val="es-ES"/>
        </w:rPr>
        <w:t>á</w:t>
      </w:r>
      <w:r>
        <w:rPr>
          <w:rFonts w:ascii="Times New Roman" w:hAnsi="Times New Roman"/>
          <w:lang w:val="es-ES"/>
        </w:rPr>
        <w:t>. Lima, n. 34, 28 de abril de 1791, p. 306, tradução nossa.</w:t>
      </w:r>
    </w:p>
  </w:footnote>
  <w:footnote w:id="60">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Ciudad de Santafé de Bogotá</w:t>
      </w:r>
      <w:r>
        <w:rPr>
          <w:rFonts w:ascii="Times New Roman" w:hAnsi="Times New Roman"/>
          <w:lang w:val="es-ES"/>
        </w:rPr>
        <w:t xml:space="preserve">. </w:t>
      </w:r>
      <w:r>
        <w:rPr>
          <w:rFonts w:ascii="Times New Roman" w:hAnsi="Times New Roman"/>
          <w:bCs/>
          <w:lang w:val="es-ES"/>
        </w:rPr>
        <w:t>Apéndice.</w:t>
      </w:r>
      <w:r>
        <w:rPr>
          <w:rFonts w:ascii="Times New Roman" w:hAnsi="Times New Roman"/>
          <w:lang w:val="es-ES"/>
        </w:rPr>
        <w:t xml:space="preserve"> Santafé de Bogotá, n. 24, 22 de julho de 1791, p. 201.</w:t>
      </w:r>
    </w:p>
  </w:footnote>
  <w:footnote w:id="61">
    <w:p w:rsidR="00994C8D" w:rsidRDefault="00994C8D" w:rsidP="006447C8">
      <w:pPr>
        <w:pStyle w:val="Textodenotaderodap"/>
        <w:widowControl w:val="0"/>
        <w:ind w:firstLine="0"/>
        <w:rPr>
          <w:rFonts w:ascii="Times New Roman" w:hAnsi="Times New Roman"/>
          <w:lang w:val="es-ES"/>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Semanario Critico</w:t>
      </w:r>
      <w:r>
        <w:rPr>
          <w:rFonts w:ascii="Times New Roman" w:hAnsi="Times New Roman"/>
          <w:lang w:val="es-ES"/>
        </w:rPr>
        <w:t xml:space="preserve">. </w:t>
      </w:r>
      <w:r w:rsidRPr="00A42778">
        <w:rPr>
          <w:rFonts w:ascii="Times New Roman" w:hAnsi="Times New Roman"/>
          <w:bCs/>
          <w:i/>
          <w:lang w:val="es-ES"/>
        </w:rPr>
        <w:t>Prospecto del nuevo papel periódico intitulado</w:t>
      </w:r>
      <w:r>
        <w:rPr>
          <w:rFonts w:ascii="Times New Roman" w:hAnsi="Times New Roman"/>
          <w:bCs/>
          <w:lang w:val="es-ES"/>
        </w:rPr>
        <w:t xml:space="preserve"> </w:t>
      </w:r>
      <w:r>
        <w:rPr>
          <w:rFonts w:ascii="Times New Roman" w:hAnsi="Times New Roman"/>
          <w:bCs/>
          <w:i/>
          <w:lang w:val="es-ES"/>
        </w:rPr>
        <w:t>Semanario Critico</w:t>
      </w:r>
      <w:r>
        <w:rPr>
          <w:rFonts w:ascii="Times New Roman" w:hAnsi="Times New Roman"/>
          <w:lang w:val="es-ES"/>
        </w:rPr>
        <w:t>. Lima. 1791, p. 3.</w:t>
      </w:r>
    </w:p>
  </w:footnote>
  <w:footnote w:id="62">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i/>
          <w:lang w:val="es-ES"/>
        </w:rPr>
        <w:t>Mercurio Peruano</w:t>
      </w:r>
      <w:r>
        <w:rPr>
          <w:rFonts w:ascii="Times New Roman" w:hAnsi="Times New Roman"/>
          <w:lang w:val="es-ES"/>
        </w:rPr>
        <w:t xml:space="preserve">. </w:t>
      </w:r>
      <w:r w:rsidRPr="00A42778">
        <w:rPr>
          <w:rFonts w:ascii="Times New Roman" w:hAnsi="Times New Roman"/>
          <w:bCs/>
          <w:i/>
          <w:lang w:val="es-ES"/>
        </w:rPr>
        <w:t>Carta escrita de la Ciudad de México a la Sociedad Académica de Amantes del País, y recibida en el anterior</w:t>
      </w:r>
      <w:r>
        <w:rPr>
          <w:rFonts w:ascii="Times New Roman" w:hAnsi="Times New Roman"/>
          <w:bCs/>
          <w:lang w:val="es-ES"/>
        </w:rPr>
        <w:t xml:space="preserve"> </w:t>
      </w:r>
      <w:r>
        <w:rPr>
          <w:rFonts w:ascii="Times New Roman" w:hAnsi="Times New Roman"/>
          <w:bCs/>
          <w:i/>
          <w:lang w:val="es-ES"/>
        </w:rPr>
        <w:t>Correo de Valles</w:t>
      </w:r>
      <w:r>
        <w:rPr>
          <w:rFonts w:ascii="Times New Roman" w:hAnsi="Times New Roman"/>
          <w:bCs/>
          <w:lang w:val="es-ES"/>
        </w:rPr>
        <w:t xml:space="preserve">; </w:t>
      </w:r>
      <w:r w:rsidRPr="00A42778">
        <w:rPr>
          <w:rFonts w:ascii="Times New Roman" w:hAnsi="Times New Roman"/>
          <w:bCs/>
          <w:i/>
          <w:lang w:val="es-ES"/>
        </w:rPr>
        <w:t>Nota de la Sociedad</w:t>
      </w:r>
      <w:r>
        <w:rPr>
          <w:rFonts w:ascii="Times New Roman" w:hAnsi="Times New Roman"/>
          <w:lang w:val="es-ES"/>
        </w:rPr>
        <w:t xml:space="preserve">. </w:t>
      </w:r>
      <w:r>
        <w:rPr>
          <w:rFonts w:ascii="Times New Roman" w:hAnsi="Times New Roman"/>
        </w:rPr>
        <w:t>Lima, tomo VI, n. 181, 27 de setembro de 1792, p. 62-63, tradução nossa.</w:t>
      </w:r>
    </w:p>
  </w:footnote>
  <w:footnote w:id="63">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rPr>
        <w:t xml:space="preserve"> Ibidem</w:t>
      </w:r>
      <w:r>
        <w:rPr>
          <w:rFonts w:ascii="Times New Roman" w:hAnsi="Times New Roman"/>
          <w:i/>
          <w:iCs/>
        </w:rPr>
        <w:t>,</w:t>
      </w:r>
      <w:r>
        <w:rPr>
          <w:rFonts w:ascii="Times New Roman" w:hAnsi="Times New Roman"/>
        </w:rPr>
        <w:t xml:space="preserve"> p. 64, tradução nossa.</w:t>
      </w:r>
      <w:r>
        <w:rPr>
          <w:rFonts w:ascii="Times New Roman" w:hAnsi="Times New Roman"/>
          <w:i/>
          <w:iCs/>
        </w:rPr>
        <w:t xml:space="preserve"> </w:t>
      </w:r>
    </w:p>
  </w:footnote>
  <w:footnote w:id="64">
    <w:p w:rsidR="00994C8D" w:rsidRDefault="00994C8D" w:rsidP="006447C8">
      <w:pPr>
        <w:pStyle w:val="Textodenotaderodap"/>
        <w:widowControl w:val="0"/>
        <w:ind w:firstLine="0"/>
        <w:rPr>
          <w:rFonts w:ascii="Times New Roman" w:hAnsi="Times New Roman"/>
          <w:i/>
          <w:iCs/>
        </w:rPr>
      </w:pPr>
      <w:r>
        <w:rPr>
          <w:rStyle w:val="Refdenotaderodap"/>
          <w:rFonts w:ascii="Times New Roman" w:hAnsi="Times New Roman"/>
        </w:rPr>
        <w:footnoteRef/>
      </w:r>
      <w:r>
        <w:rPr>
          <w:rFonts w:ascii="Times New Roman" w:hAnsi="Times New Roman"/>
        </w:rPr>
        <w:t xml:space="preserve"> Ibidem.</w:t>
      </w:r>
    </w:p>
  </w:footnote>
  <w:footnote w:id="65">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bookmarkStart w:id="85" w:name="_Hlk40692626"/>
      <w:r>
        <w:rPr>
          <w:rFonts w:ascii="Times New Roman" w:hAnsi="Times New Roman"/>
          <w:i/>
        </w:rPr>
        <w:t>Gaceta de Literatura de México</w:t>
      </w:r>
      <w:r>
        <w:rPr>
          <w:rFonts w:ascii="Times New Roman" w:hAnsi="Times New Roman"/>
        </w:rPr>
        <w:t xml:space="preserve">. </w:t>
      </w:r>
      <w:r>
        <w:rPr>
          <w:rFonts w:ascii="Times New Roman" w:hAnsi="Times New Roman"/>
          <w:bCs/>
        </w:rPr>
        <w:t>Guacamola.</w:t>
      </w:r>
      <w:r>
        <w:rPr>
          <w:rFonts w:ascii="Times New Roman" w:hAnsi="Times New Roman"/>
        </w:rPr>
        <w:t xml:space="preserve"> Cidade do México, tomo II, 22 de fevereiro de 1791, p. 123, tradução nossa.</w:t>
      </w:r>
      <w:bookmarkEnd w:id="85"/>
    </w:p>
  </w:footnote>
  <w:footnote w:id="66">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Gaceta de Literatura de México</w:t>
      </w:r>
      <w:r>
        <w:rPr>
          <w:rFonts w:ascii="Times New Roman" w:hAnsi="Times New Roman"/>
        </w:rPr>
        <w:t xml:space="preserve">. </w:t>
      </w:r>
      <w:r>
        <w:rPr>
          <w:rFonts w:ascii="Times New Roman" w:hAnsi="Times New Roman"/>
          <w:bCs/>
        </w:rPr>
        <w:t>Notas (2)</w:t>
      </w:r>
      <w:r>
        <w:rPr>
          <w:rFonts w:ascii="Times New Roman" w:hAnsi="Times New Roman"/>
        </w:rPr>
        <w:t>. Cidade do México, tomo II, 17 de janeiro de 1792, p. 323, tradução nossa.</w:t>
      </w:r>
    </w:p>
  </w:footnote>
  <w:footnote w:id="67">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lang w:val="es-ES"/>
        </w:rPr>
        <w:t xml:space="preserve"> </w:t>
      </w:r>
      <w:r>
        <w:rPr>
          <w:rFonts w:ascii="Times New Roman" w:hAnsi="Times New Roman"/>
          <w:i/>
          <w:lang w:val="es-ES"/>
        </w:rPr>
        <w:t>Papel Periódico de la Havana</w:t>
      </w:r>
      <w:r>
        <w:rPr>
          <w:rFonts w:ascii="Times New Roman" w:hAnsi="Times New Roman"/>
          <w:lang w:val="es-ES"/>
        </w:rPr>
        <w:t xml:space="preserve">. </w:t>
      </w:r>
      <w:r w:rsidRPr="00A42778">
        <w:rPr>
          <w:rFonts w:ascii="Times New Roman" w:hAnsi="Times New Roman"/>
          <w:bCs/>
          <w:i/>
        </w:rPr>
        <w:t>Al Editor</w:t>
      </w:r>
      <w:r>
        <w:rPr>
          <w:rFonts w:ascii="Times New Roman" w:hAnsi="Times New Roman"/>
        </w:rPr>
        <w:t>. Havana, n. 30, 12 de abril de 1792, p. 227-228, tradução nossa</w:t>
      </w:r>
      <w:r>
        <w:rPr>
          <w:rFonts w:ascii="Times New Roman" w:hAnsi="Times New Roman"/>
          <w:i/>
          <w:iCs/>
        </w:rPr>
        <w:t>.</w:t>
      </w:r>
    </w:p>
  </w:footnote>
  <w:footnote w:id="68">
    <w:p w:rsidR="00994C8D" w:rsidRPr="00910606" w:rsidRDefault="00994C8D" w:rsidP="006447C8">
      <w:pPr>
        <w:pStyle w:val="Textodenotaderodap"/>
        <w:widowControl w:val="0"/>
        <w:ind w:firstLine="0"/>
        <w:rPr>
          <w:rFonts w:ascii="Times New Roman" w:hAnsi="Times New Roman"/>
        </w:rPr>
      </w:pPr>
      <w:r w:rsidRPr="00910606">
        <w:rPr>
          <w:rStyle w:val="Refdenotaderodap"/>
          <w:rFonts w:ascii="Times New Roman" w:hAnsi="Times New Roman"/>
        </w:rPr>
        <w:footnoteRef/>
      </w:r>
      <w:r w:rsidRPr="00910606">
        <w:rPr>
          <w:rFonts w:ascii="Times New Roman" w:hAnsi="Times New Roman"/>
        </w:rPr>
        <w:t xml:space="preserve"> </w:t>
      </w:r>
      <w:bookmarkStart w:id="92" w:name="_Hlk40692773"/>
      <w:r w:rsidRPr="00910606">
        <w:rPr>
          <w:rFonts w:ascii="Times New Roman" w:hAnsi="Times New Roman"/>
          <w:i/>
          <w:iCs/>
        </w:rPr>
        <w:t>Biblioteca Nacional de Colômbia</w:t>
      </w:r>
      <w:r w:rsidRPr="00910606">
        <w:rPr>
          <w:rFonts w:ascii="Times New Roman" w:hAnsi="Times New Roman"/>
        </w:rPr>
        <w:t xml:space="preserve">. Disponível em: </w:t>
      </w:r>
      <w:r w:rsidRPr="00910606">
        <w:rPr>
          <w:rFonts w:ascii="Times New Roman" w:hAnsi="Times New Roman" w:cs="Times New Roman"/>
          <w:color w:val="3C4043"/>
          <w:shd w:val="clear" w:color="auto" w:fill="FFFFFF"/>
        </w:rPr>
        <w:t>&lt;</w:t>
      </w:r>
      <w:r w:rsidRPr="00910606">
        <w:rPr>
          <w:rFonts w:ascii="Times New Roman" w:hAnsi="Times New Roman"/>
        </w:rPr>
        <w:t>http://bibliotecanacional.gov.co/content/antonio-narino-narino-en-la-tertuluia#narino1</w:t>
      </w:r>
      <w:r w:rsidRPr="00910606">
        <w:rPr>
          <w:rFonts w:ascii="Times New Roman" w:hAnsi="Times New Roman" w:cs="Times New Roman"/>
          <w:color w:val="3C4043"/>
          <w:shd w:val="clear" w:color="auto" w:fill="FFFFFF"/>
        </w:rPr>
        <w:t>&gt;</w:t>
      </w:r>
      <w:r w:rsidRPr="00910606">
        <w:rPr>
          <w:rFonts w:ascii="Times New Roman" w:hAnsi="Times New Roman"/>
        </w:rPr>
        <w:t>.</w:t>
      </w:r>
      <w:bookmarkEnd w:id="92"/>
    </w:p>
  </w:footnote>
  <w:footnote w:id="69">
    <w:p w:rsidR="00994C8D" w:rsidRDefault="00994C8D" w:rsidP="00866622">
      <w:pPr>
        <w:pStyle w:val="Textodenotaderodap"/>
        <w:keepNext/>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r>
        <w:rPr>
          <w:rFonts w:ascii="Times New Roman" w:hAnsi="Times New Roman"/>
          <w:i/>
        </w:rPr>
        <w:t>Mercurio Peruano</w:t>
      </w:r>
      <w:r>
        <w:rPr>
          <w:rFonts w:ascii="Times New Roman" w:hAnsi="Times New Roman"/>
        </w:rPr>
        <w:t xml:space="preserve">. </w:t>
      </w:r>
      <w:r>
        <w:rPr>
          <w:rFonts w:ascii="Times New Roman" w:hAnsi="Times New Roman"/>
          <w:bCs/>
        </w:rPr>
        <w:t>Cartagena, 3 de junho de 1791</w:t>
      </w:r>
      <w:r>
        <w:rPr>
          <w:rFonts w:ascii="Times New Roman" w:hAnsi="Times New Roman"/>
        </w:rPr>
        <w:t>. Lima, n. 88, 6 de novembro de 1791, p. 174-175, tradução nossa.</w:t>
      </w:r>
    </w:p>
  </w:footnote>
  <w:footnote w:id="70">
    <w:p w:rsidR="00994C8D" w:rsidRPr="00866622" w:rsidRDefault="00994C8D" w:rsidP="00866622">
      <w:pPr>
        <w:pStyle w:val="Textodenotaderodap"/>
        <w:keepNext/>
        <w:widowControl w:val="0"/>
        <w:ind w:firstLine="0"/>
        <w:rPr>
          <w:rFonts w:ascii="Times New Roman" w:hAnsi="Times New Roman"/>
        </w:rPr>
      </w:pPr>
      <w:r w:rsidRPr="00866622">
        <w:rPr>
          <w:rStyle w:val="Refdenotaderodap"/>
          <w:rFonts w:ascii="Times New Roman" w:hAnsi="Times New Roman"/>
        </w:rPr>
        <w:footnoteRef/>
      </w:r>
      <w:r w:rsidRPr="00866622">
        <w:rPr>
          <w:rFonts w:ascii="Times New Roman" w:hAnsi="Times New Roman"/>
        </w:rPr>
        <w:t xml:space="preserve"> </w:t>
      </w:r>
      <w:r w:rsidRPr="00866622">
        <w:rPr>
          <w:rFonts w:ascii="Times New Roman" w:hAnsi="Times New Roman"/>
          <w:i/>
        </w:rPr>
        <w:t>Semanario Critico</w:t>
      </w:r>
      <w:r w:rsidRPr="00866622">
        <w:rPr>
          <w:rFonts w:ascii="Times New Roman" w:hAnsi="Times New Roman"/>
        </w:rPr>
        <w:t xml:space="preserve">. </w:t>
      </w:r>
      <w:r w:rsidRPr="00A42778">
        <w:rPr>
          <w:rFonts w:ascii="Times New Roman" w:hAnsi="Times New Roman"/>
          <w:bCs/>
          <w:i/>
        </w:rPr>
        <w:t>Prospecto del nuevo papel periódico intitulado</w:t>
      </w:r>
      <w:r w:rsidRPr="00866622">
        <w:rPr>
          <w:rFonts w:ascii="Times New Roman" w:hAnsi="Times New Roman"/>
          <w:bCs/>
        </w:rPr>
        <w:t xml:space="preserve"> </w:t>
      </w:r>
      <w:r w:rsidRPr="00866622">
        <w:rPr>
          <w:rFonts w:ascii="Times New Roman" w:hAnsi="Times New Roman"/>
          <w:bCs/>
          <w:i/>
        </w:rPr>
        <w:t>Semanario Critico</w:t>
      </w:r>
      <w:r w:rsidRPr="00866622">
        <w:rPr>
          <w:rFonts w:ascii="Times New Roman" w:hAnsi="Times New Roman"/>
        </w:rPr>
        <w:t>. Lima, 1791, p. 8-9, tradução nossa.</w:t>
      </w:r>
    </w:p>
  </w:footnote>
  <w:footnote w:id="71">
    <w:p w:rsidR="00994C8D" w:rsidRDefault="00994C8D" w:rsidP="00866622">
      <w:pPr>
        <w:pStyle w:val="Textodenotaderodap"/>
        <w:keepNext/>
        <w:widowControl w:val="0"/>
        <w:ind w:firstLine="0"/>
        <w:rPr>
          <w:rFonts w:ascii="Times New Roman" w:hAnsi="Times New Roman"/>
        </w:rPr>
      </w:pPr>
      <w:r w:rsidRPr="00866622">
        <w:rPr>
          <w:rStyle w:val="Refdenotaderodap"/>
          <w:rFonts w:ascii="Times New Roman" w:hAnsi="Times New Roman"/>
        </w:rPr>
        <w:footnoteRef/>
      </w:r>
      <w:r w:rsidRPr="00866622">
        <w:rPr>
          <w:rFonts w:ascii="Times New Roman" w:hAnsi="Times New Roman"/>
        </w:rPr>
        <w:t xml:space="preserve"> </w:t>
      </w:r>
      <w:bookmarkStart w:id="97" w:name="_Hlk40692837"/>
      <w:r w:rsidRPr="00866622">
        <w:rPr>
          <w:rFonts w:ascii="Times New Roman" w:hAnsi="Times New Roman"/>
          <w:i/>
        </w:rPr>
        <w:t>Papel Periódico de la Ciudad de Santafé de Bogotá</w:t>
      </w:r>
      <w:r w:rsidRPr="00866622">
        <w:rPr>
          <w:rFonts w:ascii="Times New Roman" w:hAnsi="Times New Roman"/>
        </w:rPr>
        <w:t xml:space="preserve">. </w:t>
      </w:r>
      <w:r w:rsidRPr="00866622">
        <w:rPr>
          <w:rFonts w:ascii="Times New Roman" w:hAnsi="Times New Roman"/>
          <w:bCs/>
        </w:rPr>
        <w:t>Nota.</w:t>
      </w:r>
      <w:r w:rsidRPr="00866622">
        <w:rPr>
          <w:rFonts w:ascii="Times New Roman" w:hAnsi="Times New Roman"/>
        </w:rPr>
        <w:t xml:space="preserve"> Santafé de Bogotá, n. 2, 18 fev. de 1791, p. 8.</w:t>
      </w:r>
    </w:p>
    <w:bookmarkEnd w:id="97"/>
  </w:footnote>
  <w:footnote w:id="72">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w:t>
      </w:r>
      <w:bookmarkStart w:id="99" w:name="_Hlk40692866"/>
      <w:r>
        <w:rPr>
          <w:rFonts w:ascii="Times New Roman" w:hAnsi="Times New Roman"/>
          <w:bCs/>
          <w:i/>
        </w:rPr>
        <w:t>Primicias de la Cultura de Quito</w:t>
      </w:r>
      <w:r>
        <w:rPr>
          <w:rFonts w:ascii="Times New Roman" w:hAnsi="Times New Roman"/>
        </w:rPr>
        <w:t>. Avisos interesantes. Quito, n. 6, 15 de março de 1792, p. 47, tradução nossa.</w:t>
      </w:r>
      <w:bookmarkEnd w:id="99"/>
    </w:p>
  </w:footnote>
  <w:footnote w:id="73">
    <w:p w:rsidR="00994C8D" w:rsidRPr="00910606" w:rsidRDefault="00994C8D" w:rsidP="006447C8">
      <w:pPr>
        <w:pStyle w:val="Textodenotaderodap"/>
        <w:widowControl w:val="0"/>
        <w:ind w:firstLine="0"/>
        <w:rPr>
          <w:rFonts w:ascii="Times New Roman" w:hAnsi="Times New Roman"/>
        </w:rPr>
      </w:pPr>
      <w:r w:rsidRPr="00910606">
        <w:rPr>
          <w:rStyle w:val="Refdenotaderodap"/>
          <w:rFonts w:ascii="Times New Roman" w:hAnsi="Times New Roman"/>
        </w:rPr>
        <w:footnoteRef/>
      </w:r>
      <w:r w:rsidRPr="00910606">
        <w:rPr>
          <w:rFonts w:ascii="Times New Roman" w:hAnsi="Times New Roman"/>
        </w:rPr>
        <w:t xml:space="preserve"> </w:t>
      </w:r>
      <w:r w:rsidRPr="00910606">
        <w:rPr>
          <w:rFonts w:ascii="Times New Roman" w:hAnsi="Times New Roman"/>
          <w:i/>
          <w:iCs/>
        </w:rPr>
        <w:t>Biblioteca Nacional da Colômbia</w:t>
      </w:r>
      <w:r w:rsidRPr="00910606">
        <w:rPr>
          <w:rFonts w:ascii="Times New Roman" w:hAnsi="Times New Roman"/>
        </w:rPr>
        <w:t xml:space="preserve">. Disponível em: </w:t>
      </w:r>
      <w:r w:rsidRPr="00910606">
        <w:rPr>
          <w:rFonts w:ascii="Times New Roman" w:hAnsi="Times New Roman" w:cs="Times New Roman"/>
          <w:color w:val="3C4043"/>
          <w:shd w:val="clear" w:color="auto" w:fill="FFFFFF"/>
        </w:rPr>
        <w:t>&lt;</w:t>
      </w:r>
      <w:r w:rsidRPr="00910606">
        <w:rPr>
          <w:rFonts w:ascii="Times New Roman" w:hAnsi="Times New Roman"/>
        </w:rPr>
        <w:t>http://bibliotecanacional.gov.co/content/antonio-narino-narino-en-la-tertuluia#narino1</w:t>
      </w:r>
      <w:r w:rsidRPr="00910606">
        <w:rPr>
          <w:rFonts w:ascii="Times New Roman" w:hAnsi="Times New Roman" w:cs="Times New Roman"/>
          <w:color w:val="3C4043"/>
          <w:shd w:val="clear" w:color="auto" w:fill="FFFFFF"/>
        </w:rPr>
        <w:t>&gt;</w:t>
      </w:r>
      <w:r w:rsidRPr="00910606">
        <w:rPr>
          <w:rFonts w:ascii="Times New Roman" w:hAnsi="Times New Roman"/>
        </w:rPr>
        <w:t>.</w:t>
      </w:r>
      <w:r>
        <w:rPr>
          <w:rFonts w:ascii="Times New Roman" w:hAnsi="Times New Roman"/>
        </w:rPr>
        <w:t xml:space="preserve"> Acesso em: 19 dez. 2019.</w:t>
      </w:r>
    </w:p>
  </w:footnote>
  <w:footnote w:id="74">
    <w:p w:rsidR="00994C8D" w:rsidRDefault="00994C8D" w:rsidP="006447C8">
      <w:pPr>
        <w:pStyle w:val="Textodenotaderodap"/>
        <w:widowControl w:val="0"/>
        <w:ind w:firstLine="0"/>
        <w:rPr>
          <w:rFonts w:ascii="Times New Roman" w:hAnsi="Times New Roman"/>
        </w:rPr>
      </w:pPr>
      <w:r w:rsidRPr="00A42778">
        <w:rPr>
          <w:rStyle w:val="Refdenotaderodap"/>
          <w:rFonts w:ascii="Times New Roman" w:hAnsi="Times New Roman"/>
        </w:rPr>
        <w:footnoteRef/>
      </w:r>
      <w:r w:rsidRPr="00A42778">
        <w:rPr>
          <w:rFonts w:ascii="Times New Roman" w:hAnsi="Times New Roman"/>
          <w:lang w:val="es-ES"/>
        </w:rPr>
        <w:t xml:space="preserve"> </w:t>
      </w:r>
      <w:bookmarkStart w:id="105" w:name="_Hlk40692895"/>
      <w:r>
        <w:rPr>
          <w:rFonts w:ascii="Times New Roman" w:hAnsi="Times New Roman"/>
          <w:i/>
          <w:lang w:val="es-ES"/>
        </w:rPr>
        <w:t>Plan de Redacción para el Papel Periódico</w:t>
      </w:r>
      <w:r>
        <w:rPr>
          <w:rFonts w:ascii="Times New Roman" w:hAnsi="Times New Roman"/>
          <w:lang w:val="es-ES"/>
        </w:rPr>
        <w:t xml:space="preserve">. </w:t>
      </w:r>
      <w:r w:rsidRPr="00A42778">
        <w:rPr>
          <w:rFonts w:ascii="Times New Roman" w:hAnsi="Times New Roman"/>
          <w:i/>
          <w:lang w:val="es-ES"/>
        </w:rPr>
        <w:t>Plan presentado a la Real Sociedad Patriótica, y aprobado por esta en Junta de 20 de junio próximo pasado</w:t>
      </w:r>
      <w:r>
        <w:rPr>
          <w:rFonts w:ascii="Times New Roman" w:hAnsi="Times New Roman"/>
          <w:lang w:val="es-ES"/>
        </w:rPr>
        <w:t xml:space="preserve">, escrito por Alfonso de Viana (Havana, 13 de junho de 1799), p. 2, tradução nossa. </w:t>
      </w:r>
      <w:r>
        <w:rPr>
          <w:rFonts w:ascii="Times New Roman" w:hAnsi="Times New Roman"/>
        </w:rPr>
        <w:t>Disponível na Biblioteca Nacional de Espanha.</w:t>
      </w:r>
    </w:p>
    <w:bookmarkEnd w:id="105"/>
  </w:footnote>
  <w:footnote w:id="75">
    <w:p w:rsidR="00994C8D" w:rsidRDefault="00994C8D" w:rsidP="006447C8">
      <w:pPr>
        <w:pStyle w:val="Textodenotaderodap"/>
        <w:widowControl w:val="0"/>
        <w:ind w:firstLine="0"/>
        <w:rPr>
          <w:rFonts w:ascii="Times New Roman" w:hAnsi="Times New Roman"/>
        </w:rPr>
      </w:pPr>
      <w:r>
        <w:rPr>
          <w:rStyle w:val="Refdenotaderodap"/>
          <w:rFonts w:ascii="Times New Roman" w:hAnsi="Times New Roman"/>
        </w:rPr>
        <w:footnoteRef/>
      </w:r>
      <w:r>
        <w:rPr>
          <w:rFonts w:ascii="Times New Roman" w:hAnsi="Times New Roman"/>
        </w:rPr>
        <w:t xml:space="preserve"> Idem, p. 7; 10, tradução nossa.</w:t>
      </w:r>
    </w:p>
  </w:footnote>
  <w:footnote w:id="76">
    <w:p w:rsidR="00994C8D" w:rsidRPr="00243C9B" w:rsidRDefault="00994C8D" w:rsidP="006447C8">
      <w:pPr>
        <w:pStyle w:val="Textodenotaderodap"/>
        <w:widowControl w:val="0"/>
        <w:ind w:firstLine="0"/>
        <w:rPr>
          <w:rFonts w:ascii="Times New Roman" w:hAnsi="Times New Roman"/>
          <w:i/>
        </w:rPr>
      </w:pPr>
      <w:r>
        <w:rPr>
          <w:rStyle w:val="Refdenotaderodap"/>
          <w:rFonts w:ascii="Times New Roman" w:hAnsi="Times New Roman"/>
        </w:rPr>
        <w:footnoteRef/>
      </w:r>
      <w:r>
        <w:rPr>
          <w:rFonts w:ascii="Times New Roman" w:hAnsi="Times New Roman"/>
          <w:lang w:val="es-ES"/>
        </w:rPr>
        <w:t xml:space="preserve"> </w:t>
      </w:r>
      <w:bookmarkStart w:id="113" w:name="_Hlk40692960"/>
      <w:r>
        <w:rPr>
          <w:rFonts w:ascii="Times New Roman" w:hAnsi="Times New Roman"/>
          <w:i/>
          <w:lang w:val="es-ES"/>
        </w:rPr>
        <w:t>Papel Periódico de la Ciudad de Santafé de Bogotá</w:t>
      </w:r>
      <w:r>
        <w:rPr>
          <w:rFonts w:ascii="Times New Roman" w:hAnsi="Times New Roman"/>
          <w:bCs/>
          <w:lang w:val="es-ES"/>
        </w:rPr>
        <w:t>. Noticia de un papel periódico establecido en la ciudad de Quito</w:t>
      </w:r>
      <w:r>
        <w:rPr>
          <w:rFonts w:ascii="Times New Roman" w:hAnsi="Times New Roman"/>
          <w:lang w:val="es-ES"/>
        </w:rPr>
        <w:t xml:space="preserve">. </w:t>
      </w:r>
      <w:r w:rsidRPr="00243C9B">
        <w:rPr>
          <w:rFonts w:ascii="Times New Roman" w:hAnsi="Times New Roman"/>
        </w:rPr>
        <w:t>Santafé de Bogotá, n. 43, dezembro de 1791, p. 355, tradução nossa</w:t>
      </w:r>
      <w:r w:rsidRPr="00243C9B">
        <w:rPr>
          <w:rFonts w:ascii="Times New Roman" w:hAnsi="Times New Roman"/>
          <w:i/>
        </w:rPr>
        <w:t>.</w:t>
      </w:r>
      <w:bookmarkEnd w:id="113"/>
    </w:p>
  </w:footnote>
  <w:footnote w:id="77">
    <w:p w:rsidR="00994C8D" w:rsidRPr="00D4389F" w:rsidRDefault="00994C8D" w:rsidP="00026133">
      <w:pPr>
        <w:pStyle w:val="Textodenotaderodap"/>
        <w:ind w:firstLine="0"/>
        <w:rPr>
          <w:rFonts w:ascii="Times New Roman" w:hAnsi="Times New Roman" w:cs="Times New Roman"/>
        </w:rPr>
      </w:pPr>
      <w:r w:rsidRPr="00D4389F">
        <w:rPr>
          <w:rStyle w:val="Refdenotaderodap"/>
          <w:rFonts w:ascii="Times New Roman" w:hAnsi="Times New Roman" w:cs="Times New Roman"/>
        </w:rPr>
        <w:footnoteRef/>
      </w:r>
      <w:r w:rsidRPr="00D4389F">
        <w:rPr>
          <w:rFonts w:ascii="Times New Roman" w:hAnsi="Times New Roman" w:cs="Times New Roman"/>
        </w:rPr>
        <w:t xml:space="preserve"> CARPENTIER, Alejo. O Reino deste mundo. Trad. Marcelo Tápia. São Paulo: Martins Martins Fontes, 2009.</w:t>
      </w:r>
    </w:p>
  </w:footnote>
  <w:footnote w:id="78">
    <w:p w:rsidR="00994C8D" w:rsidRDefault="00994C8D" w:rsidP="006447C8">
      <w:pPr>
        <w:pStyle w:val="Textodenotaderodap"/>
        <w:ind w:firstLine="0"/>
      </w:pPr>
      <w:r w:rsidRPr="00E84AB6">
        <w:rPr>
          <w:rStyle w:val="Refdenotaderodap"/>
          <w:rFonts w:ascii="Times New Roman" w:hAnsi="Times New Roman"/>
        </w:rPr>
        <w:footnoteRef/>
      </w:r>
      <w:r w:rsidRPr="00243C9B">
        <w:rPr>
          <w:rFonts w:ascii="Times New Roman" w:hAnsi="Times New Roman" w:cs="Times New Roman"/>
        </w:rPr>
        <w:t xml:space="preserve"> </w:t>
      </w:r>
      <w:bookmarkStart w:id="131" w:name="_Hlk40693069"/>
      <w:r w:rsidRPr="00243C9B">
        <w:rPr>
          <w:rFonts w:ascii="Times New Roman" w:hAnsi="Times New Roman" w:cs="Times New Roman"/>
          <w:i/>
          <w:iCs/>
        </w:rPr>
        <w:t>Papel Periódico de la Ciudad de Santafé de Bogotá</w:t>
      </w:r>
      <w:r w:rsidRPr="00243C9B">
        <w:rPr>
          <w:rFonts w:ascii="Times New Roman" w:hAnsi="Times New Roman" w:cs="Times New Roman"/>
        </w:rPr>
        <w:t>. Sant</w:t>
      </w:r>
      <w:r w:rsidRPr="00C01B5D">
        <w:rPr>
          <w:rFonts w:ascii="Times New Roman" w:hAnsi="Times New Roman" w:cs="Times New Roman"/>
        </w:rPr>
        <w:t>afé de Bogotá, n. 86, 19 de abril de 1793, p. 262, tradução nossa.</w:t>
      </w:r>
    </w:p>
    <w:bookmarkEnd w:id="131"/>
  </w:footnote>
  <w:footnote w:id="79">
    <w:p w:rsidR="00994C8D" w:rsidRPr="00243C9B" w:rsidRDefault="00994C8D" w:rsidP="006447C8">
      <w:pPr>
        <w:pStyle w:val="Textodenotaderodap"/>
        <w:ind w:firstLine="0"/>
        <w:rPr>
          <w:rFonts w:ascii="Times New Roman" w:hAnsi="Times New Roman" w:cs="Times New Roman"/>
        </w:rPr>
      </w:pPr>
      <w:r w:rsidRPr="00E84AB6">
        <w:rPr>
          <w:rStyle w:val="Refdenotaderodap"/>
          <w:rFonts w:ascii="Times New Roman" w:hAnsi="Times New Roman"/>
        </w:rPr>
        <w:footnoteRef/>
      </w:r>
      <w:r w:rsidRPr="00243C9B">
        <w:rPr>
          <w:rFonts w:ascii="Times New Roman" w:hAnsi="Times New Roman" w:cs="Times New Roman"/>
        </w:rPr>
        <w:t xml:space="preserve"> Ibidem.</w:t>
      </w:r>
    </w:p>
  </w:footnote>
  <w:footnote w:id="80">
    <w:p w:rsidR="00994C8D" w:rsidRPr="00C01B5D" w:rsidRDefault="00994C8D" w:rsidP="006447C8">
      <w:pPr>
        <w:pStyle w:val="Textodenotaderodap"/>
        <w:ind w:firstLine="0"/>
        <w:rPr>
          <w:rFonts w:ascii="Times New Roman" w:hAnsi="Times New Roman" w:cs="Times New Roman"/>
        </w:rPr>
      </w:pPr>
      <w:r w:rsidRPr="00C01B5D">
        <w:rPr>
          <w:rStyle w:val="Refdenotaderodap"/>
          <w:rFonts w:ascii="Times New Roman" w:hAnsi="Times New Roman"/>
        </w:rPr>
        <w:footnoteRef/>
      </w:r>
      <w:r w:rsidRPr="00243C9B">
        <w:rPr>
          <w:rFonts w:ascii="Times New Roman" w:hAnsi="Times New Roman" w:cs="Times New Roman"/>
          <w:i/>
          <w:iCs/>
        </w:rPr>
        <w:t xml:space="preserve"> </w:t>
      </w:r>
      <w:bookmarkStart w:id="132" w:name="_Hlk38362041"/>
      <w:r w:rsidRPr="00243C9B">
        <w:rPr>
          <w:rFonts w:ascii="Times New Roman" w:hAnsi="Times New Roman" w:cs="Times New Roman"/>
        </w:rPr>
        <w:t>Ibidem</w:t>
      </w:r>
      <w:r w:rsidRPr="00C01B5D">
        <w:rPr>
          <w:rFonts w:ascii="Times New Roman" w:hAnsi="Times New Roman" w:cs="Times New Roman"/>
        </w:rPr>
        <w:t>, p. 262-263, tradução nossa.</w:t>
      </w:r>
    </w:p>
    <w:bookmarkEnd w:id="132"/>
  </w:footnote>
  <w:footnote w:id="81">
    <w:p w:rsidR="00994C8D" w:rsidRDefault="00994C8D" w:rsidP="006447C8">
      <w:pPr>
        <w:pStyle w:val="Textodenotaderodap"/>
        <w:ind w:firstLine="0"/>
      </w:pPr>
      <w:r w:rsidRPr="00C01B5D">
        <w:rPr>
          <w:rStyle w:val="Refdenotaderodap"/>
          <w:rFonts w:ascii="Times New Roman" w:hAnsi="Times New Roman"/>
        </w:rPr>
        <w:footnoteRef/>
      </w:r>
      <w:bookmarkStart w:id="133" w:name="_Hlk23783711"/>
      <w:r w:rsidRPr="00C01B5D">
        <w:rPr>
          <w:rFonts w:ascii="Times New Roman" w:hAnsi="Times New Roman" w:cs="Times New Roman"/>
          <w:i/>
          <w:iCs/>
        </w:rPr>
        <w:t xml:space="preserve"> </w:t>
      </w:r>
      <w:r w:rsidRPr="00C01B5D">
        <w:rPr>
          <w:rFonts w:ascii="Times New Roman" w:hAnsi="Times New Roman" w:cs="Times New Roman"/>
        </w:rPr>
        <w:t>Ibidem</w:t>
      </w:r>
      <w:bookmarkEnd w:id="133"/>
      <w:r w:rsidRPr="00C01B5D">
        <w:rPr>
          <w:rFonts w:ascii="Times New Roman" w:hAnsi="Times New Roman" w:cs="Times New Roman"/>
        </w:rPr>
        <w:t>.</w:t>
      </w:r>
    </w:p>
  </w:footnote>
  <w:footnote w:id="82">
    <w:p w:rsidR="00994C8D" w:rsidRPr="00C01B5D" w:rsidRDefault="00994C8D" w:rsidP="006447C8">
      <w:pPr>
        <w:pStyle w:val="Textodenotaderodap"/>
        <w:ind w:firstLine="0"/>
        <w:rPr>
          <w:rFonts w:ascii="Times New Roman" w:hAnsi="Times New Roman" w:cs="Times New Roman"/>
          <w:i/>
          <w:iCs/>
        </w:rPr>
      </w:pPr>
      <w:r w:rsidRPr="00C01B5D">
        <w:rPr>
          <w:rStyle w:val="Refdenotaderodap"/>
          <w:rFonts w:ascii="Times New Roman" w:hAnsi="Times New Roman"/>
        </w:rPr>
        <w:footnoteRef/>
      </w:r>
      <w:r w:rsidRPr="00C01B5D">
        <w:rPr>
          <w:rFonts w:ascii="Times New Roman" w:hAnsi="Times New Roman" w:cs="Times New Roman"/>
        </w:rPr>
        <w:t xml:space="preserve"> </w:t>
      </w:r>
      <w:r w:rsidRPr="00C01B5D">
        <w:rPr>
          <w:rFonts w:ascii="Times New Roman" w:hAnsi="Times New Roman" w:cs="Times New Roman"/>
          <w:i/>
          <w:iCs/>
        </w:rPr>
        <w:t>Mercurio Peruano</w:t>
      </w:r>
      <w:r w:rsidRPr="00C01B5D">
        <w:rPr>
          <w:rFonts w:ascii="Times New Roman" w:hAnsi="Times New Roman" w:cs="Times New Roman"/>
        </w:rPr>
        <w:t xml:space="preserve">. </w:t>
      </w:r>
      <w:r w:rsidRPr="00C01B5D">
        <w:rPr>
          <w:rFonts w:ascii="Times New Roman" w:hAnsi="Times New Roman" w:cs="Times New Roman"/>
          <w:iCs/>
        </w:rPr>
        <w:t>Concluye el Discurso Antecedente</w:t>
      </w:r>
      <w:r w:rsidRPr="00C01B5D">
        <w:rPr>
          <w:rFonts w:ascii="Times New Roman" w:hAnsi="Times New Roman" w:cs="Times New Roman"/>
          <w:i/>
        </w:rPr>
        <w:t xml:space="preserve">. </w:t>
      </w:r>
      <w:r w:rsidRPr="00C01B5D">
        <w:rPr>
          <w:rFonts w:ascii="Times New Roman" w:hAnsi="Times New Roman" w:cs="Times New Roman"/>
        </w:rPr>
        <w:t>Lima, tomo III, n. 88, 6 de novembro de 1791, p. 172-173, tradução nossa</w:t>
      </w:r>
      <w:r w:rsidRPr="00C01B5D">
        <w:rPr>
          <w:rFonts w:ascii="Times New Roman" w:hAnsi="Times New Roman" w:cs="Times New Roman"/>
          <w:i/>
          <w:iCs/>
        </w:rPr>
        <w:t>.</w:t>
      </w:r>
    </w:p>
  </w:footnote>
  <w:footnote w:id="83">
    <w:p w:rsidR="00994C8D" w:rsidRDefault="00994C8D" w:rsidP="006447C8">
      <w:pPr>
        <w:pStyle w:val="Textodenotaderodap"/>
        <w:ind w:firstLine="0"/>
      </w:pPr>
      <w:r w:rsidRPr="002949CA">
        <w:rPr>
          <w:rStyle w:val="Refdenotaderodap"/>
          <w:rFonts w:ascii="Times New Roman" w:hAnsi="Times New Roman"/>
        </w:rPr>
        <w:footnoteRef/>
      </w:r>
      <w:r w:rsidRPr="002949CA">
        <w:rPr>
          <w:rFonts w:ascii="Times New Roman" w:hAnsi="Times New Roman" w:cs="Times New Roman"/>
        </w:rPr>
        <w:t xml:space="preserve"> </w:t>
      </w:r>
      <w:r w:rsidRPr="00C01B5D">
        <w:rPr>
          <w:rFonts w:ascii="Times New Roman" w:hAnsi="Times New Roman" w:cs="Times New Roman"/>
          <w:i/>
          <w:iCs/>
        </w:rPr>
        <w:t xml:space="preserve">Gaceta de </w:t>
      </w:r>
      <w:r>
        <w:rPr>
          <w:rFonts w:ascii="Times New Roman" w:hAnsi="Times New Roman" w:cs="Times New Roman"/>
          <w:i/>
          <w:iCs/>
        </w:rPr>
        <w:t>L</w:t>
      </w:r>
      <w:r w:rsidRPr="00C01B5D">
        <w:rPr>
          <w:rFonts w:ascii="Times New Roman" w:hAnsi="Times New Roman" w:cs="Times New Roman"/>
          <w:i/>
          <w:iCs/>
        </w:rPr>
        <w:t xml:space="preserve">iteratura </w:t>
      </w:r>
      <w:r>
        <w:rPr>
          <w:rFonts w:ascii="Times New Roman" w:hAnsi="Times New Roman" w:cs="Times New Roman"/>
          <w:i/>
          <w:iCs/>
        </w:rPr>
        <w:t xml:space="preserve">de </w:t>
      </w:r>
      <w:r w:rsidRPr="00C01B5D">
        <w:rPr>
          <w:rFonts w:ascii="Times New Roman" w:hAnsi="Times New Roman" w:cs="Times New Roman"/>
          <w:i/>
          <w:iCs/>
        </w:rPr>
        <w:t>México</w:t>
      </w:r>
      <w:r w:rsidRPr="00C01B5D">
        <w:rPr>
          <w:rFonts w:ascii="Times New Roman" w:hAnsi="Times New Roman" w:cs="Times New Roman"/>
        </w:rPr>
        <w:t xml:space="preserve">. </w:t>
      </w:r>
      <w:r w:rsidRPr="00C01B5D">
        <w:rPr>
          <w:rFonts w:ascii="Times New Roman" w:hAnsi="Times New Roman" w:cs="Times New Roman"/>
          <w:iCs/>
        </w:rPr>
        <w:t>Motivos que tuvo el autor para continuar este tomo. Cidade de México, tomo III, 8 de janeiro de 1793, p. 6, tradução nossa.</w:t>
      </w:r>
    </w:p>
  </w:footnote>
  <w:footnote w:id="84">
    <w:p w:rsidR="00994C8D" w:rsidRPr="002949CA" w:rsidRDefault="00994C8D" w:rsidP="006447C8">
      <w:pPr>
        <w:pStyle w:val="Textodenotaderodap"/>
        <w:ind w:firstLine="0"/>
        <w:rPr>
          <w:rFonts w:ascii="Times New Roman" w:hAnsi="Times New Roman" w:cs="Times New Roman"/>
        </w:rPr>
      </w:pPr>
      <w:r w:rsidRPr="002949CA">
        <w:rPr>
          <w:rStyle w:val="Refdenotaderodap"/>
          <w:rFonts w:ascii="Times New Roman" w:hAnsi="Times New Roman"/>
        </w:rPr>
        <w:footnoteRef/>
      </w:r>
      <w:r w:rsidRPr="002949CA">
        <w:rPr>
          <w:rFonts w:ascii="Times New Roman" w:hAnsi="Times New Roman" w:cs="Times New Roman"/>
        </w:rPr>
        <w:t xml:space="preserve"> </w:t>
      </w:r>
      <w:r>
        <w:rPr>
          <w:rFonts w:ascii="Times New Roman" w:hAnsi="Times New Roman" w:cs="Times New Roman"/>
        </w:rPr>
        <w:t>Ibidem.</w:t>
      </w:r>
    </w:p>
  </w:footnote>
  <w:footnote w:id="85">
    <w:p w:rsidR="00994C8D" w:rsidRPr="00C01B5D" w:rsidRDefault="00994C8D" w:rsidP="006447C8">
      <w:pPr>
        <w:pStyle w:val="Textodenotaderodap"/>
        <w:ind w:firstLine="0"/>
        <w:rPr>
          <w:rFonts w:ascii="Times New Roman" w:hAnsi="Times New Roman" w:cs="Times New Roman"/>
          <w:i/>
          <w:iCs/>
        </w:rPr>
      </w:pPr>
      <w:r w:rsidRPr="002949CA">
        <w:rPr>
          <w:rStyle w:val="Refdenotaderodap"/>
          <w:rFonts w:ascii="Times New Roman" w:hAnsi="Times New Roman"/>
        </w:rPr>
        <w:footnoteRef/>
      </w:r>
      <w:r w:rsidRPr="00C01B5D">
        <w:rPr>
          <w:rFonts w:ascii="Times New Roman" w:hAnsi="Times New Roman" w:cs="Times New Roman"/>
        </w:rPr>
        <w:t xml:space="preserve"> </w:t>
      </w:r>
      <w:r>
        <w:rPr>
          <w:rFonts w:ascii="Times New Roman" w:hAnsi="Times New Roman" w:cs="Times New Roman"/>
        </w:rPr>
        <w:t>Ibidem.</w:t>
      </w:r>
    </w:p>
  </w:footnote>
  <w:footnote w:id="86">
    <w:p w:rsidR="00994C8D" w:rsidRPr="00C01B5D" w:rsidRDefault="00994C8D" w:rsidP="006447C8">
      <w:pPr>
        <w:pStyle w:val="Textodenotaderodap"/>
        <w:ind w:firstLine="0"/>
        <w:rPr>
          <w:rFonts w:ascii="Times New Roman" w:hAnsi="Times New Roman" w:cs="Times New Roman"/>
        </w:rPr>
      </w:pPr>
      <w:r w:rsidRPr="00C01B5D">
        <w:rPr>
          <w:rStyle w:val="Refdenotaderodap"/>
          <w:rFonts w:ascii="Times New Roman" w:hAnsi="Times New Roman"/>
        </w:rPr>
        <w:footnoteRef/>
      </w:r>
      <w:r w:rsidRPr="00C01B5D">
        <w:rPr>
          <w:rFonts w:ascii="Times New Roman" w:hAnsi="Times New Roman" w:cs="Times New Roman"/>
        </w:rPr>
        <w:t xml:space="preserve"> </w:t>
      </w:r>
      <w:bookmarkStart w:id="134" w:name="_Hlk40693135"/>
      <w:r w:rsidRPr="00C01B5D">
        <w:rPr>
          <w:rFonts w:ascii="Times New Roman" w:hAnsi="Times New Roman" w:cs="Times New Roman"/>
          <w:i/>
          <w:iCs/>
        </w:rPr>
        <w:t>Diario Literario</w:t>
      </w:r>
      <w:r w:rsidRPr="00C01B5D">
        <w:rPr>
          <w:rFonts w:ascii="Times New Roman" w:hAnsi="Times New Roman" w:cs="Times New Roman"/>
          <w:i/>
        </w:rPr>
        <w:t xml:space="preserve">. </w:t>
      </w:r>
      <w:r w:rsidRPr="00C01B5D">
        <w:rPr>
          <w:rFonts w:ascii="Times New Roman" w:hAnsi="Times New Roman" w:cs="Times New Roman"/>
          <w:iCs/>
        </w:rPr>
        <w:t>Pr</w:t>
      </w:r>
      <w:r>
        <w:rPr>
          <w:rFonts w:ascii="Times New Roman" w:hAnsi="Times New Roman" w:cs="Times New Roman"/>
          <w:iCs/>
        </w:rPr>
        <w:t>ó</w:t>
      </w:r>
      <w:r w:rsidRPr="00C01B5D">
        <w:rPr>
          <w:rFonts w:ascii="Times New Roman" w:hAnsi="Times New Roman" w:cs="Times New Roman"/>
          <w:iCs/>
        </w:rPr>
        <w:t xml:space="preserve">logo. </w:t>
      </w:r>
      <w:r w:rsidRPr="00C01B5D">
        <w:rPr>
          <w:rFonts w:ascii="Times New Roman" w:hAnsi="Times New Roman" w:cs="Times New Roman"/>
        </w:rPr>
        <w:t>Cidade do México, tomo IV, 1768, p.</w:t>
      </w:r>
      <w:r>
        <w:rPr>
          <w:rFonts w:ascii="Times New Roman" w:hAnsi="Times New Roman" w:cs="Times New Roman"/>
        </w:rPr>
        <w:t xml:space="preserve"> </w:t>
      </w:r>
      <w:r w:rsidRPr="00C01B5D">
        <w:rPr>
          <w:rFonts w:ascii="Times New Roman" w:hAnsi="Times New Roman" w:cs="Times New Roman"/>
        </w:rPr>
        <w:t>3-4, tradução nossa.</w:t>
      </w:r>
      <w:bookmarkEnd w:id="134"/>
    </w:p>
  </w:footnote>
  <w:footnote w:id="87">
    <w:p w:rsidR="00994C8D" w:rsidRPr="00C01B5D" w:rsidRDefault="00994C8D" w:rsidP="006447C8">
      <w:pPr>
        <w:pStyle w:val="Textodenotaderodap"/>
        <w:ind w:firstLine="0"/>
        <w:rPr>
          <w:rFonts w:ascii="Times New Roman" w:hAnsi="Times New Roman" w:cs="Times New Roman"/>
          <w:i/>
          <w:iCs/>
        </w:rPr>
      </w:pPr>
      <w:r w:rsidRPr="00C01B5D">
        <w:rPr>
          <w:rStyle w:val="Refdenotaderodap"/>
          <w:rFonts w:ascii="Times New Roman" w:hAnsi="Times New Roman"/>
        </w:rPr>
        <w:footnoteRef/>
      </w:r>
      <w:r w:rsidRPr="00C01B5D">
        <w:rPr>
          <w:rFonts w:ascii="Times New Roman" w:hAnsi="Times New Roman" w:cs="Times New Roman"/>
          <w:i/>
          <w:iCs/>
        </w:rPr>
        <w:t xml:space="preserve"> </w:t>
      </w:r>
      <w:r w:rsidRPr="00C01B5D">
        <w:rPr>
          <w:rFonts w:ascii="Times New Roman" w:hAnsi="Times New Roman" w:cs="Times New Roman"/>
        </w:rPr>
        <w:t>Ibidem.</w:t>
      </w:r>
    </w:p>
  </w:footnote>
  <w:footnote w:id="88">
    <w:p w:rsidR="00994C8D" w:rsidRDefault="00994C8D" w:rsidP="006447C8">
      <w:pPr>
        <w:pStyle w:val="Textodenotaderodap"/>
        <w:ind w:firstLine="0"/>
      </w:pPr>
      <w:r w:rsidRPr="00C01B5D">
        <w:rPr>
          <w:rStyle w:val="Refdenotaderodap"/>
          <w:rFonts w:ascii="Times New Roman" w:hAnsi="Times New Roman"/>
        </w:rPr>
        <w:footnoteRef/>
      </w:r>
      <w:r w:rsidRPr="00C01B5D">
        <w:rPr>
          <w:rFonts w:ascii="Times New Roman" w:hAnsi="Times New Roman" w:cs="Times New Roman"/>
        </w:rPr>
        <w:t xml:space="preserve"> </w:t>
      </w:r>
      <w:r>
        <w:rPr>
          <w:rFonts w:ascii="Times New Roman" w:hAnsi="Times New Roman" w:cs="Times New Roman"/>
        </w:rPr>
        <w:t>Para m</w:t>
      </w:r>
      <w:r w:rsidRPr="00C01B5D">
        <w:rPr>
          <w:rFonts w:ascii="Times New Roman" w:hAnsi="Times New Roman" w:cs="Times New Roman"/>
        </w:rPr>
        <w:t xml:space="preserve">ais informações, </w:t>
      </w:r>
      <w:r>
        <w:rPr>
          <w:rFonts w:ascii="Times New Roman" w:hAnsi="Times New Roman" w:cs="Times New Roman"/>
        </w:rPr>
        <w:t>cf. capítulo 3.</w:t>
      </w:r>
    </w:p>
  </w:footnote>
  <w:footnote w:id="89">
    <w:p w:rsidR="00994C8D" w:rsidRPr="0031754E" w:rsidRDefault="00994C8D" w:rsidP="006447C8">
      <w:pPr>
        <w:pStyle w:val="Textodenotaderodap"/>
        <w:ind w:firstLine="0"/>
        <w:rPr>
          <w:rFonts w:ascii="Times New Roman" w:hAnsi="Times New Roman" w:cs="Times New Roman"/>
          <w:i/>
          <w:iCs/>
        </w:rPr>
      </w:pPr>
      <w:r w:rsidRPr="0031754E">
        <w:rPr>
          <w:rStyle w:val="Refdenotaderodap"/>
          <w:rFonts w:ascii="Times New Roman" w:hAnsi="Times New Roman"/>
        </w:rPr>
        <w:footnoteRef/>
      </w:r>
      <w:r w:rsidRPr="00B16F6F">
        <w:rPr>
          <w:rFonts w:ascii="Times New Roman" w:hAnsi="Times New Roman" w:cs="Times New Roman"/>
          <w:lang w:val="es-ES"/>
        </w:rPr>
        <w:t xml:space="preserve"> </w:t>
      </w:r>
      <w:bookmarkStart w:id="135" w:name="_Hlk38273721"/>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Introducción al Tomo VII</w:t>
      </w:r>
      <w:r w:rsidRPr="00B16F6F">
        <w:rPr>
          <w:rFonts w:ascii="Times New Roman" w:hAnsi="Times New Roman" w:cs="Times New Roman"/>
          <w:lang w:val="es-ES"/>
        </w:rPr>
        <w:t xml:space="preserve">. </w:t>
      </w:r>
      <w:r w:rsidRPr="00A42778">
        <w:rPr>
          <w:rFonts w:ascii="Times New Roman" w:hAnsi="Times New Roman" w:cs="Times New Roman"/>
          <w:i/>
        </w:rPr>
        <w:t>Del Mercurio Peruano</w:t>
      </w:r>
      <w:r w:rsidRPr="0031754E">
        <w:rPr>
          <w:rFonts w:ascii="Times New Roman" w:hAnsi="Times New Roman" w:cs="Times New Roman"/>
        </w:rPr>
        <w:t>. Lima, tomo VII, n. 209, 4 de janeiro de 1793, p. 6, tradu</w:t>
      </w:r>
      <w:r>
        <w:rPr>
          <w:rFonts w:ascii="Times New Roman" w:hAnsi="Times New Roman" w:cs="Times New Roman"/>
        </w:rPr>
        <w:t>ção nossa</w:t>
      </w:r>
      <w:r w:rsidRPr="0031754E">
        <w:rPr>
          <w:rFonts w:ascii="Times New Roman" w:hAnsi="Times New Roman" w:cs="Times New Roman"/>
          <w:i/>
          <w:iCs/>
        </w:rPr>
        <w:t>.</w:t>
      </w:r>
      <w:bookmarkEnd w:id="135"/>
    </w:p>
  </w:footnote>
  <w:footnote w:id="90">
    <w:p w:rsidR="00994C8D" w:rsidRPr="009F1E81" w:rsidRDefault="00994C8D" w:rsidP="006447C8">
      <w:pPr>
        <w:pStyle w:val="Textodenotaderodap"/>
        <w:ind w:firstLine="0"/>
        <w:rPr>
          <w:rFonts w:ascii="Times New Roman" w:hAnsi="Times New Roman" w:cs="Times New Roman"/>
        </w:rPr>
      </w:pPr>
      <w:r w:rsidRPr="009F1E81">
        <w:rPr>
          <w:rStyle w:val="Refdenotaderodap"/>
          <w:rFonts w:ascii="Times New Roman" w:hAnsi="Times New Roman"/>
        </w:rPr>
        <w:footnoteRef/>
      </w:r>
      <w:r w:rsidRPr="009F1E81">
        <w:rPr>
          <w:rFonts w:ascii="Times New Roman" w:hAnsi="Times New Roman" w:cs="Times New Roman"/>
        </w:rPr>
        <w:t xml:space="preserve"> </w:t>
      </w:r>
      <w:bookmarkStart w:id="136" w:name="_Hlk38215543"/>
      <w:r w:rsidRPr="009F1E81">
        <w:rPr>
          <w:rFonts w:ascii="Times New Roman" w:hAnsi="Times New Roman" w:cs="Times New Roman"/>
        </w:rPr>
        <w:t>Ibid</w:t>
      </w:r>
      <w:r>
        <w:rPr>
          <w:rFonts w:ascii="Times New Roman" w:hAnsi="Times New Roman" w:cs="Times New Roman"/>
        </w:rPr>
        <w:t>em</w:t>
      </w:r>
      <w:r w:rsidRPr="009F1E81">
        <w:rPr>
          <w:rFonts w:ascii="Times New Roman" w:hAnsi="Times New Roman" w:cs="Times New Roman"/>
        </w:rPr>
        <w:t>.</w:t>
      </w:r>
      <w:bookmarkEnd w:id="136"/>
    </w:p>
  </w:footnote>
  <w:footnote w:id="91">
    <w:p w:rsidR="00994C8D" w:rsidRPr="009F1E81" w:rsidRDefault="00994C8D" w:rsidP="006447C8">
      <w:pPr>
        <w:pStyle w:val="Textodenotaderodap"/>
        <w:ind w:firstLine="0"/>
        <w:rPr>
          <w:rFonts w:ascii="Times New Roman" w:hAnsi="Times New Roman" w:cs="Times New Roman"/>
        </w:rPr>
      </w:pPr>
      <w:r w:rsidRPr="009F1E81">
        <w:rPr>
          <w:rStyle w:val="Refdenotaderodap"/>
          <w:rFonts w:ascii="Times New Roman" w:hAnsi="Times New Roman"/>
        </w:rPr>
        <w:footnoteRef/>
      </w:r>
      <w:r w:rsidRPr="009F1E81">
        <w:rPr>
          <w:rFonts w:ascii="Times New Roman" w:hAnsi="Times New Roman" w:cs="Times New Roman"/>
        </w:rPr>
        <w:t xml:space="preserve"> </w:t>
      </w:r>
      <w:bookmarkStart w:id="137" w:name="_Hlk38272751"/>
      <w:r w:rsidRPr="009F1E81">
        <w:rPr>
          <w:rFonts w:ascii="Times New Roman" w:hAnsi="Times New Roman" w:cs="Times New Roman"/>
        </w:rPr>
        <w:t>Ibid</w:t>
      </w:r>
      <w:r>
        <w:rPr>
          <w:rFonts w:ascii="Times New Roman" w:hAnsi="Times New Roman" w:cs="Times New Roman"/>
        </w:rPr>
        <w:t>em</w:t>
      </w:r>
      <w:r w:rsidRPr="009F1E81">
        <w:rPr>
          <w:rFonts w:ascii="Times New Roman" w:hAnsi="Times New Roman" w:cs="Times New Roman"/>
        </w:rPr>
        <w:t>, p. 7</w:t>
      </w:r>
      <w:r>
        <w:rPr>
          <w:rFonts w:ascii="Times New Roman" w:hAnsi="Times New Roman" w:cs="Times New Roman"/>
        </w:rPr>
        <w:t>, tradução nossa.</w:t>
      </w:r>
    </w:p>
    <w:bookmarkEnd w:id="137"/>
  </w:footnote>
  <w:footnote w:id="92">
    <w:p w:rsidR="00994C8D" w:rsidRDefault="00994C8D" w:rsidP="006447C8">
      <w:pPr>
        <w:pStyle w:val="Textodenotaderodap"/>
        <w:ind w:firstLine="0"/>
      </w:pPr>
      <w:r w:rsidRPr="009F1E81">
        <w:rPr>
          <w:rStyle w:val="Refdenotaderodap"/>
          <w:rFonts w:ascii="Times New Roman" w:hAnsi="Times New Roman"/>
        </w:rPr>
        <w:footnoteRef/>
      </w:r>
      <w:r w:rsidRPr="009F1E81">
        <w:rPr>
          <w:rFonts w:ascii="Times New Roman" w:hAnsi="Times New Roman" w:cs="Times New Roman"/>
        </w:rPr>
        <w:t xml:space="preserve"> Ibid</w:t>
      </w:r>
      <w:r>
        <w:rPr>
          <w:rFonts w:ascii="Times New Roman" w:hAnsi="Times New Roman" w:cs="Times New Roman"/>
        </w:rPr>
        <w:t>em</w:t>
      </w:r>
      <w:r w:rsidRPr="009F1E81">
        <w:rPr>
          <w:rFonts w:ascii="Times New Roman" w:hAnsi="Times New Roman" w:cs="Times New Roman"/>
        </w:rPr>
        <w:t>, p. 6</w:t>
      </w:r>
      <w:r>
        <w:rPr>
          <w:rFonts w:ascii="Times New Roman" w:hAnsi="Times New Roman" w:cs="Times New Roman"/>
        </w:rPr>
        <w:t>, tradução nossa.</w:t>
      </w:r>
    </w:p>
  </w:footnote>
  <w:footnote w:id="93">
    <w:p w:rsidR="00994C8D" w:rsidRPr="00C01B5D" w:rsidRDefault="00994C8D" w:rsidP="006447C8">
      <w:pPr>
        <w:pStyle w:val="Textodenotaderodap"/>
        <w:ind w:firstLine="0"/>
        <w:rPr>
          <w:rFonts w:ascii="Times New Roman" w:hAnsi="Times New Roman" w:cs="Times New Roman"/>
        </w:rPr>
      </w:pPr>
      <w:r w:rsidRPr="00C01B5D">
        <w:rPr>
          <w:rStyle w:val="Refdenotaderodap"/>
          <w:rFonts w:ascii="Times New Roman" w:hAnsi="Times New Roman"/>
        </w:rPr>
        <w:footnoteRef/>
      </w:r>
      <w:r w:rsidRPr="00C01B5D">
        <w:rPr>
          <w:rFonts w:ascii="Times New Roman" w:hAnsi="Times New Roman" w:cs="Times New Roman"/>
        </w:rPr>
        <w:t xml:space="preserve"> </w:t>
      </w:r>
      <w:bookmarkStart w:id="139" w:name="_Hlk40693173"/>
      <w:r w:rsidRPr="00C01B5D">
        <w:rPr>
          <w:rFonts w:ascii="Times New Roman" w:hAnsi="Times New Roman" w:cs="Times New Roman"/>
          <w:i/>
          <w:iCs/>
        </w:rPr>
        <w:t>Papel Periódico de la Havana</w:t>
      </w:r>
      <w:r w:rsidRPr="00C01B5D">
        <w:rPr>
          <w:rFonts w:ascii="Times New Roman" w:hAnsi="Times New Roman" w:cs="Times New Roman"/>
        </w:rPr>
        <w:t xml:space="preserve">. </w:t>
      </w:r>
      <w:r w:rsidRPr="00A42778">
        <w:rPr>
          <w:rFonts w:ascii="Times New Roman" w:hAnsi="Times New Roman" w:cs="Times New Roman"/>
          <w:i/>
          <w:lang w:val="es-ES"/>
        </w:rPr>
        <w:t>A las Señoritas de la Havana</w:t>
      </w:r>
      <w:r w:rsidRPr="00B16F6F">
        <w:rPr>
          <w:rFonts w:ascii="Times New Roman" w:hAnsi="Times New Roman" w:cs="Times New Roman"/>
          <w:lang w:val="es-ES"/>
        </w:rPr>
        <w:t xml:space="preserve">. </w:t>
      </w:r>
      <w:r w:rsidRPr="00C01B5D">
        <w:rPr>
          <w:rFonts w:ascii="Times New Roman" w:hAnsi="Times New Roman" w:cs="Times New Roman"/>
        </w:rPr>
        <w:t>Havana, n. 9, 29 de janeiro de 1792, p. 35, tradução nossa.</w:t>
      </w:r>
    </w:p>
    <w:bookmarkEnd w:id="139"/>
  </w:footnote>
  <w:footnote w:id="94">
    <w:p w:rsidR="00994C8D" w:rsidRPr="00C01B5D" w:rsidRDefault="00994C8D" w:rsidP="006447C8">
      <w:pPr>
        <w:pStyle w:val="Textodenotaderodap"/>
        <w:ind w:firstLine="0"/>
        <w:rPr>
          <w:rFonts w:ascii="Times New Roman" w:hAnsi="Times New Roman" w:cs="Times New Roman"/>
          <w:i/>
          <w:iCs/>
        </w:rPr>
      </w:pPr>
      <w:r w:rsidRPr="00C01B5D">
        <w:rPr>
          <w:rStyle w:val="Refdenotaderodap"/>
          <w:rFonts w:ascii="Times New Roman" w:hAnsi="Times New Roman"/>
        </w:rPr>
        <w:footnoteRef/>
      </w:r>
      <w:r w:rsidRPr="00B16F6F">
        <w:rPr>
          <w:rFonts w:ascii="Times New Roman" w:hAnsi="Times New Roman" w:cs="Times New Roman"/>
          <w:lang w:val="es-ES"/>
        </w:rPr>
        <w:t xml:space="preserve"> </w:t>
      </w:r>
      <w:bookmarkStart w:id="140" w:name="_Hlk40693223"/>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Propuesta de unos premios para las disertaciones en que se proponga el método más económico, fácil y permanente para mejorar los caminos del Reyno</w:t>
      </w:r>
      <w:r w:rsidRPr="00B16F6F">
        <w:rPr>
          <w:rFonts w:ascii="Times New Roman" w:hAnsi="Times New Roman" w:cs="Times New Roman"/>
          <w:lang w:val="es-ES"/>
        </w:rPr>
        <w:t xml:space="preserve">. </w:t>
      </w:r>
      <w:r w:rsidRPr="00C01B5D">
        <w:rPr>
          <w:rFonts w:ascii="Times New Roman" w:hAnsi="Times New Roman" w:cs="Times New Roman"/>
        </w:rPr>
        <w:t>Lima, tomo III, n. 74, 18 de setembro de 1791, p. 44-45, tradução nossa.</w:t>
      </w:r>
      <w:r w:rsidRPr="00C01B5D">
        <w:rPr>
          <w:rFonts w:ascii="Times New Roman" w:hAnsi="Times New Roman" w:cs="Times New Roman"/>
          <w:i/>
          <w:iCs/>
        </w:rPr>
        <w:t xml:space="preserve"> </w:t>
      </w:r>
      <w:bookmarkEnd w:id="140"/>
    </w:p>
  </w:footnote>
  <w:footnote w:id="95">
    <w:p w:rsidR="00994C8D" w:rsidRPr="00243C9B" w:rsidRDefault="00994C8D" w:rsidP="006447C8">
      <w:pPr>
        <w:pStyle w:val="Textodenotaderodap"/>
        <w:ind w:firstLine="0"/>
        <w:rPr>
          <w:lang w:val="es-ES"/>
        </w:rPr>
      </w:pPr>
      <w:r w:rsidRPr="001A573C">
        <w:rPr>
          <w:rStyle w:val="Refdenotaderodap"/>
          <w:rFonts w:ascii="Times New Roman" w:hAnsi="Times New Roman"/>
        </w:rPr>
        <w:footnoteRef/>
      </w:r>
      <w:r w:rsidRPr="00243C9B">
        <w:rPr>
          <w:rFonts w:ascii="Times New Roman" w:hAnsi="Times New Roman" w:cs="Times New Roman"/>
          <w:lang w:val="es-ES"/>
        </w:rPr>
        <w:t xml:space="preserve"> </w:t>
      </w:r>
      <w:bookmarkStart w:id="148" w:name="_Hlk38479197"/>
      <w:r w:rsidRPr="00243C9B">
        <w:rPr>
          <w:rFonts w:ascii="Times New Roman" w:hAnsi="Times New Roman" w:cs="Times New Roman"/>
          <w:i/>
          <w:iCs/>
          <w:lang w:val="es-ES"/>
        </w:rPr>
        <w:t>Papel Periódico de la Ciudad de Santafé de Bogotá</w:t>
      </w:r>
      <w:bookmarkEnd w:id="148"/>
      <w:r w:rsidRPr="00243C9B">
        <w:rPr>
          <w:rFonts w:ascii="Times New Roman" w:hAnsi="Times New Roman" w:cs="Times New Roman"/>
          <w:lang w:val="es-ES"/>
        </w:rPr>
        <w:t xml:space="preserve">. </w:t>
      </w:r>
      <w:r w:rsidRPr="00A42778">
        <w:rPr>
          <w:rFonts w:ascii="Times New Roman" w:hAnsi="Times New Roman" w:cs="Times New Roman"/>
          <w:i/>
          <w:lang w:val="es-ES"/>
        </w:rPr>
        <w:t>La Libertad bien entendida</w:t>
      </w:r>
      <w:r w:rsidRPr="00243C9B">
        <w:rPr>
          <w:rFonts w:ascii="Times New Roman" w:hAnsi="Times New Roman" w:cs="Times New Roman"/>
          <w:lang w:val="es-ES"/>
        </w:rPr>
        <w:t>. Santafé de Bogotá, n. 21, 1º de julho de1791, p. 173-174, tradução nossa.</w:t>
      </w:r>
    </w:p>
  </w:footnote>
  <w:footnote w:id="96">
    <w:p w:rsidR="00994C8D" w:rsidRPr="00B16F6F" w:rsidRDefault="00994C8D" w:rsidP="006447C8">
      <w:pPr>
        <w:pStyle w:val="Textodenotaderodap"/>
        <w:ind w:firstLine="0"/>
        <w:rPr>
          <w:rFonts w:ascii="Times New Roman" w:hAnsi="Times New Roman" w:cs="Times New Roman"/>
          <w:lang w:val="es-ES"/>
        </w:rPr>
      </w:pPr>
      <w:r w:rsidRPr="00D011A5">
        <w:rPr>
          <w:rStyle w:val="Refdenotaderodap"/>
          <w:rFonts w:ascii="Times New Roman" w:hAnsi="Times New Roman"/>
        </w:rPr>
        <w:footnoteRef/>
      </w:r>
      <w:bookmarkStart w:id="149" w:name="_Hlk37521240"/>
      <w:r w:rsidRPr="00B16F6F">
        <w:rPr>
          <w:rFonts w:ascii="Times New Roman" w:hAnsi="Times New Roman" w:cs="Times New Roman"/>
          <w:lang w:val="es-ES"/>
        </w:rPr>
        <w:t xml:space="preserve"> </w:t>
      </w:r>
      <w:r w:rsidRPr="00B16F6F">
        <w:rPr>
          <w:rFonts w:ascii="Times New Roman" w:hAnsi="Times New Roman" w:cs="Times New Roman"/>
          <w:i/>
          <w:iCs/>
          <w:lang w:val="es-ES"/>
        </w:rPr>
        <w:t xml:space="preserve">Papel Periódico de la </w:t>
      </w:r>
      <w:r>
        <w:rPr>
          <w:rFonts w:ascii="Times New Roman" w:hAnsi="Times New Roman" w:cs="Times New Roman"/>
          <w:i/>
          <w:iCs/>
          <w:lang w:val="es-ES"/>
        </w:rPr>
        <w:t>C</w:t>
      </w:r>
      <w:r w:rsidRPr="00B16F6F">
        <w:rPr>
          <w:rFonts w:ascii="Times New Roman" w:hAnsi="Times New Roman" w:cs="Times New Roman"/>
          <w:i/>
          <w:iCs/>
          <w:lang w:val="es-ES"/>
        </w:rPr>
        <w:t>iudad de Santafé de Bogotá.</w:t>
      </w:r>
      <w:r w:rsidRPr="00B16F6F">
        <w:rPr>
          <w:rFonts w:ascii="Times New Roman" w:hAnsi="Times New Roman" w:cs="Times New Roman"/>
          <w:lang w:val="es-ES"/>
        </w:rPr>
        <w:t xml:space="preserve"> </w:t>
      </w:r>
      <w:r w:rsidRPr="00A42778">
        <w:rPr>
          <w:rFonts w:ascii="Times New Roman" w:hAnsi="Times New Roman" w:cs="Times New Roman"/>
          <w:i/>
          <w:lang w:val="es-ES"/>
        </w:rPr>
        <w:t>Continuación al número</w:t>
      </w:r>
      <w:r w:rsidRPr="00B16F6F">
        <w:rPr>
          <w:rFonts w:ascii="Times New Roman" w:hAnsi="Times New Roman" w:cs="Times New Roman"/>
          <w:lang w:val="es-ES"/>
        </w:rPr>
        <w:t xml:space="preserve"> 25. Santafé de Bogotá, n.</w:t>
      </w:r>
      <w:r>
        <w:rPr>
          <w:rFonts w:ascii="Times New Roman" w:hAnsi="Times New Roman" w:cs="Times New Roman"/>
          <w:lang w:val="es-ES"/>
        </w:rPr>
        <w:t xml:space="preserve"> </w:t>
      </w:r>
      <w:r w:rsidRPr="00B16F6F">
        <w:rPr>
          <w:rFonts w:ascii="Times New Roman" w:hAnsi="Times New Roman" w:cs="Times New Roman"/>
          <w:lang w:val="es-ES"/>
        </w:rPr>
        <w:t>26, 5 de agosto de 1791, p. 216-217.</w:t>
      </w:r>
      <w:bookmarkEnd w:id="149"/>
    </w:p>
  </w:footnote>
  <w:footnote w:id="97">
    <w:p w:rsidR="00994C8D" w:rsidRPr="007D3F18" w:rsidRDefault="00994C8D" w:rsidP="006447C8">
      <w:pPr>
        <w:pStyle w:val="Textodenotaderodap"/>
        <w:ind w:firstLine="0"/>
        <w:rPr>
          <w:rFonts w:ascii="Times New Roman" w:hAnsi="Times New Roman" w:cs="Times New Roman"/>
          <w:lang w:val="es-ES"/>
        </w:rPr>
      </w:pPr>
      <w:r w:rsidRPr="007D3F18">
        <w:rPr>
          <w:rStyle w:val="Refdenotaderodap"/>
          <w:rFonts w:ascii="Times New Roman" w:hAnsi="Times New Roman"/>
        </w:rPr>
        <w:footnoteRef/>
      </w:r>
      <w:r w:rsidRPr="007D3F18">
        <w:rPr>
          <w:rFonts w:ascii="Times New Roman" w:hAnsi="Times New Roman" w:cs="Times New Roman"/>
          <w:lang w:val="es-ES"/>
        </w:rPr>
        <w:t xml:space="preserve"> </w:t>
      </w:r>
      <w:r w:rsidRPr="007D3F18">
        <w:rPr>
          <w:rFonts w:ascii="Times New Roman" w:hAnsi="Times New Roman" w:cs="Times New Roman"/>
          <w:i/>
          <w:iCs/>
          <w:lang w:val="es-ES"/>
        </w:rPr>
        <w:t>Papel Periódico de la Ciudad de Santafé de Bogotá</w:t>
      </w:r>
      <w:r w:rsidRPr="007D3F18">
        <w:rPr>
          <w:rFonts w:ascii="Times New Roman" w:hAnsi="Times New Roman" w:cs="Times New Roman"/>
          <w:lang w:val="es-ES"/>
        </w:rPr>
        <w:t xml:space="preserve">. </w:t>
      </w:r>
      <w:r w:rsidRPr="00A42778">
        <w:rPr>
          <w:rFonts w:ascii="Times New Roman" w:hAnsi="Times New Roman" w:cs="Times New Roman"/>
          <w:i/>
          <w:lang w:val="es-ES"/>
        </w:rPr>
        <w:t>La Libertad bien entendida</w:t>
      </w:r>
      <w:r w:rsidRPr="007D3F18">
        <w:rPr>
          <w:rFonts w:ascii="Times New Roman" w:hAnsi="Times New Roman" w:cs="Times New Roman"/>
          <w:lang w:val="es-ES"/>
        </w:rPr>
        <w:t>. Santafé de Bogotá, n. 21, 1º de julho de 1791, p. 174, tradução nossa.</w:t>
      </w:r>
    </w:p>
  </w:footnote>
  <w:footnote w:id="98">
    <w:p w:rsidR="00994C8D" w:rsidRPr="007D3F18" w:rsidRDefault="00994C8D" w:rsidP="006447C8">
      <w:pPr>
        <w:pStyle w:val="Textodenotaderodap"/>
        <w:ind w:firstLine="0"/>
        <w:rPr>
          <w:rFonts w:ascii="Times New Roman" w:hAnsi="Times New Roman" w:cs="Times New Roman"/>
          <w:lang w:val="es-ES"/>
        </w:rPr>
      </w:pPr>
      <w:r w:rsidRPr="007D3F18">
        <w:rPr>
          <w:rStyle w:val="Refdenotaderodap"/>
          <w:rFonts w:ascii="Times New Roman" w:hAnsi="Times New Roman"/>
        </w:rPr>
        <w:footnoteRef/>
      </w:r>
      <w:r w:rsidRPr="007D3F18">
        <w:rPr>
          <w:rFonts w:ascii="Times New Roman" w:hAnsi="Times New Roman" w:cs="Times New Roman"/>
          <w:lang w:val="es-ES"/>
        </w:rPr>
        <w:t xml:space="preserve"> Ibidem.</w:t>
      </w:r>
    </w:p>
  </w:footnote>
  <w:footnote w:id="99">
    <w:p w:rsidR="00994C8D" w:rsidRPr="007D3F18" w:rsidRDefault="00994C8D" w:rsidP="006447C8">
      <w:pPr>
        <w:pStyle w:val="Textodenotaderodap"/>
        <w:ind w:firstLine="0"/>
        <w:rPr>
          <w:rFonts w:ascii="Times New Roman" w:hAnsi="Times New Roman" w:cs="Times New Roman"/>
        </w:rPr>
      </w:pPr>
      <w:r w:rsidRPr="007D3F18">
        <w:rPr>
          <w:rStyle w:val="Refdenotaderodap"/>
          <w:rFonts w:ascii="Times New Roman" w:hAnsi="Times New Roman"/>
        </w:rPr>
        <w:footnoteRef/>
      </w:r>
      <w:r w:rsidRPr="007D3F18">
        <w:rPr>
          <w:rFonts w:ascii="Times New Roman" w:hAnsi="Times New Roman" w:cs="Times New Roman"/>
          <w:lang w:val="es-ES"/>
        </w:rPr>
        <w:t xml:space="preserve"> </w:t>
      </w:r>
      <w:r w:rsidRPr="007D3F18">
        <w:rPr>
          <w:rFonts w:ascii="Times New Roman" w:hAnsi="Times New Roman" w:cs="Times New Roman"/>
          <w:i/>
          <w:iCs/>
          <w:lang w:val="es-ES"/>
        </w:rPr>
        <w:t>Papel Periódico de la Ciudad de Santafé de Bogotá</w:t>
      </w:r>
      <w:r w:rsidRPr="007D3F18">
        <w:rPr>
          <w:rFonts w:ascii="Times New Roman" w:hAnsi="Times New Roman" w:cs="Times New Roman"/>
          <w:lang w:val="es-ES"/>
        </w:rPr>
        <w:t xml:space="preserve">. </w:t>
      </w:r>
      <w:r w:rsidRPr="007D3F18">
        <w:rPr>
          <w:rFonts w:ascii="Times New Roman" w:hAnsi="Times New Roman" w:cs="Times New Roman"/>
        </w:rPr>
        <w:t>Advertencia. Santafé de Bogotá, n. 26, 23 de setembro de 1791, p. 275-279.</w:t>
      </w:r>
    </w:p>
  </w:footnote>
  <w:footnote w:id="100">
    <w:p w:rsidR="00994C8D" w:rsidRPr="00B16F6F" w:rsidRDefault="00994C8D" w:rsidP="006447C8">
      <w:pPr>
        <w:pStyle w:val="Textodenotaderodap"/>
        <w:ind w:firstLine="0"/>
        <w:rPr>
          <w:rFonts w:ascii="Times New Roman" w:hAnsi="Times New Roman" w:cs="Times New Roman"/>
          <w:lang w:val="es-ES"/>
        </w:rPr>
      </w:pPr>
      <w:r w:rsidRPr="007D3F18">
        <w:rPr>
          <w:rStyle w:val="Refdenotaderodap"/>
          <w:rFonts w:ascii="Times New Roman" w:hAnsi="Times New Roman"/>
        </w:rPr>
        <w:footnoteRef/>
      </w:r>
      <w:r w:rsidRPr="007D3F18">
        <w:rPr>
          <w:rFonts w:ascii="Times New Roman" w:hAnsi="Times New Roman" w:cs="Times New Roman"/>
          <w:lang w:val="es-ES"/>
        </w:rPr>
        <w:t xml:space="preserve"> </w:t>
      </w:r>
      <w:r w:rsidRPr="007D3F18">
        <w:rPr>
          <w:rFonts w:ascii="Times New Roman" w:hAnsi="Times New Roman" w:cs="Times New Roman"/>
          <w:i/>
          <w:iCs/>
          <w:lang w:val="es-ES"/>
        </w:rPr>
        <w:t>Semanario Critíco</w:t>
      </w:r>
      <w:r w:rsidRPr="007D3F18">
        <w:rPr>
          <w:rFonts w:ascii="Times New Roman" w:hAnsi="Times New Roman" w:cs="Times New Roman"/>
          <w:lang w:val="es-ES"/>
        </w:rPr>
        <w:t xml:space="preserve">. </w:t>
      </w:r>
      <w:r w:rsidRPr="00A42778">
        <w:rPr>
          <w:rFonts w:ascii="Times New Roman" w:hAnsi="Times New Roman" w:cs="Times New Roman"/>
          <w:i/>
          <w:lang w:val="es-ES"/>
        </w:rPr>
        <w:t>Disertación sobre la Libertad de escribir, y hablar cuanto siente cada uno en materias que no sean de Religión</w:t>
      </w:r>
      <w:r w:rsidRPr="007D3F18">
        <w:rPr>
          <w:rFonts w:ascii="Times New Roman" w:hAnsi="Times New Roman" w:cs="Times New Roman"/>
          <w:lang w:val="es-ES"/>
        </w:rPr>
        <w:t>. Lima, n. 11, 1791, p. 101, tradução nossa.</w:t>
      </w:r>
    </w:p>
  </w:footnote>
  <w:footnote w:id="101">
    <w:p w:rsidR="00994C8D" w:rsidRPr="00243C9B" w:rsidRDefault="00994C8D" w:rsidP="006447C8">
      <w:pPr>
        <w:pStyle w:val="Textodenotaderodap"/>
        <w:ind w:firstLine="0"/>
        <w:rPr>
          <w:rFonts w:ascii="Times New Roman" w:hAnsi="Times New Roman" w:cs="Times New Roman"/>
        </w:rPr>
      </w:pPr>
      <w:r w:rsidRPr="009972CD">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 xml:space="preserve">Papel Periódico de la </w:t>
      </w:r>
      <w:r>
        <w:rPr>
          <w:rFonts w:ascii="Times New Roman" w:hAnsi="Times New Roman" w:cs="Times New Roman"/>
          <w:i/>
          <w:iCs/>
          <w:lang w:val="es-ES"/>
        </w:rPr>
        <w:t>C</w:t>
      </w:r>
      <w:r w:rsidRPr="00B16F6F">
        <w:rPr>
          <w:rFonts w:ascii="Times New Roman" w:hAnsi="Times New Roman" w:cs="Times New Roman"/>
          <w:i/>
          <w:iCs/>
          <w:lang w:val="es-ES"/>
        </w:rPr>
        <w:t>iudad de Santafé de Bogotá</w:t>
      </w:r>
      <w:r w:rsidRPr="00B16F6F">
        <w:rPr>
          <w:rFonts w:ascii="Times New Roman" w:hAnsi="Times New Roman" w:cs="Times New Roman"/>
          <w:lang w:val="es-ES"/>
        </w:rPr>
        <w:t xml:space="preserve">. </w:t>
      </w:r>
      <w:r w:rsidRPr="00A42778">
        <w:rPr>
          <w:rFonts w:ascii="Times New Roman" w:hAnsi="Times New Roman" w:cs="Times New Roman"/>
          <w:i/>
          <w:lang w:val="es-ES"/>
        </w:rPr>
        <w:t>Continuación al número 25</w:t>
      </w:r>
      <w:r w:rsidRPr="00B16F6F">
        <w:rPr>
          <w:rFonts w:ascii="Times New Roman" w:hAnsi="Times New Roman" w:cs="Times New Roman"/>
          <w:lang w:val="es-ES"/>
        </w:rPr>
        <w:t xml:space="preserve">. </w:t>
      </w:r>
      <w:r w:rsidRPr="00243C9B">
        <w:rPr>
          <w:rFonts w:ascii="Times New Roman" w:hAnsi="Times New Roman" w:cs="Times New Roman"/>
        </w:rPr>
        <w:t>Santafé de Bogotá, n. 26, 5 de agosto de 1791, p. 216-217, tradução nossa.</w:t>
      </w:r>
    </w:p>
  </w:footnote>
  <w:footnote w:id="102">
    <w:p w:rsidR="00994C8D" w:rsidRPr="00B16F6F" w:rsidRDefault="00994C8D" w:rsidP="006447C8">
      <w:pPr>
        <w:pStyle w:val="Textodenotaderodap"/>
        <w:ind w:firstLine="0"/>
        <w:rPr>
          <w:rFonts w:ascii="Times New Roman" w:hAnsi="Times New Roman" w:cs="Times New Roman"/>
          <w:lang w:val="es-ES"/>
        </w:rPr>
      </w:pPr>
      <w:r w:rsidRPr="00243C9B">
        <w:rPr>
          <w:rFonts w:ascii="Times New Roman" w:hAnsi="Times New Roman" w:cs="Times New Roman"/>
        </w:rPr>
        <w:t xml:space="preserve"> </w:t>
      </w:r>
      <w:r w:rsidRPr="009972CD">
        <w:rPr>
          <w:rStyle w:val="Refdenotaderodap"/>
          <w:rFonts w:ascii="Times New Roman" w:hAnsi="Times New Roman"/>
        </w:rPr>
        <w:footnoteRef/>
      </w:r>
      <w:r w:rsidRPr="009D69D6">
        <w:rPr>
          <w:rFonts w:ascii="Times New Roman" w:hAnsi="Times New Roman" w:cs="Times New Roman"/>
          <w:lang w:val="es-ES"/>
        </w:rPr>
        <w:t xml:space="preserve"> Para maiores informações sobre Manuel Rodríguez, consultar PADILLA, Iván (ed.). </w:t>
      </w:r>
      <w:r w:rsidRPr="009D69D6">
        <w:rPr>
          <w:rFonts w:ascii="Times New Roman" w:hAnsi="Times New Roman" w:cs="Times New Roman"/>
          <w:i/>
          <w:lang w:val="es-ES"/>
        </w:rPr>
        <w:t>Sociedad y cultura en la obra de Manuel del Socorro Rodríguez de la Victoria</w:t>
      </w:r>
      <w:r w:rsidRPr="00B16F6F">
        <w:rPr>
          <w:rFonts w:ascii="Times New Roman" w:hAnsi="Times New Roman" w:cs="Times New Roman"/>
          <w:lang w:val="es-ES"/>
        </w:rPr>
        <w:t>. Nueva Granada</w:t>
      </w:r>
      <w:r>
        <w:rPr>
          <w:rFonts w:ascii="Times New Roman" w:hAnsi="Times New Roman" w:cs="Times New Roman"/>
          <w:lang w:val="es-ES"/>
        </w:rPr>
        <w:t>,</w:t>
      </w:r>
      <w:r w:rsidRPr="00B16F6F">
        <w:rPr>
          <w:rFonts w:ascii="Times New Roman" w:hAnsi="Times New Roman" w:cs="Times New Roman"/>
          <w:lang w:val="es-ES"/>
        </w:rPr>
        <w:t xml:space="preserve"> 1789-1819. </w:t>
      </w:r>
      <w:r w:rsidRPr="00A42778">
        <w:rPr>
          <w:rFonts w:ascii="Times New Roman" w:hAnsi="Times New Roman" w:cs="Times New Roman"/>
          <w:i/>
          <w:lang w:val="es-ES"/>
        </w:rPr>
        <w:t>Colección Semilleros</w:t>
      </w:r>
      <w:r w:rsidRPr="00B16F6F">
        <w:rPr>
          <w:rFonts w:ascii="Times New Roman" w:hAnsi="Times New Roman" w:cs="Times New Roman"/>
          <w:lang w:val="es-ES"/>
        </w:rPr>
        <w:t xml:space="preserve"> n. 2. Bogotá: Universidad Nacional de Colombia. 2012.</w:t>
      </w:r>
    </w:p>
  </w:footnote>
  <w:footnote w:id="103">
    <w:p w:rsidR="00994C8D" w:rsidRPr="009972CD" w:rsidRDefault="00994C8D" w:rsidP="006447C8">
      <w:pPr>
        <w:pStyle w:val="Textodenotaderodap"/>
        <w:ind w:firstLine="0"/>
        <w:rPr>
          <w:rFonts w:ascii="Times New Roman" w:hAnsi="Times New Roman" w:cs="Times New Roman"/>
        </w:rPr>
      </w:pPr>
      <w:r w:rsidRPr="009972CD">
        <w:rPr>
          <w:rStyle w:val="Refdenotaderodap"/>
          <w:rFonts w:ascii="Times New Roman" w:hAnsi="Times New Roman"/>
        </w:rPr>
        <w:footnoteRef/>
      </w:r>
      <w:r w:rsidRPr="00B16F6F">
        <w:rPr>
          <w:rFonts w:ascii="Times New Roman" w:hAnsi="Times New Roman" w:cs="Times New Roman"/>
          <w:lang w:val="es-ES"/>
        </w:rPr>
        <w:t xml:space="preserve"> </w:t>
      </w:r>
      <w:bookmarkStart w:id="152" w:name="_Hlk40693320"/>
      <w:r w:rsidRPr="00B16F6F">
        <w:rPr>
          <w:rFonts w:ascii="Times New Roman" w:hAnsi="Times New Roman" w:cs="Times New Roman"/>
          <w:i/>
          <w:iCs/>
          <w:lang w:val="es-ES"/>
        </w:rPr>
        <w:t xml:space="preserve">Gaceta de </w:t>
      </w:r>
      <w:r>
        <w:rPr>
          <w:rFonts w:ascii="Times New Roman" w:hAnsi="Times New Roman" w:cs="Times New Roman"/>
          <w:i/>
          <w:iCs/>
          <w:lang w:val="es-ES"/>
        </w:rPr>
        <w:t>L</w:t>
      </w:r>
      <w:r w:rsidRPr="00B16F6F">
        <w:rPr>
          <w:rFonts w:ascii="Times New Roman" w:hAnsi="Times New Roman" w:cs="Times New Roman"/>
          <w:i/>
          <w:iCs/>
          <w:lang w:val="es-ES"/>
        </w:rPr>
        <w:t>iteratura de México.</w:t>
      </w:r>
      <w:r w:rsidRPr="00A42778">
        <w:rPr>
          <w:rFonts w:ascii="Times New Roman" w:hAnsi="Times New Roman" w:cs="Times New Roman"/>
          <w:i/>
          <w:lang w:val="es-ES"/>
        </w:rPr>
        <w:t xml:space="preserve"> Satisfacción a los Padres Franciscanos por lo que dijo de la filosofía moderna</w:t>
      </w:r>
      <w:r w:rsidRPr="00B16F6F">
        <w:rPr>
          <w:rFonts w:ascii="Times New Roman" w:hAnsi="Times New Roman" w:cs="Times New Roman"/>
          <w:lang w:val="es-ES"/>
        </w:rPr>
        <w:t xml:space="preserve">. </w:t>
      </w:r>
      <w:r w:rsidRPr="009972CD">
        <w:rPr>
          <w:rFonts w:ascii="Times New Roman" w:hAnsi="Times New Roman" w:cs="Times New Roman"/>
        </w:rPr>
        <w:t>Cidade do México</w:t>
      </w:r>
      <w:r>
        <w:rPr>
          <w:rFonts w:ascii="Times New Roman" w:hAnsi="Times New Roman" w:cs="Times New Roman"/>
        </w:rPr>
        <w:t xml:space="preserve">, </w:t>
      </w:r>
      <w:r w:rsidRPr="009972CD">
        <w:rPr>
          <w:rFonts w:ascii="Times New Roman" w:hAnsi="Times New Roman" w:cs="Times New Roman"/>
        </w:rPr>
        <w:t>20 de fevereiro</w:t>
      </w:r>
      <w:r>
        <w:rPr>
          <w:rFonts w:ascii="Times New Roman" w:hAnsi="Times New Roman" w:cs="Times New Roman"/>
        </w:rPr>
        <w:t xml:space="preserve"> de</w:t>
      </w:r>
      <w:r w:rsidRPr="009972CD">
        <w:rPr>
          <w:rFonts w:ascii="Times New Roman" w:hAnsi="Times New Roman" w:cs="Times New Roman"/>
        </w:rPr>
        <w:t xml:space="preserve"> 1790, p. 285, tradu</w:t>
      </w:r>
      <w:r>
        <w:rPr>
          <w:rFonts w:ascii="Times New Roman" w:hAnsi="Times New Roman" w:cs="Times New Roman"/>
        </w:rPr>
        <w:t>ção nossa</w:t>
      </w:r>
      <w:r w:rsidRPr="009972CD">
        <w:rPr>
          <w:rFonts w:ascii="Times New Roman" w:hAnsi="Times New Roman" w:cs="Times New Roman"/>
        </w:rPr>
        <w:t>.</w:t>
      </w:r>
      <w:bookmarkEnd w:id="152"/>
    </w:p>
  </w:footnote>
  <w:footnote w:id="104">
    <w:p w:rsidR="00994C8D" w:rsidRPr="00F2467C" w:rsidRDefault="00994C8D" w:rsidP="006447C8">
      <w:pPr>
        <w:pStyle w:val="Textodenotaderodap"/>
        <w:ind w:firstLine="0"/>
        <w:rPr>
          <w:rFonts w:ascii="Times New Roman" w:hAnsi="Times New Roman" w:cs="Times New Roman"/>
        </w:rPr>
      </w:pPr>
      <w:r w:rsidRPr="00F2467C">
        <w:rPr>
          <w:rStyle w:val="Refdenotaderodap"/>
          <w:rFonts w:ascii="Times New Roman" w:hAnsi="Times New Roman"/>
        </w:rPr>
        <w:footnoteRef/>
      </w:r>
      <w:r w:rsidRPr="00243C9B">
        <w:rPr>
          <w:rFonts w:ascii="Times New Roman" w:hAnsi="Times New Roman" w:cs="Times New Roman"/>
        </w:rPr>
        <w:t xml:space="preserve"> </w:t>
      </w:r>
      <w:bookmarkStart w:id="159" w:name="_Hlk38034388"/>
      <w:bookmarkStart w:id="160" w:name="_Hlk40693386"/>
      <w:r w:rsidRPr="00243C9B">
        <w:rPr>
          <w:rFonts w:ascii="Times New Roman" w:hAnsi="Times New Roman" w:cs="Times New Roman"/>
          <w:i/>
          <w:iCs/>
        </w:rPr>
        <w:t>Papel Periódico de la Havana</w:t>
      </w:r>
      <w:r w:rsidRPr="00243C9B">
        <w:rPr>
          <w:rFonts w:ascii="Times New Roman" w:hAnsi="Times New Roman" w:cs="Times New Roman"/>
        </w:rPr>
        <w:t xml:space="preserve">. </w:t>
      </w:r>
      <w:r w:rsidRPr="00A42778">
        <w:rPr>
          <w:rFonts w:ascii="Times New Roman" w:hAnsi="Times New Roman" w:cs="Times New Roman"/>
          <w:i/>
        </w:rPr>
        <w:t>Consideraciones sobre La Havana</w:t>
      </w:r>
      <w:r w:rsidRPr="00F2467C">
        <w:rPr>
          <w:rFonts w:ascii="Times New Roman" w:hAnsi="Times New Roman" w:cs="Times New Roman"/>
        </w:rPr>
        <w:t>. Havana</w:t>
      </w:r>
      <w:r>
        <w:rPr>
          <w:rFonts w:ascii="Times New Roman" w:hAnsi="Times New Roman" w:cs="Times New Roman"/>
        </w:rPr>
        <w:t>, n.</w:t>
      </w:r>
      <w:r w:rsidRPr="00F2467C">
        <w:rPr>
          <w:rFonts w:ascii="Times New Roman" w:hAnsi="Times New Roman" w:cs="Times New Roman"/>
        </w:rPr>
        <w:t xml:space="preserve"> 41, 20 de maio</w:t>
      </w:r>
      <w:r>
        <w:rPr>
          <w:rFonts w:ascii="Times New Roman" w:hAnsi="Times New Roman" w:cs="Times New Roman"/>
        </w:rPr>
        <w:t xml:space="preserve"> de</w:t>
      </w:r>
      <w:r w:rsidRPr="00F2467C">
        <w:rPr>
          <w:rFonts w:ascii="Times New Roman" w:hAnsi="Times New Roman" w:cs="Times New Roman"/>
        </w:rPr>
        <w:t xml:space="preserve"> 1792, p. 162, tradu</w:t>
      </w:r>
      <w:r>
        <w:rPr>
          <w:rFonts w:ascii="Times New Roman" w:hAnsi="Times New Roman" w:cs="Times New Roman"/>
        </w:rPr>
        <w:t>ção nossa</w:t>
      </w:r>
      <w:r w:rsidRPr="00F2467C">
        <w:rPr>
          <w:rFonts w:ascii="Times New Roman" w:hAnsi="Times New Roman" w:cs="Times New Roman"/>
        </w:rPr>
        <w:t>.</w:t>
      </w:r>
      <w:bookmarkEnd w:id="159"/>
    </w:p>
    <w:bookmarkEnd w:id="160"/>
  </w:footnote>
  <w:footnote w:id="105">
    <w:p w:rsidR="00994C8D" w:rsidRPr="00F2467C" w:rsidRDefault="00994C8D" w:rsidP="006447C8">
      <w:pPr>
        <w:pStyle w:val="Textodenotaderodap"/>
        <w:ind w:firstLine="0"/>
        <w:rPr>
          <w:rFonts w:ascii="Times New Roman" w:hAnsi="Times New Roman" w:cs="Times New Roman"/>
        </w:rPr>
      </w:pPr>
      <w:r w:rsidRPr="00F2467C">
        <w:rPr>
          <w:rStyle w:val="Refdenotaderodap"/>
          <w:rFonts w:ascii="Times New Roman" w:hAnsi="Times New Roman"/>
        </w:rPr>
        <w:footnoteRef/>
      </w:r>
      <w:r w:rsidRPr="00F2467C">
        <w:rPr>
          <w:rFonts w:ascii="Times New Roman" w:hAnsi="Times New Roman" w:cs="Times New Roman"/>
        </w:rPr>
        <w:t xml:space="preserve"> Ibid</w:t>
      </w:r>
      <w:r>
        <w:rPr>
          <w:rFonts w:ascii="Times New Roman" w:hAnsi="Times New Roman" w:cs="Times New Roman"/>
        </w:rPr>
        <w:t>em</w:t>
      </w:r>
      <w:r w:rsidRPr="00F2467C">
        <w:rPr>
          <w:rFonts w:ascii="Times New Roman" w:hAnsi="Times New Roman" w:cs="Times New Roman"/>
        </w:rPr>
        <w:t>.</w:t>
      </w:r>
    </w:p>
  </w:footnote>
  <w:footnote w:id="106">
    <w:p w:rsidR="00994C8D" w:rsidRPr="00F2467C" w:rsidRDefault="00994C8D" w:rsidP="006447C8">
      <w:pPr>
        <w:pStyle w:val="Textodenotaderodap"/>
        <w:ind w:firstLine="0"/>
        <w:rPr>
          <w:rFonts w:ascii="Times New Roman" w:hAnsi="Times New Roman" w:cs="Times New Roman"/>
        </w:rPr>
      </w:pPr>
      <w:r w:rsidRPr="00F2467C">
        <w:rPr>
          <w:rStyle w:val="Refdenotaderodap"/>
          <w:rFonts w:ascii="Times New Roman" w:hAnsi="Times New Roman"/>
        </w:rPr>
        <w:footnoteRef/>
      </w:r>
      <w:r w:rsidRPr="00F2467C">
        <w:rPr>
          <w:rFonts w:ascii="Times New Roman" w:hAnsi="Times New Roman" w:cs="Times New Roman"/>
        </w:rPr>
        <w:t xml:space="preserve"> Ibid</w:t>
      </w:r>
      <w:r>
        <w:rPr>
          <w:rFonts w:ascii="Times New Roman" w:hAnsi="Times New Roman" w:cs="Times New Roman"/>
        </w:rPr>
        <w:t>em</w:t>
      </w:r>
      <w:r w:rsidRPr="00F2467C">
        <w:rPr>
          <w:rFonts w:ascii="Times New Roman" w:hAnsi="Times New Roman" w:cs="Times New Roman"/>
        </w:rPr>
        <w:t>, p. 163</w:t>
      </w:r>
      <w:r>
        <w:rPr>
          <w:rFonts w:ascii="Times New Roman" w:hAnsi="Times New Roman" w:cs="Times New Roman"/>
        </w:rPr>
        <w:t>, tradução nossa</w:t>
      </w:r>
      <w:r w:rsidRPr="00F2467C">
        <w:rPr>
          <w:rFonts w:ascii="Times New Roman" w:hAnsi="Times New Roman" w:cs="Times New Roman"/>
        </w:rPr>
        <w:t>.</w:t>
      </w:r>
    </w:p>
  </w:footnote>
  <w:footnote w:id="107">
    <w:p w:rsidR="00994C8D" w:rsidRPr="00F2467C" w:rsidRDefault="00994C8D" w:rsidP="006447C8">
      <w:pPr>
        <w:pStyle w:val="Textodenotaderodap"/>
        <w:ind w:firstLine="0"/>
        <w:rPr>
          <w:rFonts w:ascii="Times New Roman" w:hAnsi="Times New Roman" w:cs="Times New Roman"/>
        </w:rPr>
      </w:pPr>
      <w:r w:rsidRPr="00F2467C">
        <w:rPr>
          <w:rStyle w:val="Refdenotaderodap"/>
          <w:rFonts w:ascii="Times New Roman" w:hAnsi="Times New Roman"/>
        </w:rPr>
        <w:footnoteRef/>
      </w:r>
      <w:r w:rsidRPr="00F2467C">
        <w:rPr>
          <w:rFonts w:ascii="Times New Roman" w:hAnsi="Times New Roman" w:cs="Times New Roman"/>
        </w:rPr>
        <w:t xml:space="preserve"> Ibidem, p. 166, tradu</w:t>
      </w:r>
      <w:r>
        <w:rPr>
          <w:rFonts w:ascii="Times New Roman" w:hAnsi="Times New Roman" w:cs="Times New Roman"/>
        </w:rPr>
        <w:t>ção nossa</w:t>
      </w:r>
      <w:r w:rsidRPr="00F2467C">
        <w:rPr>
          <w:rFonts w:ascii="Times New Roman" w:hAnsi="Times New Roman" w:cs="Times New Roman"/>
        </w:rPr>
        <w:t>.</w:t>
      </w:r>
    </w:p>
  </w:footnote>
  <w:footnote w:id="108">
    <w:p w:rsidR="00994C8D" w:rsidRPr="00F2467C" w:rsidRDefault="00994C8D" w:rsidP="006447C8">
      <w:pPr>
        <w:pStyle w:val="Textodenotaderodap"/>
        <w:ind w:firstLine="0"/>
        <w:rPr>
          <w:rFonts w:ascii="Times New Roman" w:hAnsi="Times New Roman" w:cs="Times New Roman"/>
        </w:rPr>
      </w:pPr>
      <w:r w:rsidRPr="00F2467C">
        <w:rPr>
          <w:rStyle w:val="Refdenotaderodap"/>
          <w:rFonts w:ascii="Times New Roman" w:hAnsi="Times New Roman"/>
        </w:rPr>
        <w:footnoteRef/>
      </w:r>
      <w:r w:rsidRPr="00F2467C">
        <w:rPr>
          <w:rFonts w:ascii="Times New Roman" w:hAnsi="Times New Roman" w:cs="Times New Roman"/>
        </w:rPr>
        <w:t xml:space="preserve"> Ibid</w:t>
      </w:r>
      <w:r>
        <w:rPr>
          <w:rFonts w:ascii="Times New Roman" w:hAnsi="Times New Roman" w:cs="Times New Roman"/>
        </w:rPr>
        <w:t>em</w:t>
      </w:r>
      <w:r w:rsidRPr="00F2467C">
        <w:rPr>
          <w:rFonts w:ascii="Times New Roman" w:hAnsi="Times New Roman" w:cs="Times New Roman"/>
        </w:rPr>
        <w:t>, p. 167, tradu</w:t>
      </w:r>
      <w:r>
        <w:rPr>
          <w:rFonts w:ascii="Times New Roman" w:hAnsi="Times New Roman" w:cs="Times New Roman"/>
        </w:rPr>
        <w:t>ção nossa</w:t>
      </w:r>
      <w:r w:rsidRPr="00F2467C">
        <w:rPr>
          <w:rFonts w:ascii="Times New Roman" w:hAnsi="Times New Roman" w:cs="Times New Roman"/>
        </w:rPr>
        <w:t>.</w:t>
      </w:r>
    </w:p>
  </w:footnote>
  <w:footnote w:id="109">
    <w:p w:rsidR="00994C8D" w:rsidRPr="000519B0"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0519B0">
        <w:rPr>
          <w:rFonts w:ascii="Times New Roman" w:hAnsi="Times New Roman" w:cs="Times New Roman"/>
        </w:rPr>
        <w:t xml:space="preserve"> Ibid</w:t>
      </w:r>
      <w:r>
        <w:rPr>
          <w:rFonts w:ascii="Times New Roman" w:hAnsi="Times New Roman" w:cs="Times New Roman"/>
        </w:rPr>
        <w:t>em</w:t>
      </w:r>
      <w:r w:rsidRPr="000519B0">
        <w:rPr>
          <w:rFonts w:ascii="Times New Roman" w:hAnsi="Times New Roman" w:cs="Times New Roman"/>
        </w:rPr>
        <w:t>, p. 168, tradu</w:t>
      </w:r>
      <w:r>
        <w:rPr>
          <w:rFonts w:ascii="Times New Roman" w:hAnsi="Times New Roman" w:cs="Times New Roman"/>
        </w:rPr>
        <w:t>ção nossa</w:t>
      </w:r>
      <w:r w:rsidRPr="000519B0">
        <w:rPr>
          <w:rFonts w:ascii="Times New Roman" w:hAnsi="Times New Roman" w:cs="Times New Roman"/>
        </w:rPr>
        <w:t>.</w:t>
      </w:r>
    </w:p>
  </w:footnote>
  <w:footnote w:id="110">
    <w:p w:rsidR="00994C8D" w:rsidRPr="00243C9B"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B16F6F">
        <w:rPr>
          <w:rFonts w:ascii="Times New Roman" w:hAnsi="Times New Roman" w:cs="Times New Roman"/>
          <w:lang w:val="es-ES"/>
        </w:rPr>
        <w:t xml:space="preserve"> </w:t>
      </w:r>
      <w:bookmarkStart w:id="161" w:name="_Hlk38124938"/>
      <w:bookmarkStart w:id="162" w:name="_Hlk40693469"/>
      <w:r w:rsidRPr="00B16F6F">
        <w:rPr>
          <w:rFonts w:ascii="Times New Roman" w:hAnsi="Times New Roman" w:cs="Times New Roman"/>
          <w:i/>
          <w:iCs/>
          <w:lang w:val="es-ES"/>
        </w:rPr>
        <w:t>Papel Periódico de la Havana</w:t>
      </w:r>
      <w:r w:rsidRPr="00B16F6F">
        <w:rPr>
          <w:rFonts w:ascii="Times New Roman" w:hAnsi="Times New Roman" w:cs="Times New Roman"/>
          <w:lang w:val="es-ES"/>
        </w:rPr>
        <w:t xml:space="preserve">. </w:t>
      </w:r>
      <w:r w:rsidRPr="00A42778">
        <w:rPr>
          <w:rFonts w:ascii="Times New Roman" w:hAnsi="Times New Roman" w:cs="Times New Roman"/>
          <w:i/>
          <w:lang w:val="es-ES"/>
        </w:rPr>
        <w:t>Se continúan las consideraciones del medio filósofo sobre La Havana</w:t>
      </w:r>
      <w:r w:rsidRPr="00B16F6F">
        <w:rPr>
          <w:rFonts w:ascii="Times New Roman" w:hAnsi="Times New Roman" w:cs="Times New Roman"/>
          <w:lang w:val="es-ES"/>
        </w:rPr>
        <w:t xml:space="preserve">. </w:t>
      </w:r>
      <w:r w:rsidRPr="00243C9B">
        <w:rPr>
          <w:rFonts w:ascii="Times New Roman" w:hAnsi="Times New Roman" w:cs="Times New Roman"/>
        </w:rPr>
        <w:t>Havana, n. 42, 27 de maio de 1792, p. 171, tradução nossa.</w:t>
      </w:r>
      <w:bookmarkEnd w:id="161"/>
    </w:p>
    <w:bookmarkEnd w:id="162"/>
  </w:footnote>
  <w:footnote w:id="111">
    <w:p w:rsidR="00994C8D" w:rsidRPr="000519B0"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243C9B">
        <w:rPr>
          <w:rFonts w:ascii="Times New Roman" w:hAnsi="Times New Roman" w:cs="Times New Roman"/>
        </w:rPr>
        <w:t xml:space="preserve"> </w:t>
      </w:r>
      <w:bookmarkStart w:id="163" w:name="_Hlk38130888"/>
      <w:r w:rsidRPr="00243C9B">
        <w:rPr>
          <w:rFonts w:ascii="Times New Roman" w:hAnsi="Times New Roman" w:cs="Times New Roman"/>
        </w:rPr>
        <w:t xml:space="preserve">Ibidem, </w:t>
      </w:r>
      <w:r w:rsidRPr="000519B0">
        <w:rPr>
          <w:rFonts w:ascii="Times New Roman" w:hAnsi="Times New Roman" w:cs="Times New Roman"/>
        </w:rPr>
        <w:t>p. 175, tradu</w:t>
      </w:r>
      <w:r>
        <w:rPr>
          <w:rFonts w:ascii="Times New Roman" w:hAnsi="Times New Roman" w:cs="Times New Roman"/>
        </w:rPr>
        <w:t>ção nossa</w:t>
      </w:r>
      <w:r w:rsidRPr="000519B0">
        <w:rPr>
          <w:rFonts w:ascii="Times New Roman" w:hAnsi="Times New Roman" w:cs="Times New Roman"/>
        </w:rPr>
        <w:t>.</w:t>
      </w:r>
      <w:bookmarkEnd w:id="163"/>
    </w:p>
  </w:footnote>
  <w:footnote w:id="112">
    <w:p w:rsidR="00994C8D" w:rsidRPr="00243C9B"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B16F6F">
        <w:rPr>
          <w:rFonts w:ascii="Times New Roman" w:hAnsi="Times New Roman" w:cs="Times New Roman"/>
          <w:lang w:val="es-ES"/>
        </w:rPr>
        <w:t xml:space="preserve"> </w:t>
      </w:r>
      <w:bookmarkStart w:id="164" w:name="_Hlk40693485"/>
      <w:r w:rsidRPr="00B16F6F">
        <w:rPr>
          <w:rFonts w:ascii="Times New Roman" w:hAnsi="Times New Roman" w:cs="Times New Roman"/>
          <w:i/>
          <w:iCs/>
          <w:lang w:val="es-ES"/>
        </w:rPr>
        <w:t>Papel Periódico de la Havana</w:t>
      </w:r>
      <w:r w:rsidRPr="00B16F6F">
        <w:rPr>
          <w:rFonts w:ascii="Times New Roman" w:hAnsi="Times New Roman" w:cs="Times New Roman"/>
          <w:lang w:val="es-ES"/>
        </w:rPr>
        <w:t xml:space="preserve">. </w:t>
      </w:r>
      <w:r w:rsidRPr="00A42778">
        <w:rPr>
          <w:rFonts w:ascii="Times New Roman" w:hAnsi="Times New Roman" w:cs="Times New Roman"/>
          <w:i/>
          <w:lang w:val="es-ES"/>
        </w:rPr>
        <w:t>Respuesta a la cuestión. ¿Qué ha hecho La Havana para su fomento, para su lustre?</w:t>
      </w:r>
      <w:r w:rsidRPr="00B16F6F">
        <w:rPr>
          <w:rFonts w:ascii="Times New Roman" w:hAnsi="Times New Roman" w:cs="Times New Roman"/>
          <w:lang w:val="es-ES"/>
        </w:rPr>
        <w:t xml:space="preserve"> </w:t>
      </w:r>
      <w:r w:rsidRPr="00243C9B">
        <w:rPr>
          <w:rFonts w:ascii="Times New Roman" w:hAnsi="Times New Roman" w:cs="Times New Roman"/>
        </w:rPr>
        <w:t xml:space="preserve">Havana, n. 42, 5 de julho de 1792, p. </w:t>
      </w:r>
      <w:bookmarkStart w:id="165" w:name="_Hlk38142904"/>
      <w:r w:rsidRPr="00243C9B">
        <w:rPr>
          <w:rFonts w:ascii="Times New Roman" w:hAnsi="Times New Roman" w:cs="Times New Roman"/>
        </w:rPr>
        <w:t>214, tradução nossa.</w:t>
      </w:r>
      <w:bookmarkEnd w:id="165"/>
    </w:p>
    <w:bookmarkEnd w:id="164"/>
  </w:footnote>
  <w:footnote w:id="113">
    <w:p w:rsidR="00994C8D" w:rsidRPr="00243C9B"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243C9B">
        <w:rPr>
          <w:rFonts w:ascii="Times New Roman" w:hAnsi="Times New Roman" w:cs="Times New Roman"/>
        </w:rPr>
        <w:t xml:space="preserve"> Ibidem, p. 214, tradução nossa.</w:t>
      </w:r>
    </w:p>
  </w:footnote>
  <w:footnote w:id="114">
    <w:p w:rsidR="00994C8D" w:rsidRPr="000519B0"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Papel Periódico de la Havana</w:t>
      </w:r>
      <w:r w:rsidRPr="00B16F6F">
        <w:rPr>
          <w:rFonts w:ascii="Times New Roman" w:hAnsi="Times New Roman" w:cs="Times New Roman"/>
          <w:lang w:val="es-ES"/>
        </w:rPr>
        <w:t xml:space="preserve">. </w:t>
      </w:r>
      <w:r w:rsidRPr="00A42778">
        <w:rPr>
          <w:rFonts w:ascii="Times New Roman" w:hAnsi="Times New Roman" w:cs="Times New Roman"/>
          <w:i/>
          <w:lang w:val="es-ES"/>
        </w:rPr>
        <w:t>Se finaliza la respuesta a la cuestión</w:t>
      </w:r>
      <w:r w:rsidRPr="00B16F6F">
        <w:rPr>
          <w:rFonts w:ascii="Times New Roman" w:hAnsi="Times New Roman" w:cs="Times New Roman"/>
          <w:lang w:val="es-ES"/>
        </w:rPr>
        <w:t xml:space="preserve">. </w:t>
      </w:r>
      <w:r w:rsidRPr="000519B0">
        <w:rPr>
          <w:rFonts w:ascii="Times New Roman" w:hAnsi="Times New Roman" w:cs="Times New Roman"/>
        </w:rPr>
        <w:t>Havana</w:t>
      </w:r>
      <w:r>
        <w:rPr>
          <w:rFonts w:ascii="Times New Roman" w:hAnsi="Times New Roman" w:cs="Times New Roman"/>
        </w:rPr>
        <w:t>, n.</w:t>
      </w:r>
      <w:r w:rsidRPr="000519B0">
        <w:rPr>
          <w:rFonts w:ascii="Times New Roman" w:hAnsi="Times New Roman" w:cs="Times New Roman"/>
        </w:rPr>
        <w:t xml:space="preserve"> 42, 5 de julho</w:t>
      </w:r>
      <w:r>
        <w:rPr>
          <w:rFonts w:ascii="Times New Roman" w:hAnsi="Times New Roman" w:cs="Times New Roman"/>
        </w:rPr>
        <w:t xml:space="preserve"> de</w:t>
      </w:r>
      <w:r w:rsidRPr="000519B0">
        <w:rPr>
          <w:rFonts w:ascii="Times New Roman" w:hAnsi="Times New Roman" w:cs="Times New Roman"/>
        </w:rPr>
        <w:t xml:space="preserve"> 1792, p. 218, tradu</w:t>
      </w:r>
      <w:r>
        <w:rPr>
          <w:rFonts w:ascii="Times New Roman" w:hAnsi="Times New Roman" w:cs="Times New Roman"/>
        </w:rPr>
        <w:t>ção nossa</w:t>
      </w:r>
      <w:r w:rsidRPr="000519B0">
        <w:rPr>
          <w:rFonts w:ascii="Times New Roman" w:hAnsi="Times New Roman" w:cs="Times New Roman"/>
        </w:rPr>
        <w:t>.</w:t>
      </w:r>
    </w:p>
  </w:footnote>
  <w:footnote w:id="115">
    <w:p w:rsidR="00994C8D" w:rsidRPr="005D040C" w:rsidRDefault="00994C8D" w:rsidP="006447C8">
      <w:pPr>
        <w:pStyle w:val="Textodenotaderodap"/>
        <w:ind w:firstLine="0"/>
        <w:rPr>
          <w:rFonts w:ascii="Times New Roman" w:hAnsi="Times New Roman" w:cs="Times New Roman"/>
        </w:rPr>
      </w:pPr>
      <w:r w:rsidRPr="000519B0">
        <w:rPr>
          <w:rStyle w:val="Refdenotaderodap"/>
          <w:rFonts w:ascii="Times New Roman" w:hAnsi="Times New Roman"/>
        </w:rPr>
        <w:footnoteRef/>
      </w:r>
      <w:r w:rsidRPr="000519B0">
        <w:rPr>
          <w:rFonts w:ascii="Times New Roman" w:hAnsi="Times New Roman" w:cs="Times New Roman"/>
        </w:rPr>
        <w:t xml:space="preserve"> </w:t>
      </w:r>
      <w:r>
        <w:rPr>
          <w:rFonts w:ascii="Times New Roman" w:hAnsi="Times New Roman" w:cs="Times New Roman"/>
          <w:i/>
          <w:iCs/>
        </w:rPr>
        <w:t>M</w:t>
      </w:r>
      <w:r w:rsidRPr="000519B0">
        <w:rPr>
          <w:rFonts w:ascii="Times New Roman" w:hAnsi="Times New Roman" w:cs="Times New Roman"/>
          <w:i/>
          <w:iCs/>
        </w:rPr>
        <w:t xml:space="preserve">ercurio </w:t>
      </w:r>
      <w:r>
        <w:rPr>
          <w:rFonts w:ascii="Times New Roman" w:hAnsi="Times New Roman" w:cs="Times New Roman"/>
          <w:i/>
          <w:iCs/>
        </w:rPr>
        <w:t>P</w:t>
      </w:r>
      <w:r w:rsidRPr="000519B0">
        <w:rPr>
          <w:rFonts w:ascii="Times New Roman" w:hAnsi="Times New Roman" w:cs="Times New Roman"/>
          <w:i/>
          <w:iCs/>
        </w:rPr>
        <w:t>eruano</w:t>
      </w:r>
      <w:r w:rsidRPr="000519B0">
        <w:rPr>
          <w:rFonts w:ascii="Times New Roman" w:hAnsi="Times New Roman" w:cs="Times New Roman"/>
        </w:rPr>
        <w:t xml:space="preserve">. </w:t>
      </w:r>
      <w:r w:rsidRPr="00A42778">
        <w:rPr>
          <w:rFonts w:ascii="Times New Roman" w:hAnsi="Times New Roman" w:cs="Times New Roman"/>
          <w:i/>
          <w:lang w:val="es-ES"/>
        </w:rPr>
        <w:t>Introducción al Tomo VII</w:t>
      </w:r>
      <w:r w:rsidRPr="00B16F6F">
        <w:rPr>
          <w:rFonts w:ascii="Times New Roman" w:hAnsi="Times New Roman" w:cs="Times New Roman"/>
          <w:lang w:val="es-ES"/>
        </w:rPr>
        <w:t xml:space="preserve">. </w:t>
      </w:r>
      <w:r w:rsidRPr="00A42778">
        <w:rPr>
          <w:rFonts w:ascii="Times New Roman" w:hAnsi="Times New Roman" w:cs="Times New Roman"/>
          <w:i/>
          <w:lang w:val="es-ES"/>
        </w:rPr>
        <w:t>Del</w:t>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0519B0">
        <w:rPr>
          <w:rFonts w:ascii="Times New Roman" w:hAnsi="Times New Roman" w:cs="Times New Roman"/>
        </w:rPr>
        <w:t>Lima</w:t>
      </w:r>
      <w:r>
        <w:rPr>
          <w:rFonts w:ascii="Times New Roman" w:hAnsi="Times New Roman" w:cs="Times New Roman"/>
        </w:rPr>
        <w:t>, tomo</w:t>
      </w:r>
      <w:r w:rsidRPr="000519B0">
        <w:rPr>
          <w:rFonts w:ascii="Times New Roman" w:hAnsi="Times New Roman" w:cs="Times New Roman"/>
        </w:rPr>
        <w:t xml:space="preserve"> VII, </w:t>
      </w:r>
      <w:r>
        <w:rPr>
          <w:rFonts w:ascii="Times New Roman" w:hAnsi="Times New Roman" w:cs="Times New Roman"/>
        </w:rPr>
        <w:t>n.</w:t>
      </w:r>
      <w:r w:rsidRPr="000519B0">
        <w:rPr>
          <w:rFonts w:ascii="Times New Roman" w:hAnsi="Times New Roman" w:cs="Times New Roman"/>
        </w:rPr>
        <w:t xml:space="preserve"> 209, </w:t>
      </w:r>
      <w:r>
        <w:rPr>
          <w:rFonts w:ascii="Times New Roman" w:hAnsi="Times New Roman" w:cs="Times New Roman"/>
        </w:rPr>
        <w:t>4</w:t>
      </w:r>
      <w:r w:rsidRPr="000519B0">
        <w:rPr>
          <w:rFonts w:ascii="Times New Roman" w:hAnsi="Times New Roman" w:cs="Times New Roman"/>
        </w:rPr>
        <w:t xml:space="preserve"> de janeiro, 1793, p. 3, tradu</w:t>
      </w:r>
      <w:r>
        <w:rPr>
          <w:rFonts w:ascii="Times New Roman" w:hAnsi="Times New Roman" w:cs="Times New Roman"/>
        </w:rPr>
        <w:t>ção nossa</w:t>
      </w:r>
      <w:r w:rsidRPr="000519B0">
        <w:rPr>
          <w:rFonts w:ascii="Times New Roman" w:hAnsi="Times New Roman" w:cs="Times New Roman"/>
        </w:rPr>
        <w:t>.</w:t>
      </w:r>
    </w:p>
  </w:footnote>
  <w:footnote w:id="116">
    <w:p w:rsidR="00994C8D" w:rsidRPr="005D040C" w:rsidRDefault="00994C8D" w:rsidP="006447C8">
      <w:pPr>
        <w:pStyle w:val="Textodenotaderodap"/>
        <w:ind w:firstLine="0"/>
        <w:rPr>
          <w:rFonts w:ascii="Times New Roman" w:hAnsi="Times New Roman" w:cs="Times New Roman"/>
        </w:rPr>
      </w:pPr>
      <w:r w:rsidRPr="005D040C">
        <w:rPr>
          <w:rStyle w:val="Refdenotaderodap"/>
          <w:rFonts w:ascii="Times New Roman" w:hAnsi="Times New Roman"/>
        </w:rPr>
        <w:footnoteRef/>
      </w:r>
      <w:r w:rsidRPr="005D040C">
        <w:rPr>
          <w:rFonts w:ascii="Times New Roman" w:hAnsi="Times New Roman" w:cs="Times New Roman"/>
        </w:rPr>
        <w:t xml:space="preserve"> </w:t>
      </w:r>
      <w:r w:rsidRPr="005D040C">
        <w:rPr>
          <w:rFonts w:ascii="Times New Roman" w:hAnsi="Times New Roman" w:cs="Times New Roman"/>
          <w:i/>
          <w:iCs/>
        </w:rPr>
        <w:t>Primicias de la Cultura de Quito</w:t>
      </w:r>
      <w:r w:rsidRPr="005D040C">
        <w:rPr>
          <w:rFonts w:ascii="Times New Roman" w:hAnsi="Times New Roman" w:cs="Times New Roman"/>
        </w:rPr>
        <w:t>. Literatura. Quito, n. 1, 5 de janeiro de 1792, p.</w:t>
      </w:r>
      <w:r>
        <w:rPr>
          <w:rFonts w:ascii="Times New Roman" w:hAnsi="Times New Roman" w:cs="Times New Roman"/>
        </w:rPr>
        <w:t xml:space="preserve"> 1-9.</w:t>
      </w:r>
    </w:p>
  </w:footnote>
  <w:footnote w:id="117">
    <w:p w:rsidR="00994C8D" w:rsidRPr="002C5E82" w:rsidRDefault="00994C8D" w:rsidP="006447C8">
      <w:pPr>
        <w:pStyle w:val="Textodenotaderodap"/>
        <w:ind w:firstLine="0"/>
        <w:rPr>
          <w:rFonts w:ascii="Times New Roman" w:hAnsi="Times New Roman" w:cs="Times New Roman"/>
        </w:rPr>
      </w:pPr>
      <w:r w:rsidRPr="002C5E82">
        <w:rPr>
          <w:rStyle w:val="Refdenotaderodap"/>
          <w:rFonts w:ascii="Times New Roman" w:hAnsi="Times New Roman"/>
        </w:rPr>
        <w:footnoteRef/>
      </w:r>
      <w:r w:rsidRPr="00243C9B">
        <w:rPr>
          <w:rFonts w:ascii="Times New Roman" w:hAnsi="Times New Roman" w:cs="Times New Roman"/>
        </w:rPr>
        <w:t xml:space="preserve"> </w:t>
      </w:r>
      <w:r w:rsidRPr="00243C9B">
        <w:rPr>
          <w:rFonts w:ascii="Times New Roman" w:hAnsi="Times New Roman" w:cs="Times New Roman"/>
          <w:i/>
          <w:iCs/>
        </w:rPr>
        <w:t>Primicias de la Cultura de Quito</w:t>
      </w:r>
      <w:r w:rsidRPr="00243C9B">
        <w:rPr>
          <w:rFonts w:ascii="Times New Roman" w:hAnsi="Times New Roman" w:cs="Times New Roman"/>
        </w:rPr>
        <w:t xml:space="preserve">. </w:t>
      </w:r>
      <w:r w:rsidRPr="00A42778">
        <w:rPr>
          <w:rFonts w:ascii="Times New Roman" w:hAnsi="Times New Roman" w:cs="Times New Roman"/>
          <w:i/>
        </w:rPr>
        <w:t>História Literaria y Económica</w:t>
      </w:r>
      <w:r w:rsidRPr="00243C9B">
        <w:rPr>
          <w:rFonts w:ascii="Times New Roman" w:hAnsi="Times New Roman" w:cs="Times New Roman"/>
        </w:rPr>
        <w:t xml:space="preserve">. </w:t>
      </w:r>
      <w:r>
        <w:rPr>
          <w:rFonts w:ascii="Times New Roman" w:hAnsi="Times New Roman" w:cs="Times New Roman"/>
        </w:rPr>
        <w:t xml:space="preserve">Cidade de Quito, n. 4, 16 de fevereiro de 1792, p. 29, tradução nossa. </w:t>
      </w:r>
    </w:p>
  </w:footnote>
  <w:footnote w:id="118">
    <w:p w:rsidR="00994C8D" w:rsidRPr="00B16F6F" w:rsidRDefault="00994C8D" w:rsidP="006447C8">
      <w:pPr>
        <w:pStyle w:val="Textodenotaderodap"/>
        <w:ind w:firstLine="0"/>
        <w:rPr>
          <w:lang w:val="es-ES"/>
        </w:rPr>
      </w:pPr>
      <w:r w:rsidRPr="002C5E82">
        <w:rPr>
          <w:rStyle w:val="Refdenotaderodap"/>
          <w:rFonts w:ascii="Times New Roman" w:hAnsi="Times New Roman"/>
        </w:rPr>
        <w:footnoteRef/>
      </w:r>
      <w:r w:rsidRPr="00B16F6F">
        <w:rPr>
          <w:rFonts w:ascii="Times New Roman" w:hAnsi="Times New Roman" w:cs="Times New Roman"/>
          <w:lang w:val="es-ES"/>
        </w:rPr>
        <w:t xml:space="preserve"> Ibidem.</w:t>
      </w:r>
      <w:r w:rsidRPr="00B16F6F">
        <w:rPr>
          <w:lang w:val="es-ES"/>
        </w:rPr>
        <w:t xml:space="preserve"> </w:t>
      </w:r>
    </w:p>
  </w:footnote>
  <w:footnote w:id="119">
    <w:p w:rsidR="00994C8D" w:rsidRPr="005052A9" w:rsidRDefault="00994C8D" w:rsidP="006447C8">
      <w:pPr>
        <w:pStyle w:val="Textodenotaderodap"/>
        <w:ind w:firstLine="0"/>
        <w:rPr>
          <w:rFonts w:ascii="Times New Roman" w:hAnsi="Times New Roman" w:cs="Times New Roman"/>
        </w:rPr>
      </w:pPr>
      <w:r w:rsidRPr="005052A9">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Introducción al Tomo XI</w:t>
      </w:r>
      <w:r w:rsidRPr="00B16F6F">
        <w:rPr>
          <w:rFonts w:ascii="Times New Roman" w:hAnsi="Times New Roman" w:cs="Times New Roman"/>
          <w:lang w:val="es-ES"/>
        </w:rPr>
        <w:t xml:space="preserve">. </w:t>
      </w:r>
      <w:r w:rsidRPr="00A42778">
        <w:rPr>
          <w:rFonts w:ascii="Times New Roman" w:hAnsi="Times New Roman" w:cs="Times New Roman"/>
          <w:i/>
        </w:rPr>
        <w:t xml:space="preserve">Del </w:t>
      </w:r>
      <w:r w:rsidRPr="00A42778">
        <w:rPr>
          <w:rFonts w:ascii="Times New Roman" w:hAnsi="Times New Roman" w:cs="Times New Roman"/>
          <w:i/>
          <w:iCs/>
        </w:rPr>
        <w:t>Mercurio Peruano</w:t>
      </w:r>
      <w:r w:rsidRPr="00243C9B">
        <w:rPr>
          <w:rFonts w:ascii="Times New Roman" w:hAnsi="Times New Roman" w:cs="Times New Roman"/>
        </w:rPr>
        <w:t xml:space="preserve">. </w:t>
      </w:r>
      <w:r w:rsidRPr="005052A9">
        <w:rPr>
          <w:rFonts w:ascii="Times New Roman" w:hAnsi="Times New Roman" w:cs="Times New Roman"/>
        </w:rPr>
        <w:t>Lima, tomo XI, n. 347, 1</w:t>
      </w:r>
      <w:r>
        <w:rPr>
          <w:rFonts w:ascii="Times New Roman" w:hAnsi="Times New Roman" w:cs="Times New Roman"/>
        </w:rPr>
        <w:t>º</w:t>
      </w:r>
      <w:r w:rsidRPr="005052A9">
        <w:rPr>
          <w:rFonts w:ascii="Times New Roman" w:hAnsi="Times New Roman" w:cs="Times New Roman"/>
        </w:rPr>
        <w:t xml:space="preserve"> de maio de 1794, p. 1, tradução nossa.</w:t>
      </w:r>
    </w:p>
  </w:footnote>
  <w:footnote w:id="120">
    <w:p w:rsidR="00994C8D" w:rsidRPr="005711EB" w:rsidRDefault="00994C8D" w:rsidP="006447C8">
      <w:pPr>
        <w:pStyle w:val="Textodenotaderodap"/>
        <w:ind w:firstLine="0"/>
        <w:rPr>
          <w:rFonts w:ascii="Times New Roman" w:hAnsi="Times New Roman" w:cs="Times New Roman"/>
        </w:rPr>
      </w:pPr>
      <w:r w:rsidRPr="005711EB">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Introducción al Tomo II. Del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que</w:t>
      </w:r>
      <w:r w:rsidRPr="00B16F6F">
        <w:rPr>
          <w:rFonts w:ascii="Times New Roman" w:hAnsi="Times New Roman" w:cs="Times New Roman"/>
          <w:lang w:val="es-ES"/>
        </w:rPr>
        <w:t xml:space="preserve"> </w:t>
      </w:r>
      <w:r w:rsidRPr="00A42778">
        <w:rPr>
          <w:rFonts w:ascii="Times New Roman" w:hAnsi="Times New Roman" w:cs="Times New Roman"/>
          <w:i/>
          <w:lang w:val="es-ES"/>
        </w:rPr>
        <w:t>comprende el cuatrimestre de mayo</w:t>
      </w:r>
      <w:r w:rsidRPr="00B16F6F">
        <w:rPr>
          <w:rFonts w:ascii="Times New Roman" w:hAnsi="Times New Roman" w:cs="Times New Roman"/>
          <w:lang w:val="es-ES"/>
        </w:rPr>
        <w:t xml:space="preserve">, </w:t>
      </w:r>
      <w:r w:rsidRPr="00A42778">
        <w:rPr>
          <w:rFonts w:ascii="Times New Roman" w:hAnsi="Times New Roman" w:cs="Times New Roman"/>
          <w:i/>
          <w:lang w:val="es-ES"/>
        </w:rPr>
        <w:t>junio, julio y agosto.</w:t>
      </w:r>
      <w:r w:rsidRPr="00B16F6F">
        <w:rPr>
          <w:rFonts w:ascii="Times New Roman" w:hAnsi="Times New Roman" w:cs="Times New Roman"/>
          <w:lang w:val="es-ES"/>
        </w:rPr>
        <w:t xml:space="preserve"> </w:t>
      </w:r>
      <w:r w:rsidRPr="005711EB">
        <w:rPr>
          <w:rFonts w:ascii="Times New Roman" w:hAnsi="Times New Roman" w:cs="Times New Roman"/>
        </w:rPr>
        <w:t>Lima, tomo II, n. 35, 1</w:t>
      </w:r>
      <w:r>
        <w:rPr>
          <w:rFonts w:ascii="Times New Roman" w:hAnsi="Times New Roman" w:cs="Times New Roman"/>
        </w:rPr>
        <w:t>º</w:t>
      </w:r>
      <w:r w:rsidRPr="005711EB">
        <w:rPr>
          <w:rFonts w:ascii="Times New Roman" w:hAnsi="Times New Roman" w:cs="Times New Roman"/>
        </w:rPr>
        <w:t xml:space="preserve"> de maio de 1791, p. 3, tradução nossa.</w:t>
      </w:r>
    </w:p>
  </w:footnote>
  <w:footnote w:id="121">
    <w:p w:rsidR="00994C8D" w:rsidRPr="00D134E2" w:rsidRDefault="00994C8D" w:rsidP="006447C8">
      <w:pPr>
        <w:pStyle w:val="Textodenotaderodap"/>
        <w:ind w:firstLine="0"/>
        <w:rPr>
          <w:rFonts w:ascii="Times New Roman" w:hAnsi="Times New Roman" w:cs="Times New Roman"/>
        </w:rPr>
      </w:pPr>
      <w:r w:rsidRPr="00D134E2">
        <w:rPr>
          <w:rStyle w:val="Refdenotaderodap"/>
          <w:rFonts w:ascii="Times New Roman" w:hAnsi="Times New Roman"/>
        </w:rPr>
        <w:footnoteRef/>
      </w:r>
      <w:r w:rsidRPr="00D134E2">
        <w:rPr>
          <w:rFonts w:ascii="Times New Roman" w:hAnsi="Times New Roman" w:cs="Times New Roman"/>
        </w:rPr>
        <w:t xml:space="preserve"> </w:t>
      </w:r>
      <w:r>
        <w:rPr>
          <w:rFonts w:ascii="Times New Roman" w:hAnsi="Times New Roman" w:cs="Times New Roman"/>
        </w:rPr>
        <w:t>Ibidem, p. 2, tradução nossa.</w:t>
      </w:r>
    </w:p>
  </w:footnote>
  <w:footnote w:id="122">
    <w:p w:rsidR="00994C8D" w:rsidRDefault="00994C8D" w:rsidP="006447C8">
      <w:pPr>
        <w:pStyle w:val="Textodenotaderodap"/>
        <w:ind w:firstLine="0"/>
      </w:pPr>
      <w:r w:rsidRPr="00D134E2">
        <w:rPr>
          <w:rStyle w:val="Refdenotaderodap"/>
          <w:rFonts w:ascii="Times New Roman" w:hAnsi="Times New Roman"/>
        </w:rPr>
        <w:footnoteRef/>
      </w:r>
      <w:r>
        <w:t xml:space="preserve"> </w:t>
      </w:r>
      <w:r w:rsidRPr="00D134E2">
        <w:rPr>
          <w:rFonts w:ascii="Times New Roman" w:hAnsi="Times New Roman" w:cs="Times New Roman"/>
        </w:rPr>
        <w:t>Ibidem.</w:t>
      </w:r>
    </w:p>
  </w:footnote>
  <w:footnote w:id="123">
    <w:p w:rsidR="00994C8D" w:rsidRDefault="00994C8D" w:rsidP="006447C8">
      <w:pPr>
        <w:pStyle w:val="Textodenotaderodap"/>
        <w:ind w:firstLine="0"/>
      </w:pPr>
      <w:r w:rsidRPr="00090C62">
        <w:rPr>
          <w:rStyle w:val="Refdenotaderodap"/>
          <w:rFonts w:ascii="Times New Roman" w:hAnsi="Times New Roman"/>
        </w:rPr>
        <w:footnoteRef/>
      </w:r>
      <w:r w:rsidRPr="00B16F6F">
        <w:rPr>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 xml:space="preserve">Introducción al segundo año del </w:t>
      </w:r>
      <w:r w:rsidRPr="00A42778">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095903">
        <w:rPr>
          <w:rFonts w:ascii="Times New Roman" w:hAnsi="Times New Roman" w:cs="Times New Roman"/>
        </w:rPr>
        <w:t xml:space="preserve">Lima, tomo IV, </w:t>
      </w:r>
      <w:bookmarkStart w:id="168" w:name="_Hlk40713117"/>
      <w:r w:rsidRPr="00095903">
        <w:rPr>
          <w:rFonts w:ascii="Times New Roman" w:hAnsi="Times New Roman" w:cs="Times New Roman"/>
        </w:rPr>
        <w:t>1</w:t>
      </w:r>
      <w:r>
        <w:rPr>
          <w:rFonts w:ascii="Times New Roman" w:hAnsi="Times New Roman" w:cs="Times New Roman"/>
        </w:rPr>
        <w:t>º</w:t>
      </w:r>
      <w:r w:rsidRPr="00095903">
        <w:rPr>
          <w:rFonts w:ascii="Times New Roman" w:hAnsi="Times New Roman" w:cs="Times New Roman"/>
        </w:rPr>
        <w:t xml:space="preserve"> de janeiro de 1792</w:t>
      </w:r>
      <w:bookmarkEnd w:id="168"/>
      <w:r w:rsidRPr="00095903">
        <w:rPr>
          <w:rFonts w:ascii="Times New Roman" w:hAnsi="Times New Roman" w:cs="Times New Roman"/>
        </w:rPr>
        <w:t>, p. 4, tradução nossa.</w:t>
      </w:r>
    </w:p>
  </w:footnote>
  <w:footnote w:id="124">
    <w:p w:rsidR="00994C8D" w:rsidRPr="00243C9B" w:rsidRDefault="00994C8D" w:rsidP="006447C8">
      <w:pPr>
        <w:pStyle w:val="Textodenotaderodap"/>
        <w:ind w:firstLine="0"/>
        <w:rPr>
          <w:rFonts w:ascii="Times New Roman" w:hAnsi="Times New Roman" w:cs="Times New Roman"/>
          <w:lang w:val="es-ES"/>
        </w:rPr>
      </w:pPr>
      <w:r w:rsidRPr="00095903">
        <w:rPr>
          <w:rStyle w:val="Refdenotaderodap"/>
          <w:rFonts w:ascii="Times New Roman" w:hAnsi="Times New Roman"/>
        </w:rPr>
        <w:footnoteRef/>
      </w:r>
      <w:r w:rsidRPr="00243C9B">
        <w:rPr>
          <w:rFonts w:ascii="Times New Roman" w:hAnsi="Times New Roman" w:cs="Times New Roman"/>
          <w:lang w:val="es-ES"/>
        </w:rPr>
        <w:t xml:space="preserve"> Ibidem.</w:t>
      </w:r>
    </w:p>
  </w:footnote>
  <w:footnote w:id="125">
    <w:p w:rsidR="00994C8D" w:rsidRPr="00B16F6F" w:rsidRDefault="00994C8D" w:rsidP="006447C8">
      <w:pPr>
        <w:pStyle w:val="Textodenotaderodap"/>
        <w:ind w:firstLine="0"/>
        <w:rPr>
          <w:rFonts w:ascii="Times New Roman" w:hAnsi="Times New Roman" w:cs="Times New Roman"/>
          <w:lang w:val="es-ES"/>
        </w:rPr>
      </w:pPr>
      <w:r w:rsidRPr="00095903">
        <w:rPr>
          <w:rStyle w:val="Refdenotaderodap"/>
          <w:rFonts w:ascii="Times New Roman" w:hAnsi="Times New Roman"/>
        </w:rPr>
        <w:footnoteRef/>
      </w:r>
      <w:r w:rsidRPr="00B16F6F">
        <w:rPr>
          <w:rFonts w:ascii="Times New Roman" w:hAnsi="Times New Roman" w:cs="Times New Roman"/>
          <w:lang w:val="es-ES"/>
        </w:rPr>
        <w:t xml:space="preserve"> Ibidem. </w:t>
      </w:r>
    </w:p>
  </w:footnote>
  <w:footnote w:id="126">
    <w:p w:rsidR="00994C8D" w:rsidRPr="00243C9B" w:rsidRDefault="00994C8D" w:rsidP="006447C8">
      <w:pPr>
        <w:pStyle w:val="Textodenotaderodap"/>
        <w:ind w:firstLine="0"/>
        <w:rPr>
          <w:rFonts w:ascii="Times New Roman" w:hAnsi="Times New Roman" w:cs="Times New Roman"/>
          <w:lang w:val="es-ES"/>
        </w:rPr>
      </w:pPr>
      <w:r w:rsidRPr="00081BCB">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 xml:space="preserve">Introducción al segundo año del </w:t>
      </w:r>
      <w:r w:rsidRPr="00A42778">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243C9B">
        <w:rPr>
          <w:rFonts w:ascii="Times New Roman" w:hAnsi="Times New Roman" w:cs="Times New Roman"/>
          <w:lang w:val="es-ES"/>
        </w:rPr>
        <w:t>Lima, tomo IV, n. 104, p. 3, tradução nossa.</w:t>
      </w:r>
    </w:p>
  </w:footnote>
  <w:footnote w:id="127">
    <w:p w:rsidR="00994C8D" w:rsidRPr="006538E5" w:rsidRDefault="00994C8D" w:rsidP="006447C8">
      <w:pPr>
        <w:pStyle w:val="Textodenotaderodap"/>
        <w:ind w:firstLine="0"/>
        <w:rPr>
          <w:rFonts w:ascii="Times New Roman" w:hAnsi="Times New Roman" w:cs="Times New Roman"/>
        </w:rPr>
      </w:pPr>
      <w:r w:rsidRPr="006538E5">
        <w:rPr>
          <w:rStyle w:val="Refdenotaderodap"/>
          <w:rFonts w:ascii="Times New Roman" w:hAnsi="Times New Roman"/>
        </w:rPr>
        <w:footnoteRef/>
      </w:r>
      <w:r w:rsidRPr="00243C9B">
        <w:rPr>
          <w:rFonts w:ascii="Times New Roman" w:hAnsi="Times New Roman" w:cs="Times New Roman"/>
          <w:lang w:val="es-ES"/>
        </w:rPr>
        <w:t xml:space="preserve"> </w:t>
      </w:r>
      <w:r w:rsidRPr="00243C9B">
        <w:rPr>
          <w:rFonts w:ascii="Times New Roman" w:hAnsi="Times New Roman" w:cs="Times New Roman"/>
          <w:i/>
          <w:iCs/>
          <w:lang w:val="es-ES"/>
        </w:rPr>
        <w:t>Mercurio Peruano</w:t>
      </w:r>
      <w:r w:rsidRPr="00243C9B">
        <w:rPr>
          <w:rFonts w:ascii="Times New Roman" w:hAnsi="Times New Roman" w:cs="Times New Roman"/>
          <w:lang w:val="es-ES"/>
        </w:rPr>
        <w:t xml:space="preserve">. </w:t>
      </w:r>
      <w:r w:rsidRPr="00A42778">
        <w:rPr>
          <w:rFonts w:ascii="Times New Roman" w:hAnsi="Times New Roman" w:cs="Times New Roman"/>
          <w:i/>
          <w:lang w:val="es-ES"/>
        </w:rPr>
        <w:t>Concluye la Introducción al Tomo VII</w:t>
      </w:r>
      <w:r w:rsidRPr="00553C1B">
        <w:rPr>
          <w:rFonts w:ascii="Times New Roman" w:hAnsi="Times New Roman" w:cs="Times New Roman"/>
          <w:lang w:val="es-ES"/>
        </w:rPr>
        <w:t xml:space="preserve">. </w:t>
      </w:r>
      <w:r w:rsidRPr="006538E5">
        <w:rPr>
          <w:rFonts w:ascii="Times New Roman" w:hAnsi="Times New Roman" w:cs="Times New Roman"/>
        </w:rPr>
        <w:t>Lima, tomo VII, n. 210, 6 de janeiro de 1793, p. 11, tradução nossa</w:t>
      </w:r>
      <w:r>
        <w:rPr>
          <w:rFonts w:ascii="Times New Roman" w:hAnsi="Times New Roman" w:cs="Times New Roman"/>
        </w:rPr>
        <w:t>.</w:t>
      </w:r>
    </w:p>
  </w:footnote>
  <w:footnote w:id="128">
    <w:p w:rsidR="00994C8D" w:rsidRPr="00872960" w:rsidRDefault="00994C8D" w:rsidP="006447C8">
      <w:pPr>
        <w:pStyle w:val="Textodenotaderodap"/>
        <w:ind w:firstLine="0"/>
        <w:rPr>
          <w:rFonts w:ascii="Times New Roman" w:hAnsi="Times New Roman" w:cs="Times New Roman"/>
        </w:rPr>
      </w:pPr>
      <w:r w:rsidRPr="00872960">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A42778">
        <w:rPr>
          <w:rFonts w:ascii="Times New Roman" w:hAnsi="Times New Roman" w:cs="Times New Roman"/>
          <w:i/>
          <w:lang w:val="es-ES"/>
        </w:rPr>
        <w:t>. Introducción al Tomo X</w:t>
      </w:r>
      <w:r w:rsidRPr="00B16F6F">
        <w:rPr>
          <w:rFonts w:ascii="Times New Roman" w:hAnsi="Times New Roman" w:cs="Times New Roman"/>
          <w:lang w:val="es-ES"/>
        </w:rPr>
        <w:t xml:space="preserve">. del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872960">
        <w:rPr>
          <w:rFonts w:ascii="Times New Roman" w:hAnsi="Times New Roman" w:cs="Times New Roman"/>
        </w:rPr>
        <w:t>Lima, tomo X, n. 313, 2 de janeiro de 1794, p. 1-2, tradução nossa.</w:t>
      </w:r>
    </w:p>
  </w:footnote>
  <w:footnote w:id="129">
    <w:p w:rsidR="00994C8D" w:rsidRPr="00020EC7" w:rsidRDefault="00994C8D" w:rsidP="006447C8">
      <w:pPr>
        <w:pStyle w:val="Textodenotaderodap"/>
        <w:ind w:firstLine="0"/>
        <w:rPr>
          <w:rFonts w:ascii="Times New Roman" w:hAnsi="Times New Roman" w:cs="Times New Roman"/>
        </w:rPr>
      </w:pPr>
      <w:r w:rsidRPr="00020EC7">
        <w:rPr>
          <w:rStyle w:val="Refdenotaderodap"/>
          <w:rFonts w:ascii="Times New Roman" w:hAnsi="Times New Roman"/>
        </w:rPr>
        <w:footnoteRef/>
      </w:r>
      <w:r w:rsidRPr="00B16F6F">
        <w:rPr>
          <w:rFonts w:ascii="Times New Roman" w:hAnsi="Times New Roman" w:cs="Times New Roman"/>
          <w:lang w:val="es-ES"/>
        </w:rPr>
        <w:t xml:space="preserve"> </w:t>
      </w:r>
      <w:r w:rsidRPr="00B16F6F">
        <w:rPr>
          <w:rFonts w:ascii="Times New Roman" w:hAnsi="Times New Roman" w:cs="Times New Roman"/>
          <w:i/>
          <w:iCs/>
          <w:lang w:val="es-ES"/>
        </w:rPr>
        <w:t>Mercurio Peruano</w:t>
      </w:r>
      <w:r w:rsidRPr="00B16F6F">
        <w:rPr>
          <w:rFonts w:ascii="Times New Roman" w:hAnsi="Times New Roman" w:cs="Times New Roman"/>
          <w:lang w:val="es-ES"/>
        </w:rPr>
        <w:t xml:space="preserve">. </w:t>
      </w:r>
      <w:r w:rsidRPr="00A42778">
        <w:rPr>
          <w:rFonts w:ascii="Times New Roman" w:hAnsi="Times New Roman" w:cs="Times New Roman"/>
          <w:i/>
          <w:lang w:val="es-ES"/>
        </w:rPr>
        <w:t xml:space="preserve">Introducción al segundo año del </w:t>
      </w:r>
      <w:r w:rsidRPr="00A42778">
        <w:rPr>
          <w:rFonts w:ascii="Times New Roman" w:hAnsi="Times New Roman" w:cs="Times New Roman"/>
          <w:i/>
          <w:iCs/>
          <w:lang w:val="es-ES"/>
        </w:rPr>
        <w:t>Mercurio</w:t>
      </w:r>
      <w:r w:rsidRPr="00B16F6F">
        <w:rPr>
          <w:rFonts w:ascii="Times New Roman" w:hAnsi="Times New Roman" w:cs="Times New Roman"/>
          <w:i/>
          <w:iCs/>
          <w:lang w:val="es-ES"/>
        </w:rPr>
        <w:t xml:space="preserve"> Peruano</w:t>
      </w:r>
      <w:r w:rsidRPr="00B16F6F">
        <w:rPr>
          <w:rFonts w:ascii="Times New Roman" w:hAnsi="Times New Roman" w:cs="Times New Roman"/>
          <w:lang w:val="es-ES"/>
        </w:rPr>
        <w:t xml:space="preserve">. </w:t>
      </w:r>
      <w:r w:rsidRPr="00020EC7">
        <w:rPr>
          <w:rFonts w:ascii="Times New Roman" w:hAnsi="Times New Roman" w:cs="Times New Roman"/>
        </w:rPr>
        <w:t>Lima, tomo IV, n. 104, 1</w:t>
      </w:r>
      <w:r>
        <w:rPr>
          <w:rFonts w:ascii="Times New Roman" w:hAnsi="Times New Roman" w:cs="Times New Roman"/>
        </w:rPr>
        <w:t>º</w:t>
      </w:r>
      <w:r w:rsidRPr="00020EC7">
        <w:rPr>
          <w:rFonts w:ascii="Times New Roman" w:hAnsi="Times New Roman" w:cs="Times New Roman"/>
        </w:rPr>
        <w:t xml:space="preserve"> de janeiro de 1792, p. 1, tradução nossa. </w:t>
      </w:r>
    </w:p>
  </w:footnote>
  <w:footnote w:id="130">
    <w:p w:rsidR="00994C8D" w:rsidRPr="002A6C74" w:rsidRDefault="00994C8D" w:rsidP="006447C8">
      <w:pPr>
        <w:pStyle w:val="Textodenotaderodap1"/>
        <w:ind w:firstLine="0"/>
        <w:rPr>
          <w:rFonts w:ascii="Times New Roman" w:hAnsi="Times New Roman" w:cs="Times New Roman"/>
        </w:rPr>
      </w:pPr>
      <w:r w:rsidRPr="002A6C74">
        <w:rPr>
          <w:rStyle w:val="Refdenotaderodap"/>
          <w:rFonts w:ascii="Times New Roman" w:hAnsi="Times New Roman"/>
        </w:rPr>
        <w:footnoteRef/>
      </w:r>
      <w:r w:rsidRPr="00243C9B">
        <w:rPr>
          <w:rFonts w:ascii="Times New Roman" w:hAnsi="Times New Roman" w:cs="Times New Roman"/>
          <w:lang w:val="es-ES"/>
        </w:rPr>
        <w:t xml:space="preserve"> </w:t>
      </w:r>
      <w:r w:rsidRPr="00243C9B">
        <w:rPr>
          <w:rFonts w:ascii="Times New Roman" w:hAnsi="Times New Roman" w:cs="Times New Roman"/>
          <w:i/>
          <w:iCs/>
          <w:lang w:val="es-ES"/>
        </w:rPr>
        <w:t>Gaceta de Literatura de México</w:t>
      </w:r>
      <w:r w:rsidRPr="00243C9B">
        <w:rPr>
          <w:rFonts w:ascii="Times New Roman" w:hAnsi="Times New Roman" w:cs="Times New Roman"/>
          <w:lang w:val="es-ES"/>
        </w:rPr>
        <w:t xml:space="preserve">. </w:t>
      </w:r>
      <w:r w:rsidRPr="00A42778">
        <w:rPr>
          <w:rFonts w:ascii="Times New Roman" w:hAnsi="Times New Roman" w:cs="Times New Roman"/>
          <w:i/>
          <w:iCs/>
          <w:lang w:val="es-ES"/>
        </w:rPr>
        <w:t>Medicina para acabar con las hormigas</w:t>
      </w:r>
      <w:r w:rsidRPr="00FF36F0">
        <w:rPr>
          <w:rFonts w:ascii="Times New Roman" w:hAnsi="Times New Roman" w:cs="Times New Roman"/>
          <w:i/>
          <w:lang w:val="es-ES"/>
        </w:rPr>
        <w:t xml:space="preserve">. </w:t>
      </w:r>
      <w:r w:rsidRPr="002A6C74">
        <w:rPr>
          <w:rFonts w:ascii="Times New Roman" w:hAnsi="Times New Roman" w:cs="Times New Roman"/>
        </w:rPr>
        <w:t>Cidade do Méxic</w:t>
      </w:r>
      <w:r>
        <w:rPr>
          <w:rFonts w:ascii="Times New Roman" w:hAnsi="Times New Roman" w:cs="Times New Roman"/>
        </w:rPr>
        <w:t>o, tomo</w:t>
      </w:r>
      <w:r w:rsidRPr="002A6C74">
        <w:rPr>
          <w:rFonts w:ascii="Times New Roman" w:hAnsi="Times New Roman" w:cs="Times New Roman"/>
        </w:rPr>
        <w:t xml:space="preserve"> II, 12 de junho</w:t>
      </w:r>
      <w:r>
        <w:rPr>
          <w:rFonts w:ascii="Times New Roman" w:hAnsi="Times New Roman" w:cs="Times New Roman"/>
        </w:rPr>
        <w:t xml:space="preserve"> de</w:t>
      </w:r>
      <w:r w:rsidRPr="002A6C74">
        <w:rPr>
          <w:rFonts w:ascii="Times New Roman" w:hAnsi="Times New Roman" w:cs="Times New Roman"/>
        </w:rPr>
        <w:t xml:space="preserve"> 1791, p. 221-222, tradução nossa.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8D" w:rsidRDefault="00994C8D" w:rsidP="00D3374A">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98363"/>
      <w:docPartObj>
        <w:docPartGallery w:val="Page Numbers (Top of Page)"/>
        <w:docPartUnique/>
      </w:docPartObj>
    </w:sdtPr>
    <w:sdtEndPr>
      <w:rPr>
        <w:rFonts w:ascii="Times New Roman" w:hAnsi="Times New Roman" w:cs="Times New Roman"/>
        <w:sz w:val="24"/>
      </w:rPr>
    </w:sdtEndPr>
    <w:sdtContent>
      <w:p w:rsidR="00994C8D" w:rsidRPr="003D4476" w:rsidRDefault="00994C8D">
        <w:pPr>
          <w:pStyle w:val="Cabealho"/>
          <w:jc w:val="right"/>
          <w:rPr>
            <w:rFonts w:ascii="Times New Roman" w:hAnsi="Times New Roman" w:cs="Times New Roman"/>
            <w:sz w:val="24"/>
          </w:rPr>
        </w:pPr>
        <w:r w:rsidRPr="003D4476">
          <w:rPr>
            <w:rFonts w:ascii="Times New Roman" w:hAnsi="Times New Roman" w:cs="Times New Roman"/>
            <w:sz w:val="24"/>
          </w:rPr>
          <w:fldChar w:fldCharType="begin"/>
        </w:r>
        <w:r w:rsidRPr="003D4476">
          <w:rPr>
            <w:rFonts w:ascii="Times New Roman" w:hAnsi="Times New Roman" w:cs="Times New Roman"/>
            <w:sz w:val="24"/>
          </w:rPr>
          <w:instrText>PAGE   \* MERGEFORMAT</w:instrText>
        </w:r>
        <w:r w:rsidRPr="003D4476">
          <w:rPr>
            <w:rFonts w:ascii="Times New Roman" w:hAnsi="Times New Roman" w:cs="Times New Roman"/>
            <w:sz w:val="24"/>
          </w:rPr>
          <w:fldChar w:fldCharType="separate"/>
        </w:r>
        <w:r w:rsidR="00847398">
          <w:rPr>
            <w:rFonts w:ascii="Times New Roman" w:hAnsi="Times New Roman" w:cs="Times New Roman"/>
            <w:noProof/>
            <w:sz w:val="24"/>
          </w:rPr>
          <w:t>12</w:t>
        </w:r>
        <w:r w:rsidRPr="003D4476">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244F"/>
    <w:multiLevelType w:val="hybridMultilevel"/>
    <w:tmpl w:val="4F5E3932"/>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 w15:restartNumberingAfterBreak="0">
    <w:nsid w:val="0F9733C0"/>
    <w:multiLevelType w:val="multilevel"/>
    <w:tmpl w:val="9CC81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0548D6"/>
    <w:multiLevelType w:val="multilevel"/>
    <w:tmpl w:val="7B5049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13672E3"/>
    <w:multiLevelType w:val="hybridMultilevel"/>
    <w:tmpl w:val="6A5002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60326A"/>
    <w:multiLevelType w:val="hybridMultilevel"/>
    <w:tmpl w:val="14682C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DA73F8"/>
    <w:multiLevelType w:val="hybridMultilevel"/>
    <w:tmpl w:val="608AF4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D73B30"/>
    <w:multiLevelType w:val="hybridMultilevel"/>
    <w:tmpl w:val="C0540C88"/>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7" w15:restartNumberingAfterBreak="0">
    <w:nsid w:val="181502D8"/>
    <w:multiLevelType w:val="hybridMultilevel"/>
    <w:tmpl w:val="7FA2F7C4"/>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8" w15:restartNumberingAfterBreak="0">
    <w:nsid w:val="1A6677A5"/>
    <w:multiLevelType w:val="hybridMultilevel"/>
    <w:tmpl w:val="B69032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173C41"/>
    <w:multiLevelType w:val="hybridMultilevel"/>
    <w:tmpl w:val="9E9C3CEA"/>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0" w15:restartNumberingAfterBreak="0">
    <w:nsid w:val="1EC235BA"/>
    <w:multiLevelType w:val="multilevel"/>
    <w:tmpl w:val="C43A91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17A09A3"/>
    <w:multiLevelType w:val="multilevel"/>
    <w:tmpl w:val="9CC81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86775E"/>
    <w:multiLevelType w:val="hybridMultilevel"/>
    <w:tmpl w:val="2D3484D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2C515AB6"/>
    <w:multiLevelType w:val="hybridMultilevel"/>
    <w:tmpl w:val="A43AEBC4"/>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4" w15:restartNumberingAfterBreak="0">
    <w:nsid w:val="2F3F432E"/>
    <w:multiLevelType w:val="multilevel"/>
    <w:tmpl w:val="0DEC5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C26A20"/>
    <w:multiLevelType w:val="hybridMultilevel"/>
    <w:tmpl w:val="34C4B5A0"/>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6" w15:restartNumberingAfterBreak="0">
    <w:nsid w:val="33BD0CC2"/>
    <w:multiLevelType w:val="hybridMultilevel"/>
    <w:tmpl w:val="59A0E8CE"/>
    <w:lvl w:ilvl="0" w:tplc="6980DCB4">
      <w:start w:val="1"/>
      <w:numFmt w:val="decimal"/>
      <w:lvlText w:val="%1"/>
      <w:lvlJc w:val="left"/>
      <w:pPr>
        <w:ind w:left="776" w:hanging="360"/>
      </w:pPr>
      <w:rPr>
        <w:rFonts w:hint="default"/>
      </w:rPr>
    </w:lvl>
    <w:lvl w:ilvl="1" w:tplc="04160019" w:tentative="1">
      <w:start w:val="1"/>
      <w:numFmt w:val="lowerLetter"/>
      <w:lvlText w:val="%2."/>
      <w:lvlJc w:val="left"/>
      <w:pPr>
        <w:ind w:left="1496" w:hanging="360"/>
      </w:pPr>
    </w:lvl>
    <w:lvl w:ilvl="2" w:tplc="0416001B" w:tentative="1">
      <w:start w:val="1"/>
      <w:numFmt w:val="lowerRoman"/>
      <w:lvlText w:val="%3."/>
      <w:lvlJc w:val="right"/>
      <w:pPr>
        <w:ind w:left="2216" w:hanging="180"/>
      </w:pPr>
    </w:lvl>
    <w:lvl w:ilvl="3" w:tplc="0416000F" w:tentative="1">
      <w:start w:val="1"/>
      <w:numFmt w:val="decimal"/>
      <w:lvlText w:val="%4."/>
      <w:lvlJc w:val="left"/>
      <w:pPr>
        <w:ind w:left="2936" w:hanging="360"/>
      </w:pPr>
    </w:lvl>
    <w:lvl w:ilvl="4" w:tplc="04160019" w:tentative="1">
      <w:start w:val="1"/>
      <w:numFmt w:val="lowerLetter"/>
      <w:lvlText w:val="%5."/>
      <w:lvlJc w:val="left"/>
      <w:pPr>
        <w:ind w:left="3656" w:hanging="360"/>
      </w:pPr>
    </w:lvl>
    <w:lvl w:ilvl="5" w:tplc="0416001B" w:tentative="1">
      <w:start w:val="1"/>
      <w:numFmt w:val="lowerRoman"/>
      <w:lvlText w:val="%6."/>
      <w:lvlJc w:val="right"/>
      <w:pPr>
        <w:ind w:left="4376" w:hanging="180"/>
      </w:pPr>
    </w:lvl>
    <w:lvl w:ilvl="6" w:tplc="0416000F" w:tentative="1">
      <w:start w:val="1"/>
      <w:numFmt w:val="decimal"/>
      <w:lvlText w:val="%7."/>
      <w:lvlJc w:val="left"/>
      <w:pPr>
        <w:ind w:left="5096" w:hanging="360"/>
      </w:pPr>
    </w:lvl>
    <w:lvl w:ilvl="7" w:tplc="04160019" w:tentative="1">
      <w:start w:val="1"/>
      <w:numFmt w:val="lowerLetter"/>
      <w:lvlText w:val="%8."/>
      <w:lvlJc w:val="left"/>
      <w:pPr>
        <w:ind w:left="5816" w:hanging="360"/>
      </w:pPr>
    </w:lvl>
    <w:lvl w:ilvl="8" w:tplc="0416001B" w:tentative="1">
      <w:start w:val="1"/>
      <w:numFmt w:val="lowerRoman"/>
      <w:lvlText w:val="%9."/>
      <w:lvlJc w:val="right"/>
      <w:pPr>
        <w:ind w:left="6536" w:hanging="180"/>
      </w:pPr>
    </w:lvl>
  </w:abstractNum>
  <w:abstractNum w:abstractNumId="17" w15:restartNumberingAfterBreak="0">
    <w:nsid w:val="34B1287B"/>
    <w:multiLevelType w:val="hybridMultilevel"/>
    <w:tmpl w:val="64C8C246"/>
    <w:lvl w:ilvl="0" w:tplc="85C0B91E">
      <w:start w:val="1"/>
      <w:numFmt w:val="decimal"/>
      <w:lvlText w:val="%1."/>
      <w:lvlJc w:val="left"/>
      <w:pPr>
        <w:ind w:left="2628" w:hanging="360"/>
      </w:pPr>
      <w:rPr>
        <w:rFonts w:hint="default"/>
        <w:sz w:val="20"/>
        <w:szCs w:val="20"/>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8" w15:restartNumberingAfterBreak="0">
    <w:nsid w:val="3AE1040C"/>
    <w:multiLevelType w:val="multilevel"/>
    <w:tmpl w:val="DF4856FC"/>
    <w:lvl w:ilvl="0">
      <w:start w:val="3"/>
      <w:numFmt w:val="decimal"/>
      <w:lvlText w:val="%1"/>
      <w:lvlJc w:val="left"/>
      <w:pPr>
        <w:ind w:left="360" w:hanging="360"/>
      </w:pPr>
      <w:rPr>
        <w:rFonts w:hint="default"/>
      </w:rPr>
    </w:lvl>
    <w:lvl w:ilvl="1">
      <w:start w:val="1"/>
      <w:numFmt w:val="decimal"/>
      <w:lvlText w:val="%1.%2"/>
      <w:lvlJc w:val="left"/>
      <w:pPr>
        <w:ind w:left="776" w:hanging="360"/>
      </w:pPr>
      <w:rPr>
        <w:rFonts w:hint="default"/>
        <w:b/>
      </w:rPr>
    </w:lvl>
    <w:lvl w:ilvl="2">
      <w:start w:val="1"/>
      <w:numFmt w:val="decimal"/>
      <w:lvlText w:val="%1.%2.%3"/>
      <w:lvlJc w:val="left"/>
      <w:pPr>
        <w:ind w:left="1552" w:hanging="720"/>
      </w:pPr>
      <w:rPr>
        <w:rFonts w:hint="default"/>
      </w:rPr>
    </w:lvl>
    <w:lvl w:ilvl="3">
      <w:start w:val="1"/>
      <w:numFmt w:val="decimal"/>
      <w:lvlText w:val="%1.%2.%3.%4"/>
      <w:lvlJc w:val="left"/>
      <w:pPr>
        <w:ind w:left="1968" w:hanging="720"/>
      </w:pPr>
      <w:rPr>
        <w:rFonts w:hint="default"/>
      </w:rPr>
    </w:lvl>
    <w:lvl w:ilvl="4">
      <w:start w:val="1"/>
      <w:numFmt w:val="decimal"/>
      <w:lvlText w:val="%1.%2.%3.%4.%5"/>
      <w:lvlJc w:val="left"/>
      <w:pPr>
        <w:ind w:left="2744" w:hanging="1080"/>
      </w:pPr>
      <w:rPr>
        <w:rFonts w:hint="default"/>
      </w:rPr>
    </w:lvl>
    <w:lvl w:ilvl="5">
      <w:start w:val="1"/>
      <w:numFmt w:val="decimal"/>
      <w:lvlText w:val="%1.%2.%3.%4.%5.%6"/>
      <w:lvlJc w:val="left"/>
      <w:pPr>
        <w:ind w:left="3160" w:hanging="1080"/>
      </w:pPr>
      <w:rPr>
        <w:rFonts w:hint="default"/>
      </w:rPr>
    </w:lvl>
    <w:lvl w:ilvl="6">
      <w:start w:val="1"/>
      <w:numFmt w:val="decimal"/>
      <w:lvlText w:val="%1.%2.%3.%4.%5.%6.%7"/>
      <w:lvlJc w:val="left"/>
      <w:pPr>
        <w:ind w:left="3936" w:hanging="1440"/>
      </w:pPr>
      <w:rPr>
        <w:rFonts w:hint="default"/>
      </w:rPr>
    </w:lvl>
    <w:lvl w:ilvl="7">
      <w:start w:val="1"/>
      <w:numFmt w:val="decimal"/>
      <w:lvlText w:val="%1.%2.%3.%4.%5.%6.%7.%8"/>
      <w:lvlJc w:val="left"/>
      <w:pPr>
        <w:ind w:left="4352" w:hanging="1440"/>
      </w:pPr>
      <w:rPr>
        <w:rFonts w:hint="default"/>
      </w:rPr>
    </w:lvl>
    <w:lvl w:ilvl="8">
      <w:start w:val="1"/>
      <w:numFmt w:val="decimal"/>
      <w:lvlText w:val="%1.%2.%3.%4.%5.%6.%7.%8.%9"/>
      <w:lvlJc w:val="left"/>
      <w:pPr>
        <w:ind w:left="5128" w:hanging="1800"/>
      </w:pPr>
      <w:rPr>
        <w:rFonts w:hint="default"/>
      </w:rPr>
    </w:lvl>
  </w:abstractNum>
  <w:abstractNum w:abstractNumId="19" w15:restartNumberingAfterBreak="0">
    <w:nsid w:val="3C2F272B"/>
    <w:multiLevelType w:val="hybridMultilevel"/>
    <w:tmpl w:val="C6CE6612"/>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20" w15:restartNumberingAfterBreak="0">
    <w:nsid w:val="3CCD3916"/>
    <w:multiLevelType w:val="multilevel"/>
    <w:tmpl w:val="173846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044533"/>
    <w:multiLevelType w:val="hybridMultilevel"/>
    <w:tmpl w:val="10587A62"/>
    <w:lvl w:ilvl="0" w:tplc="0416000F">
      <w:start w:val="1"/>
      <w:numFmt w:val="decimal"/>
      <w:lvlText w:val="%1."/>
      <w:lvlJc w:val="left"/>
      <w:pPr>
        <w:ind w:left="3348" w:hanging="360"/>
      </w:pPr>
    </w:lvl>
    <w:lvl w:ilvl="1" w:tplc="04160019" w:tentative="1">
      <w:start w:val="1"/>
      <w:numFmt w:val="lowerLetter"/>
      <w:lvlText w:val="%2."/>
      <w:lvlJc w:val="left"/>
      <w:pPr>
        <w:ind w:left="4068" w:hanging="360"/>
      </w:pPr>
    </w:lvl>
    <w:lvl w:ilvl="2" w:tplc="0416001B" w:tentative="1">
      <w:start w:val="1"/>
      <w:numFmt w:val="lowerRoman"/>
      <w:lvlText w:val="%3."/>
      <w:lvlJc w:val="right"/>
      <w:pPr>
        <w:ind w:left="4788" w:hanging="180"/>
      </w:pPr>
    </w:lvl>
    <w:lvl w:ilvl="3" w:tplc="0416000F" w:tentative="1">
      <w:start w:val="1"/>
      <w:numFmt w:val="decimal"/>
      <w:lvlText w:val="%4."/>
      <w:lvlJc w:val="left"/>
      <w:pPr>
        <w:ind w:left="5508" w:hanging="360"/>
      </w:pPr>
    </w:lvl>
    <w:lvl w:ilvl="4" w:tplc="04160019" w:tentative="1">
      <w:start w:val="1"/>
      <w:numFmt w:val="lowerLetter"/>
      <w:lvlText w:val="%5."/>
      <w:lvlJc w:val="left"/>
      <w:pPr>
        <w:ind w:left="6228" w:hanging="360"/>
      </w:pPr>
    </w:lvl>
    <w:lvl w:ilvl="5" w:tplc="0416001B" w:tentative="1">
      <w:start w:val="1"/>
      <w:numFmt w:val="lowerRoman"/>
      <w:lvlText w:val="%6."/>
      <w:lvlJc w:val="right"/>
      <w:pPr>
        <w:ind w:left="6948" w:hanging="180"/>
      </w:pPr>
    </w:lvl>
    <w:lvl w:ilvl="6" w:tplc="0416000F" w:tentative="1">
      <w:start w:val="1"/>
      <w:numFmt w:val="decimal"/>
      <w:lvlText w:val="%7."/>
      <w:lvlJc w:val="left"/>
      <w:pPr>
        <w:ind w:left="7668" w:hanging="360"/>
      </w:pPr>
    </w:lvl>
    <w:lvl w:ilvl="7" w:tplc="04160019" w:tentative="1">
      <w:start w:val="1"/>
      <w:numFmt w:val="lowerLetter"/>
      <w:lvlText w:val="%8."/>
      <w:lvlJc w:val="left"/>
      <w:pPr>
        <w:ind w:left="8388" w:hanging="360"/>
      </w:pPr>
    </w:lvl>
    <w:lvl w:ilvl="8" w:tplc="0416001B" w:tentative="1">
      <w:start w:val="1"/>
      <w:numFmt w:val="lowerRoman"/>
      <w:lvlText w:val="%9."/>
      <w:lvlJc w:val="right"/>
      <w:pPr>
        <w:ind w:left="9108" w:hanging="180"/>
      </w:pPr>
    </w:lvl>
  </w:abstractNum>
  <w:abstractNum w:abstractNumId="22" w15:restartNumberingAfterBreak="0">
    <w:nsid w:val="41120D0D"/>
    <w:multiLevelType w:val="hybridMultilevel"/>
    <w:tmpl w:val="897E4390"/>
    <w:lvl w:ilvl="0" w:tplc="D8D8867A">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3" w15:restartNumberingAfterBreak="0">
    <w:nsid w:val="413969D4"/>
    <w:multiLevelType w:val="multilevel"/>
    <w:tmpl w:val="9544E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4068A6"/>
    <w:multiLevelType w:val="multilevel"/>
    <w:tmpl w:val="BBB6E906"/>
    <w:lvl w:ilvl="0">
      <w:start w:val="1"/>
      <w:numFmt w:val="decimal"/>
      <w:lvlText w:val="%1."/>
      <w:lvlJc w:val="left"/>
      <w:pPr>
        <w:ind w:left="720" w:hanging="360"/>
      </w:pPr>
      <w:rPr>
        <w:rFonts w:hint="default"/>
      </w:rPr>
    </w:lvl>
    <w:lvl w:ilvl="1">
      <w:start w:val="1"/>
      <w:numFmt w:val="decimal"/>
      <w:isLgl/>
      <w:lvlText w:val="%1.%2"/>
      <w:lvlJc w:val="left"/>
      <w:pPr>
        <w:ind w:left="776" w:hanging="360"/>
      </w:pPr>
      <w:rPr>
        <w:rFonts w:hint="default"/>
        <w:b/>
      </w:rPr>
    </w:lvl>
    <w:lvl w:ilvl="2">
      <w:start w:val="1"/>
      <w:numFmt w:val="decimal"/>
      <w:isLgl/>
      <w:lvlText w:val="%1.%2.%3"/>
      <w:lvlJc w:val="left"/>
      <w:pPr>
        <w:ind w:left="1192"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664" w:hanging="1080"/>
      </w:pPr>
      <w:rPr>
        <w:rFonts w:hint="default"/>
      </w:rPr>
    </w:lvl>
    <w:lvl w:ilvl="5">
      <w:start w:val="1"/>
      <w:numFmt w:val="decimal"/>
      <w:isLgl/>
      <w:lvlText w:val="%1.%2.%3.%4.%5.%6"/>
      <w:lvlJc w:val="left"/>
      <w:pPr>
        <w:ind w:left="1720" w:hanging="1080"/>
      </w:pPr>
      <w:rPr>
        <w:rFonts w:hint="default"/>
      </w:rPr>
    </w:lvl>
    <w:lvl w:ilvl="6">
      <w:start w:val="1"/>
      <w:numFmt w:val="decimal"/>
      <w:isLgl/>
      <w:lvlText w:val="%1.%2.%3.%4.%5.%6.%7"/>
      <w:lvlJc w:val="left"/>
      <w:pPr>
        <w:ind w:left="2136" w:hanging="1440"/>
      </w:pPr>
      <w:rPr>
        <w:rFonts w:hint="default"/>
      </w:rPr>
    </w:lvl>
    <w:lvl w:ilvl="7">
      <w:start w:val="1"/>
      <w:numFmt w:val="decimal"/>
      <w:isLgl/>
      <w:lvlText w:val="%1.%2.%3.%4.%5.%6.%7.%8"/>
      <w:lvlJc w:val="left"/>
      <w:pPr>
        <w:ind w:left="2192" w:hanging="1440"/>
      </w:pPr>
      <w:rPr>
        <w:rFonts w:hint="default"/>
      </w:rPr>
    </w:lvl>
    <w:lvl w:ilvl="8">
      <w:start w:val="1"/>
      <w:numFmt w:val="decimal"/>
      <w:isLgl/>
      <w:lvlText w:val="%1.%2.%3.%4.%5.%6.%7.%8.%9"/>
      <w:lvlJc w:val="left"/>
      <w:pPr>
        <w:ind w:left="2608" w:hanging="1800"/>
      </w:pPr>
      <w:rPr>
        <w:rFonts w:hint="default"/>
      </w:rPr>
    </w:lvl>
  </w:abstractNum>
  <w:abstractNum w:abstractNumId="25" w15:restartNumberingAfterBreak="0">
    <w:nsid w:val="44AF3818"/>
    <w:multiLevelType w:val="multilevel"/>
    <w:tmpl w:val="6930F48E"/>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15:restartNumberingAfterBreak="0">
    <w:nsid w:val="4B1644C4"/>
    <w:multiLevelType w:val="hybridMultilevel"/>
    <w:tmpl w:val="9EE8937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12350FD"/>
    <w:multiLevelType w:val="hybridMultilevel"/>
    <w:tmpl w:val="F71CA4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0"/>
  </w:num>
  <w:num w:numId="3">
    <w:abstractNumId w:val="26"/>
  </w:num>
  <w:num w:numId="4">
    <w:abstractNumId w:val="19"/>
  </w:num>
  <w:num w:numId="5">
    <w:abstractNumId w:val="6"/>
  </w:num>
  <w:num w:numId="6">
    <w:abstractNumId w:val="5"/>
  </w:num>
  <w:num w:numId="7">
    <w:abstractNumId w:val="7"/>
  </w:num>
  <w:num w:numId="8">
    <w:abstractNumId w:val="0"/>
  </w:num>
  <w:num w:numId="9">
    <w:abstractNumId w:val="9"/>
  </w:num>
  <w:num w:numId="10">
    <w:abstractNumId w:val="21"/>
  </w:num>
  <w:num w:numId="11">
    <w:abstractNumId w:val="13"/>
  </w:num>
  <w:num w:numId="12">
    <w:abstractNumId w:val="15"/>
  </w:num>
  <w:num w:numId="13">
    <w:abstractNumId w:val="17"/>
  </w:num>
  <w:num w:numId="14">
    <w:abstractNumId w:val="22"/>
  </w:num>
  <w:num w:numId="15">
    <w:abstractNumId w:val="27"/>
  </w:num>
  <w:num w:numId="16">
    <w:abstractNumId w:val="23"/>
  </w:num>
  <w:num w:numId="17">
    <w:abstractNumId w:val="25"/>
  </w:num>
  <w:num w:numId="18">
    <w:abstractNumId w:val="8"/>
  </w:num>
  <w:num w:numId="19">
    <w:abstractNumId w:val="24"/>
  </w:num>
  <w:num w:numId="20">
    <w:abstractNumId w:val="16"/>
  </w:num>
  <w:num w:numId="21">
    <w:abstractNumId w:val="20"/>
  </w:num>
  <w:num w:numId="22">
    <w:abstractNumId w:val="18"/>
  </w:num>
  <w:num w:numId="23">
    <w:abstractNumId w:val="14"/>
  </w:num>
  <w:num w:numId="24">
    <w:abstractNumId w:val="11"/>
  </w:num>
  <w:num w:numId="25">
    <w:abstractNumId w:val="1"/>
  </w:num>
  <w:num w:numId="26">
    <w:abstractNumId w:val="12"/>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7C8"/>
    <w:rsid w:val="00007B30"/>
    <w:rsid w:val="00007DB7"/>
    <w:rsid w:val="00012F4E"/>
    <w:rsid w:val="000242C2"/>
    <w:rsid w:val="00026133"/>
    <w:rsid w:val="000400B2"/>
    <w:rsid w:val="0004338A"/>
    <w:rsid w:val="00045FD2"/>
    <w:rsid w:val="000470E7"/>
    <w:rsid w:val="000552BC"/>
    <w:rsid w:val="00060625"/>
    <w:rsid w:val="0006314D"/>
    <w:rsid w:val="000655FF"/>
    <w:rsid w:val="000668F4"/>
    <w:rsid w:val="00066FC6"/>
    <w:rsid w:val="000674A2"/>
    <w:rsid w:val="000712BD"/>
    <w:rsid w:val="000754DE"/>
    <w:rsid w:val="00075C0E"/>
    <w:rsid w:val="000770C8"/>
    <w:rsid w:val="000810AF"/>
    <w:rsid w:val="000836B6"/>
    <w:rsid w:val="00083769"/>
    <w:rsid w:val="000841BA"/>
    <w:rsid w:val="00084AFB"/>
    <w:rsid w:val="00094030"/>
    <w:rsid w:val="000961D8"/>
    <w:rsid w:val="000A0030"/>
    <w:rsid w:val="000A08C5"/>
    <w:rsid w:val="000A0967"/>
    <w:rsid w:val="000B11C3"/>
    <w:rsid w:val="000B1641"/>
    <w:rsid w:val="000C2FFF"/>
    <w:rsid w:val="000C4932"/>
    <w:rsid w:val="000C6185"/>
    <w:rsid w:val="000C6B43"/>
    <w:rsid w:val="000D0A18"/>
    <w:rsid w:val="000E6C9F"/>
    <w:rsid w:val="000E790E"/>
    <w:rsid w:val="000F08E9"/>
    <w:rsid w:val="00103060"/>
    <w:rsid w:val="0010350C"/>
    <w:rsid w:val="0010456B"/>
    <w:rsid w:val="0010698C"/>
    <w:rsid w:val="001166FF"/>
    <w:rsid w:val="00116B9D"/>
    <w:rsid w:val="00120EC5"/>
    <w:rsid w:val="001210B8"/>
    <w:rsid w:val="00121EBB"/>
    <w:rsid w:val="001252C7"/>
    <w:rsid w:val="00126A5E"/>
    <w:rsid w:val="00132DC6"/>
    <w:rsid w:val="0013617B"/>
    <w:rsid w:val="001367E8"/>
    <w:rsid w:val="00141B8A"/>
    <w:rsid w:val="0015094C"/>
    <w:rsid w:val="00150AB0"/>
    <w:rsid w:val="00153F78"/>
    <w:rsid w:val="00155134"/>
    <w:rsid w:val="00156CA4"/>
    <w:rsid w:val="0016407E"/>
    <w:rsid w:val="00166274"/>
    <w:rsid w:val="0016673A"/>
    <w:rsid w:val="00176B76"/>
    <w:rsid w:val="00182282"/>
    <w:rsid w:val="0018313D"/>
    <w:rsid w:val="00183693"/>
    <w:rsid w:val="001841CC"/>
    <w:rsid w:val="00191734"/>
    <w:rsid w:val="00191B4A"/>
    <w:rsid w:val="00191F89"/>
    <w:rsid w:val="00193A20"/>
    <w:rsid w:val="001961AA"/>
    <w:rsid w:val="00196A66"/>
    <w:rsid w:val="00197EF1"/>
    <w:rsid w:val="001A20B8"/>
    <w:rsid w:val="001A3950"/>
    <w:rsid w:val="001A483A"/>
    <w:rsid w:val="001A6763"/>
    <w:rsid w:val="001A6AD7"/>
    <w:rsid w:val="001A7A72"/>
    <w:rsid w:val="001C0BCF"/>
    <w:rsid w:val="001C32E8"/>
    <w:rsid w:val="001C39C2"/>
    <w:rsid w:val="001D645F"/>
    <w:rsid w:val="001D64AC"/>
    <w:rsid w:val="001E0EC3"/>
    <w:rsid w:val="001E4E20"/>
    <w:rsid w:val="001E6B3E"/>
    <w:rsid w:val="001E791C"/>
    <w:rsid w:val="001F57FB"/>
    <w:rsid w:val="0020144D"/>
    <w:rsid w:val="00210256"/>
    <w:rsid w:val="00210A41"/>
    <w:rsid w:val="002136C2"/>
    <w:rsid w:val="00214135"/>
    <w:rsid w:val="00215EB4"/>
    <w:rsid w:val="00226BCC"/>
    <w:rsid w:val="00226C1C"/>
    <w:rsid w:val="00227B91"/>
    <w:rsid w:val="00234168"/>
    <w:rsid w:val="00236B38"/>
    <w:rsid w:val="002402D0"/>
    <w:rsid w:val="00241681"/>
    <w:rsid w:val="00243C9B"/>
    <w:rsid w:val="00250799"/>
    <w:rsid w:val="00253A23"/>
    <w:rsid w:val="00254DAF"/>
    <w:rsid w:val="002612A6"/>
    <w:rsid w:val="002620E0"/>
    <w:rsid w:val="0026404B"/>
    <w:rsid w:val="00267606"/>
    <w:rsid w:val="00272930"/>
    <w:rsid w:val="00272DEB"/>
    <w:rsid w:val="00274875"/>
    <w:rsid w:val="00286385"/>
    <w:rsid w:val="0029373F"/>
    <w:rsid w:val="00297085"/>
    <w:rsid w:val="00297697"/>
    <w:rsid w:val="002B1053"/>
    <w:rsid w:val="002B16BA"/>
    <w:rsid w:val="002B267D"/>
    <w:rsid w:val="002B475B"/>
    <w:rsid w:val="002C3F00"/>
    <w:rsid w:val="002C3FAB"/>
    <w:rsid w:val="002C6230"/>
    <w:rsid w:val="002C79E2"/>
    <w:rsid w:val="002C7C90"/>
    <w:rsid w:val="002D056C"/>
    <w:rsid w:val="002D0C52"/>
    <w:rsid w:val="002D1593"/>
    <w:rsid w:val="002D3E29"/>
    <w:rsid w:val="002D3F81"/>
    <w:rsid w:val="002E0ADB"/>
    <w:rsid w:val="002E125E"/>
    <w:rsid w:val="002E2C4C"/>
    <w:rsid w:val="002E687F"/>
    <w:rsid w:val="002E70DA"/>
    <w:rsid w:val="002E734B"/>
    <w:rsid w:val="002E7E87"/>
    <w:rsid w:val="002F64CE"/>
    <w:rsid w:val="00301ADF"/>
    <w:rsid w:val="00302D2A"/>
    <w:rsid w:val="00302E01"/>
    <w:rsid w:val="0030790C"/>
    <w:rsid w:val="00310A46"/>
    <w:rsid w:val="00310D7D"/>
    <w:rsid w:val="00311FBA"/>
    <w:rsid w:val="00311FC2"/>
    <w:rsid w:val="00313072"/>
    <w:rsid w:val="00315716"/>
    <w:rsid w:val="0031637A"/>
    <w:rsid w:val="00317A57"/>
    <w:rsid w:val="0032390B"/>
    <w:rsid w:val="0032469D"/>
    <w:rsid w:val="00331CFA"/>
    <w:rsid w:val="00336B14"/>
    <w:rsid w:val="00342C65"/>
    <w:rsid w:val="00343A97"/>
    <w:rsid w:val="00355EE7"/>
    <w:rsid w:val="003565BA"/>
    <w:rsid w:val="00362352"/>
    <w:rsid w:val="003636B1"/>
    <w:rsid w:val="00365489"/>
    <w:rsid w:val="003658C9"/>
    <w:rsid w:val="00365BEA"/>
    <w:rsid w:val="00367B16"/>
    <w:rsid w:val="0037454A"/>
    <w:rsid w:val="00382F7B"/>
    <w:rsid w:val="003871F9"/>
    <w:rsid w:val="003919E9"/>
    <w:rsid w:val="00391A49"/>
    <w:rsid w:val="00393050"/>
    <w:rsid w:val="003A2942"/>
    <w:rsid w:val="003A454C"/>
    <w:rsid w:val="003A63EC"/>
    <w:rsid w:val="003A7EE2"/>
    <w:rsid w:val="003A7F19"/>
    <w:rsid w:val="003B3602"/>
    <w:rsid w:val="003C4DF5"/>
    <w:rsid w:val="003C76FB"/>
    <w:rsid w:val="003C7E17"/>
    <w:rsid w:val="003D15CC"/>
    <w:rsid w:val="003D1ED3"/>
    <w:rsid w:val="003D3868"/>
    <w:rsid w:val="003D4476"/>
    <w:rsid w:val="003D64D6"/>
    <w:rsid w:val="003D6FE0"/>
    <w:rsid w:val="003D7D31"/>
    <w:rsid w:val="003E1615"/>
    <w:rsid w:val="003E68FC"/>
    <w:rsid w:val="003E750A"/>
    <w:rsid w:val="003E7F18"/>
    <w:rsid w:val="003F0116"/>
    <w:rsid w:val="003F5C2F"/>
    <w:rsid w:val="003F6CD3"/>
    <w:rsid w:val="003F6CEA"/>
    <w:rsid w:val="00402DB5"/>
    <w:rsid w:val="004040E5"/>
    <w:rsid w:val="00407D4F"/>
    <w:rsid w:val="00411764"/>
    <w:rsid w:val="0041414E"/>
    <w:rsid w:val="00415AE8"/>
    <w:rsid w:val="00422544"/>
    <w:rsid w:val="00423207"/>
    <w:rsid w:val="0042569B"/>
    <w:rsid w:val="004270C1"/>
    <w:rsid w:val="004300AC"/>
    <w:rsid w:val="00430D6A"/>
    <w:rsid w:val="0043135E"/>
    <w:rsid w:val="0043220F"/>
    <w:rsid w:val="004326B3"/>
    <w:rsid w:val="00432EAC"/>
    <w:rsid w:val="004337D6"/>
    <w:rsid w:val="0043440E"/>
    <w:rsid w:val="004352B1"/>
    <w:rsid w:val="004414C3"/>
    <w:rsid w:val="004456EB"/>
    <w:rsid w:val="00445BF8"/>
    <w:rsid w:val="0045096A"/>
    <w:rsid w:val="004535C0"/>
    <w:rsid w:val="00456938"/>
    <w:rsid w:val="004660A6"/>
    <w:rsid w:val="00466B63"/>
    <w:rsid w:val="00467F8D"/>
    <w:rsid w:val="00474BAF"/>
    <w:rsid w:val="0047517A"/>
    <w:rsid w:val="0048460A"/>
    <w:rsid w:val="004849A2"/>
    <w:rsid w:val="00486400"/>
    <w:rsid w:val="004872EE"/>
    <w:rsid w:val="004A3C6A"/>
    <w:rsid w:val="004A5445"/>
    <w:rsid w:val="004B6511"/>
    <w:rsid w:val="004B6CC4"/>
    <w:rsid w:val="004C14E0"/>
    <w:rsid w:val="004C16E2"/>
    <w:rsid w:val="004C2367"/>
    <w:rsid w:val="004C5282"/>
    <w:rsid w:val="004C735A"/>
    <w:rsid w:val="004D474B"/>
    <w:rsid w:val="004D51A0"/>
    <w:rsid w:val="004D5CC7"/>
    <w:rsid w:val="004E0012"/>
    <w:rsid w:val="004E0DC6"/>
    <w:rsid w:val="004E2EA4"/>
    <w:rsid w:val="004E31E0"/>
    <w:rsid w:val="004E3DE4"/>
    <w:rsid w:val="004F270E"/>
    <w:rsid w:val="004F28DC"/>
    <w:rsid w:val="00502D70"/>
    <w:rsid w:val="005131E8"/>
    <w:rsid w:val="00522BA5"/>
    <w:rsid w:val="00522CDC"/>
    <w:rsid w:val="0052334A"/>
    <w:rsid w:val="005255F9"/>
    <w:rsid w:val="0052600C"/>
    <w:rsid w:val="005479AD"/>
    <w:rsid w:val="00552919"/>
    <w:rsid w:val="0055554F"/>
    <w:rsid w:val="005556F6"/>
    <w:rsid w:val="00555B0B"/>
    <w:rsid w:val="0055689B"/>
    <w:rsid w:val="00556D5B"/>
    <w:rsid w:val="00565D86"/>
    <w:rsid w:val="005661FB"/>
    <w:rsid w:val="0056697A"/>
    <w:rsid w:val="00573D47"/>
    <w:rsid w:val="0057791C"/>
    <w:rsid w:val="00583EA5"/>
    <w:rsid w:val="0058600D"/>
    <w:rsid w:val="005906C9"/>
    <w:rsid w:val="00593737"/>
    <w:rsid w:val="005952FA"/>
    <w:rsid w:val="005953B8"/>
    <w:rsid w:val="005A05E1"/>
    <w:rsid w:val="005A12C1"/>
    <w:rsid w:val="005A1D27"/>
    <w:rsid w:val="005A206F"/>
    <w:rsid w:val="005A34A0"/>
    <w:rsid w:val="005A3F5F"/>
    <w:rsid w:val="005B0ABF"/>
    <w:rsid w:val="005B1D4E"/>
    <w:rsid w:val="005B29A3"/>
    <w:rsid w:val="005B6CCD"/>
    <w:rsid w:val="005B7574"/>
    <w:rsid w:val="005C162D"/>
    <w:rsid w:val="005C26F9"/>
    <w:rsid w:val="005C57C6"/>
    <w:rsid w:val="005C71E3"/>
    <w:rsid w:val="005D0DC1"/>
    <w:rsid w:val="005D6DA7"/>
    <w:rsid w:val="005D76CC"/>
    <w:rsid w:val="005E2F8D"/>
    <w:rsid w:val="005E3E31"/>
    <w:rsid w:val="005E6FFE"/>
    <w:rsid w:val="005E74B1"/>
    <w:rsid w:val="005F022F"/>
    <w:rsid w:val="005F0559"/>
    <w:rsid w:val="005F1FE3"/>
    <w:rsid w:val="005F2D7D"/>
    <w:rsid w:val="005F66A4"/>
    <w:rsid w:val="005F7662"/>
    <w:rsid w:val="00602C5C"/>
    <w:rsid w:val="0060749C"/>
    <w:rsid w:val="00611A3E"/>
    <w:rsid w:val="006122E8"/>
    <w:rsid w:val="00614A0E"/>
    <w:rsid w:val="00627DC7"/>
    <w:rsid w:val="006362DE"/>
    <w:rsid w:val="006412F9"/>
    <w:rsid w:val="006447C8"/>
    <w:rsid w:val="006516F5"/>
    <w:rsid w:val="0065541A"/>
    <w:rsid w:val="00657B20"/>
    <w:rsid w:val="00667EAA"/>
    <w:rsid w:val="00671920"/>
    <w:rsid w:val="00675012"/>
    <w:rsid w:val="00676A44"/>
    <w:rsid w:val="00681130"/>
    <w:rsid w:val="00687EEC"/>
    <w:rsid w:val="00687F52"/>
    <w:rsid w:val="00691634"/>
    <w:rsid w:val="006A42B2"/>
    <w:rsid w:val="006A5656"/>
    <w:rsid w:val="006A6DEE"/>
    <w:rsid w:val="006A7BD2"/>
    <w:rsid w:val="006B0431"/>
    <w:rsid w:val="006B0E30"/>
    <w:rsid w:val="006B42CA"/>
    <w:rsid w:val="006B7A2F"/>
    <w:rsid w:val="006C45CA"/>
    <w:rsid w:val="006C56C8"/>
    <w:rsid w:val="006C592F"/>
    <w:rsid w:val="006C757C"/>
    <w:rsid w:val="006C75AC"/>
    <w:rsid w:val="006C7C6C"/>
    <w:rsid w:val="006D0517"/>
    <w:rsid w:val="006D2EB5"/>
    <w:rsid w:val="006D30F0"/>
    <w:rsid w:val="006E08EE"/>
    <w:rsid w:val="006E266F"/>
    <w:rsid w:val="006E2B42"/>
    <w:rsid w:val="006E5796"/>
    <w:rsid w:val="006E6A57"/>
    <w:rsid w:val="006F334F"/>
    <w:rsid w:val="006F595C"/>
    <w:rsid w:val="00701660"/>
    <w:rsid w:val="00701C1C"/>
    <w:rsid w:val="0070492A"/>
    <w:rsid w:val="007059FA"/>
    <w:rsid w:val="00705CD5"/>
    <w:rsid w:val="00706B37"/>
    <w:rsid w:val="00716702"/>
    <w:rsid w:val="007216C3"/>
    <w:rsid w:val="00722B1B"/>
    <w:rsid w:val="0072373B"/>
    <w:rsid w:val="007247A1"/>
    <w:rsid w:val="0072637E"/>
    <w:rsid w:val="00730570"/>
    <w:rsid w:val="007311DB"/>
    <w:rsid w:val="00731A25"/>
    <w:rsid w:val="00732AD9"/>
    <w:rsid w:val="00732E67"/>
    <w:rsid w:val="00734F89"/>
    <w:rsid w:val="00736AB2"/>
    <w:rsid w:val="00747388"/>
    <w:rsid w:val="00751280"/>
    <w:rsid w:val="00762CC5"/>
    <w:rsid w:val="0076459B"/>
    <w:rsid w:val="0076699C"/>
    <w:rsid w:val="00766A28"/>
    <w:rsid w:val="00766CD0"/>
    <w:rsid w:val="00770980"/>
    <w:rsid w:val="00774979"/>
    <w:rsid w:val="0078294F"/>
    <w:rsid w:val="00786035"/>
    <w:rsid w:val="00790A6E"/>
    <w:rsid w:val="00791997"/>
    <w:rsid w:val="007934B6"/>
    <w:rsid w:val="0079622A"/>
    <w:rsid w:val="00796B28"/>
    <w:rsid w:val="00797622"/>
    <w:rsid w:val="007A6924"/>
    <w:rsid w:val="007A6EE7"/>
    <w:rsid w:val="007A751E"/>
    <w:rsid w:val="007A7637"/>
    <w:rsid w:val="007B0662"/>
    <w:rsid w:val="007B069F"/>
    <w:rsid w:val="007B2E08"/>
    <w:rsid w:val="007B5B55"/>
    <w:rsid w:val="007B6768"/>
    <w:rsid w:val="007C0A38"/>
    <w:rsid w:val="007C34EC"/>
    <w:rsid w:val="007C3D23"/>
    <w:rsid w:val="007C4A45"/>
    <w:rsid w:val="007D3F18"/>
    <w:rsid w:val="007D7AEB"/>
    <w:rsid w:val="007D7F9A"/>
    <w:rsid w:val="007E1065"/>
    <w:rsid w:val="007E20E4"/>
    <w:rsid w:val="007E4278"/>
    <w:rsid w:val="007F44A7"/>
    <w:rsid w:val="007F662A"/>
    <w:rsid w:val="007F6A7E"/>
    <w:rsid w:val="00811631"/>
    <w:rsid w:val="00814156"/>
    <w:rsid w:val="00815D07"/>
    <w:rsid w:val="008170F9"/>
    <w:rsid w:val="00820DB8"/>
    <w:rsid w:val="008215D2"/>
    <w:rsid w:val="008260D2"/>
    <w:rsid w:val="008262DF"/>
    <w:rsid w:val="0083743A"/>
    <w:rsid w:val="008411D4"/>
    <w:rsid w:val="00842B33"/>
    <w:rsid w:val="00845522"/>
    <w:rsid w:val="00847398"/>
    <w:rsid w:val="00847B57"/>
    <w:rsid w:val="00852082"/>
    <w:rsid w:val="00862D6F"/>
    <w:rsid w:val="00865F0A"/>
    <w:rsid w:val="008663D6"/>
    <w:rsid w:val="00866622"/>
    <w:rsid w:val="00870094"/>
    <w:rsid w:val="0087385E"/>
    <w:rsid w:val="00874A9C"/>
    <w:rsid w:val="00875615"/>
    <w:rsid w:val="008807EC"/>
    <w:rsid w:val="00881430"/>
    <w:rsid w:val="00881BDB"/>
    <w:rsid w:val="00882C18"/>
    <w:rsid w:val="00885082"/>
    <w:rsid w:val="00885EE9"/>
    <w:rsid w:val="0088741C"/>
    <w:rsid w:val="00893513"/>
    <w:rsid w:val="00894D13"/>
    <w:rsid w:val="008A1EEC"/>
    <w:rsid w:val="008A6D99"/>
    <w:rsid w:val="008B53D5"/>
    <w:rsid w:val="008C170E"/>
    <w:rsid w:val="008C17CD"/>
    <w:rsid w:val="008C207B"/>
    <w:rsid w:val="008C28DE"/>
    <w:rsid w:val="008C2E5F"/>
    <w:rsid w:val="008C2F71"/>
    <w:rsid w:val="008C4CCC"/>
    <w:rsid w:val="008C70E9"/>
    <w:rsid w:val="008D1483"/>
    <w:rsid w:val="008D1887"/>
    <w:rsid w:val="008D1DCC"/>
    <w:rsid w:val="008D424A"/>
    <w:rsid w:val="008D7EBF"/>
    <w:rsid w:val="008E4FB5"/>
    <w:rsid w:val="008F0690"/>
    <w:rsid w:val="008F15E6"/>
    <w:rsid w:val="008F74E5"/>
    <w:rsid w:val="008F7A6A"/>
    <w:rsid w:val="00900F88"/>
    <w:rsid w:val="009023C9"/>
    <w:rsid w:val="00903DB1"/>
    <w:rsid w:val="0090563E"/>
    <w:rsid w:val="00910606"/>
    <w:rsid w:val="00917121"/>
    <w:rsid w:val="00917764"/>
    <w:rsid w:val="00917AA4"/>
    <w:rsid w:val="00920563"/>
    <w:rsid w:val="00937D44"/>
    <w:rsid w:val="00945860"/>
    <w:rsid w:val="00945C17"/>
    <w:rsid w:val="0095087D"/>
    <w:rsid w:val="00950BEC"/>
    <w:rsid w:val="00964E17"/>
    <w:rsid w:val="00966E00"/>
    <w:rsid w:val="00974968"/>
    <w:rsid w:val="0098055B"/>
    <w:rsid w:val="00984303"/>
    <w:rsid w:val="00990629"/>
    <w:rsid w:val="00993D80"/>
    <w:rsid w:val="00994C8D"/>
    <w:rsid w:val="00997AE2"/>
    <w:rsid w:val="009A107D"/>
    <w:rsid w:val="009B20BC"/>
    <w:rsid w:val="009B6D89"/>
    <w:rsid w:val="009C3890"/>
    <w:rsid w:val="009C3FA6"/>
    <w:rsid w:val="009C4AE1"/>
    <w:rsid w:val="009C605B"/>
    <w:rsid w:val="009C7B66"/>
    <w:rsid w:val="009D291D"/>
    <w:rsid w:val="009D43FC"/>
    <w:rsid w:val="009D55D4"/>
    <w:rsid w:val="009D628A"/>
    <w:rsid w:val="009D7368"/>
    <w:rsid w:val="009E48D0"/>
    <w:rsid w:val="009E7E07"/>
    <w:rsid w:val="009F460D"/>
    <w:rsid w:val="00A00F0E"/>
    <w:rsid w:val="00A03916"/>
    <w:rsid w:val="00A065D8"/>
    <w:rsid w:val="00A100FD"/>
    <w:rsid w:val="00A11CA5"/>
    <w:rsid w:val="00A12088"/>
    <w:rsid w:val="00A150DA"/>
    <w:rsid w:val="00A1550A"/>
    <w:rsid w:val="00A15AD0"/>
    <w:rsid w:val="00A163FE"/>
    <w:rsid w:val="00A16C85"/>
    <w:rsid w:val="00A17E06"/>
    <w:rsid w:val="00A21618"/>
    <w:rsid w:val="00A24363"/>
    <w:rsid w:val="00A250BA"/>
    <w:rsid w:val="00A278B2"/>
    <w:rsid w:val="00A279E3"/>
    <w:rsid w:val="00A313EA"/>
    <w:rsid w:val="00A34EB9"/>
    <w:rsid w:val="00A35B51"/>
    <w:rsid w:val="00A36D53"/>
    <w:rsid w:val="00A37E15"/>
    <w:rsid w:val="00A413BB"/>
    <w:rsid w:val="00A42778"/>
    <w:rsid w:val="00A43500"/>
    <w:rsid w:val="00A44B72"/>
    <w:rsid w:val="00A44FD7"/>
    <w:rsid w:val="00A478DF"/>
    <w:rsid w:val="00A52B98"/>
    <w:rsid w:val="00A5632E"/>
    <w:rsid w:val="00A5643A"/>
    <w:rsid w:val="00A56CE5"/>
    <w:rsid w:val="00A56FF1"/>
    <w:rsid w:val="00A6178E"/>
    <w:rsid w:val="00A63018"/>
    <w:rsid w:val="00A74BB5"/>
    <w:rsid w:val="00A75061"/>
    <w:rsid w:val="00A760C3"/>
    <w:rsid w:val="00A76836"/>
    <w:rsid w:val="00A81413"/>
    <w:rsid w:val="00A85088"/>
    <w:rsid w:val="00A869D4"/>
    <w:rsid w:val="00A92404"/>
    <w:rsid w:val="00AA4C87"/>
    <w:rsid w:val="00AA71FB"/>
    <w:rsid w:val="00AB4D10"/>
    <w:rsid w:val="00AC038C"/>
    <w:rsid w:val="00AC712E"/>
    <w:rsid w:val="00AC795A"/>
    <w:rsid w:val="00AD0E80"/>
    <w:rsid w:val="00AD0FD8"/>
    <w:rsid w:val="00AE2A2F"/>
    <w:rsid w:val="00AE2C12"/>
    <w:rsid w:val="00AE4300"/>
    <w:rsid w:val="00AF3773"/>
    <w:rsid w:val="00B00D16"/>
    <w:rsid w:val="00B02581"/>
    <w:rsid w:val="00B03737"/>
    <w:rsid w:val="00B11D7A"/>
    <w:rsid w:val="00B1490A"/>
    <w:rsid w:val="00B15555"/>
    <w:rsid w:val="00B21415"/>
    <w:rsid w:val="00B25A40"/>
    <w:rsid w:val="00B27012"/>
    <w:rsid w:val="00B27551"/>
    <w:rsid w:val="00B42151"/>
    <w:rsid w:val="00B43EA9"/>
    <w:rsid w:val="00B44626"/>
    <w:rsid w:val="00B468EA"/>
    <w:rsid w:val="00B561A3"/>
    <w:rsid w:val="00B60DDC"/>
    <w:rsid w:val="00B616C8"/>
    <w:rsid w:val="00B63516"/>
    <w:rsid w:val="00B73030"/>
    <w:rsid w:val="00B73CD0"/>
    <w:rsid w:val="00B76FE5"/>
    <w:rsid w:val="00B80020"/>
    <w:rsid w:val="00B90A00"/>
    <w:rsid w:val="00B93580"/>
    <w:rsid w:val="00B951FF"/>
    <w:rsid w:val="00BA252F"/>
    <w:rsid w:val="00BA40CE"/>
    <w:rsid w:val="00BA713D"/>
    <w:rsid w:val="00BB1749"/>
    <w:rsid w:val="00BB393E"/>
    <w:rsid w:val="00BB3C95"/>
    <w:rsid w:val="00BC5B13"/>
    <w:rsid w:val="00BE0F8D"/>
    <w:rsid w:val="00BE142B"/>
    <w:rsid w:val="00BE15D9"/>
    <w:rsid w:val="00BE28D8"/>
    <w:rsid w:val="00BE3276"/>
    <w:rsid w:val="00BE3FD3"/>
    <w:rsid w:val="00BE7024"/>
    <w:rsid w:val="00BE7D57"/>
    <w:rsid w:val="00BF12FC"/>
    <w:rsid w:val="00BF138E"/>
    <w:rsid w:val="00BF15DE"/>
    <w:rsid w:val="00BF1BD9"/>
    <w:rsid w:val="00BF243F"/>
    <w:rsid w:val="00BF3A37"/>
    <w:rsid w:val="00C109CE"/>
    <w:rsid w:val="00C144DA"/>
    <w:rsid w:val="00C215E0"/>
    <w:rsid w:val="00C32C12"/>
    <w:rsid w:val="00C4459B"/>
    <w:rsid w:val="00C5022A"/>
    <w:rsid w:val="00C5175E"/>
    <w:rsid w:val="00C60D84"/>
    <w:rsid w:val="00C61B5B"/>
    <w:rsid w:val="00C6296E"/>
    <w:rsid w:val="00C7511B"/>
    <w:rsid w:val="00C779FF"/>
    <w:rsid w:val="00C77CB6"/>
    <w:rsid w:val="00C826B6"/>
    <w:rsid w:val="00C90CD3"/>
    <w:rsid w:val="00C90DC0"/>
    <w:rsid w:val="00C912E0"/>
    <w:rsid w:val="00CA07AA"/>
    <w:rsid w:val="00CA310B"/>
    <w:rsid w:val="00CA5359"/>
    <w:rsid w:val="00CA66C2"/>
    <w:rsid w:val="00CB04EC"/>
    <w:rsid w:val="00CB53F3"/>
    <w:rsid w:val="00CC0154"/>
    <w:rsid w:val="00CC72CF"/>
    <w:rsid w:val="00CD02C8"/>
    <w:rsid w:val="00CD0BF9"/>
    <w:rsid w:val="00CD44BD"/>
    <w:rsid w:val="00CD5DE1"/>
    <w:rsid w:val="00CD7371"/>
    <w:rsid w:val="00CE00BF"/>
    <w:rsid w:val="00CE0DEB"/>
    <w:rsid w:val="00CE1111"/>
    <w:rsid w:val="00CF2A5F"/>
    <w:rsid w:val="00D018A5"/>
    <w:rsid w:val="00D01D5B"/>
    <w:rsid w:val="00D0330F"/>
    <w:rsid w:val="00D04663"/>
    <w:rsid w:val="00D0773E"/>
    <w:rsid w:val="00D12DD6"/>
    <w:rsid w:val="00D13880"/>
    <w:rsid w:val="00D149F7"/>
    <w:rsid w:val="00D216A1"/>
    <w:rsid w:val="00D2202B"/>
    <w:rsid w:val="00D24B84"/>
    <w:rsid w:val="00D250C4"/>
    <w:rsid w:val="00D266FF"/>
    <w:rsid w:val="00D32E05"/>
    <w:rsid w:val="00D3374A"/>
    <w:rsid w:val="00D375BE"/>
    <w:rsid w:val="00D42CD4"/>
    <w:rsid w:val="00D4389F"/>
    <w:rsid w:val="00D44950"/>
    <w:rsid w:val="00D51C8A"/>
    <w:rsid w:val="00D540B5"/>
    <w:rsid w:val="00D56565"/>
    <w:rsid w:val="00D56CB8"/>
    <w:rsid w:val="00D61E50"/>
    <w:rsid w:val="00D70C94"/>
    <w:rsid w:val="00D75159"/>
    <w:rsid w:val="00D76DD7"/>
    <w:rsid w:val="00D80414"/>
    <w:rsid w:val="00D829E9"/>
    <w:rsid w:val="00D83BEB"/>
    <w:rsid w:val="00D859D2"/>
    <w:rsid w:val="00D85A1C"/>
    <w:rsid w:val="00D86FA5"/>
    <w:rsid w:val="00D9012F"/>
    <w:rsid w:val="00D905E5"/>
    <w:rsid w:val="00D91EF0"/>
    <w:rsid w:val="00D97748"/>
    <w:rsid w:val="00DA0837"/>
    <w:rsid w:val="00DA3239"/>
    <w:rsid w:val="00DA6E7D"/>
    <w:rsid w:val="00DB6A8E"/>
    <w:rsid w:val="00DC2985"/>
    <w:rsid w:val="00DC4427"/>
    <w:rsid w:val="00DD1309"/>
    <w:rsid w:val="00DD670C"/>
    <w:rsid w:val="00DE0090"/>
    <w:rsid w:val="00DE3EF6"/>
    <w:rsid w:val="00DE507D"/>
    <w:rsid w:val="00DF1BFC"/>
    <w:rsid w:val="00E00243"/>
    <w:rsid w:val="00E004C5"/>
    <w:rsid w:val="00E00C11"/>
    <w:rsid w:val="00E037BE"/>
    <w:rsid w:val="00E04F5D"/>
    <w:rsid w:val="00E074A5"/>
    <w:rsid w:val="00E07DBC"/>
    <w:rsid w:val="00E10AE6"/>
    <w:rsid w:val="00E13FD2"/>
    <w:rsid w:val="00E150BF"/>
    <w:rsid w:val="00E15C2E"/>
    <w:rsid w:val="00E17C17"/>
    <w:rsid w:val="00E23B6B"/>
    <w:rsid w:val="00E250EF"/>
    <w:rsid w:val="00E27A1A"/>
    <w:rsid w:val="00E30227"/>
    <w:rsid w:val="00E30608"/>
    <w:rsid w:val="00E3140A"/>
    <w:rsid w:val="00E36E05"/>
    <w:rsid w:val="00E402E0"/>
    <w:rsid w:val="00E47693"/>
    <w:rsid w:val="00E47EAD"/>
    <w:rsid w:val="00E54860"/>
    <w:rsid w:val="00E5489C"/>
    <w:rsid w:val="00E56273"/>
    <w:rsid w:val="00E568A0"/>
    <w:rsid w:val="00E703F9"/>
    <w:rsid w:val="00E70AFF"/>
    <w:rsid w:val="00E717FD"/>
    <w:rsid w:val="00E72462"/>
    <w:rsid w:val="00E7470A"/>
    <w:rsid w:val="00E757B7"/>
    <w:rsid w:val="00E80E2D"/>
    <w:rsid w:val="00E82291"/>
    <w:rsid w:val="00E86C1A"/>
    <w:rsid w:val="00E910FC"/>
    <w:rsid w:val="00EA440A"/>
    <w:rsid w:val="00EA7331"/>
    <w:rsid w:val="00EB29EC"/>
    <w:rsid w:val="00EB39BA"/>
    <w:rsid w:val="00EB5213"/>
    <w:rsid w:val="00EC110D"/>
    <w:rsid w:val="00EC1C4A"/>
    <w:rsid w:val="00ED0CC7"/>
    <w:rsid w:val="00ED13AA"/>
    <w:rsid w:val="00ED1FF0"/>
    <w:rsid w:val="00ED2A67"/>
    <w:rsid w:val="00ED36F9"/>
    <w:rsid w:val="00ED3FB3"/>
    <w:rsid w:val="00ED5158"/>
    <w:rsid w:val="00ED67A4"/>
    <w:rsid w:val="00EE695B"/>
    <w:rsid w:val="00EF1202"/>
    <w:rsid w:val="00EF170D"/>
    <w:rsid w:val="00EF6E6B"/>
    <w:rsid w:val="00F02603"/>
    <w:rsid w:val="00F04DFD"/>
    <w:rsid w:val="00F0626E"/>
    <w:rsid w:val="00F14915"/>
    <w:rsid w:val="00F20A0F"/>
    <w:rsid w:val="00F26087"/>
    <w:rsid w:val="00F335A8"/>
    <w:rsid w:val="00F4471D"/>
    <w:rsid w:val="00F455B5"/>
    <w:rsid w:val="00F46595"/>
    <w:rsid w:val="00F51101"/>
    <w:rsid w:val="00F51F7B"/>
    <w:rsid w:val="00F52EA3"/>
    <w:rsid w:val="00F558F6"/>
    <w:rsid w:val="00F6147F"/>
    <w:rsid w:val="00F62B1F"/>
    <w:rsid w:val="00F65B60"/>
    <w:rsid w:val="00F72D01"/>
    <w:rsid w:val="00F76A1E"/>
    <w:rsid w:val="00F7730F"/>
    <w:rsid w:val="00F80CA6"/>
    <w:rsid w:val="00F824CA"/>
    <w:rsid w:val="00F82E52"/>
    <w:rsid w:val="00F84199"/>
    <w:rsid w:val="00F84F86"/>
    <w:rsid w:val="00F86871"/>
    <w:rsid w:val="00F900CF"/>
    <w:rsid w:val="00F91269"/>
    <w:rsid w:val="00F92E2D"/>
    <w:rsid w:val="00F9399B"/>
    <w:rsid w:val="00F96082"/>
    <w:rsid w:val="00F9652E"/>
    <w:rsid w:val="00F97D68"/>
    <w:rsid w:val="00FA3722"/>
    <w:rsid w:val="00FA65C5"/>
    <w:rsid w:val="00FA7A5A"/>
    <w:rsid w:val="00FB09E8"/>
    <w:rsid w:val="00FB0E2A"/>
    <w:rsid w:val="00FB2628"/>
    <w:rsid w:val="00FB41C0"/>
    <w:rsid w:val="00FB423B"/>
    <w:rsid w:val="00FB4F91"/>
    <w:rsid w:val="00FB7125"/>
    <w:rsid w:val="00FC3CA1"/>
    <w:rsid w:val="00FC6CA9"/>
    <w:rsid w:val="00FE00BA"/>
    <w:rsid w:val="00FE2856"/>
    <w:rsid w:val="00FE5071"/>
    <w:rsid w:val="00FE660F"/>
    <w:rsid w:val="00FE6DFE"/>
    <w:rsid w:val="00FE7C9F"/>
    <w:rsid w:val="00FF0A62"/>
    <w:rsid w:val="00FF2B93"/>
    <w:rsid w:val="00FF33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C4B69"/>
  <w15:chartTrackingRefBased/>
  <w15:docId w15:val="{22238A79-3D22-42A7-B60D-0BF2C861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line="360" w:lineRule="auto"/>
        <w:ind w:firstLine="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860"/>
  </w:style>
  <w:style w:type="paragraph" w:styleId="Ttulo1">
    <w:name w:val="heading 1"/>
    <w:basedOn w:val="Normal"/>
    <w:next w:val="Normal"/>
    <w:link w:val="Ttulo1Char"/>
    <w:uiPriority w:val="9"/>
    <w:qFormat/>
    <w:rsid w:val="006447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unhideWhenUsed/>
    <w:qFormat/>
    <w:rsid w:val="006447C8"/>
    <w:pPr>
      <w:keepNext/>
      <w:keepLines/>
      <w:spacing w:before="40"/>
      <w:ind w:firstLine="709"/>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har"/>
    <w:uiPriority w:val="9"/>
    <w:semiHidden/>
    <w:unhideWhenUsed/>
    <w:qFormat/>
    <w:rsid w:val="006447C8"/>
    <w:pPr>
      <w:keepNext/>
      <w:keepLines/>
      <w:spacing w:before="40"/>
      <w:outlineLvl w:val="2"/>
    </w:pPr>
    <w:rPr>
      <w:rFonts w:ascii="Calibri Light" w:eastAsia="Times New Roman" w:hAnsi="Calibri Light" w:cs="Times New Roman"/>
      <w:color w:val="1F3763"/>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47C8"/>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uiPriority w:val="9"/>
    <w:rsid w:val="006447C8"/>
    <w:rPr>
      <w:rFonts w:ascii="Calibri Light" w:eastAsia="Times New Roman" w:hAnsi="Calibri Light" w:cs="Times New Roman"/>
      <w:color w:val="2F5496"/>
      <w:sz w:val="26"/>
      <w:szCs w:val="26"/>
    </w:rPr>
  </w:style>
  <w:style w:type="character" w:customStyle="1" w:styleId="Ttulo3Char">
    <w:name w:val="Título 3 Char"/>
    <w:basedOn w:val="Fontepargpadro"/>
    <w:link w:val="Ttulo3"/>
    <w:uiPriority w:val="9"/>
    <w:semiHidden/>
    <w:rsid w:val="006447C8"/>
    <w:rPr>
      <w:rFonts w:ascii="Calibri Light" w:eastAsia="Times New Roman" w:hAnsi="Calibri Light" w:cs="Times New Roman"/>
      <w:color w:val="1F3763"/>
      <w:sz w:val="24"/>
      <w:szCs w:val="24"/>
    </w:rPr>
  </w:style>
  <w:style w:type="numbering" w:customStyle="1" w:styleId="Semlista1">
    <w:name w:val="Sem lista1"/>
    <w:next w:val="Semlista"/>
    <w:uiPriority w:val="99"/>
    <w:semiHidden/>
    <w:unhideWhenUsed/>
    <w:rsid w:val="006447C8"/>
  </w:style>
  <w:style w:type="paragraph" w:customStyle="1" w:styleId="Textodenotaderodap1">
    <w:name w:val="Texto de nota de rodapé1"/>
    <w:basedOn w:val="Normal"/>
    <w:next w:val="Textodenotaderodap"/>
    <w:link w:val="TextodenotaderodapChar"/>
    <w:uiPriority w:val="99"/>
    <w:unhideWhenUsed/>
    <w:rsid w:val="006447C8"/>
    <w:pPr>
      <w:spacing w:line="240" w:lineRule="auto"/>
    </w:pPr>
    <w:rPr>
      <w:sz w:val="20"/>
      <w:szCs w:val="20"/>
    </w:rPr>
  </w:style>
  <w:style w:type="character" w:customStyle="1" w:styleId="TextodenotaderodapChar">
    <w:name w:val="Texto de nota de rodapé Char"/>
    <w:basedOn w:val="Fontepargpadro"/>
    <w:link w:val="Textodenotaderodap1"/>
    <w:uiPriority w:val="99"/>
    <w:rsid w:val="006447C8"/>
    <w:rPr>
      <w:sz w:val="20"/>
      <w:szCs w:val="20"/>
    </w:rPr>
  </w:style>
  <w:style w:type="character" w:styleId="Refdenotaderodap">
    <w:name w:val="footnote reference"/>
    <w:basedOn w:val="Fontepargpadro"/>
    <w:uiPriority w:val="99"/>
    <w:semiHidden/>
    <w:unhideWhenUsed/>
    <w:rsid w:val="006447C8"/>
    <w:rPr>
      <w:vertAlign w:val="superscript"/>
    </w:rPr>
  </w:style>
  <w:style w:type="paragraph" w:styleId="Textodenotaderodap">
    <w:name w:val="footnote text"/>
    <w:basedOn w:val="Normal"/>
    <w:link w:val="TextodenotaderodapChar1"/>
    <w:uiPriority w:val="99"/>
    <w:unhideWhenUsed/>
    <w:rsid w:val="006447C8"/>
    <w:pPr>
      <w:spacing w:line="240" w:lineRule="auto"/>
    </w:pPr>
    <w:rPr>
      <w:sz w:val="20"/>
      <w:szCs w:val="20"/>
    </w:rPr>
  </w:style>
  <w:style w:type="character" w:customStyle="1" w:styleId="TextodenotaderodapChar1">
    <w:name w:val="Texto de nota de rodapé Char1"/>
    <w:basedOn w:val="Fontepargpadro"/>
    <w:link w:val="Textodenotaderodap"/>
    <w:uiPriority w:val="99"/>
    <w:rsid w:val="006447C8"/>
    <w:rPr>
      <w:sz w:val="20"/>
      <w:szCs w:val="20"/>
    </w:rPr>
  </w:style>
  <w:style w:type="character" w:styleId="Refdecomentrio">
    <w:name w:val="annotation reference"/>
    <w:basedOn w:val="Fontepargpadro"/>
    <w:uiPriority w:val="99"/>
    <w:semiHidden/>
    <w:unhideWhenUsed/>
    <w:rsid w:val="006447C8"/>
    <w:rPr>
      <w:sz w:val="16"/>
      <w:szCs w:val="16"/>
    </w:rPr>
  </w:style>
  <w:style w:type="paragraph" w:styleId="Textodecomentrio">
    <w:name w:val="annotation text"/>
    <w:basedOn w:val="Normal"/>
    <w:link w:val="TextodecomentrioChar"/>
    <w:uiPriority w:val="99"/>
    <w:semiHidden/>
    <w:unhideWhenUsed/>
    <w:rsid w:val="006447C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47C8"/>
    <w:rPr>
      <w:sz w:val="20"/>
      <w:szCs w:val="20"/>
    </w:rPr>
  </w:style>
  <w:style w:type="character" w:styleId="Forte">
    <w:name w:val="Strong"/>
    <w:basedOn w:val="Fontepargpadro"/>
    <w:uiPriority w:val="22"/>
    <w:qFormat/>
    <w:rsid w:val="006447C8"/>
    <w:rPr>
      <w:b/>
      <w:bCs/>
    </w:rPr>
  </w:style>
  <w:style w:type="paragraph" w:styleId="Textodebalo">
    <w:name w:val="Balloon Text"/>
    <w:basedOn w:val="Normal"/>
    <w:link w:val="TextodebaloChar"/>
    <w:uiPriority w:val="99"/>
    <w:semiHidden/>
    <w:unhideWhenUsed/>
    <w:rsid w:val="006447C8"/>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447C8"/>
    <w:rPr>
      <w:rFonts w:ascii="Segoe UI" w:hAnsi="Segoe UI" w:cs="Segoe UI"/>
      <w:sz w:val="18"/>
      <w:szCs w:val="18"/>
    </w:rPr>
  </w:style>
  <w:style w:type="numbering" w:customStyle="1" w:styleId="Semlista11">
    <w:name w:val="Sem lista11"/>
    <w:next w:val="Semlista"/>
    <w:uiPriority w:val="99"/>
    <w:semiHidden/>
    <w:unhideWhenUsed/>
    <w:rsid w:val="006447C8"/>
  </w:style>
  <w:style w:type="paragraph" w:styleId="PargrafodaLista">
    <w:name w:val="List Paragraph"/>
    <w:basedOn w:val="Normal"/>
    <w:uiPriority w:val="34"/>
    <w:qFormat/>
    <w:rsid w:val="006447C8"/>
    <w:pPr>
      <w:ind w:left="720"/>
      <w:contextualSpacing/>
    </w:pPr>
  </w:style>
  <w:style w:type="paragraph" w:styleId="Assuntodocomentrio">
    <w:name w:val="annotation subject"/>
    <w:basedOn w:val="Textodecomentrio"/>
    <w:next w:val="Textodecomentrio"/>
    <w:link w:val="AssuntodocomentrioChar"/>
    <w:uiPriority w:val="99"/>
    <w:semiHidden/>
    <w:unhideWhenUsed/>
    <w:rsid w:val="006447C8"/>
    <w:rPr>
      <w:b/>
      <w:bCs/>
    </w:rPr>
  </w:style>
  <w:style w:type="character" w:customStyle="1" w:styleId="AssuntodocomentrioChar">
    <w:name w:val="Assunto do comentário Char"/>
    <w:basedOn w:val="TextodecomentrioChar"/>
    <w:link w:val="Assuntodocomentrio"/>
    <w:uiPriority w:val="99"/>
    <w:semiHidden/>
    <w:rsid w:val="006447C8"/>
    <w:rPr>
      <w:b/>
      <w:bCs/>
      <w:sz w:val="20"/>
      <w:szCs w:val="20"/>
    </w:rPr>
  </w:style>
  <w:style w:type="paragraph" w:styleId="Legenda">
    <w:name w:val="caption"/>
    <w:basedOn w:val="Normal"/>
    <w:next w:val="Normal"/>
    <w:uiPriority w:val="35"/>
    <w:unhideWhenUsed/>
    <w:qFormat/>
    <w:rsid w:val="006447C8"/>
    <w:pPr>
      <w:spacing w:after="200" w:line="240" w:lineRule="auto"/>
    </w:pPr>
    <w:rPr>
      <w:i/>
      <w:iCs/>
      <w:color w:val="44546A" w:themeColor="text2"/>
      <w:sz w:val="18"/>
      <w:szCs w:val="18"/>
    </w:rPr>
  </w:style>
  <w:style w:type="character" w:customStyle="1" w:styleId="Hyperlink1">
    <w:name w:val="Hyperlink1"/>
    <w:basedOn w:val="Fontepargpadro"/>
    <w:uiPriority w:val="99"/>
    <w:unhideWhenUsed/>
    <w:rsid w:val="006447C8"/>
    <w:rPr>
      <w:color w:val="0563C1"/>
      <w:u w:val="single"/>
    </w:rPr>
  </w:style>
  <w:style w:type="character" w:styleId="Hyperlink">
    <w:name w:val="Hyperlink"/>
    <w:basedOn w:val="Fontepargpadro"/>
    <w:uiPriority w:val="99"/>
    <w:unhideWhenUsed/>
    <w:rsid w:val="006447C8"/>
    <w:rPr>
      <w:color w:val="0563C1" w:themeColor="hyperlink"/>
      <w:u w:val="single"/>
    </w:rPr>
  </w:style>
  <w:style w:type="paragraph" w:customStyle="1" w:styleId="Ttulo31">
    <w:name w:val="Título 31"/>
    <w:basedOn w:val="Normal"/>
    <w:next w:val="Normal"/>
    <w:uiPriority w:val="9"/>
    <w:semiHidden/>
    <w:unhideWhenUsed/>
    <w:qFormat/>
    <w:rsid w:val="006447C8"/>
    <w:pPr>
      <w:keepNext/>
      <w:keepLines/>
      <w:spacing w:before="40"/>
      <w:ind w:firstLine="709"/>
      <w:outlineLvl w:val="2"/>
    </w:pPr>
    <w:rPr>
      <w:rFonts w:ascii="Calibri Light" w:eastAsia="Times New Roman" w:hAnsi="Calibri Light" w:cs="Times New Roman"/>
      <w:color w:val="1F3763"/>
      <w:sz w:val="24"/>
      <w:szCs w:val="24"/>
    </w:rPr>
  </w:style>
  <w:style w:type="numbering" w:customStyle="1" w:styleId="Semlista111">
    <w:name w:val="Sem lista111"/>
    <w:next w:val="Semlista"/>
    <w:uiPriority w:val="99"/>
    <w:semiHidden/>
    <w:unhideWhenUsed/>
    <w:rsid w:val="006447C8"/>
  </w:style>
  <w:style w:type="paragraph" w:customStyle="1" w:styleId="Cabealho1">
    <w:name w:val="Cabeçalho1"/>
    <w:basedOn w:val="Normal"/>
    <w:next w:val="Cabealho"/>
    <w:link w:val="CabealhoChar"/>
    <w:uiPriority w:val="99"/>
    <w:unhideWhenUsed/>
    <w:rsid w:val="006447C8"/>
    <w:pPr>
      <w:tabs>
        <w:tab w:val="center" w:pos="4252"/>
        <w:tab w:val="right" w:pos="8504"/>
      </w:tabs>
      <w:spacing w:line="240" w:lineRule="auto"/>
      <w:ind w:firstLine="709"/>
    </w:pPr>
  </w:style>
  <w:style w:type="character" w:customStyle="1" w:styleId="CabealhoChar">
    <w:name w:val="Cabeçalho Char"/>
    <w:basedOn w:val="Fontepargpadro"/>
    <w:link w:val="Cabealho1"/>
    <w:uiPriority w:val="99"/>
    <w:rsid w:val="006447C8"/>
  </w:style>
  <w:style w:type="paragraph" w:customStyle="1" w:styleId="Rodap1">
    <w:name w:val="Rodapé1"/>
    <w:basedOn w:val="Normal"/>
    <w:next w:val="Rodap"/>
    <w:link w:val="RodapChar"/>
    <w:uiPriority w:val="99"/>
    <w:unhideWhenUsed/>
    <w:rsid w:val="006447C8"/>
    <w:pPr>
      <w:tabs>
        <w:tab w:val="center" w:pos="4252"/>
        <w:tab w:val="right" w:pos="8504"/>
      </w:tabs>
      <w:spacing w:line="240" w:lineRule="auto"/>
      <w:ind w:firstLine="709"/>
    </w:pPr>
  </w:style>
  <w:style w:type="character" w:customStyle="1" w:styleId="RodapChar">
    <w:name w:val="Rodapé Char"/>
    <w:basedOn w:val="Fontepargpadro"/>
    <w:link w:val="Rodap1"/>
    <w:uiPriority w:val="99"/>
    <w:rsid w:val="006447C8"/>
  </w:style>
  <w:style w:type="character" w:customStyle="1" w:styleId="MenoPendente1">
    <w:name w:val="Menção Pendente1"/>
    <w:basedOn w:val="Fontepargpadro"/>
    <w:uiPriority w:val="99"/>
    <w:semiHidden/>
    <w:unhideWhenUsed/>
    <w:rsid w:val="006447C8"/>
    <w:rPr>
      <w:color w:val="605E5C"/>
      <w:shd w:val="clear" w:color="auto" w:fill="E1DFDD"/>
    </w:rPr>
  </w:style>
  <w:style w:type="paragraph" w:customStyle="1" w:styleId="Reviso1">
    <w:name w:val="Revisão1"/>
    <w:next w:val="Reviso"/>
    <w:hidden/>
    <w:uiPriority w:val="99"/>
    <w:semiHidden/>
    <w:rsid w:val="006447C8"/>
    <w:pPr>
      <w:spacing w:line="240" w:lineRule="auto"/>
      <w:ind w:firstLine="0"/>
      <w:jc w:val="left"/>
    </w:pPr>
  </w:style>
  <w:style w:type="paragraph" w:customStyle="1" w:styleId="Textodebalo1">
    <w:name w:val="Texto de balão1"/>
    <w:basedOn w:val="Normal"/>
    <w:next w:val="Textodebalo"/>
    <w:uiPriority w:val="99"/>
    <w:semiHidden/>
    <w:unhideWhenUsed/>
    <w:rsid w:val="006447C8"/>
    <w:pPr>
      <w:spacing w:line="240" w:lineRule="auto"/>
      <w:ind w:firstLine="709"/>
    </w:pPr>
    <w:rPr>
      <w:rFonts w:ascii="Segoe UI" w:hAnsi="Segoe UI" w:cs="Segoe UI"/>
      <w:sz w:val="18"/>
      <w:szCs w:val="18"/>
    </w:rPr>
  </w:style>
  <w:style w:type="paragraph" w:customStyle="1" w:styleId="Ttulo21">
    <w:name w:val="Título 21"/>
    <w:basedOn w:val="Normal"/>
    <w:next w:val="Normal"/>
    <w:uiPriority w:val="9"/>
    <w:unhideWhenUsed/>
    <w:qFormat/>
    <w:rsid w:val="006447C8"/>
    <w:pPr>
      <w:keepNext/>
      <w:keepLines/>
      <w:spacing w:before="40"/>
      <w:ind w:firstLine="709"/>
      <w:outlineLvl w:val="1"/>
    </w:pPr>
    <w:rPr>
      <w:rFonts w:ascii="Calibri Light" w:eastAsia="Times New Roman" w:hAnsi="Calibri Light" w:cs="Times New Roman"/>
      <w:color w:val="2F5496"/>
      <w:sz w:val="26"/>
      <w:szCs w:val="26"/>
    </w:rPr>
  </w:style>
  <w:style w:type="character" w:customStyle="1" w:styleId="Ttulo2Char1">
    <w:name w:val="Título 2 Char1"/>
    <w:basedOn w:val="Fontepargpadro"/>
    <w:uiPriority w:val="9"/>
    <w:semiHidden/>
    <w:rsid w:val="006447C8"/>
    <w:rPr>
      <w:rFonts w:ascii="Calibri Light" w:eastAsia="Times New Roman" w:hAnsi="Calibri Light" w:cs="Times New Roman"/>
      <w:color w:val="2F5496"/>
      <w:sz w:val="26"/>
      <w:szCs w:val="26"/>
    </w:rPr>
  </w:style>
  <w:style w:type="paragraph" w:customStyle="1" w:styleId="PargrafodaLista1">
    <w:name w:val="Parágrafo da Lista1"/>
    <w:basedOn w:val="Normal"/>
    <w:next w:val="PargrafodaLista"/>
    <w:uiPriority w:val="34"/>
    <w:qFormat/>
    <w:rsid w:val="006447C8"/>
    <w:pPr>
      <w:ind w:left="720" w:firstLine="709"/>
      <w:contextualSpacing/>
    </w:pPr>
  </w:style>
  <w:style w:type="character" w:customStyle="1" w:styleId="Ttulo3Char1">
    <w:name w:val="Título 3 Char1"/>
    <w:basedOn w:val="Fontepargpadro"/>
    <w:uiPriority w:val="9"/>
    <w:semiHidden/>
    <w:rsid w:val="006447C8"/>
    <w:rPr>
      <w:rFonts w:asciiTheme="majorHAnsi" w:eastAsiaTheme="majorEastAsia" w:hAnsiTheme="majorHAnsi" w:cstheme="majorBidi"/>
      <w:color w:val="1F3763" w:themeColor="accent1" w:themeShade="7F"/>
      <w:sz w:val="24"/>
      <w:szCs w:val="24"/>
    </w:rPr>
  </w:style>
  <w:style w:type="paragraph" w:styleId="Cabealho">
    <w:name w:val="header"/>
    <w:basedOn w:val="Normal"/>
    <w:link w:val="CabealhoChar1"/>
    <w:uiPriority w:val="99"/>
    <w:unhideWhenUsed/>
    <w:rsid w:val="006447C8"/>
    <w:pPr>
      <w:tabs>
        <w:tab w:val="center" w:pos="4252"/>
        <w:tab w:val="right" w:pos="8504"/>
      </w:tabs>
      <w:spacing w:line="240" w:lineRule="auto"/>
    </w:pPr>
  </w:style>
  <w:style w:type="character" w:customStyle="1" w:styleId="CabealhoChar1">
    <w:name w:val="Cabeçalho Char1"/>
    <w:basedOn w:val="Fontepargpadro"/>
    <w:link w:val="Cabealho"/>
    <w:uiPriority w:val="99"/>
    <w:rsid w:val="006447C8"/>
  </w:style>
  <w:style w:type="paragraph" w:styleId="Rodap">
    <w:name w:val="footer"/>
    <w:basedOn w:val="Normal"/>
    <w:link w:val="RodapChar1"/>
    <w:uiPriority w:val="99"/>
    <w:unhideWhenUsed/>
    <w:rsid w:val="006447C8"/>
    <w:pPr>
      <w:tabs>
        <w:tab w:val="center" w:pos="4252"/>
        <w:tab w:val="right" w:pos="8504"/>
      </w:tabs>
      <w:spacing w:line="240" w:lineRule="auto"/>
    </w:pPr>
  </w:style>
  <w:style w:type="character" w:customStyle="1" w:styleId="RodapChar1">
    <w:name w:val="Rodapé Char1"/>
    <w:basedOn w:val="Fontepargpadro"/>
    <w:link w:val="Rodap"/>
    <w:uiPriority w:val="99"/>
    <w:rsid w:val="006447C8"/>
  </w:style>
  <w:style w:type="paragraph" w:styleId="Reviso">
    <w:name w:val="Revision"/>
    <w:hidden/>
    <w:uiPriority w:val="99"/>
    <w:semiHidden/>
    <w:rsid w:val="006447C8"/>
    <w:pPr>
      <w:spacing w:line="240" w:lineRule="auto"/>
      <w:ind w:firstLine="0"/>
      <w:jc w:val="left"/>
    </w:pPr>
  </w:style>
  <w:style w:type="character" w:customStyle="1" w:styleId="TextodebaloChar1">
    <w:name w:val="Texto de balão Char1"/>
    <w:basedOn w:val="Fontepargpadro"/>
    <w:uiPriority w:val="99"/>
    <w:semiHidden/>
    <w:rsid w:val="006447C8"/>
    <w:rPr>
      <w:rFonts w:ascii="Segoe UI" w:hAnsi="Segoe UI" w:cs="Segoe UI"/>
      <w:sz w:val="18"/>
      <w:szCs w:val="18"/>
    </w:rPr>
  </w:style>
  <w:style w:type="numbering" w:customStyle="1" w:styleId="Semlista2">
    <w:name w:val="Sem lista2"/>
    <w:next w:val="Semlista"/>
    <w:uiPriority w:val="99"/>
    <w:semiHidden/>
    <w:unhideWhenUsed/>
    <w:rsid w:val="006447C8"/>
  </w:style>
  <w:style w:type="numbering" w:customStyle="1" w:styleId="Semlista3">
    <w:name w:val="Sem lista3"/>
    <w:next w:val="Semlista"/>
    <w:uiPriority w:val="99"/>
    <w:semiHidden/>
    <w:unhideWhenUsed/>
    <w:rsid w:val="006447C8"/>
  </w:style>
  <w:style w:type="numbering" w:customStyle="1" w:styleId="Semlista12">
    <w:name w:val="Sem lista12"/>
    <w:next w:val="Semlista"/>
    <w:uiPriority w:val="99"/>
    <w:semiHidden/>
    <w:unhideWhenUsed/>
    <w:rsid w:val="006447C8"/>
  </w:style>
  <w:style w:type="numbering" w:customStyle="1" w:styleId="Semlista21">
    <w:name w:val="Sem lista21"/>
    <w:next w:val="Semlista"/>
    <w:uiPriority w:val="99"/>
    <w:semiHidden/>
    <w:unhideWhenUsed/>
    <w:rsid w:val="006447C8"/>
  </w:style>
  <w:style w:type="character" w:customStyle="1" w:styleId="MenoPendente2">
    <w:name w:val="Menção Pendente2"/>
    <w:basedOn w:val="Fontepargpadro"/>
    <w:uiPriority w:val="99"/>
    <w:semiHidden/>
    <w:unhideWhenUsed/>
    <w:rsid w:val="006447C8"/>
    <w:rPr>
      <w:color w:val="605E5C"/>
      <w:shd w:val="clear" w:color="auto" w:fill="E1DFDD"/>
    </w:rPr>
  </w:style>
  <w:style w:type="numbering" w:customStyle="1" w:styleId="Semlista4">
    <w:name w:val="Sem lista4"/>
    <w:next w:val="Semlista"/>
    <w:uiPriority w:val="99"/>
    <w:semiHidden/>
    <w:unhideWhenUsed/>
    <w:rsid w:val="006447C8"/>
  </w:style>
  <w:style w:type="character" w:styleId="HiperlinkVisitado">
    <w:name w:val="FollowedHyperlink"/>
    <w:basedOn w:val="Fontepargpadro"/>
    <w:uiPriority w:val="99"/>
    <w:semiHidden/>
    <w:unhideWhenUsed/>
    <w:rsid w:val="006447C8"/>
    <w:rPr>
      <w:color w:val="954F72" w:themeColor="followedHyperlink"/>
      <w:u w:val="single"/>
    </w:rPr>
  </w:style>
  <w:style w:type="paragraph" w:customStyle="1" w:styleId="msonormal0">
    <w:name w:val="msonormal"/>
    <w:basedOn w:val="Normal"/>
    <w:rsid w:val="006447C8"/>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6447C8"/>
    <w:rPr>
      <w:color w:val="605E5C"/>
      <w:shd w:val="clear" w:color="auto" w:fill="E1DFDD"/>
    </w:rPr>
  </w:style>
  <w:style w:type="paragraph" w:styleId="CabealhodoSumrio">
    <w:name w:val="TOC Heading"/>
    <w:basedOn w:val="Ttulo1"/>
    <w:next w:val="Normal"/>
    <w:uiPriority w:val="39"/>
    <w:unhideWhenUsed/>
    <w:qFormat/>
    <w:rsid w:val="003D4476"/>
    <w:pPr>
      <w:spacing w:before="240" w:line="259" w:lineRule="auto"/>
      <w:ind w:firstLine="0"/>
      <w:jc w:val="left"/>
      <w:outlineLvl w:val="9"/>
    </w:pPr>
    <w:rPr>
      <w:b w:val="0"/>
      <w:bCs w:val="0"/>
      <w:sz w:val="32"/>
      <w:szCs w:val="32"/>
      <w:lang w:eastAsia="pt-BR"/>
    </w:rPr>
  </w:style>
  <w:style w:type="paragraph" w:styleId="Sumrio1">
    <w:name w:val="toc 1"/>
    <w:basedOn w:val="Normal"/>
    <w:next w:val="Normal"/>
    <w:autoRedefine/>
    <w:uiPriority w:val="39"/>
    <w:unhideWhenUsed/>
    <w:rsid w:val="006516F5"/>
    <w:pPr>
      <w:tabs>
        <w:tab w:val="right" w:leader="dot" w:pos="9061"/>
      </w:tabs>
      <w:ind w:left="426" w:firstLine="283"/>
      <w:jc w:val="left"/>
    </w:pPr>
    <w:rPr>
      <w:rFonts w:ascii="Times New Roman" w:hAnsi="Times New Roman" w:cs="Times New Roman"/>
      <w:bCs/>
      <w:noProof/>
      <w:sz w:val="24"/>
      <w:szCs w:val="20"/>
    </w:rPr>
  </w:style>
  <w:style w:type="paragraph" w:styleId="Sumrio2">
    <w:name w:val="toc 2"/>
    <w:basedOn w:val="Normal"/>
    <w:next w:val="Normal"/>
    <w:autoRedefine/>
    <w:uiPriority w:val="39"/>
    <w:unhideWhenUsed/>
    <w:rsid w:val="00A74BB5"/>
    <w:pPr>
      <w:tabs>
        <w:tab w:val="right" w:pos="9061"/>
      </w:tabs>
      <w:spacing w:before="120"/>
      <w:ind w:left="220"/>
      <w:jc w:val="left"/>
    </w:pPr>
    <w:rPr>
      <w:rFonts w:cstheme="minorHAnsi"/>
      <w:i/>
      <w:iCs/>
      <w:sz w:val="20"/>
      <w:szCs w:val="20"/>
    </w:rPr>
  </w:style>
  <w:style w:type="paragraph" w:styleId="Textodenotadefim">
    <w:name w:val="endnote text"/>
    <w:basedOn w:val="Normal"/>
    <w:link w:val="TextodenotadefimChar"/>
    <w:uiPriority w:val="99"/>
    <w:semiHidden/>
    <w:unhideWhenUsed/>
    <w:rsid w:val="00736AB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736AB2"/>
    <w:rPr>
      <w:sz w:val="20"/>
      <w:szCs w:val="20"/>
    </w:rPr>
  </w:style>
  <w:style w:type="character" w:styleId="Refdenotadefim">
    <w:name w:val="endnote reference"/>
    <w:basedOn w:val="Fontepargpadro"/>
    <w:uiPriority w:val="99"/>
    <w:semiHidden/>
    <w:unhideWhenUsed/>
    <w:rsid w:val="00736AB2"/>
    <w:rPr>
      <w:vertAlign w:val="superscript"/>
    </w:rPr>
  </w:style>
  <w:style w:type="paragraph" w:customStyle="1" w:styleId="CitaoCapa">
    <w:name w:val="Citação Capa"/>
    <w:qFormat/>
    <w:rsid w:val="00A150DA"/>
    <w:pPr>
      <w:spacing w:line="240" w:lineRule="auto"/>
      <w:ind w:left="4536" w:firstLine="709"/>
    </w:pPr>
    <w:rPr>
      <w:rFonts w:ascii="Arial" w:eastAsia="Times New Roman" w:hAnsi="Arial" w:cs="Times New Roman"/>
      <w:b/>
      <w:sz w:val="24"/>
      <w:szCs w:val="20"/>
      <w:lang w:eastAsia="ar-SA"/>
    </w:rPr>
  </w:style>
  <w:style w:type="paragraph" w:styleId="Corpodetexto">
    <w:name w:val="Body Text"/>
    <w:basedOn w:val="Normal"/>
    <w:link w:val="CorpodetextoChar"/>
    <w:uiPriority w:val="1"/>
    <w:qFormat/>
    <w:rsid w:val="00A21618"/>
    <w:pPr>
      <w:widowControl w:val="0"/>
      <w:autoSpaceDE w:val="0"/>
      <w:autoSpaceDN w:val="0"/>
      <w:spacing w:line="240" w:lineRule="auto"/>
      <w:ind w:firstLine="0"/>
      <w:jc w:val="left"/>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A21618"/>
    <w:rPr>
      <w:rFonts w:ascii="Arial" w:eastAsia="Arial" w:hAnsi="Arial" w:cs="Arial"/>
      <w:sz w:val="24"/>
      <w:szCs w:val="24"/>
      <w:lang w:val="pt-PT" w:eastAsia="pt-PT" w:bidi="pt-PT"/>
    </w:rPr>
  </w:style>
  <w:style w:type="paragraph" w:styleId="Sumrio3">
    <w:name w:val="toc 3"/>
    <w:basedOn w:val="Normal"/>
    <w:next w:val="Normal"/>
    <w:autoRedefine/>
    <w:uiPriority w:val="39"/>
    <w:unhideWhenUsed/>
    <w:rsid w:val="001961AA"/>
    <w:pPr>
      <w:ind w:left="440"/>
      <w:jc w:val="left"/>
    </w:pPr>
    <w:rPr>
      <w:rFonts w:cstheme="minorHAnsi"/>
      <w:sz w:val="20"/>
      <w:szCs w:val="20"/>
    </w:rPr>
  </w:style>
  <w:style w:type="character" w:customStyle="1" w:styleId="fontstyle01">
    <w:name w:val="fontstyle01"/>
    <w:basedOn w:val="Fontepargpadro"/>
    <w:rsid w:val="00141B8A"/>
    <w:rPr>
      <w:rFonts w:ascii="NewsGothicBT-Light" w:hAnsi="NewsGothicBT-Light" w:hint="default"/>
      <w:b w:val="0"/>
      <w:bCs w:val="0"/>
      <w:i w:val="0"/>
      <w:iCs w:val="0"/>
      <w:color w:val="242021"/>
      <w:sz w:val="18"/>
      <w:szCs w:val="18"/>
    </w:rPr>
  </w:style>
  <w:style w:type="character" w:customStyle="1" w:styleId="fontstyle21">
    <w:name w:val="fontstyle21"/>
    <w:basedOn w:val="Fontepargpadro"/>
    <w:rsid w:val="00141B8A"/>
    <w:rPr>
      <w:rFonts w:ascii="NewsGothicBT-Bold" w:hAnsi="NewsGothicBT-Bold" w:hint="default"/>
      <w:b/>
      <w:bCs/>
      <w:i w:val="0"/>
      <w:iCs w:val="0"/>
      <w:color w:val="242021"/>
      <w:sz w:val="18"/>
      <w:szCs w:val="18"/>
    </w:rPr>
  </w:style>
  <w:style w:type="paragraph" w:customStyle="1" w:styleId="TableParagraph">
    <w:name w:val="Table Paragraph"/>
    <w:basedOn w:val="Normal"/>
    <w:uiPriority w:val="1"/>
    <w:qFormat/>
    <w:rsid w:val="00CA5359"/>
    <w:pPr>
      <w:widowControl w:val="0"/>
      <w:autoSpaceDE w:val="0"/>
      <w:autoSpaceDN w:val="0"/>
      <w:spacing w:line="240" w:lineRule="auto"/>
      <w:ind w:firstLine="0"/>
      <w:jc w:val="left"/>
    </w:pPr>
    <w:rPr>
      <w:rFonts w:ascii="Arial" w:eastAsia="Arial" w:hAnsi="Arial" w:cs="Arial"/>
      <w:lang w:val="pt-PT" w:eastAsia="pt-PT" w:bidi="pt-PT"/>
    </w:rPr>
  </w:style>
  <w:style w:type="table" w:customStyle="1" w:styleId="TableNormal">
    <w:name w:val="Table Normal"/>
    <w:uiPriority w:val="2"/>
    <w:semiHidden/>
    <w:qFormat/>
    <w:rsid w:val="00CA5359"/>
    <w:pPr>
      <w:widowControl w:val="0"/>
      <w:autoSpaceDE w:val="0"/>
      <w:autoSpaceDN w:val="0"/>
      <w:spacing w:line="240" w:lineRule="auto"/>
      <w:ind w:firstLine="0"/>
      <w:jc w:val="left"/>
    </w:pPr>
    <w:rPr>
      <w:lang w:val="en-US"/>
    </w:rPr>
    <w:tblPr>
      <w:tblCellMar>
        <w:top w:w="0" w:type="dxa"/>
        <w:left w:w="0" w:type="dxa"/>
        <w:bottom w:w="0" w:type="dxa"/>
        <w:right w:w="0" w:type="dxa"/>
      </w:tblCellMar>
    </w:tblPr>
  </w:style>
  <w:style w:type="paragraph" w:styleId="Sumrio4">
    <w:name w:val="toc 4"/>
    <w:basedOn w:val="Normal"/>
    <w:next w:val="Normal"/>
    <w:autoRedefine/>
    <w:uiPriority w:val="39"/>
    <w:unhideWhenUsed/>
    <w:rsid w:val="00705CD5"/>
    <w:pPr>
      <w:ind w:left="660"/>
      <w:jc w:val="left"/>
    </w:pPr>
    <w:rPr>
      <w:rFonts w:cstheme="minorHAnsi"/>
      <w:sz w:val="20"/>
      <w:szCs w:val="20"/>
    </w:rPr>
  </w:style>
  <w:style w:type="paragraph" w:styleId="Sumrio5">
    <w:name w:val="toc 5"/>
    <w:basedOn w:val="Normal"/>
    <w:next w:val="Normal"/>
    <w:autoRedefine/>
    <w:uiPriority w:val="39"/>
    <w:unhideWhenUsed/>
    <w:rsid w:val="00705CD5"/>
    <w:pPr>
      <w:ind w:left="880"/>
      <w:jc w:val="left"/>
    </w:pPr>
    <w:rPr>
      <w:rFonts w:cstheme="minorHAnsi"/>
      <w:sz w:val="20"/>
      <w:szCs w:val="20"/>
    </w:rPr>
  </w:style>
  <w:style w:type="paragraph" w:styleId="Sumrio6">
    <w:name w:val="toc 6"/>
    <w:basedOn w:val="Normal"/>
    <w:next w:val="Normal"/>
    <w:autoRedefine/>
    <w:uiPriority w:val="39"/>
    <w:unhideWhenUsed/>
    <w:rsid w:val="00705CD5"/>
    <w:pPr>
      <w:ind w:left="1100"/>
      <w:jc w:val="left"/>
    </w:pPr>
    <w:rPr>
      <w:rFonts w:cstheme="minorHAnsi"/>
      <w:sz w:val="20"/>
      <w:szCs w:val="20"/>
    </w:rPr>
  </w:style>
  <w:style w:type="paragraph" w:styleId="Sumrio7">
    <w:name w:val="toc 7"/>
    <w:basedOn w:val="Normal"/>
    <w:next w:val="Normal"/>
    <w:autoRedefine/>
    <w:uiPriority w:val="39"/>
    <w:unhideWhenUsed/>
    <w:rsid w:val="00705CD5"/>
    <w:pPr>
      <w:ind w:left="1320"/>
      <w:jc w:val="left"/>
    </w:pPr>
    <w:rPr>
      <w:rFonts w:cstheme="minorHAnsi"/>
      <w:sz w:val="20"/>
      <w:szCs w:val="20"/>
    </w:rPr>
  </w:style>
  <w:style w:type="paragraph" w:styleId="Sumrio8">
    <w:name w:val="toc 8"/>
    <w:basedOn w:val="Normal"/>
    <w:next w:val="Normal"/>
    <w:autoRedefine/>
    <w:uiPriority w:val="39"/>
    <w:unhideWhenUsed/>
    <w:rsid w:val="00705CD5"/>
    <w:pPr>
      <w:ind w:left="1540"/>
      <w:jc w:val="left"/>
    </w:pPr>
    <w:rPr>
      <w:rFonts w:cstheme="minorHAnsi"/>
      <w:sz w:val="20"/>
      <w:szCs w:val="20"/>
    </w:rPr>
  </w:style>
  <w:style w:type="paragraph" w:styleId="Sumrio9">
    <w:name w:val="toc 9"/>
    <w:basedOn w:val="Normal"/>
    <w:next w:val="Normal"/>
    <w:autoRedefine/>
    <w:uiPriority w:val="39"/>
    <w:unhideWhenUsed/>
    <w:rsid w:val="00705CD5"/>
    <w:pPr>
      <w:ind w:left="1760"/>
      <w:jc w:val="left"/>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90562">
      <w:bodyDiv w:val="1"/>
      <w:marLeft w:val="0"/>
      <w:marRight w:val="0"/>
      <w:marTop w:val="0"/>
      <w:marBottom w:val="0"/>
      <w:divBdr>
        <w:top w:val="none" w:sz="0" w:space="0" w:color="auto"/>
        <w:left w:val="none" w:sz="0" w:space="0" w:color="auto"/>
        <w:bottom w:val="none" w:sz="0" w:space="0" w:color="auto"/>
        <w:right w:val="none" w:sz="0" w:space="0" w:color="auto"/>
      </w:divBdr>
    </w:div>
    <w:div w:id="676688447">
      <w:bodyDiv w:val="1"/>
      <w:marLeft w:val="0"/>
      <w:marRight w:val="0"/>
      <w:marTop w:val="0"/>
      <w:marBottom w:val="0"/>
      <w:divBdr>
        <w:top w:val="none" w:sz="0" w:space="0" w:color="auto"/>
        <w:left w:val="none" w:sz="0" w:space="0" w:color="auto"/>
        <w:bottom w:val="none" w:sz="0" w:space="0" w:color="auto"/>
        <w:right w:val="none" w:sz="0" w:space="0" w:color="auto"/>
      </w:divBdr>
    </w:div>
    <w:div w:id="1084886182">
      <w:bodyDiv w:val="1"/>
      <w:marLeft w:val="0"/>
      <w:marRight w:val="0"/>
      <w:marTop w:val="0"/>
      <w:marBottom w:val="0"/>
      <w:divBdr>
        <w:top w:val="none" w:sz="0" w:space="0" w:color="auto"/>
        <w:left w:val="none" w:sz="0" w:space="0" w:color="auto"/>
        <w:bottom w:val="none" w:sz="0" w:space="0" w:color="auto"/>
        <w:right w:val="none" w:sz="0" w:space="0" w:color="auto"/>
      </w:divBdr>
    </w:div>
    <w:div w:id="1154294045">
      <w:bodyDiv w:val="1"/>
      <w:marLeft w:val="0"/>
      <w:marRight w:val="0"/>
      <w:marTop w:val="0"/>
      <w:marBottom w:val="0"/>
      <w:divBdr>
        <w:top w:val="none" w:sz="0" w:space="0" w:color="auto"/>
        <w:left w:val="none" w:sz="0" w:space="0" w:color="auto"/>
        <w:bottom w:val="none" w:sz="0" w:space="0" w:color="auto"/>
        <w:right w:val="none" w:sz="0" w:space="0" w:color="auto"/>
      </w:divBdr>
    </w:div>
    <w:div w:id="1206215205">
      <w:bodyDiv w:val="1"/>
      <w:marLeft w:val="0"/>
      <w:marRight w:val="0"/>
      <w:marTop w:val="0"/>
      <w:marBottom w:val="0"/>
      <w:divBdr>
        <w:top w:val="none" w:sz="0" w:space="0" w:color="auto"/>
        <w:left w:val="none" w:sz="0" w:space="0" w:color="auto"/>
        <w:bottom w:val="none" w:sz="0" w:space="0" w:color="auto"/>
        <w:right w:val="none" w:sz="0" w:space="0" w:color="auto"/>
      </w:divBdr>
    </w:div>
    <w:div w:id="12180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istmo.denison.edu/n13/proyectos/prens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journals.openedition.org/argonauta/268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0E9-921F-487D-8E64-D4AF527A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166</Pages>
  <Words>62623</Words>
  <Characters>338167</Characters>
  <Application>Microsoft Office Word</Application>
  <DocSecurity>0</DocSecurity>
  <Lines>2818</Lines>
  <Paragraphs>799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Maria</dc:creator>
  <cp:keywords/>
  <dc:description/>
  <cp:lastModifiedBy>Laura Maria</cp:lastModifiedBy>
  <cp:revision>8</cp:revision>
  <cp:lastPrinted>2020-07-18T13:59:00Z</cp:lastPrinted>
  <dcterms:created xsi:type="dcterms:W3CDTF">2020-07-26T15:08:00Z</dcterms:created>
  <dcterms:modified xsi:type="dcterms:W3CDTF">2020-10-09T19:30:00Z</dcterms:modified>
</cp:coreProperties>
</file>