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AE4" w:rsidRPr="00BD17EB" w:rsidRDefault="00327AE4" w:rsidP="00327AE4">
      <w:pPr>
        <w:spacing w:before="240" w:after="240" w:line="240" w:lineRule="auto"/>
        <w:jc w:val="center"/>
        <w:rPr>
          <w:rFonts w:ascii="Times New Roman" w:hAnsi="Times New Roman"/>
          <w:sz w:val="24"/>
          <w:szCs w:val="24"/>
        </w:rPr>
      </w:pPr>
      <w:r w:rsidRPr="00BD17EB">
        <w:rPr>
          <w:noProof/>
          <w:lang w:eastAsia="pt-BR"/>
        </w:rPr>
        <w:drawing>
          <wp:anchor distT="0" distB="0" distL="114300" distR="114300" simplePos="0" relativeHeight="251659264" behindDoc="0" locked="0" layoutInCell="1" allowOverlap="1" wp14:anchorId="6583A76F" wp14:editId="06BB36FA">
            <wp:simplePos x="0" y="0"/>
            <wp:positionH relativeFrom="margin">
              <wp:posOffset>-222885</wp:posOffset>
            </wp:positionH>
            <wp:positionV relativeFrom="margin">
              <wp:posOffset>-148590</wp:posOffset>
            </wp:positionV>
            <wp:extent cx="807720" cy="758190"/>
            <wp:effectExtent l="0" t="0" r="0" b="0"/>
            <wp:wrapSquare wrapText="bothSides"/>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7720" cy="7581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D17EB">
        <w:rPr>
          <w:noProof/>
          <w:lang w:eastAsia="pt-BR"/>
        </w:rPr>
        <w:drawing>
          <wp:anchor distT="0" distB="0" distL="114300" distR="114300" simplePos="0" relativeHeight="251660288" behindDoc="0" locked="0" layoutInCell="1" allowOverlap="1" wp14:anchorId="390F95C8" wp14:editId="25F1EA35">
            <wp:simplePos x="0" y="0"/>
            <wp:positionH relativeFrom="margin">
              <wp:align>right</wp:align>
            </wp:positionH>
            <wp:positionV relativeFrom="margin">
              <wp:align>top</wp:align>
            </wp:positionV>
            <wp:extent cx="1025525" cy="610870"/>
            <wp:effectExtent l="0" t="0" r="0" b="0"/>
            <wp:wrapSquare wrapText="bothSides"/>
            <wp:docPr id="7" name="Imagem 1" descr="http://galsantiago.files.wordpress.com/2013/09/logo-ips-redimensio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galsantiago.files.wordpress.com/2013/09/logo-ips-redimensionad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552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7EB">
        <w:rPr>
          <w:rFonts w:ascii="Times New Roman" w:hAnsi="Times New Roman"/>
          <w:sz w:val="24"/>
          <w:szCs w:val="24"/>
        </w:rPr>
        <w:t>UNIVERSIDADE FEDERAL DA BAHIA</w:t>
      </w:r>
    </w:p>
    <w:p w:rsidR="00327AE4" w:rsidRPr="00BD17EB" w:rsidRDefault="00327AE4" w:rsidP="00327AE4">
      <w:pPr>
        <w:spacing w:before="240" w:after="240" w:line="240" w:lineRule="auto"/>
        <w:jc w:val="center"/>
        <w:rPr>
          <w:rFonts w:ascii="Times New Roman" w:hAnsi="Times New Roman"/>
          <w:sz w:val="24"/>
          <w:szCs w:val="24"/>
        </w:rPr>
      </w:pPr>
      <w:r w:rsidRPr="00BD17EB">
        <w:rPr>
          <w:rFonts w:ascii="Times New Roman" w:hAnsi="Times New Roman"/>
          <w:sz w:val="24"/>
          <w:szCs w:val="24"/>
        </w:rPr>
        <w:t>INSTITUTO DE PSICOLOGIA</w:t>
      </w:r>
    </w:p>
    <w:p w:rsidR="00327AE4" w:rsidRPr="00BD17EB" w:rsidRDefault="00327AE4" w:rsidP="00327AE4">
      <w:pPr>
        <w:spacing w:before="240" w:after="240" w:line="240" w:lineRule="auto"/>
        <w:jc w:val="center"/>
        <w:rPr>
          <w:rFonts w:ascii="Times New Roman" w:hAnsi="Times New Roman"/>
          <w:sz w:val="24"/>
          <w:szCs w:val="24"/>
        </w:rPr>
      </w:pPr>
      <w:r w:rsidRPr="00BD17EB">
        <w:rPr>
          <w:rFonts w:ascii="Times New Roman" w:hAnsi="Times New Roman"/>
          <w:sz w:val="24"/>
          <w:szCs w:val="24"/>
        </w:rPr>
        <w:t>PROGRAMA DE PÓS-GRADUAÇÃO EM PSICOLOGIA</w:t>
      </w:r>
    </w:p>
    <w:p w:rsidR="00327AE4" w:rsidRPr="00BD17EB" w:rsidRDefault="00327AE4" w:rsidP="00327AE4">
      <w:pPr>
        <w:spacing w:after="0" w:line="360" w:lineRule="auto"/>
        <w:jc w:val="center"/>
        <w:rPr>
          <w:rFonts w:ascii="Times New Roman" w:hAnsi="Times New Roman"/>
          <w:sz w:val="24"/>
          <w:szCs w:val="24"/>
        </w:rPr>
      </w:pPr>
    </w:p>
    <w:p w:rsidR="00327AE4" w:rsidRPr="00BD17EB" w:rsidRDefault="00327AE4" w:rsidP="00327AE4">
      <w:pPr>
        <w:spacing w:after="0" w:line="360" w:lineRule="auto"/>
        <w:jc w:val="center"/>
        <w:rPr>
          <w:rFonts w:ascii="Times New Roman" w:hAnsi="Times New Roman"/>
          <w:sz w:val="24"/>
          <w:szCs w:val="24"/>
        </w:rPr>
      </w:pPr>
    </w:p>
    <w:p w:rsidR="00327AE4" w:rsidRPr="00BD17EB" w:rsidRDefault="00327AE4" w:rsidP="00327AE4">
      <w:pPr>
        <w:spacing w:after="0" w:line="360" w:lineRule="auto"/>
        <w:jc w:val="center"/>
        <w:rPr>
          <w:rFonts w:ascii="Times New Roman" w:hAnsi="Times New Roman"/>
          <w:sz w:val="24"/>
          <w:szCs w:val="24"/>
        </w:rPr>
      </w:pPr>
    </w:p>
    <w:p w:rsidR="00327AE4" w:rsidRPr="00BD17EB" w:rsidRDefault="00327AE4" w:rsidP="00327AE4">
      <w:pPr>
        <w:spacing w:after="0" w:line="360" w:lineRule="auto"/>
        <w:jc w:val="center"/>
        <w:rPr>
          <w:rFonts w:ascii="Times New Roman" w:hAnsi="Times New Roman"/>
          <w:sz w:val="24"/>
          <w:szCs w:val="24"/>
        </w:rPr>
      </w:pPr>
    </w:p>
    <w:p w:rsidR="00327AE4" w:rsidRPr="00BD17EB" w:rsidRDefault="00327AE4" w:rsidP="00327AE4">
      <w:pPr>
        <w:spacing w:after="0" w:line="360" w:lineRule="auto"/>
        <w:jc w:val="center"/>
        <w:rPr>
          <w:rFonts w:ascii="Times New Roman" w:hAnsi="Times New Roman"/>
          <w:sz w:val="24"/>
          <w:szCs w:val="24"/>
        </w:rPr>
      </w:pPr>
    </w:p>
    <w:p w:rsidR="00327AE4" w:rsidRPr="00BD17EB" w:rsidRDefault="00327AE4" w:rsidP="00327AE4">
      <w:pPr>
        <w:spacing w:after="0" w:line="360" w:lineRule="auto"/>
        <w:rPr>
          <w:rFonts w:ascii="Times New Roman" w:hAnsi="Times New Roman"/>
          <w:sz w:val="24"/>
          <w:szCs w:val="24"/>
        </w:rPr>
      </w:pPr>
    </w:p>
    <w:p w:rsidR="00327AE4" w:rsidRPr="00BD17EB" w:rsidRDefault="00327AE4" w:rsidP="00327AE4">
      <w:pPr>
        <w:spacing w:after="0" w:line="360" w:lineRule="auto"/>
        <w:jc w:val="center"/>
        <w:rPr>
          <w:rFonts w:ascii="Times New Roman" w:hAnsi="Times New Roman"/>
          <w:sz w:val="24"/>
          <w:szCs w:val="24"/>
        </w:rPr>
      </w:pPr>
      <w:r w:rsidRPr="00BD17EB">
        <w:rPr>
          <w:rFonts w:ascii="Times New Roman" w:hAnsi="Times New Roman"/>
          <w:sz w:val="24"/>
          <w:szCs w:val="24"/>
        </w:rPr>
        <w:t>MARIA JÚLIA DE OLIVEIRA UCHÔA REALE</w:t>
      </w:r>
    </w:p>
    <w:p w:rsidR="00327AE4" w:rsidRPr="00BD17EB" w:rsidRDefault="00327AE4" w:rsidP="00327AE4">
      <w:pPr>
        <w:spacing w:after="0" w:line="360" w:lineRule="auto"/>
        <w:rPr>
          <w:rFonts w:ascii="Times New Roman" w:hAnsi="Times New Roman"/>
          <w:sz w:val="24"/>
          <w:szCs w:val="24"/>
        </w:rPr>
      </w:pPr>
    </w:p>
    <w:p w:rsidR="00327AE4" w:rsidRPr="00BD17EB" w:rsidRDefault="00327AE4" w:rsidP="00327AE4">
      <w:pPr>
        <w:spacing w:after="0" w:line="360" w:lineRule="auto"/>
        <w:rPr>
          <w:rFonts w:ascii="Times New Roman" w:hAnsi="Times New Roman"/>
          <w:sz w:val="24"/>
          <w:szCs w:val="24"/>
        </w:rPr>
      </w:pPr>
    </w:p>
    <w:p w:rsidR="00327AE4" w:rsidRPr="00BD17EB" w:rsidRDefault="00327AE4" w:rsidP="00327AE4">
      <w:pPr>
        <w:spacing w:after="0" w:line="360" w:lineRule="auto"/>
        <w:rPr>
          <w:rFonts w:ascii="Times New Roman" w:hAnsi="Times New Roman"/>
          <w:sz w:val="24"/>
          <w:szCs w:val="24"/>
        </w:rPr>
      </w:pPr>
    </w:p>
    <w:p w:rsidR="00327AE4" w:rsidRPr="00BD17EB" w:rsidRDefault="00327AE4" w:rsidP="00327AE4">
      <w:pPr>
        <w:spacing w:after="0" w:line="360" w:lineRule="auto"/>
        <w:rPr>
          <w:rFonts w:ascii="Times New Roman" w:hAnsi="Times New Roman"/>
          <w:sz w:val="24"/>
          <w:szCs w:val="24"/>
        </w:rPr>
      </w:pPr>
    </w:p>
    <w:p w:rsidR="00327AE4" w:rsidRPr="00BD17EB" w:rsidRDefault="00327AE4" w:rsidP="00327AE4">
      <w:pPr>
        <w:spacing w:after="0" w:line="360" w:lineRule="auto"/>
        <w:rPr>
          <w:rFonts w:ascii="Times New Roman" w:hAnsi="Times New Roman"/>
          <w:sz w:val="24"/>
          <w:szCs w:val="24"/>
        </w:rPr>
      </w:pPr>
    </w:p>
    <w:p w:rsidR="00327AE4" w:rsidRPr="00BD17EB" w:rsidRDefault="00327AE4" w:rsidP="00327AE4">
      <w:pPr>
        <w:spacing w:after="0" w:line="360" w:lineRule="auto"/>
        <w:rPr>
          <w:rFonts w:ascii="Times New Roman" w:hAnsi="Times New Roman"/>
          <w:sz w:val="24"/>
          <w:szCs w:val="24"/>
        </w:rPr>
      </w:pPr>
    </w:p>
    <w:p w:rsidR="00327AE4" w:rsidRPr="00BD17EB" w:rsidRDefault="00327AE4" w:rsidP="00327AE4">
      <w:pPr>
        <w:spacing w:after="0" w:line="360" w:lineRule="auto"/>
        <w:rPr>
          <w:rFonts w:ascii="Times New Roman" w:hAnsi="Times New Roman"/>
          <w:sz w:val="24"/>
          <w:szCs w:val="24"/>
        </w:rPr>
      </w:pPr>
    </w:p>
    <w:p w:rsidR="00327AE4" w:rsidRPr="00BD17EB" w:rsidRDefault="00327AE4" w:rsidP="00327AE4">
      <w:pPr>
        <w:spacing w:after="0" w:line="360" w:lineRule="auto"/>
        <w:rPr>
          <w:rFonts w:ascii="Times New Roman" w:hAnsi="Times New Roman"/>
          <w:sz w:val="24"/>
          <w:szCs w:val="24"/>
        </w:rPr>
      </w:pPr>
    </w:p>
    <w:p w:rsidR="00327AE4" w:rsidRPr="00BD17EB" w:rsidRDefault="00327AE4" w:rsidP="00327AE4">
      <w:pPr>
        <w:spacing w:after="0" w:line="360" w:lineRule="auto"/>
        <w:jc w:val="center"/>
        <w:rPr>
          <w:rFonts w:ascii="Times New Roman" w:hAnsi="Times New Roman"/>
          <w:sz w:val="24"/>
          <w:szCs w:val="24"/>
        </w:rPr>
      </w:pPr>
    </w:p>
    <w:p w:rsidR="00327AE4" w:rsidRPr="00BD17EB" w:rsidRDefault="00327AE4" w:rsidP="00327AE4">
      <w:pPr>
        <w:spacing w:after="0" w:line="360" w:lineRule="auto"/>
        <w:jc w:val="center"/>
        <w:rPr>
          <w:rFonts w:ascii="Times New Roman" w:hAnsi="Times New Roman"/>
          <w:sz w:val="24"/>
          <w:szCs w:val="24"/>
        </w:rPr>
      </w:pPr>
      <w:r w:rsidRPr="00BD17EB">
        <w:rPr>
          <w:rFonts w:ascii="Times New Roman" w:hAnsi="Times New Roman"/>
          <w:sz w:val="24"/>
          <w:szCs w:val="24"/>
        </w:rPr>
        <w:t xml:space="preserve">Representações sociais e práticas de profissionais de saúde acerca de cuidados paliativos </w:t>
      </w:r>
    </w:p>
    <w:p w:rsidR="00327AE4" w:rsidRPr="00BD17EB" w:rsidRDefault="00327AE4" w:rsidP="00327AE4">
      <w:pPr>
        <w:spacing w:after="0" w:line="240" w:lineRule="auto"/>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r w:rsidRPr="00BD17EB">
        <w:rPr>
          <w:rFonts w:ascii="Times New Roman" w:hAnsi="Times New Roman"/>
          <w:sz w:val="24"/>
          <w:szCs w:val="24"/>
        </w:rPr>
        <w:t>Salvador</w:t>
      </w:r>
    </w:p>
    <w:p w:rsidR="00327AE4" w:rsidRPr="00BD17EB" w:rsidRDefault="00327AE4" w:rsidP="00327AE4">
      <w:pPr>
        <w:spacing w:after="0" w:line="240" w:lineRule="auto"/>
        <w:jc w:val="center"/>
        <w:rPr>
          <w:rFonts w:ascii="Times New Roman" w:hAnsi="Times New Roman"/>
          <w:sz w:val="24"/>
          <w:szCs w:val="24"/>
        </w:rPr>
      </w:pPr>
      <w:r w:rsidRPr="00BD17EB">
        <w:rPr>
          <w:rFonts w:ascii="Times New Roman" w:hAnsi="Times New Roman"/>
          <w:sz w:val="24"/>
          <w:szCs w:val="24"/>
        </w:rPr>
        <w:t>2017</w:t>
      </w: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r w:rsidRPr="00BD17EB">
        <w:rPr>
          <w:rFonts w:ascii="Times New Roman" w:hAnsi="Times New Roman"/>
          <w:sz w:val="24"/>
          <w:szCs w:val="24"/>
        </w:rPr>
        <w:t>MARIA JÚLIA DE OLIVEIRA UCHÔA REALE</w:t>
      </w: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360" w:lineRule="auto"/>
        <w:jc w:val="center"/>
        <w:rPr>
          <w:rFonts w:ascii="Times New Roman" w:hAnsi="Times New Roman"/>
          <w:sz w:val="24"/>
          <w:szCs w:val="24"/>
        </w:rPr>
      </w:pPr>
      <w:r w:rsidRPr="00BD17EB">
        <w:rPr>
          <w:rFonts w:ascii="Times New Roman" w:hAnsi="Times New Roman"/>
          <w:sz w:val="24"/>
          <w:szCs w:val="24"/>
        </w:rPr>
        <w:t>Representações sociais e práticas de profissionais de saúde acerca de cuidados paliativos</w:t>
      </w: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autoSpaceDE w:val="0"/>
        <w:autoSpaceDN w:val="0"/>
        <w:adjustRightInd w:val="0"/>
        <w:spacing w:after="0" w:line="240" w:lineRule="auto"/>
        <w:ind w:left="2835"/>
        <w:jc w:val="both"/>
        <w:rPr>
          <w:rFonts w:ascii="Times New Roman" w:hAnsi="Times New Roman"/>
          <w:lang w:eastAsia="pt-BR"/>
        </w:rPr>
      </w:pPr>
      <w:r w:rsidRPr="00BD17EB">
        <w:rPr>
          <w:rFonts w:ascii="Times New Roman" w:hAnsi="Times New Roman"/>
          <w:lang w:eastAsia="pt-BR"/>
        </w:rPr>
        <w:t>Dissertação apresentada ao Programa de Pós-Graduação do Instituto de Psicologia da Universidade Federal da Bahia, como exigência parcial para obtenção do grau de Mestre em Psicologia.</w:t>
      </w:r>
    </w:p>
    <w:p w:rsidR="00327AE4" w:rsidRPr="00BD17EB" w:rsidRDefault="00327AE4" w:rsidP="00327AE4">
      <w:pPr>
        <w:autoSpaceDE w:val="0"/>
        <w:autoSpaceDN w:val="0"/>
        <w:adjustRightInd w:val="0"/>
        <w:spacing w:after="0" w:line="240" w:lineRule="auto"/>
        <w:ind w:left="2835"/>
        <w:jc w:val="both"/>
        <w:rPr>
          <w:rFonts w:ascii="Times New Roman" w:hAnsi="Times New Roman"/>
          <w:lang w:eastAsia="pt-BR"/>
        </w:rPr>
      </w:pPr>
    </w:p>
    <w:p w:rsidR="00327AE4" w:rsidRPr="00BD17EB" w:rsidRDefault="00327AE4" w:rsidP="00327AE4">
      <w:pPr>
        <w:autoSpaceDE w:val="0"/>
        <w:autoSpaceDN w:val="0"/>
        <w:adjustRightInd w:val="0"/>
        <w:spacing w:after="0" w:line="240" w:lineRule="auto"/>
        <w:ind w:left="2835"/>
        <w:jc w:val="both"/>
        <w:rPr>
          <w:rFonts w:ascii="Times New Roman" w:hAnsi="Times New Roman"/>
          <w:lang w:eastAsia="pt-BR"/>
        </w:rPr>
      </w:pPr>
      <w:r w:rsidRPr="00BD17EB">
        <w:rPr>
          <w:rFonts w:ascii="Times New Roman" w:hAnsi="Times New Roman"/>
          <w:lang w:eastAsia="pt-BR"/>
        </w:rPr>
        <w:t>Área de concentração: Psicologia Social e do trabalho</w:t>
      </w:r>
    </w:p>
    <w:p w:rsidR="00327AE4" w:rsidRPr="00BD17EB" w:rsidRDefault="00327AE4" w:rsidP="00327AE4">
      <w:pPr>
        <w:autoSpaceDE w:val="0"/>
        <w:autoSpaceDN w:val="0"/>
        <w:adjustRightInd w:val="0"/>
        <w:spacing w:after="0" w:line="240" w:lineRule="auto"/>
        <w:ind w:left="2835"/>
        <w:jc w:val="both"/>
        <w:rPr>
          <w:rFonts w:ascii="Times New Roman" w:hAnsi="Times New Roman"/>
          <w:lang w:eastAsia="pt-BR"/>
        </w:rPr>
      </w:pPr>
    </w:p>
    <w:p w:rsidR="00327AE4" w:rsidRPr="00BD17EB" w:rsidRDefault="00327AE4" w:rsidP="00327AE4">
      <w:pPr>
        <w:spacing w:after="0" w:line="240" w:lineRule="auto"/>
        <w:ind w:left="2835"/>
        <w:jc w:val="both"/>
        <w:rPr>
          <w:rFonts w:ascii="Times New Roman" w:hAnsi="Times New Roman"/>
          <w:lang w:eastAsia="pt-BR"/>
        </w:rPr>
      </w:pPr>
      <w:r w:rsidRPr="00BD17EB">
        <w:rPr>
          <w:rFonts w:ascii="Times New Roman" w:hAnsi="Times New Roman"/>
          <w:lang w:eastAsia="pt-BR"/>
        </w:rPr>
        <w:t>Orientador: Prof. Dr. Antônio Marcos Chaves</w:t>
      </w:r>
    </w:p>
    <w:p w:rsidR="00327AE4" w:rsidRPr="00BD17EB" w:rsidRDefault="00327AE4" w:rsidP="00327AE4">
      <w:pPr>
        <w:spacing w:after="0" w:line="240" w:lineRule="auto"/>
        <w:ind w:left="2835"/>
        <w:jc w:val="both"/>
        <w:rPr>
          <w:rFonts w:ascii="Times New Roman" w:hAnsi="Times New Roman"/>
        </w:rPr>
      </w:pPr>
      <w:proofErr w:type="spellStart"/>
      <w:proofErr w:type="gramStart"/>
      <w:r w:rsidRPr="00BD17EB">
        <w:rPr>
          <w:rFonts w:ascii="Times New Roman" w:hAnsi="Times New Roman"/>
          <w:lang w:eastAsia="pt-BR"/>
        </w:rPr>
        <w:t>Co-orientadora</w:t>
      </w:r>
      <w:proofErr w:type="spellEnd"/>
      <w:proofErr w:type="gramEnd"/>
      <w:r w:rsidRPr="00BD17EB">
        <w:rPr>
          <w:rFonts w:ascii="Times New Roman" w:hAnsi="Times New Roman"/>
          <w:lang w:eastAsia="pt-BR"/>
        </w:rPr>
        <w:t xml:space="preserve">: Profa. Dra. </w:t>
      </w:r>
      <w:proofErr w:type="spellStart"/>
      <w:r w:rsidRPr="00BD17EB">
        <w:rPr>
          <w:rFonts w:ascii="Times New Roman" w:hAnsi="Times New Roman"/>
          <w:lang w:eastAsia="pt-BR"/>
        </w:rPr>
        <w:t>Evanilda</w:t>
      </w:r>
      <w:proofErr w:type="spellEnd"/>
      <w:r w:rsidRPr="00BD17EB">
        <w:rPr>
          <w:rFonts w:ascii="Times New Roman" w:hAnsi="Times New Roman"/>
          <w:lang w:eastAsia="pt-BR"/>
        </w:rPr>
        <w:t xml:space="preserve"> Souza de S. Carvalho</w:t>
      </w: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sz w:val="24"/>
          <w:szCs w:val="24"/>
        </w:rPr>
      </w:pPr>
    </w:p>
    <w:p w:rsidR="00327AE4" w:rsidRPr="00BD17EB" w:rsidRDefault="00327AE4" w:rsidP="00327AE4">
      <w:pPr>
        <w:spacing w:after="0" w:line="240" w:lineRule="auto"/>
        <w:jc w:val="both"/>
        <w:rPr>
          <w:rFonts w:ascii="Times New Roman" w:hAnsi="Times New Roman"/>
          <w:b/>
          <w:sz w:val="24"/>
          <w:szCs w:val="24"/>
        </w:rPr>
      </w:pPr>
    </w:p>
    <w:p w:rsidR="00327AE4" w:rsidRPr="00BD17EB" w:rsidRDefault="00327AE4" w:rsidP="00327AE4">
      <w:pPr>
        <w:spacing w:after="0" w:line="240" w:lineRule="auto"/>
        <w:ind w:left="3402"/>
        <w:jc w:val="both"/>
        <w:rPr>
          <w:rFonts w:ascii="Times New Roman" w:hAnsi="Times New Roman"/>
          <w:sz w:val="32"/>
          <w:szCs w:val="32"/>
          <w:lang w:val="pt"/>
        </w:rPr>
      </w:pPr>
    </w:p>
    <w:p w:rsidR="00327AE4" w:rsidRPr="00BD17EB" w:rsidRDefault="00327AE4" w:rsidP="00327AE4">
      <w:pPr>
        <w:spacing w:after="0" w:line="240" w:lineRule="auto"/>
        <w:ind w:left="3402"/>
        <w:jc w:val="both"/>
        <w:rPr>
          <w:rFonts w:ascii="Times New Roman" w:hAnsi="Times New Roman"/>
          <w:sz w:val="32"/>
          <w:szCs w:val="32"/>
          <w:lang w:val="pt"/>
        </w:rPr>
      </w:pPr>
    </w:p>
    <w:p w:rsidR="00327AE4" w:rsidRPr="00BD17EB" w:rsidRDefault="00327AE4" w:rsidP="00327AE4">
      <w:pPr>
        <w:spacing w:after="0" w:line="240" w:lineRule="auto"/>
        <w:ind w:left="3402"/>
        <w:jc w:val="both"/>
        <w:rPr>
          <w:rFonts w:ascii="Times New Roman" w:hAnsi="Times New Roman"/>
          <w:sz w:val="32"/>
          <w:szCs w:val="32"/>
          <w:lang w:val="pt"/>
        </w:rPr>
      </w:pPr>
    </w:p>
    <w:p w:rsidR="00327AE4" w:rsidRPr="00BD17EB" w:rsidRDefault="00327AE4" w:rsidP="00327AE4">
      <w:pPr>
        <w:spacing w:after="0" w:line="240" w:lineRule="auto"/>
        <w:ind w:left="3402"/>
        <w:jc w:val="both"/>
        <w:rPr>
          <w:rFonts w:ascii="Times New Roman" w:hAnsi="Times New Roman"/>
          <w:sz w:val="32"/>
          <w:szCs w:val="32"/>
          <w:lang w:val="pt"/>
        </w:rPr>
      </w:pPr>
    </w:p>
    <w:p w:rsidR="00327AE4" w:rsidRPr="00BD17EB" w:rsidRDefault="00327AE4" w:rsidP="00327AE4">
      <w:pPr>
        <w:spacing w:after="0" w:line="240" w:lineRule="auto"/>
        <w:ind w:left="3402"/>
        <w:jc w:val="both"/>
        <w:rPr>
          <w:rFonts w:ascii="Times New Roman" w:hAnsi="Times New Roman"/>
          <w:sz w:val="32"/>
          <w:szCs w:val="32"/>
          <w:lang w:val="pt"/>
        </w:rPr>
      </w:pPr>
    </w:p>
    <w:p w:rsidR="00327AE4" w:rsidRPr="00BD17EB" w:rsidRDefault="00327AE4" w:rsidP="00327AE4">
      <w:pPr>
        <w:spacing w:after="0" w:line="240" w:lineRule="auto"/>
        <w:ind w:left="3402"/>
        <w:jc w:val="both"/>
        <w:rPr>
          <w:rFonts w:ascii="Times New Roman" w:hAnsi="Times New Roman"/>
          <w:sz w:val="32"/>
          <w:szCs w:val="32"/>
          <w:lang w:val="pt"/>
        </w:rPr>
      </w:pPr>
    </w:p>
    <w:p w:rsidR="00327AE4" w:rsidRPr="00BD17EB" w:rsidRDefault="00327AE4" w:rsidP="00327AE4">
      <w:pPr>
        <w:spacing w:after="0" w:line="240" w:lineRule="auto"/>
        <w:ind w:left="3402"/>
        <w:jc w:val="both"/>
        <w:rPr>
          <w:rFonts w:ascii="Times New Roman" w:hAnsi="Times New Roman"/>
          <w:sz w:val="32"/>
          <w:szCs w:val="32"/>
          <w:lang w:val="pt"/>
        </w:rPr>
      </w:pPr>
    </w:p>
    <w:p w:rsidR="00327AE4" w:rsidRPr="00BD17EB" w:rsidRDefault="00327AE4" w:rsidP="00327AE4">
      <w:pPr>
        <w:spacing w:after="0" w:line="240" w:lineRule="auto"/>
        <w:jc w:val="both"/>
        <w:rPr>
          <w:rFonts w:ascii="Times New Roman" w:hAnsi="Times New Roman"/>
          <w:sz w:val="32"/>
          <w:szCs w:val="32"/>
          <w:lang w:val="pt"/>
        </w:rPr>
      </w:pPr>
    </w:p>
    <w:p w:rsidR="00327AE4" w:rsidRPr="00BD17EB" w:rsidRDefault="00327AE4" w:rsidP="00327AE4">
      <w:pPr>
        <w:spacing w:after="0" w:line="240" w:lineRule="auto"/>
        <w:jc w:val="center"/>
        <w:rPr>
          <w:rFonts w:ascii="Times New Roman" w:hAnsi="Times New Roman"/>
          <w:sz w:val="28"/>
          <w:szCs w:val="28"/>
          <w:lang w:val="pt"/>
        </w:rPr>
      </w:pPr>
    </w:p>
    <w:p w:rsidR="00327AE4" w:rsidRPr="00BD17EB" w:rsidRDefault="00327AE4" w:rsidP="00327AE4">
      <w:pPr>
        <w:spacing w:after="0" w:line="240" w:lineRule="auto"/>
        <w:jc w:val="center"/>
        <w:rPr>
          <w:rFonts w:ascii="Times New Roman" w:hAnsi="Times New Roman"/>
          <w:sz w:val="28"/>
          <w:szCs w:val="28"/>
          <w:lang w:val="pt"/>
        </w:rPr>
      </w:pPr>
    </w:p>
    <w:p w:rsidR="00327AE4" w:rsidRPr="00BD17EB" w:rsidRDefault="00327AE4" w:rsidP="00327AE4">
      <w:pPr>
        <w:spacing w:after="0" w:line="240" w:lineRule="auto"/>
        <w:rPr>
          <w:rFonts w:ascii="Times New Roman" w:hAnsi="Times New Roman"/>
          <w:sz w:val="28"/>
          <w:szCs w:val="28"/>
          <w:lang w:val="pt"/>
        </w:rPr>
      </w:pPr>
    </w:p>
    <w:p w:rsidR="00327AE4" w:rsidRPr="00BD17EB" w:rsidRDefault="00327AE4" w:rsidP="00327AE4">
      <w:pPr>
        <w:spacing w:after="0" w:line="240" w:lineRule="auto"/>
        <w:jc w:val="center"/>
        <w:rPr>
          <w:rFonts w:ascii="Times New Roman" w:hAnsi="Times New Roman"/>
          <w:sz w:val="28"/>
          <w:szCs w:val="28"/>
          <w:lang w:val="pt"/>
        </w:rPr>
      </w:pPr>
      <w:r w:rsidRPr="00BD17EB">
        <w:rPr>
          <w:rFonts w:ascii="Times New Roman" w:hAnsi="Times New Roman"/>
          <w:sz w:val="28"/>
          <w:szCs w:val="28"/>
          <w:lang w:val="pt"/>
        </w:rPr>
        <w:t>Salvador</w:t>
      </w:r>
    </w:p>
    <w:p w:rsidR="00327AE4" w:rsidRPr="00BD17EB" w:rsidRDefault="00327AE4" w:rsidP="00327AE4">
      <w:pPr>
        <w:spacing w:after="0" w:line="240" w:lineRule="auto"/>
        <w:jc w:val="center"/>
        <w:rPr>
          <w:rFonts w:ascii="Times New Roman" w:hAnsi="Times New Roman"/>
          <w:sz w:val="28"/>
          <w:szCs w:val="28"/>
          <w:lang w:val="pt"/>
        </w:rPr>
      </w:pPr>
      <w:r w:rsidRPr="00BD17EB">
        <w:rPr>
          <w:rFonts w:ascii="Times New Roman" w:hAnsi="Times New Roman"/>
          <w:sz w:val="28"/>
          <w:szCs w:val="28"/>
          <w:lang w:val="pt"/>
        </w:rPr>
        <w:t>2017</w:t>
      </w:r>
    </w:p>
    <w:p w:rsidR="00327AE4" w:rsidRPr="00BD17EB" w:rsidRDefault="00327AE4" w:rsidP="00327AE4">
      <w:pPr>
        <w:spacing w:after="0" w:line="240" w:lineRule="auto"/>
        <w:jc w:val="center"/>
        <w:rPr>
          <w:rFonts w:ascii="Times New Roman" w:hAnsi="Times New Roman"/>
          <w:b/>
          <w:sz w:val="24"/>
          <w:szCs w:val="24"/>
        </w:rPr>
      </w:pPr>
    </w:p>
    <w:p w:rsidR="00327AE4" w:rsidRDefault="00327AE4" w:rsidP="00327AE4">
      <w:pPr>
        <w:spacing w:after="0" w:line="240" w:lineRule="auto"/>
        <w:jc w:val="center"/>
        <w:rPr>
          <w:rFonts w:ascii="Times New Roman" w:hAnsi="Times New Roman"/>
          <w:b/>
          <w:sz w:val="24"/>
          <w:szCs w:val="24"/>
        </w:rPr>
      </w:pPr>
    </w:p>
    <w:p w:rsidR="004C54B3" w:rsidRDefault="004C54B3" w:rsidP="004C54B3">
      <w:pPr>
        <w:spacing w:after="0" w:line="240" w:lineRule="auto"/>
        <w:jc w:val="both"/>
      </w:pPr>
      <w:r>
        <w:lastRenderedPageBreak/>
        <w:t xml:space="preserve">Autorizo a reprodução e divulgação total ou parcial deste trabalho, por qualquer meio convencional ou eletrônico, para fins de estudo e pesquisa, desde que citada </w:t>
      </w:r>
      <w:proofErr w:type="gramStart"/>
      <w:r>
        <w:t>a</w:t>
      </w:r>
      <w:proofErr w:type="gramEnd"/>
      <w:r>
        <w:t xml:space="preserve"> fonte.</w:t>
      </w: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tabs>
          <w:tab w:val="left" w:pos="993"/>
        </w:tabs>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Default="004C54B3" w:rsidP="004C54B3">
      <w:pPr>
        <w:spacing w:after="0" w:line="240" w:lineRule="auto"/>
        <w:rPr>
          <w:rFonts w:ascii="Times New Roman" w:hAnsi="Times New Roman"/>
          <w:b/>
        </w:rPr>
      </w:pPr>
    </w:p>
    <w:p w:rsidR="004C54B3" w:rsidRPr="00971482" w:rsidRDefault="004C54B3" w:rsidP="004C54B3">
      <w:pPr>
        <w:spacing w:after="0" w:line="240" w:lineRule="auto"/>
        <w:rPr>
          <w:rFonts w:ascii="Times New Roman" w:hAnsi="Times New Roman"/>
          <w:b/>
        </w:rPr>
      </w:pPr>
    </w:p>
    <w:p w:rsidR="004C54B3" w:rsidRPr="00971482" w:rsidRDefault="004C54B3" w:rsidP="004C54B3">
      <w:pPr>
        <w:spacing w:after="0" w:line="240" w:lineRule="auto"/>
        <w:rPr>
          <w:rFonts w:ascii="Times New Roman" w:hAnsi="Times New Roman"/>
          <w:b/>
        </w:rPr>
      </w:pPr>
    </w:p>
    <w:p w:rsidR="004C54B3" w:rsidRPr="00971482" w:rsidRDefault="004C54B3" w:rsidP="004C54B3">
      <w:pPr>
        <w:rPr>
          <w:rFonts w:ascii="Times New Roman" w:hAnsi="Times New Roman"/>
        </w:rPr>
      </w:pPr>
      <w:r w:rsidRPr="00971482">
        <w:rPr>
          <w:rFonts w:ascii="Times New Roman" w:hAnsi="Times New Roman"/>
        </w:rPr>
        <w:t xml:space="preserve">_____________________________________________________________________________                     </w:t>
      </w:r>
    </w:p>
    <w:p w:rsidR="004C54B3" w:rsidRPr="00971482" w:rsidRDefault="004C54B3" w:rsidP="004C54B3">
      <w:pPr>
        <w:pStyle w:val="Default"/>
        <w:tabs>
          <w:tab w:val="left" w:pos="851"/>
        </w:tabs>
        <w:rPr>
          <w:sz w:val="22"/>
          <w:szCs w:val="22"/>
        </w:rPr>
      </w:pPr>
      <w:bookmarkStart w:id="0" w:name="_GoBack"/>
      <w:r w:rsidRPr="00971482">
        <w:rPr>
          <w:sz w:val="22"/>
          <w:szCs w:val="22"/>
        </w:rPr>
        <w:t xml:space="preserve">               </w:t>
      </w:r>
      <w:proofErr w:type="spellStart"/>
      <w:r w:rsidRPr="00971482">
        <w:rPr>
          <w:sz w:val="22"/>
          <w:szCs w:val="22"/>
        </w:rPr>
        <w:t>Reale</w:t>
      </w:r>
      <w:proofErr w:type="spellEnd"/>
      <w:r w:rsidRPr="00971482">
        <w:rPr>
          <w:sz w:val="22"/>
          <w:szCs w:val="22"/>
        </w:rPr>
        <w:t>, Maria Júlia de Oliveira Uchôa</w:t>
      </w:r>
      <w:r w:rsidRPr="00971482">
        <w:rPr>
          <w:sz w:val="22"/>
          <w:szCs w:val="22"/>
          <w:lang w:eastAsia="ar-SA"/>
        </w:rPr>
        <w:t>,</w:t>
      </w:r>
    </w:p>
    <w:bookmarkEnd w:id="0"/>
    <w:p w:rsidR="004C54B3" w:rsidRPr="00971482" w:rsidRDefault="004C54B3" w:rsidP="004C54B3">
      <w:pPr>
        <w:tabs>
          <w:tab w:val="left" w:pos="1134"/>
          <w:tab w:val="left" w:pos="1276"/>
        </w:tabs>
        <w:spacing w:after="0" w:line="240" w:lineRule="auto"/>
        <w:rPr>
          <w:rFonts w:ascii="Times New Roman" w:hAnsi="Times New Roman"/>
        </w:rPr>
      </w:pPr>
      <w:r>
        <w:rPr>
          <w:rFonts w:ascii="Times New Roman" w:hAnsi="Times New Roman"/>
        </w:rPr>
        <w:t xml:space="preserve">  </w:t>
      </w:r>
      <w:r w:rsidRPr="00DB2FBA">
        <w:rPr>
          <w:rFonts w:ascii="Times New Roman" w:hAnsi="Times New Roman"/>
        </w:rPr>
        <w:t xml:space="preserve">R288 </w:t>
      </w:r>
      <w:r w:rsidRPr="00971482">
        <w:rPr>
          <w:rFonts w:ascii="Times New Roman" w:hAnsi="Times New Roman"/>
        </w:rPr>
        <w:t xml:space="preserve">      </w:t>
      </w:r>
      <w:r>
        <w:rPr>
          <w:rFonts w:ascii="Times New Roman" w:hAnsi="Times New Roman"/>
        </w:rPr>
        <w:t xml:space="preserve"> </w:t>
      </w:r>
      <w:r w:rsidRPr="00971482">
        <w:rPr>
          <w:rFonts w:ascii="Times New Roman" w:hAnsi="Times New Roman"/>
        </w:rPr>
        <w:t xml:space="preserve">  Representações sociais e práticas de profissionais de saúde acerca de cuidados </w:t>
      </w:r>
    </w:p>
    <w:p w:rsidR="004C54B3" w:rsidRPr="00971482" w:rsidRDefault="004C54B3" w:rsidP="004C54B3">
      <w:pPr>
        <w:spacing w:after="0" w:line="240" w:lineRule="auto"/>
        <w:rPr>
          <w:rFonts w:ascii="Times New Roman" w:hAnsi="Times New Roman"/>
          <w:bCs/>
        </w:rPr>
      </w:pPr>
      <w:r w:rsidRPr="00971482">
        <w:rPr>
          <w:rFonts w:ascii="Times New Roman" w:hAnsi="Times New Roman"/>
        </w:rPr>
        <w:t xml:space="preserve">               </w:t>
      </w:r>
      <w:proofErr w:type="gramStart"/>
      <w:r w:rsidRPr="00971482">
        <w:rPr>
          <w:rFonts w:ascii="Times New Roman" w:hAnsi="Times New Roman"/>
        </w:rPr>
        <w:t>paliativos</w:t>
      </w:r>
      <w:proofErr w:type="gramEnd"/>
      <w:r w:rsidRPr="00971482">
        <w:rPr>
          <w:rFonts w:ascii="Times New Roman" w:hAnsi="Times New Roman"/>
        </w:rPr>
        <w:t xml:space="preserve"> </w:t>
      </w:r>
      <w:r w:rsidRPr="00971482">
        <w:rPr>
          <w:rFonts w:ascii="Times New Roman" w:hAnsi="Times New Roman"/>
          <w:lang w:eastAsia="ar-SA"/>
        </w:rPr>
        <w:t>/</w:t>
      </w:r>
      <w:r w:rsidRPr="00971482">
        <w:rPr>
          <w:rFonts w:ascii="Times New Roman" w:hAnsi="Times New Roman"/>
        </w:rPr>
        <w:t xml:space="preserve"> Maria Júlia de Oliveira Uchôa </w:t>
      </w:r>
      <w:proofErr w:type="spellStart"/>
      <w:r w:rsidRPr="00971482">
        <w:rPr>
          <w:rFonts w:ascii="Times New Roman" w:hAnsi="Times New Roman"/>
        </w:rPr>
        <w:t>Reale</w:t>
      </w:r>
      <w:proofErr w:type="spellEnd"/>
      <w:r w:rsidRPr="00971482">
        <w:rPr>
          <w:rFonts w:ascii="Times New Roman" w:hAnsi="Times New Roman"/>
        </w:rPr>
        <w:t xml:space="preserve">. </w:t>
      </w:r>
      <w:r w:rsidRPr="00971482">
        <w:rPr>
          <w:rFonts w:ascii="Times New Roman" w:hAnsi="Times New Roman"/>
          <w:bCs/>
        </w:rPr>
        <w:t>– 2017.</w:t>
      </w:r>
    </w:p>
    <w:p w:rsidR="004C54B3" w:rsidRPr="00971482" w:rsidRDefault="004C54B3" w:rsidP="004C54B3">
      <w:pPr>
        <w:tabs>
          <w:tab w:val="left" w:pos="1418"/>
        </w:tabs>
        <w:spacing w:after="0" w:line="240" w:lineRule="auto"/>
        <w:rPr>
          <w:rFonts w:ascii="Times New Roman" w:hAnsi="Times New Roman"/>
          <w:bCs/>
        </w:rPr>
      </w:pPr>
      <w:r w:rsidRPr="00971482">
        <w:rPr>
          <w:rFonts w:ascii="Times New Roman" w:hAnsi="Times New Roman"/>
          <w:bCs/>
        </w:rPr>
        <w:t xml:space="preserve">                     </w:t>
      </w:r>
      <w:r w:rsidR="002711E8">
        <w:rPr>
          <w:rFonts w:ascii="Times New Roman" w:hAnsi="Times New Roman"/>
          <w:bCs/>
        </w:rPr>
        <w:t>110</w:t>
      </w:r>
      <w:r w:rsidRPr="00971482">
        <w:rPr>
          <w:rFonts w:ascii="Times New Roman" w:hAnsi="Times New Roman"/>
          <w:bCs/>
        </w:rPr>
        <w:t xml:space="preserve"> f.: il. </w:t>
      </w:r>
    </w:p>
    <w:p w:rsidR="004C54B3" w:rsidRPr="00971482" w:rsidRDefault="004C54B3" w:rsidP="004C54B3">
      <w:pPr>
        <w:spacing w:after="0" w:line="240" w:lineRule="auto"/>
        <w:rPr>
          <w:rFonts w:ascii="Times New Roman" w:hAnsi="Times New Roman"/>
        </w:rPr>
      </w:pPr>
      <w:r w:rsidRPr="00971482">
        <w:rPr>
          <w:rFonts w:ascii="Times New Roman" w:hAnsi="Times New Roman"/>
        </w:rPr>
        <w:t xml:space="preserve">                     </w:t>
      </w:r>
    </w:p>
    <w:p w:rsidR="004C54B3" w:rsidRPr="00971482" w:rsidRDefault="004C54B3" w:rsidP="004C54B3">
      <w:pPr>
        <w:spacing w:after="0" w:line="240" w:lineRule="auto"/>
        <w:rPr>
          <w:rFonts w:ascii="Times New Roman" w:hAnsi="Times New Roman"/>
        </w:rPr>
      </w:pPr>
      <w:r w:rsidRPr="00971482">
        <w:rPr>
          <w:rFonts w:ascii="Times New Roman" w:hAnsi="Times New Roman"/>
          <w:lang w:eastAsia="pt-BR"/>
        </w:rPr>
        <w:t xml:space="preserve">                   </w:t>
      </w:r>
      <w:r>
        <w:rPr>
          <w:rFonts w:ascii="Times New Roman" w:hAnsi="Times New Roman"/>
          <w:lang w:eastAsia="pt-BR"/>
        </w:rPr>
        <w:t xml:space="preserve"> </w:t>
      </w:r>
      <w:r w:rsidRPr="00971482">
        <w:rPr>
          <w:rFonts w:ascii="Times New Roman" w:hAnsi="Times New Roman"/>
          <w:lang w:eastAsia="pt-BR"/>
        </w:rPr>
        <w:t xml:space="preserve">Orientador: </w:t>
      </w:r>
      <w:proofErr w:type="spellStart"/>
      <w:r w:rsidRPr="00971482">
        <w:rPr>
          <w:rFonts w:ascii="Times New Roman" w:hAnsi="Times New Roman"/>
          <w:lang w:eastAsia="pt-BR"/>
        </w:rPr>
        <w:t>Profº</w:t>
      </w:r>
      <w:proofErr w:type="spellEnd"/>
      <w:r w:rsidRPr="00971482">
        <w:rPr>
          <w:rFonts w:ascii="Times New Roman" w:hAnsi="Times New Roman"/>
          <w:lang w:eastAsia="pt-BR"/>
        </w:rPr>
        <w:t xml:space="preserve"> </w:t>
      </w:r>
      <w:proofErr w:type="spellStart"/>
      <w:r w:rsidRPr="00971482">
        <w:rPr>
          <w:rFonts w:ascii="Times New Roman" w:hAnsi="Times New Roman"/>
          <w:lang w:eastAsia="pt-BR"/>
        </w:rPr>
        <w:t>Drº</w:t>
      </w:r>
      <w:proofErr w:type="spellEnd"/>
      <w:r w:rsidRPr="00971482">
        <w:rPr>
          <w:rFonts w:ascii="Times New Roman" w:hAnsi="Times New Roman"/>
          <w:lang w:eastAsia="pt-BR"/>
        </w:rPr>
        <w:t xml:space="preserve"> Antônio Marcos Chaves</w:t>
      </w:r>
      <w:r w:rsidRPr="00971482">
        <w:rPr>
          <w:rFonts w:ascii="Times New Roman" w:hAnsi="Times New Roman"/>
        </w:rPr>
        <w:t xml:space="preserve">                    </w:t>
      </w:r>
    </w:p>
    <w:p w:rsidR="004C54B3" w:rsidRPr="00971482" w:rsidRDefault="004C54B3" w:rsidP="004C54B3">
      <w:pPr>
        <w:spacing w:after="0" w:line="240" w:lineRule="auto"/>
        <w:rPr>
          <w:rFonts w:ascii="Times New Roman" w:hAnsi="Times New Roman"/>
        </w:rPr>
      </w:pPr>
      <w:r w:rsidRPr="00971482">
        <w:rPr>
          <w:rFonts w:ascii="Times New Roman" w:hAnsi="Times New Roman"/>
        </w:rPr>
        <w:t xml:space="preserve">                    </w:t>
      </w:r>
      <w:proofErr w:type="spellStart"/>
      <w:proofErr w:type="gramStart"/>
      <w:r w:rsidRPr="00971482">
        <w:rPr>
          <w:rFonts w:ascii="Times New Roman" w:hAnsi="Times New Roman"/>
        </w:rPr>
        <w:t>Co-orientadora</w:t>
      </w:r>
      <w:proofErr w:type="spellEnd"/>
      <w:proofErr w:type="gramEnd"/>
      <w:r w:rsidRPr="00971482">
        <w:rPr>
          <w:rFonts w:ascii="Times New Roman" w:hAnsi="Times New Roman"/>
        </w:rPr>
        <w:t xml:space="preserve">: Prof.ª Dr.ª </w:t>
      </w:r>
      <w:proofErr w:type="spellStart"/>
      <w:r w:rsidRPr="00971482">
        <w:rPr>
          <w:rFonts w:ascii="Times New Roman" w:hAnsi="Times New Roman"/>
          <w:lang w:eastAsia="pt-BR"/>
        </w:rPr>
        <w:t>Evanilda</w:t>
      </w:r>
      <w:proofErr w:type="spellEnd"/>
      <w:r w:rsidRPr="00971482">
        <w:rPr>
          <w:rFonts w:ascii="Times New Roman" w:hAnsi="Times New Roman"/>
          <w:lang w:eastAsia="pt-BR"/>
        </w:rPr>
        <w:t xml:space="preserve"> Souza de S. Carvalho</w:t>
      </w:r>
    </w:p>
    <w:p w:rsidR="004C54B3" w:rsidRPr="00971482" w:rsidRDefault="004C54B3" w:rsidP="004C54B3">
      <w:pPr>
        <w:tabs>
          <w:tab w:val="left" w:pos="851"/>
          <w:tab w:val="left" w:pos="1134"/>
        </w:tabs>
        <w:spacing w:after="0" w:line="240" w:lineRule="auto"/>
        <w:rPr>
          <w:rFonts w:ascii="Times New Roman" w:hAnsi="Times New Roman"/>
        </w:rPr>
      </w:pPr>
      <w:r w:rsidRPr="00971482">
        <w:rPr>
          <w:rFonts w:ascii="Times New Roman" w:hAnsi="Times New Roman"/>
        </w:rPr>
        <w:t xml:space="preserve">                    </w:t>
      </w:r>
      <w:r w:rsidRPr="00971482">
        <w:rPr>
          <w:rFonts w:ascii="Times New Roman" w:hAnsi="Times New Roman"/>
          <w:lang w:eastAsia="pt-BR"/>
        </w:rPr>
        <w:t>Dissertação</w:t>
      </w:r>
      <w:r w:rsidRPr="00971482">
        <w:rPr>
          <w:rFonts w:ascii="Times New Roman" w:hAnsi="Times New Roman"/>
        </w:rPr>
        <w:t xml:space="preserve"> (mestrado) - Universidade Federal da Bahia. Instituto de Psicologia</w:t>
      </w:r>
      <w:r w:rsidRPr="00971482">
        <w:rPr>
          <w:rFonts w:ascii="Times New Roman" w:hAnsi="Times New Roman"/>
          <w:color w:val="000000"/>
        </w:rPr>
        <w:t>,</w:t>
      </w:r>
      <w:r w:rsidRPr="00971482">
        <w:rPr>
          <w:rFonts w:ascii="Times New Roman" w:hAnsi="Times New Roman"/>
        </w:rPr>
        <w:t xml:space="preserve"> </w:t>
      </w:r>
    </w:p>
    <w:p w:rsidR="004C54B3" w:rsidRPr="00971482" w:rsidRDefault="004C54B3" w:rsidP="004C54B3">
      <w:pPr>
        <w:tabs>
          <w:tab w:val="left" w:pos="851"/>
          <w:tab w:val="left" w:pos="1134"/>
        </w:tabs>
        <w:spacing w:after="0" w:line="240" w:lineRule="auto"/>
        <w:rPr>
          <w:rFonts w:ascii="Times New Roman" w:hAnsi="Times New Roman"/>
        </w:rPr>
      </w:pPr>
      <w:r w:rsidRPr="00971482">
        <w:rPr>
          <w:rFonts w:ascii="Times New Roman" w:hAnsi="Times New Roman"/>
        </w:rPr>
        <w:t xml:space="preserve">               Salvador, 2017.</w:t>
      </w:r>
    </w:p>
    <w:p w:rsidR="004C54B3" w:rsidRPr="00971482" w:rsidRDefault="004C54B3" w:rsidP="004C54B3">
      <w:pPr>
        <w:pStyle w:val="PargrafodaLista"/>
        <w:spacing w:after="0" w:line="240" w:lineRule="auto"/>
        <w:ind w:left="0"/>
        <w:rPr>
          <w:rFonts w:ascii="Times New Roman" w:hAnsi="Times New Roman"/>
          <w:color w:val="000000"/>
          <w:shd w:val="clear" w:color="auto" w:fill="FFFFFF"/>
        </w:rPr>
      </w:pPr>
    </w:p>
    <w:p w:rsidR="004C54B3" w:rsidRPr="00971482" w:rsidRDefault="004C54B3" w:rsidP="004C54B3">
      <w:pPr>
        <w:pStyle w:val="Default"/>
        <w:tabs>
          <w:tab w:val="left" w:pos="426"/>
          <w:tab w:val="left" w:pos="851"/>
          <w:tab w:val="left" w:pos="1134"/>
        </w:tabs>
        <w:rPr>
          <w:sz w:val="22"/>
          <w:szCs w:val="22"/>
        </w:rPr>
      </w:pPr>
      <w:r w:rsidRPr="00971482">
        <w:rPr>
          <w:sz w:val="22"/>
          <w:szCs w:val="22"/>
        </w:rPr>
        <w:t xml:space="preserve">                    1. Psicologia social. 2. Cuidados paliativos.  3. Representações sociais</w:t>
      </w:r>
      <w:r>
        <w:rPr>
          <w:sz w:val="22"/>
          <w:szCs w:val="22"/>
        </w:rPr>
        <w:t>.</w:t>
      </w:r>
      <w:r w:rsidRPr="00971482">
        <w:rPr>
          <w:sz w:val="22"/>
          <w:szCs w:val="22"/>
        </w:rPr>
        <w:t xml:space="preserve"> </w:t>
      </w:r>
    </w:p>
    <w:p w:rsidR="004C54B3" w:rsidRDefault="004C54B3" w:rsidP="004C54B3">
      <w:pPr>
        <w:pStyle w:val="Default"/>
        <w:tabs>
          <w:tab w:val="left" w:pos="426"/>
          <w:tab w:val="left" w:pos="851"/>
          <w:tab w:val="left" w:pos="1134"/>
        </w:tabs>
        <w:rPr>
          <w:sz w:val="22"/>
          <w:szCs w:val="22"/>
        </w:rPr>
      </w:pPr>
      <w:r w:rsidRPr="00971482">
        <w:rPr>
          <w:sz w:val="22"/>
          <w:szCs w:val="22"/>
        </w:rPr>
        <w:t xml:space="preserve">               </w:t>
      </w:r>
      <w:r>
        <w:rPr>
          <w:sz w:val="22"/>
          <w:szCs w:val="22"/>
        </w:rPr>
        <w:t>4</w:t>
      </w:r>
      <w:r w:rsidRPr="00971482">
        <w:rPr>
          <w:sz w:val="22"/>
          <w:szCs w:val="22"/>
        </w:rPr>
        <w:t xml:space="preserve">. Saúde - Profissionais. </w:t>
      </w:r>
      <w:r>
        <w:rPr>
          <w:sz w:val="22"/>
          <w:szCs w:val="22"/>
        </w:rPr>
        <w:t>5</w:t>
      </w:r>
      <w:r w:rsidRPr="00971482">
        <w:rPr>
          <w:sz w:val="22"/>
          <w:szCs w:val="22"/>
        </w:rPr>
        <w:t>. Unidade de tratamento intensivo. I. Chaves, Antônio</w:t>
      </w:r>
      <w:proofErr w:type="gramStart"/>
      <w:r w:rsidRPr="00971482">
        <w:rPr>
          <w:sz w:val="22"/>
          <w:szCs w:val="22"/>
        </w:rPr>
        <w:t xml:space="preserve"> </w:t>
      </w:r>
      <w:r>
        <w:rPr>
          <w:sz w:val="22"/>
          <w:szCs w:val="22"/>
        </w:rPr>
        <w:t xml:space="preserve"> </w:t>
      </w:r>
    </w:p>
    <w:p w:rsidR="004C54B3" w:rsidRDefault="004C54B3" w:rsidP="004C54B3">
      <w:pPr>
        <w:pStyle w:val="Default"/>
        <w:tabs>
          <w:tab w:val="left" w:pos="426"/>
          <w:tab w:val="left" w:pos="851"/>
          <w:tab w:val="left" w:pos="1134"/>
        </w:tabs>
        <w:rPr>
          <w:sz w:val="22"/>
          <w:szCs w:val="22"/>
        </w:rPr>
      </w:pPr>
      <w:proofErr w:type="gramEnd"/>
      <w:r>
        <w:rPr>
          <w:sz w:val="22"/>
          <w:szCs w:val="22"/>
        </w:rPr>
        <w:t xml:space="preserve">               </w:t>
      </w:r>
      <w:r w:rsidRPr="00971482">
        <w:rPr>
          <w:sz w:val="22"/>
          <w:szCs w:val="22"/>
        </w:rPr>
        <w:t xml:space="preserve">Marcos. II. Carvalho, </w:t>
      </w:r>
      <w:proofErr w:type="spellStart"/>
      <w:r w:rsidRPr="00971482">
        <w:rPr>
          <w:sz w:val="22"/>
          <w:szCs w:val="22"/>
        </w:rPr>
        <w:t>Evanilda</w:t>
      </w:r>
      <w:proofErr w:type="spellEnd"/>
      <w:r w:rsidRPr="00971482">
        <w:rPr>
          <w:sz w:val="22"/>
          <w:szCs w:val="22"/>
        </w:rPr>
        <w:t xml:space="preserve"> Souza de S. III. Universidade Federal da Bahia. </w:t>
      </w:r>
      <w:r>
        <w:rPr>
          <w:sz w:val="22"/>
          <w:szCs w:val="22"/>
        </w:rPr>
        <w:t xml:space="preserve"> </w:t>
      </w:r>
    </w:p>
    <w:p w:rsidR="004C54B3" w:rsidRPr="00971482" w:rsidRDefault="004C54B3" w:rsidP="004C54B3">
      <w:pPr>
        <w:pStyle w:val="Default"/>
        <w:tabs>
          <w:tab w:val="left" w:pos="426"/>
          <w:tab w:val="left" w:pos="851"/>
          <w:tab w:val="left" w:pos="1134"/>
        </w:tabs>
        <w:rPr>
          <w:sz w:val="22"/>
          <w:szCs w:val="22"/>
        </w:rPr>
      </w:pPr>
      <w:r>
        <w:rPr>
          <w:sz w:val="22"/>
          <w:szCs w:val="22"/>
        </w:rPr>
        <w:t xml:space="preserve">               </w:t>
      </w:r>
      <w:r w:rsidRPr="00971482">
        <w:rPr>
          <w:sz w:val="22"/>
          <w:szCs w:val="22"/>
        </w:rPr>
        <w:t>Instituto de Psicologia. I</w:t>
      </w:r>
      <w:r>
        <w:rPr>
          <w:sz w:val="22"/>
          <w:szCs w:val="22"/>
        </w:rPr>
        <w:t>V</w:t>
      </w:r>
      <w:r w:rsidRPr="00971482">
        <w:rPr>
          <w:sz w:val="22"/>
          <w:szCs w:val="22"/>
        </w:rPr>
        <w:t>. Título.</w:t>
      </w:r>
    </w:p>
    <w:p w:rsidR="004C54B3" w:rsidRPr="00971482" w:rsidRDefault="004C54B3" w:rsidP="004C54B3">
      <w:pPr>
        <w:pStyle w:val="Default"/>
        <w:tabs>
          <w:tab w:val="left" w:pos="426"/>
          <w:tab w:val="left" w:pos="851"/>
          <w:tab w:val="left" w:pos="1134"/>
        </w:tabs>
        <w:rPr>
          <w:sz w:val="22"/>
          <w:szCs w:val="22"/>
        </w:rPr>
      </w:pPr>
      <w:r w:rsidRPr="00971482">
        <w:rPr>
          <w:sz w:val="22"/>
          <w:szCs w:val="22"/>
        </w:rPr>
        <w:t xml:space="preserve">                                                     </w:t>
      </w:r>
    </w:p>
    <w:p w:rsidR="004C54B3" w:rsidRPr="00971482" w:rsidRDefault="004C54B3" w:rsidP="004C54B3">
      <w:pPr>
        <w:pStyle w:val="Default"/>
        <w:tabs>
          <w:tab w:val="left" w:pos="426"/>
          <w:tab w:val="left" w:pos="851"/>
          <w:tab w:val="left" w:pos="1134"/>
        </w:tabs>
        <w:rPr>
          <w:color w:val="FF0000"/>
          <w:sz w:val="22"/>
          <w:szCs w:val="22"/>
          <w:shd w:val="clear" w:color="auto" w:fill="FFFFFF"/>
        </w:rPr>
      </w:pPr>
      <w:r w:rsidRPr="00971482">
        <w:rPr>
          <w:sz w:val="22"/>
          <w:szCs w:val="22"/>
        </w:rPr>
        <w:t xml:space="preserve">                                                                                                                  CDD: 610.736</w:t>
      </w:r>
    </w:p>
    <w:p w:rsidR="004C54B3" w:rsidRPr="00971482" w:rsidRDefault="004C54B3" w:rsidP="004C54B3">
      <w:pPr>
        <w:rPr>
          <w:rFonts w:ascii="Times New Roman" w:hAnsi="Times New Roman"/>
        </w:rPr>
      </w:pPr>
      <w:r w:rsidRPr="00971482">
        <w:rPr>
          <w:rFonts w:ascii="Times New Roman" w:hAnsi="Times New Roman"/>
        </w:rPr>
        <w:t>_____________________________________________________________________________</w:t>
      </w:r>
    </w:p>
    <w:p w:rsidR="004C54B3" w:rsidRDefault="004C54B3" w:rsidP="00327AE4">
      <w:pPr>
        <w:spacing w:after="0" w:line="240" w:lineRule="auto"/>
        <w:jc w:val="center"/>
      </w:pPr>
    </w:p>
    <w:p w:rsidR="004C54B3" w:rsidRDefault="004C54B3" w:rsidP="00327AE4">
      <w:pPr>
        <w:spacing w:after="0" w:line="240" w:lineRule="auto"/>
        <w:jc w:val="center"/>
      </w:pPr>
    </w:p>
    <w:p w:rsidR="004C54B3" w:rsidRPr="00BD17EB" w:rsidRDefault="004C54B3" w:rsidP="00327AE4">
      <w:pPr>
        <w:spacing w:after="0" w:line="240" w:lineRule="auto"/>
        <w:jc w:val="center"/>
        <w:rPr>
          <w:rFonts w:ascii="Times New Roman" w:hAnsi="Times New Roman"/>
          <w:b/>
          <w:sz w:val="24"/>
          <w:szCs w:val="24"/>
        </w:rPr>
      </w:pPr>
    </w:p>
    <w:p w:rsidR="00327AE4" w:rsidRPr="00BD17EB" w:rsidRDefault="00952B6B" w:rsidP="00327AE4">
      <w:pPr>
        <w:spacing w:after="0" w:line="240" w:lineRule="auto"/>
        <w:jc w:val="center"/>
        <w:rPr>
          <w:rFonts w:ascii="Times New Roman" w:hAnsi="Times New Roman"/>
          <w:b/>
          <w:sz w:val="24"/>
          <w:szCs w:val="24"/>
        </w:rPr>
      </w:pPr>
      <w:r>
        <w:rPr>
          <w:rFonts w:ascii="Times New Roman" w:hAnsi="Times New Roman"/>
          <w:b/>
          <w:noProof/>
          <w:sz w:val="24"/>
          <w:szCs w:val="24"/>
          <w:lang w:eastAsia="pt-BR"/>
        </w:rPr>
        <w:drawing>
          <wp:inline distT="0" distB="0" distL="0" distR="0">
            <wp:extent cx="5760085" cy="8093710"/>
            <wp:effectExtent l="0" t="0" r="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o_Maria Juli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8093710"/>
                    </a:xfrm>
                    <a:prstGeom prst="rect">
                      <a:avLst/>
                    </a:prstGeom>
                  </pic:spPr>
                </pic:pic>
              </a:graphicData>
            </a:graphic>
          </wp:inline>
        </w:drawing>
      </w: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Default="00327AE4" w:rsidP="00327AE4">
      <w:pPr>
        <w:spacing w:after="0" w:line="240" w:lineRule="auto"/>
        <w:jc w:val="center"/>
        <w:rPr>
          <w:rFonts w:ascii="Times New Roman" w:hAnsi="Times New Roman"/>
          <w:b/>
          <w:sz w:val="24"/>
          <w:szCs w:val="24"/>
        </w:rPr>
      </w:pPr>
    </w:p>
    <w:p w:rsidR="003D3470" w:rsidRDefault="003D3470" w:rsidP="00327AE4">
      <w:pPr>
        <w:spacing w:after="0" w:line="240" w:lineRule="auto"/>
        <w:jc w:val="center"/>
        <w:rPr>
          <w:rFonts w:ascii="Times New Roman" w:hAnsi="Times New Roman"/>
          <w:b/>
          <w:sz w:val="24"/>
          <w:szCs w:val="24"/>
        </w:rPr>
      </w:pPr>
    </w:p>
    <w:p w:rsidR="00952B6B" w:rsidRDefault="00952B6B" w:rsidP="00327AE4">
      <w:pPr>
        <w:spacing w:after="0" w:line="240" w:lineRule="auto"/>
        <w:jc w:val="center"/>
        <w:rPr>
          <w:rFonts w:ascii="Times New Roman" w:hAnsi="Times New Roman"/>
          <w:b/>
          <w:sz w:val="24"/>
          <w:szCs w:val="24"/>
        </w:rPr>
      </w:pPr>
    </w:p>
    <w:p w:rsidR="00952B6B" w:rsidRDefault="00952B6B" w:rsidP="00327AE4">
      <w:pPr>
        <w:spacing w:after="0" w:line="240" w:lineRule="auto"/>
        <w:jc w:val="center"/>
        <w:rPr>
          <w:rFonts w:ascii="Times New Roman" w:hAnsi="Times New Roman"/>
          <w:b/>
          <w:sz w:val="24"/>
          <w:szCs w:val="24"/>
        </w:rPr>
      </w:pPr>
    </w:p>
    <w:p w:rsidR="00952B6B" w:rsidRPr="00BD17EB" w:rsidRDefault="00952B6B"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autoSpaceDE w:val="0"/>
        <w:autoSpaceDN w:val="0"/>
        <w:adjustRightInd w:val="0"/>
        <w:spacing w:after="0" w:line="240" w:lineRule="auto"/>
      </w:pPr>
    </w:p>
    <w:p w:rsidR="00327AE4" w:rsidRPr="00BD17EB" w:rsidRDefault="00327AE4" w:rsidP="00327AE4">
      <w:pPr>
        <w:autoSpaceDE w:val="0"/>
        <w:autoSpaceDN w:val="0"/>
        <w:adjustRightInd w:val="0"/>
        <w:spacing w:after="0" w:line="240" w:lineRule="auto"/>
        <w:jc w:val="right"/>
        <w:rPr>
          <w:rFonts w:ascii="Times New Roman" w:hAnsi="Times New Roman"/>
          <w:b/>
          <w:sz w:val="24"/>
          <w:szCs w:val="24"/>
        </w:rPr>
      </w:pPr>
      <w:r w:rsidRPr="00BD17EB">
        <w:rPr>
          <w:rFonts w:ascii="Times New Roman" w:hAnsi="Times New Roman"/>
          <w:b/>
          <w:sz w:val="24"/>
          <w:szCs w:val="24"/>
        </w:rPr>
        <w:t>Aos pacientes e seus familiares, especialmente a J. (</w:t>
      </w:r>
      <w:r w:rsidRPr="00BD17EB">
        <w:rPr>
          <w:rFonts w:ascii="Times New Roman" w:hAnsi="Times New Roman"/>
          <w:b/>
          <w:i/>
          <w:sz w:val="24"/>
          <w:szCs w:val="24"/>
        </w:rPr>
        <w:t>in Memoriam</w:t>
      </w:r>
      <w:r w:rsidRPr="00BD17EB">
        <w:rPr>
          <w:rFonts w:ascii="Times New Roman" w:hAnsi="Times New Roman"/>
          <w:b/>
          <w:sz w:val="24"/>
          <w:szCs w:val="24"/>
        </w:rPr>
        <w:t xml:space="preserve">), </w:t>
      </w:r>
    </w:p>
    <w:p w:rsidR="00327AE4" w:rsidRPr="00BD17EB" w:rsidRDefault="00327AE4" w:rsidP="00327AE4">
      <w:pPr>
        <w:autoSpaceDE w:val="0"/>
        <w:autoSpaceDN w:val="0"/>
        <w:adjustRightInd w:val="0"/>
        <w:spacing w:after="0" w:line="240" w:lineRule="auto"/>
        <w:jc w:val="right"/>
        <w:rPr>
          <w:rFonts w:ascii="Times New Roman" w:hAnsi="Times New Roman"/>
          <w:sz w:val="24"/>
          <w:szCs w:val="24"/>
        </w:rPr>
      </w:pPr>
      <w:r w:rsidRPr="00BD17EB">
        <w:rPr>
          <w:rFonts w:ascii="Times New Roman" w:hAnsi="Times New Roman"/>
          <w:sz w:val="24"/>
          <w:szCs w:val="24"/>
        </w:rPr>
        <w:t xml:space="preserve">Por me ensinarem diariamente o valor de cuidar da vida em todas as suas etapas. </w:t>
      </w:r>
    </w:p>
    <w:p w:rsidR="00327AE4" w:rsidRPr="00BD17EB" w:rsidRDefault="00327AE4" w:rsidP="00327AE4">
      <w:pPr>
        <w:autoSpaceDE w:val="0"/>
        <w:autoSpaceDN w:val="0"/>
        <w:adjustRightInd w:val="0"/>
        <w:spacing w:after="0" w:line="240" w:lineRule="auto"/>
        <w:jc w:val="right"/>
        <w:rPr>
          <w:rFonts w:ascii="Times New Roman" w:hAnsi="Times New Roman"/>
          <w:sz w:val="24"/>
          <w:szCs w:val="24"/>
        </w:rPr>
      </w:pPr>
    </w:p>
    <w:p w:rsidR="00327AE4" w:rsidRPr="00BD17EB" w:rsidRDefault="00327AE4" w:rsidP="00327AE4">
      <w:pPr>
        <w:autoSpaceDE w:val="0"/>
        <w:autoSpaceDN w:val="0"/>
        <w:adjustRightInd w:val="0"/>
        <w:spacing w:after="0" w:line="240" w:lineRule="auto"/>
        <w:jc w:val="right"/>
        <w:rPr>
          <w:rFonts w:ascii="Times New Roman" w:hAnsi="Times New Roman"/>
          <w:b/>
          <w:sz w:val="24"/>
          <w:szCs w:val="24"/>
        </w:rPr>
      </w:pPr>
      <w:r w:rsidRPr="00BD17EB">
        <w:rPr>
          <w:rFonts w:ascii="Times New Roman" w:hAnsi="Times New Roman"/>
          <w:b/>
          <w:sz w:val="24"/>
          <w:szCs w:val="24"/>
        </w:rPr>
        <w:t xml:space="preserve">Às/Aos profissionais de saúde, </w:t>
      </w:r>
    </w:p>
    <w:p w:rsidR="00327AE4" w:rsidRPr="00BD17EB" w:rsidRDefault="00327AE4" w:rsidP="00327AE4">
      <w:pPr>
        <w:autoSpaceDE w:val="0"/>
        <w:autoSpaceDN w:val="0"/>
        <w:adjustRightInd w:val="0"/>
        <w:spacing w:after="0" w:line="240" w:lineRule="auto"/>
        <w:jc w:val="right"/>
        <w:rPr>
          <w:rFonts w:ascii="Times New Roman" w:hAnsi="Times New Roman"/>
          <w:sz w:val="24"/>
          <w:szCs w:val="24"/>
        </w:rPr>
      </w:pPr>
      <w:r w:rsidRPr="00BD17EB">
        <w:rPr>
          <w:rFonts w:ascii="Times New Roman" w:hAnsi="Times New Roman"/>
          <w:sz w:val="24"/>
          <w:szCs w:val="24"/>
        </w:rPr>
        <w:t>Por dedicarem a sua vida a cuidar de outras vidas com zelo e compromisso.</w:t>
      </w:r>
    </w:p>
    <w:p w:rsidR="00327AE4" w:rsidRPr="00BD17EB" w:rsidRDefault="00327AE4" w:rsidP="00327AE4">
      <w:pPr>
        <w:autoSpaceDE w:val="0"/>
        <w:autoSpaceDN w:val="0"/>
        <w:adjustRightInd w:val="0"/>
        <w:spacing w:after="0" w:line="240" w:lineRule="auto"/>
        <w:jc w:val="right"/>
        <w:rPr>
          <w:rFonts w:ascii="Times New Roman" w:hAnsi="Times New Roman"/>
          <w:sz w:val="24"/>
          <w:szCs w:val="24"/>
        </w:rPr>
      </w:pPr>
      <w:r w:rsidRPr="00BD17EB">
        <w:rPr>
          <w:rFonts w:ascii="Times New Roman" w:hAnsi="Times New Roman"/>
          <w:sz w:val="24"/>
          <w:szCs w:val="24"/>
        </w:rPr>
        <w:t xml:space="preserve"> </w:t>
      </w:r>
    </w:p>
    <w:p w:rsidR="00327AE4" w:rsidRPr="00BD17EB" w:rsidRDefault="00327AE4" w:rsidP="00327AE4">
      <w:pPr>
        <w:autoSpaceDE w:val="0"/>
        <w:autoSpaceDN w:val="0"/>
        <w:adjustRightInd w:val="0"/>
        <w:spacing w:after="0" w:line="240" w:lineRule="auto"/>
        <w:jc w:val="right"/>
        <w:rPr>
          <w:rFonts w:ascii="Times New Roman" w:hAnsi="Times New Roman"/>
          <w:b/>
          <w:sz w:val="24"/>
          <w:szCs w:val="24"/>
        </w:rPr>
      </w:pPr>
      <w:r w:rsidRPr="00BD17EB">
        <w:rPr>
          <w:rFonts w:ascii="Times New Roman" w:hAnsi="Times New Roman"/>
          <w:b/>
          <w:sz w:val="24"/>
          <w:szCs w:val="24"/>
        </w:rPr>
        <w:t xml:space="preserve">À minha família, </w:t>
      </w:r>
    </w:p>
    <w:p w:rsidR="00327AE4" w:rsidRPr="00BD17EB" w:rsidRDefault="00327AE4" w:rsidP="00327AE4">
      <w:pPr>
        <w:autoSpaceDE w:val="0"/>
        <w:autoSpaceDN w:val="0"/>
        <w:adjustRightInd w:val="0"/>
        <w:spacing w:after="0" w:line="240" w:lineRule="auto"/>
        <w:jc w:val="right"/>
        <w:rPr>
          <w:rFonts w:ascii="Times New Roman" w:hAnsi="Times New Roman"/>
          <w:sz w:val="24"/>
          <w:szCs w:val="24"/>
        </w:rPr>
      </w:pPr>
      <w:r w:rsidRPr="00BD17EB">
        <w:rPr>
          <w:rFonts w:ascii="Times New Roman" w:hAnsi="Times New Roman"/>
          <w:sz w:val="24"/>
          <w:szCs w:val="24"/>
        </w:rPr>
        <w:t>Por me acompanhar e me apoiar em todos os caminhos da vida.</w:t>
      </w:r>
    </w:p>
    <w:p w:rsidR="00327AE4" w:rsidRPr="00BD17EB" w:rsidRDefault="00327AE4" w:rsidP="00327AE4">
      <w:pPr>
        <w:autoSpaceDE w:val="0"/>
        <w:autoSpaceDN w:val="0"/>
        <w:adjustRightInd w:val="0"/>
        <w:spacing w:after="0" w:line="240" w:lineRule="auto"/>
        <w:jc w:val="right"/>
        <w:rPr>
          <w:rFonts w:ascii="Times New Roman" w:hAnsi="Times New Roman"/>
          <w:sz w:val="24"/>
          <w:szCs w:val="24"/>
        </w:rPr>
      </w:pPr>
    </w:p>
    <w:p w:rsidR="00327AE4" w:rsidRPr="00BD17EB" w:rsidRDefault="00327AE4" w:rsidP="00327AE4">
      <w:pPr>
        <w:autoSpaceDE w:val="0"/>
        <w:autoSpaceDN w:val="0"/>
        <w:adjustRightInd w:val="0"/>
        <w:spacing w:after="0" w:line="240" w:lineRule="auto"/>
        <w:jc w:val="right"/>
        <w:rPr>
          <w:rFonts w:ascii="Times New Roman" w:hAnsi="Times New Roman"/>
          <w:b/>
          <w:sz w:val="24"/>
          <w:szCs w:val="24"/>
        </w:rPr>
      </w:pPr>
      <w:r w:rsidRPr="00BD17EB">
        <w:rPr>
          <w:rFonts w:ascii="Times New Roman" w:hAnsi="Times New Roman"/>
          <w:b/>
          <w:sz w:val="24"/>
          <w:szCs w:val="24"/>
        </w:rPr>
        <w:t xml:space="preserve">Ao meu pequeno filho, </w:t>
      </w:r>
    </w:p>
    <w:p w:rsidR="00327AE4" w:rsidRPr="00BD17EB" w:rsidRDefault="00327AE4" w:rsidP="00327AE4">
      <w:pPr>
        <w:autoSpaceDE w:val="0"/>
        <w:autoSpaceDN w:val="0"/>
        <w:adjustRightInd w:val="0"/>
        <w:spacing w:after="0" w:line="240" w:lineRule="auto"/>
        <w:jc w:val="right"/>
        <w:rPr>
          <w:rFonts w:ascii="Times New Roman" w:hAnsi="Times New Roman"/>
          <w:sz w:val="24"/>
          <w:szCs w:val="24"/>
        </w:rPr>
      </w:pPr>
      <w:r w:rsidRPr="00BD17EB">
        <w:rPr>
          <w:rFonts w:ascii="Times New Roman" w:hAnsi="Times New Roman"/>
          <w:sz w:val="24"/>
          <w:szCs w:val="24"/>
        </w:rPr>
        <w:t>Que mesmo sem saber, renova a minha vida com sua serenidade e alegria.</w:t>
      </w:r>
    </w:p>
    <w:p w:rsidR="00327AE4" w:rsidRPr="00BD17EB" w:rsidRDefault="00327AE4" w:rsidP="00327AE4">
      <w:pPr>
        <w:autoSpaceDE w:val="0"/>
        <w:autoSpaceDN w:val="0"/>
        <w:adjustRightInd w:val="0"/>
        <w:spacing w:after="0" w:line="240" w:lineRule="auto"/>
        <w:jc w:val="right"/>
        <w:rPr>
          <w:rFonts w:ascii="Times New Roman" w:hAnsi="Times New Roman"/>
          <w:sz w:val="24"/>
          <w:szCs w:val="24"/>
        </w:rPr>
      </w:pPr>
    </w:p>
    <w:p w:rsidR="00327AE4" w:rsidRPr="00BD17EB" w:rsidRDefault="00327AE4" w:rsidP="00327AE4">
      <w:pPr>
        <w:autoSpaceDE w:val="0"/>
        <w:autoSpaceDN w:val="0"/>
        <w:adjustRightInd w:val="0"/>
        <w:spacing w:after="0" w:line="240" w:lineRule="auto"/>
        <w:jc w:val="right"/>
        <w:rPr>
          <w:rFonts w:ascii="Times New Roman" w:hAnsi="Times New Roman"/>
          <w:b/>
          <w:sz w:val="24"/>
          <w:szCs w:val="24"/>
        </w:rPr>
      </w:pPr>
      <w:r w:rsidRPr="00BD17EB">
        <w:rPr>
          <w:rFonts w:ascii="Times New Roman" w:hAnsi="Times New Roman"/>
          <w:b/>
          <w:sz w:val="24"/>
          <w:szCs w:val="24"/>
        </w:rPr>
        <w:t>Ao meu avô Bira (</w:t>
      </w:r>
      <w:r w:rsidRPr="00BD17EB">
        <w:rPr>
          <w:rFonts w:ascii="Times New Roman" w:hAnsi="Times New Roman"/>
          <w:b/>
          <w:i/>
          <w:sz w:val="24"/>
          <w:szCs w:val="24"/>
        </w:rPr>
        <w:t>in Memoriam</w:t>
      </w:r>
      <w:r w:rsidRPr="00BD17EB">
        <w:rPr>
          <w:rFonts w:ascii="Times New Roman" w:hAnsi="Times New Roman"/>
          <w:b/>
          <w:sz w:val="24"/>
          <w:szCs w:val="24"/>
        </w:rPr>
        <w:t xml:space="preserve">), </w:t>
      </w:r>
    </w:p>
    <w:p w:rsidR="00327AE4" w:rsidRPr="00BD17EB" w:rsidRDefault="00327AE4" w:rsidP="00327AE4">
      <w:pPr>
        <w:autoSpaceDE w:val="0"/>
        <w:autoSpaceDN w:val="0"/>
        <w:adjustRightInd w:val="0"/>
        <w:spacing w:after="0" w:line="240" w:lineRule="auto"/>
        <w:jc w:val="right"/>
        <w:rPr>
          <w:rFonts w:ascii="Times New Roman" w:hAnsi="Times New Roman"/>
          <w:sz w:val="24"/>
          <w:szCs w:val="24"/>
        </w:rPr>
      </w:pPr>
      <w:r w:rsidRPr="00BD17EB">
        <w:rPr>
          <w:rFonts w:ascii="Times New Roman" w:hAnsi="Times New Roman"/>
          <w:sz w:val="24"/>
          <w:szCs w:val="24"/>
        </w:rPr>
        <w:t>Por me mostrar que a vida tem sentido mesmo quando o esquecimento toma conta dela.</w:t>
      </w:r>
    </w:p>
    <w:p w:rsidR="00327AE4" w:rsidRPr="00BD17EB" w:rsidRDefault="00327AE4" w:rsidP="00327AE4">
      <w:pPr>
        <w:autoSpaceDE w:val="0"/>
        <w:autoSpaceDN w:val="0"/>
        <w:adjustRightInd w:val="0"/>
        <w:spacing w:after="0" w:line="240" w:lineRule="auto"/>
        <w:jc w:val="right"/>
        <w:rPr>
          <w:rFonts w:ascii="Times New Roman" w:hAnsi="Times New Roman"/>
          <w:sz w:val="24"/>
          <w:szCs w:val="24"/>
        </w:rPr>
      </w:pPr>
      <w:r w:rsidRPr="00BD17EB">
        <w:rPr>
          <w:rFonts w:ascii="Times New Roman" w:hAnsi="Times New Roman"/>
          <w:sz w:val="24"/>
          <w:szCs w:val="24"/>
        </w:rPr>
        <w:t>Mesmo no fim, a vida vale a pena ser vivida plenamente!</w:t>
      </w:r>
    </w:p>
    <w:p w:rsidR="00327AE4" w:rsidRDefault="00327AE4" w:rsidP="004C54B3">
      <w:pPr>
        <w:autoSpaceDE w:val="0"/>
        <w:autoSpaceDN w:val="0"/>
        <w:adjustRightInd w:val="0"/>
        <w:spacing w:after="0" w:line="240" w:lineRule="auto"/>
        <w:rPr>
          <w:rFonts w:ascii="Times New Roman" w:hAnsi="Times New Roman"/>
          <w:sz w:val="24"/>
          <w:szCs w:val="24"/>
        </w:rPr>
      </w:pPr>
    </w:p>
    <w:p w:rsidR="004C54B3" w:rsidRPr="00BD17EB" w:rsidRDefault="004C54B3" w:rsidP="004C54B3">
      <w:pPr>
        <w:autoSpaceDE w:val="0"/>
        <w:autoSpaceDN w:val="0"/>
        <w:adjustRightInd w:val="0"/>
        <w:spacing w:after="0" w:line="240" w:lineRule="auto"/>
        <w:rPr>
          <w:rFonts w:ascii="Times New Roman" w:hAnsi="Times New Roman"/>
          <w:sz w:val="24"/>
          <w:szCs w:val="24"/>
        </w:rPr>
      </w:pPr>
    </w:p>
    <w:p w:rsidR="00327AE4" w:rsidRPr="00BD17EB" w:rsidRDefault="00327AE4" w:rsidP="00327AE4">
      <w:pPr>
        <w:autoSpaceDE w:val="0"/>
        <w:autoSpaceDN w:val="0"/>
        <w:adjustRightInd w:val="0"/>
        <w:spacing w:after="0" w:line="240" w:lineRule="auto"/>
        <w:jc w:val="center"/>
        <w:rPr>
          <w:rFonts w:ascii="Times New Roman" w:hAnsi="Times New Roman"/>
          <w:sz w:val="24"/>
          <w:szCs w:val="24"/>
        </w:rPr>
      </w:pPr>
      <w:r w:rsidRPr="00BD17EB">
        <w:rPr>
          <w:rFonts w:ascii="Times New Roman" w:hAnsi="Times New Roman"/>
          <w:sz w:val="24"/>
          <w:szCs w:val="24"/>
        </w:rPr>
        <w:lastRenderedPageBreak/>
        <w:t>AGRADECIMENTOS</w:t>
      </w:r>
    </w:p>
    <w:p w:rsidR="00327AE4" w:rsidRPr="00BD17EB" w:rsidRDefault="00327AE4" w:rsidP="00327AE4">
      <w:pPr>
        <w:autoSpaceDE w:val="0"/>
        <w:autoSpaceDN w:val="0"/>
        <w:adjustRightInd w:val="0"/>
        <w:spacing w:after="0" w:line="240" w:lineRule="auto"/>
        <w:jc w:val="center"/>
        <w:rPr>
          <w:rFonts w:ascii="Times New Roman" w:hAnsi="Times New Roman"/>
          <w:sz w:val="24"/>
          <w:szCs w:val="24"/>
        </w:rPr>
      </w:pPr>
    </w:p>
    <w:p w:rsidR="00327AE4" w:rsidRPr="00BD17EB" w:rsidRDefault="00327AE4" w:rsidP="00327AE4">
      <w:pPr>
        <w:autoSpaceDE w:val="0"/>
        <w:autoSpaceDN w:val="0"/>
        <w:adjustRightInd w:val="0"/>
        <w:spacing w:after="0" w:line="240" w:lineRule="auto"/>
        <w:rPr>
          <w:rFonts w:ascii="Times New Roman" w:hAnsi="Times New Roman"/>
          <w:sz w:val="24"/>
          <w:szCs w:val="24"/>
        </w:rPr>
      </w:pPr>
    </w:p>
    <w:p w:rsidR="00327AE4" w:rsidRPr="00BD17EB" w:rsidRDefault="00327AE4" w:rsidP="00327AE4">
      <w:pPr>
        <w:autoSpaceDE w:val="0"/>
        <w:autoSpaceDN w:val="0"/>
        <w:adjustRightInd w:val="0"/>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Entre tantos desafios que o mestrado trouxe, eis mais um: transformar em palavras o sentimento tão intenso de gratidão por tantos aprendizados, superações, enfrentamentos, acolhimentos, apoios, torcidas e carinho. Não me parece uma missão possível! Nesse momento, me recordo de tantos momentos, com tantos rostos, que ao me olharem nessa trajetória, me deram força para continuar, mesmo sem saber que o faziam, mesmo sem nos conhecermos. Não é possível citar todos que fizeram parte dessa caminhada, mesmo porque ela não se resume </w:t>
      </w:r>
      <w:proofErr w:type="gramStart"/>
      <w:r w:rsidRPr="00BD17EB">
        <w:rPr>
          <w:rFonts w:ascii="Times New Roman" w:hAnsi="Times New Roman"/>
          <w:sz w:val="24"/>
          <w:szCs w:val="24"/>
        </w:rPr>
        <w:t>a</w:t>
      </w:r>
      <w:proofErr w:type="gramEnd"/>
      <w:r w:rsidRPr="00BD17EB">
        <w:rPr>
          <w:rFonts w:ascii="Times New Roman" w:hAnsi="Times New Roman"/>
          <w:sz w:val="24"/>
          <w:szCs w:val="24"/>
        </w:rPr>
        <w:t xml:space="preserve"> 28 meses... Ela é muito mais longa! Longa, feliz e vitoriosa. Hoje, nesse momento em que </w:t>
      </w:r>
      <w:proofErr w:type="gramStart"/>
      <w:r w:rsidRPr="00BD17EB">
        <w:rPr>
          <w:rFonts w:ascii="Times New Roman" w:hAnsi="Times New Roman"/>
          <w:sz w:val="24"/>
          <w:szCs w:val="24"/>
        </w:rPr>
        <w:t>escrevo,</w:t>
      </w:r>
      <w:proofErr w:type="gramEnd"/>
      <w:r w:rsidRPr="00BD17EB">
        <w:rPr>
          <w:rFonts w:ascii="Times New Roman" w:hAnsi="Times New Roman"/>
          <w:sz w:val="24"/>
          <w:szCs w:val="24"/>
        </w:rPr>
        <w:t xml:space="preserve"> só torno concreto um grande resultado dessa vitória, que já vejo se transformar em tantas outras realizações. Então, nessa missão de tornar concreto algo impalpável, me aventuro em agradecer a alguns, já que a impossibilidade da missão se dá em agradecer a todos.</w:t>
      </w:r>
    </w:p>
    <w:p w:rsidR="00327AE4" w:rsidRPr="00BD17EB" w:rsidRDefault="00327AE4" w:rsidP="00327AE4">
      <w:pPr>
        <w:autoSpaceDE w:val="0"/>
        <w:autoSpaceDN w:val="0"/>
        <w:adjustRightInd w:val="0"/>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Ao meu orientador e eterno professor, </w:t>
      </w:r>
      <w:r w:rsidRPr="00BD17EB">
        <w:rPr>
          <w:rFonts w:ascii="Times New Roman" w:hAnsi="Times New Roman"/>
          <w:b/>
          <w:sz w:val="24"/>
          <w:szCs w:val="24"/>
        </w:rPr>
        <w:t>Dr. Antônio Marcos Chaves</w:t>
      </w:r>
      <w:r w:rsidRPr="00BD17EB">
        <w:rPr>
          <w:rFonts w:ascii="Times New Roman" w:hAnsi="Times New Roman"/>
          <w:sz w:val="24"/>
          <w:szCs w:val="24"/>
        </w:rPr>
        <w:t>. Agradeço por ter confiado em mim e ter aceitado não só a minha proposta de pesquisa, como a minha distância geográfica e o meu trabalho. Obrigado por ter se envolvido nesse projeto comigo, ultrapassando grandes e inesperados desafios, sendo firme no proposito de me orientar, mesmo entre tantas dificuldades. Aproveito para expressar a minha admiração!</w:t>
      </w:r>
    </w:p>
    <w:p w:rsidR="00327AE4" w:rsidRPr="00BD17EB" w:rsidRDefault="00327AE4" w:rsidP="00327AE4">
      <w:pPr>
        <w:autoSpaceDE w:val="0"/>
        <w:autoSpaceDN w:val="0"/>
        <w:adjustRightInd w:val="0"/>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À minha </w:t>
      </w:r>
      <w:proofErr w:type="spellStart"/>
      <w:proofErr w:type="gramStart"/>
      <w:r w:rsidRPr="00BD17EB">
        <w:rPr>
          <w:rFonts w:ascii="Times New Roman" w:hAnsi="Times New Roman"/>
          <w:sz w:val="24"/>
          <w:szCs w:val="24"/>
        </w:rPr>
        <w:t>co-orientadora</w:t>
      </w:r>
      <w:proofErr w:type="spellEnd"/>
      <w:proofErr w:type="gramEnd"/>
      <w:r w:rsidRPr="00BD17EB">
        <w:rPr>
          <w:rFonts w:ascii="Times New Roman" w:hAnsi="Times New Roman"/>
          <w:sz w:val="24"/>
          <w:szCs w:val="24"/>
        </w:rPr>
        <w:t xml:space="preserve">, </w:t>
      </w:r>
      <w:r w:rsidRPr="00FD5FEB">
        <w:rPr>
          <w:rFonts w:ascii="Times New Roman" w:hAnsi="Times New Roman"/>
          <w:b/>
          <w:sz w:val="24"/>
          <w:szCs w:val="24"/>
        </w:rPr>
        <w:t xml:space="preserve">Profa. Dra. </w:t>
      </w:r>
      <w:proofErr w:type="spellStart"/>
      <w:r w:rsidRPr="00FD5FEB">
        <w:rPr>
          <w:rFonts w:ascii="Times New Roman" w:hAnsi="Times New Roman"/>
          <w:b/>
          <w:sz w:val="24"/>
          <w:szCs w:val="24"/>
        </w:rPr>
        <w:t>Evanilda</w:t>
      </w:r>
      <w:proofErr w:type="spellEnd"/>
      <w:r w:rsidRPr="00FD5FEB">
        <w:rPr>
          <w:rFonts w:ascii="Times New Roman" w:hAnsi="Times New Roman"/>
          <w:b/>
          <w:sz w:val="24"/>
          <w:szCs w:val="24"/>
        </w:rPr>
        <w:t xml:space="preserve"> Carvalho</w:t>
      </w:r>
      <w:r w:rsidRPr="00BD17EB">
        <w:rPr>
          <w:rFonts w:ascii="Times New Roman" w:hAnsi="Times New Roman"/>
          <w:sz w:val="24"/>
          <w:szCs w:val="24"/>
        </w:rPr>
        <w:t xml:space="preserve">, que aceitou de coração aberto, no meio da jornada, trilhar comigo esse caminho, se fazendo presente em momentos cruciais e sempre de maneira cuidadosa. Suas orientações ampliaram muito o meu olhar. </w:t>
      </w:r>
    </w:p>
    <w:p w:rsidR="00327AE4" w:rsidRPr="00BD17EB" w:rsidRDefault="00327AE4" w:rsidP="00327AE4">
      <w:pPr>
        <w:autoSpaceDE w:val="0"/>
        <w:autoSpaceDN w:val="0"/>
        <w:adjustRightInd w:val="0"/>
        <w:spacing w:after="0" w:line="360" w:lineRule="auto"/>
        <w:ind w:firstLine="708"/>
        <w:jc w:val="both"/>
        <w:rPr>
          <w:rFonts w:ascii="Times New Roman" w:hAnsi="Times New Roman"/>
          <w:sz w:val="24"/>
          <w:szCs w:val="24"/>
        </w:rPr>
      </w:pPr>
      <w:r w:rsidRPr="00BD17EB">
        <w:rPr>
          <w:rFonts w:ascii="Times New Roman" w:hAnsi="Times New Roman"/>
          <w:sz w:val="24"/>
          <w:szCs w:val="24"/>
        </w:rPr>
        <w:t>Ao meu marido</w:t>
      </w:r>
      <w:r w:rsidRPr="00BD17EB">
        <w:rPr>
          <w:rFonts w:ascii="Times New Roman" w:hAnsi="Times New Roman"/>
          <w:b/>
          <w:sz w:val="24"/>
          <w:szCs w:val="24"/>
        </w:rPr>
        <w:t xml:space="preserve"> </w:t>
      </w:r>
      <w:proofErr w:type="spellStart"/>
      <w:r w:rsidRPr="00BD17EB">
        <w:rPr>
          <w:rFonts w:ascii="Times New Roman" w:hAnsi="Times New Roman"/>
          <w:b/>
          <w:sz w:val="24"/>
          <w:szCs w:val="24"/>
        </w:rPr>
        <w:t>Jeancarlo</w:t>
      </w:r>
      <w:proofErr w:type="spellEnd"/>
      <w:r w:rsidRPr="00BD17EB">
        <w:rPr>
          <w:rFonts w:ascii="Times New Roman" w:hAnsi="Times New Roman"/>
          <w:sz w:val="24"/>
          <w:szCs w:val="24"/>
        </w:rPr>
        <w:t>, por tornar o meu desejo algo compartilhado, ajustando seus interesses aos meus para garantir uma caminhada de mãos dadas. Obrigada por entender e, principalmente, acolher as minhas ausências, meu cansaço, meus planos e mudanças de planos. Obrigada por todos os momentos de escuta e por encontrar soluções simples para grandes angústias. Sem o seu apoio não seria possível finalizar esse ciclo!</w:t>
      </w:r>
    </w:p>
    <w:p w:rsidR="00327AE4" w:rsidRPr="00BD17EB" w:rsidRDefault="00327AE4" w:rsidP="00327AE4">
      <w:pPr>
        <w:autoSpaceDE w:val="0"/>
        <w:autoSpaceDN w:val="0"/>
        <w:adjustRightInd w:val="0"/>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Aos meus pais, </w:t>
      </w:r>
      <w:r w:rsidRPr="00BD17EB">
        <w:rPr>
          <w:rFonts w:ascii="Times New Roman" w:hAnsi="Times New Roman"/>
          <w:b/>
          <w:sz w:val="24"/>
          <w:szCs w:val="24"/>
        </w:rPr>
        <w:t>Jeane e Marco</w:t>
      </w:r>
      <w:r w:rsidRPr="00BD17EB">
        <w:rPr>
          <w:rFonts w:ascii="Times New Roman" w:hAnsi="Times New Roman"/>
          <w:sz w:val="24"/>
          <w:szCs w:val="24"/>
        </w:rPr>
        <w:t>, torcedores cativos da arquibancada da minha vida. Pai, obrigada por ter me ensinado que a vida não é simples e que o estudo e um pouco de sagacidade são os ingredientes necessários para alcançar grandes conquistas; mas sou mais grata ainda por ter me ensinado a parar e aceitar o suficiente, respeitando meus limites. Mãe, essa etapa nos proporcionou um lindo reencontro, não foi? Obrigada por sua dedicação, seu olhar de admiração e, acima de tudo, por ser meu melhor exemplo de mulher, profissional, mãe e, nas horas vagas (nem tão vagas assim), de orientadora. Não tenho palavras para descrever a importância do seu apoio.</w:t>
      </w:r>
    </w:p>
    <w:p w:rsidR="00327AE4" w:rsidRPr="00BD17EB" w:rsidRDefault="00327AE4" w:rsidP="00327AE4">
      <w:pPr>
        <w:autoSpaceDE w:val="0"/>
        <w:autoSpaceDN w:val="0"/>
        <w:adjustRightInd w:val="0"/>
        <w:spacing w:after="0" w:line="360" w:lineRule="auto"/>
        <w:ind w:firstLine="708"/>
        <w:jc w:val="both"/>
        <w:rPr>
          <w:rFonts w:ascii="Times New Roman" w:hAnsi="Times New Roman"/>
          <w:sz w:val="24"/>
          <w:szCs w:val="24"/>
        </w:rPr>
      </w:pPr>
      <w:r w:rsidRPr="00BD17EB">
        <w:rPr>
          <w:rFonts w:ascii="Times New Roman" w:hAnsi="Times New Roman"/>
          <w:sz w:val="24"/>
          <w:szCs w:val="24"/>
        </w:rPr>
        <w:lastRenderedPageBreak/>
        <w:t xml:space="preserve">Aos meus irmãos </w:t>
      </w:r>
      <w:r w:rsidRPr="00BD17EB">
        <w:rPr>
          <w:rFonts w:ascii="Times New Roman" w:hAnsi="Times New Roman"/>
          <w:b/>
          <w:sz w:val="24"/>
          <w:szCs w:val="24"/>
        </w:rPr>
        <w:t xml:space="preserve">Arthur </w:t>
      </w:r>
      <w:r w:rsidRPr="00BD17EB">
        <w:rPr>
          <w:rFonts w:ascii="Times New Roman" w:hAnsi="Times New Roman"/>
          <w:sz w:val="24"/>
          <w:szCs w:val="24"/>
        </w:rPr>
        <w:t xml:space="preserve">e </w:t>
      </w:r>
      <w:r w:rsidRPr="00BD17EB">
        <w:rPr>
          <w:rFonts w:ascii="Times New Roman" w:hAnsi="Times New Roman"/>
          <w:b/>
          <w:sz w:val="24"/>
          <w:szCs w:val="24"/>
        </w:rPr>
        <w:t>Helena</w:t>
      </w:r>
      <w:r w:rsidRPr="00BD17EB">
        <w:rPr>
          <w:rFonts w:ascii="Times New Roman" w:hAnsi="Times New Roman"/>
          <w:sz w:val="24"/>
          <w:szCs w:val="24"/>
        </w:rPr>
        <w:t>, que me fazem seguir a diante, na certeza de que sempre estarão ao meu lado. Ninho, se você foi capaz de atravessar a América, ficar distante da família e dos amigos, para fazer o seu mestrado, como eu não seria capaz também? Você me inspira. Ninha</w:t>
      </w:r>
      <w:proofErr w:type="gramStart"/>
      <w:r w:rsidRPr="00BD17EB">
        <w:rPr>
          <w:rFonts w:ascii="Times New Roman" w:hAnsi="Times New Roman"/>
          <w:sz w:val="24"/>
          <w:szCs w:val="24"/>
        </w:rPr>
        <w:t>, farei</w:t>
      </w:r>
      <w:proofErr w:type="gramEnd"/>
      <w:r w:rsidRPr="00BD17EB">
        <w:rPr>
          <w:rFonts w:ascii="Times New Roman" w:hAnsi="Times New Roman"/>
          <w:sz w:val="24"/>
          <w:szCs w:val="24"/>
        </w:rPr>
        <w:t xml:space="preserve"> sempre o meu melhor para que você saiba que o mundo sempre oferece muitas possibilidades.  </w:t>
      </w:r>
    </w:p>
    <w:p w:rsidR="00327AE4" w:rsidRPr="00BD17EB" w:rsidRDefault="00327AE4" w:rsidP="00327AE4">
      <w:pPr>
        <w:autoSpaceDE w:val="0"/>
        <w:autoSpaceDN w:val="0"/>
        <w:adjustRightInd w:val="0"/>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À equipe do </w:t>
      </w:r>
      <w:r w:rsidR="00142DED" w:rsidRPr="00142DED">
        <w:rPr>
          <w:rFonts w:ascii="Times New Roman" w:hAnsi="Times New Roman"/>
          <w:sz w:val="24"/>
          <w:szCs w:val="24"/>
        </w:rPr>
        <w:t>hospital onde atuo</w:t>
      </w:r>
      <w:r w:rsidRPr="00BD17EB">
        <w:rPr>
          <w:rFonts w:ascii="Times New Roman" w:hAnsi="Times New Roman"/>
          <w:sz w:val="24"/>
          <w:szCs w:val="24"/>
        </w:rPr>
        <w:t xml:space="preserve">, por terem abraçado desde o início a minha escolha de manter o estudo contínuo, mesmo que para isso eu precisasse me ausentar em alguns momentos. Meu grande agradecimento à </w:t>
      </w:r>
      <w:r w:rsidRPr="00FD5FEB">
        <w:rPr>
          <w:rFonts w:ascii="Times New Roman" w:hAnsi="Times New Roman"/>
          <w:b/>
          <w:sz w:val="24"/>
          <w:szCs w:val="24"/>
        </w:rPr>
        <w:t>Luiza Vale</w:t>
      </w:r>
      <w:r w:rsidRPr="00BD17EB">
        <w:rPr>
          <w:rFonts w:ascii="Times New Roman" w:hAnsi="Times New Roman"/>
          <w:sz w:val="24"/>
          <w:szCs w:val="24"/>
        </w:rPr>
        <w:t xml:space="preserve">, gerente querida, cuidadosa e incentivadora, seu apoio sempre será valorizado por mim; </w:t>
      </w:r>
      <w:r w:rsidR="00FD5FEB">
        <w:rPr>
          <w:rFonts w:ascii="Times New Roman" w:hAnsi="Times New Roman"/>
          <w:b/>
          <w:sz w:val="24"/>
          <w:szCs w:val="24"/>
        </w:rPr>
        <w:t>Ygor Gomes, Arthur Gonzalez</w:t>
      </w:r>
      <w:r w:rsidRPr="00BD17EB">
        <w:rPr>
          <w:rFonts w:ascii="Times New Roman" w:hAnsi="Times New Roman"/>
          <w:sz w:val="24"/>
          <w:szCs w:val="24"/>
        </w:rPr>
        <w:t xml:space="preserve"> e </w:t>
      </w:r>
      <w:r w:rsidRPr="00FD5FEB">
        <w:rPr>
          <w:rFonts w:ascii="Times New Roman" w:hAnsi="Times New Roman"/>
          <w:b/>
          <w:sz w:val="24"/>
          <w:szCs w:val="24"/>
        </w:rPr>
        <w:t>Gilmar Ribeiro</w:t>
      </w:r>
      <w:r w:rsidRPr="00BD17EB">
        <w:rPr>
          <w:rFonts w:ascii="Times New Roman" w:hAnsi="Times New Roman"/>
          <w:sz w:val="24"/>
          <w:szCs w:val="24"/>
        </w:rPr>
        <w:t xml:space="preserve">, por terem sido receptivos ao meu projeto desde o início e permitirem a minha presença como pesquisadora na instituição; à </w:t>
      </w:r>
      <w:r w:rsidRPr="00FD5FEB">
        <w:rPr>
          <w:rFonts w:ascii="Times New Roman" w:hAnsi="Times New Roman"/>
          <w:b/>
          <w:sz w:val="24"/>
          <w:szCs w:val="24"/>
        </w:rPr>
        <w:t>Elis</w:t>
      </w:r>
      <w:r w:rsidRPr="00BD17EB">
        <w:rPr>
          <w:rFonts w:ascii="Times New Roman" w:hAnsi="Times New Roman"/>
          <w:sz w:val="24"/>
          <w:szCs w:val="24"/>
        </w:rPr>
        <w:t xml:space="preserve">, que chegou recente na equipe de psicologia, mas que foi fundamental para dar conta de tantas demandas e garantir a continuidade e crescimento da equipe; </w:t>
      </w:r>
      <w:proofErr w:type="gramStart"/>
      <w:r w:rsidRPr="00BD17EB">
        <w:rPr>
          <w:rFonts w:ascii="Times New Roman" w:hAnsi="Times New Roman"/>
          <w:sz w:val="24"/>
          <w:szCs w:val="24"/>
        </w:rPr>
        <w:t xml:space="preserve">a </w:t>
      </w:r>
      <w:r w:rsidRPr="00FD5FEB">
        <w:rPr>
          <w:rFonts w:ascii="Times New Roman" w:hAnsi="Times New Roman"/>
          <w:b/>
          <w:sz w:val="24"/>
          <w:szCs w:val="24"/>
        </w:rPr>
        <w:t>José Geraldo</w:t>
      </w:r>
      <w:proofErr w:type="gramEnd"/>
      <w:r w:rsidRPr="00BD17EB">
        <w:rPr>
          <w:rFonts w:ascii="Times New Roman" w:hAnsi="Times New Roman"/>
          <w:sz w:val="24"/>
          <w:szCs w:val="24"/>
        </w:rPr>
        <w:t xml:space="preserve">, apoiador, amigo, e fornecedor de artigos. Vocês são fantásticos! </w:t>
      </w:r>
    </w:p>
    <w:p w:rsidR="00327AE4" w:rsidRDefault="00327AE4" w:rsidP="00327AE4">
      <w:pPr>
        <w:autoSpaceDE w:val="0"/>
        <w:autoSpaceDN w:val="0"/>
        <w:adjustRightInd w:val="0"/>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Ao </w:t>
      </w:r>
      <w:r w:rsidRPr="00FD5FEB">
        <w:rPr>
          <w:rFonts w:ascii="Times New Roman" w:hAnsi="Times New Roman"/>
          <w:b/>
          <w:sz w:val="24"/>
          <w:szCs w:val="24"/>
        </w:rPr>
        <w:t>grupo de pesquisa SVDG</w:t>
      </w:r>
      <w:r w:rsidRPr="00BD17EB">
        <w:rPr>
          <w:rFonts w:ascii="Times New Roman" w:hAnsi="Times New Roman"/>
          <w:sz w:val="24"/>
          <w:szCs w:val="24"/>
        </w:rPr>
        <w:t xml:space="preserve">, que me ensinou que a trajetória acadêmica não precisa ser percorrida só. Encontrar vocês foi um grande presente. Agradeço especialmente à </w:t>
      </w:r>
      <w:r w:rsidRPr="00BD17EB">
        <w:rPr>
          <w:rFonts w:ascii="Times New Roman" w:hAnsi="Times New Roman"/>
          <w:b/>
          <w:sz w:val="24"/>
          <w:szCs w:val="24"/>
        </w:rPr>
        <w:t>Celestina</w:t>
      </w:r>
      <w:r w:rsidRPr="00BD17EB">
        <w:rPr>
          <w:rFonts w:ascii="Times New Roman" w:hAnsi="Times New Roman"/>
          <w:sz w:val="24"/>
          <w:szCs w:val="24"/>
        </w:rPr>
        <w:t xml:space="preserve">, pelo auxílio nas transcrições das entrevistas; à </w:t>
      </w:r>
      <w:proofErr w:type="spellStart"/>
      <w:r w:rsidRPr="00BD17EB">
        <w:rPr>
          <w:rFonts w:ascii="Times New Roman" w:hAnsi="Times New Roman"/>
          <w:b/>
          <w:sz w:val="24"/>
          <w:szCs w:val="24"/>
        </w:rPr>
        <w:t>Cleuma</w:t>
      </w:r>
      <w:proofErr w:type="spellEnd"/>
      <w:r w:rsidRPr="00BD17EB">
        <w:rPr>
          <w:rFonts w:ascii="Times New Roman" w:hAnsi="Times New Roman"/>
          <w:sz w:val="24"/>
          <w:szCs w:val="24"/>
        </w:rPr>
        <w:t xml:space="preserve"> e </w:t>
      </w:r>
      <w:r w:rsidRPr="00BD17EB">
        <w:rPr>
          <w:rFonts w:ascii="Times New Roman" w:hAnsi="Times New Roman"/>
          <w:b/>
          <w:sz w:val="24"/>
          <w:szCs w:val="24"/>
        </w:rPr>
        <w:t>Carlos</w:t>
      </w:r>
      <w:r w:rsidRPr="00BD17EB">
        <w:rPr>
          <w:rFonts w:ascii="Times New Roman" w:hAnsi="Times New Roman"/>
          <w:sz w:val="24"/>
          <w:szCs w:val="24"/>
        </w:rPr>
        <w:t xml:space="preserve">, por serem tão atenciosas e disponíveis para discutir os dados e processar meus dados; à </w:t>
      </w:r>
      <w:r w:rsidRPr="00BD17EB">
        <w:rPr>
          <w:rFonts w:ascii="Times New Roman" w:hAnsi="Times New Roman"/>
          <w:b/>
          <w:sz w:val="24"/>
          <w:szCs w:val="24"/>
        </w:rPr>
        <w:t>Andréa</w:t>
      </w:r>
      <w:r w:rsidRPr="00BD17EB">
        <w:rPr>
          <w:rFonts w:ascii="Times New Roman" w:hAnsi="Times New Roman"/>
          <w:sz w:val="24"/>
          <w:szCs w:val="24"/>
        </w:rPr>
        <w:t xml:space="preserve"> pela atenção e cuidado nas contribuições. </w:t>
      </w:r>
    </w:p>
    <w:p w:rsidR="00FD5FEB" w:rsidRPr="00BD17EB" w:rsidRDefault="00FD5FEB" w:rsidP="00327AE4">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À </w:t>
      </w:r>
      <w:r w:rsidRPr="00FD5FEB">
        <w:rPr>
          <w:rFonts w:ascii="Times New Roman" w:hAnsi="Times New Roman"/>
          <w:b/>
          <w:sz w:val="24"/>
          <w:szCs w:val="24"/>
        </w:rPr>
        <w:t>Prof. Dra. Mirian Paiva</w:t>
      </w:r>
      <w:r>
        <w:rPr>
          <w:rFonts w:ascii="Times New Roman" w:hAnsi="Times New Roman"/>
          <w:sz w:val="24"/>
          <w:szCs w:val="24"/>
        </w:rPr>
        <w:t>, por aceitar prontamente o convite para compor a minha banca.</w:t>
      </w:r>
    </w:p>
    <w:p w:rsidR="00327AE4" w:rsidRDefault="00327AE4" w:rsidP="00327AE4">
      <w:pPr>
        <w:autoSpaceDE w:val="0"/>
        <w:autoSpaceDN w:val="0"/>
        <w:adjustRightInd w:val="0"/>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Aos </w:t>
      </w:r>
      <w:r w:rsidRPr="00FD5FEB">
        <w:rPr>
          <w:rFonts w:ascii="Times New Roman" w:hAnsi="Times New Roman"/>
          <w:b/>
          <w:sz w:val="24"/>
          <w:szCs w:val="24"/>
        </w:rPr>
        <w:t>professores do Programa de pós-graduação</w:t>
      </w:r>
      <w:r w:rsidRPr="00BD17EB">
        <w:rPr>
          <w:rFonts w:ascii="Times New Roman" w:hAnsi="Times New Roman"/>
          <w:sz w:val="24"/>
          <w:szCs w:val="24"/>
        </w:rPr>
        <w:t xml:space="preserve"> do Instituto de Psicologia da UFBA, pelos ensinamentos científicos e de vida. Agradeço especialmente à </w:t>
      </w:r>
      <w:r w:rsidRPr="00BD17EB">
        <w:rPr>
          <w:rFonts w:ascii="Times New Roman" w:hAnsi="Times New Roman"/>
          <w:b/>
          <w:sz w:val="24"/>
          <w:szCs w:val="24"/>
        </w:rPr>
        <w:t>Mônica Lima</w:t>
      </w:r>
      <w:r w:rsidRPr="00BD17EB">
        <w:rPr>
          <w:rFonts w:ascii="Times New Roman" w:hAnsi="Times New Roman"/>
          <w:sz w:val="24"/>
          <w:szCs w:val="24"/>
        </w:rPr>
        <w:t>, que foi tão sensível e cuidadosa em um momento tão decisivo desse caminhar, se aventurando por uma teoria pouco conhecida com o único objetivo de contribuir; e à</w:t>
      </w:r>
      <w:r w:rsidRPr="00BD17EB">
        <w:rPr>
          <w:rFonts w:ascii="Times New Roman" w:hAnsi="Times New Roman"/>
          <w:b/>
          <w:sz w:val="24"/>
          <w:szCs w:val="24"/>
        </w:rPr>
        <w:t xml:space="preserve"> Sônia Gondim</w:t>
      </w:r>
      <w:r w:rsidRPr="00BD17EB">
        <w:rPr>
          <w:rFonts w:ascii="Times New Roman" w:hAnsi="Times New Roman"/>
          <w:sz w:val="24"/>
          <w:szCs w:val="24"/>
        </w:rPr>
        <w:t>, por sua delicadeza em me perceber e por tantos exemplos de ética na trajetória profissional. O olhar e contribuições de vocês duas foram grandes diferenciais!</w:t>
      </w:r>
    </w:p>
    <w:p w:rsidR="00FD5FEB" w:rsidRPr="00BD17EB" w:rsidRDefault="00FD5FEB" w:rsidP="00327AE4">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Aos </w:t>
      </w:r>
      <w:r w:rsidRPr="00FD5FEB">
        <w:rPr>
          <w:rFonts w:ascii="Times New Roman" w:hAnsi="Times New Roman"/>
          <w:b/>
          <w:sz w:val="24"/>
          <w:szCs w:val="24"/>
        </w:rPr>
        <w:t>colegas do Programa de pós-graduação</w:t>
      </w:r>
      <w:r>
        <w:rPr>
          <w:rFonts w:ascii="Times New Roman" w:hAnsi="Times New Roman"/>
          <w:sz w:val="24"/>
          <w:szCs w:val="24"/>
        </w:rPr>
        <w:t xml:space="preserve"> do Instituto de Psicologia de UFBA, que tornaram as atividades mais leves e mais prazerosas. </w:t>
      </w:r>
    </w:p>
    <w:p w:rsidR="00327AE4" w:rsidRDefault="00327AE4" w:rsidP="00327AE4">
      <w:pPr>
        <w:autoSpaceDE w:val="0"/>
        <w:autoSpaceDN w:val="0"/>
        <w:adjustRightInd w:val="0"/>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Aos amigos, de perto e de longe, antigos ou recentes, que compreenderam as minhas ausências, esquecimentos, pouca energia e atrapalhação. Destaco aqui a torcida de </w:t>
      </w:r>
      <w:r w:rsidRPr="00BD17EB">
        <w:rPr>
          <w:rFonts w:ascii="Times New Roman" w:hAnsi="Times New Roman"/>
          <w:b/>
          <w:sz w:val="24"/>
          <w:szCs w:val="24"/>
        </w:rPr>
        <w:t>Ariane</w:t>
      </w:r>
      <w:r w:rsidRPr="00BD17EB">
        <w:rPr>
          <w:rFonts w:ascii="Times New Roman" w:hAnsi="Times New Roman"/>
          <w:sz w:val="24"/>
          <w:szCs w:val="24"/>
        </w:rPr>
        <w:t xml:space="preserve">, que com muita delicadeza me favoreceu grandes reflexões para que o caminho do mestrado fosse mais leve; à </w:t>
      </w:r>
      <w:r w:rsidRPr="00BD17EB">
        <w:rPr>
          <w:rFonts w:ascii="Times New Roman" w:hAnsi="Times New Roman"/>
          <w:b/>
          <w:sz w:val="24"/>
          <w:szCs w:val="24"/>
        </w:rPr>
        <w:t>Marília</w:t>
      </w:r>
      <w:r w:rsidRPr="00BD17EB">
        <w:rPr>
          <w:rFonts w:ascii="Times New Roman" w:hAnsi="Times New Roman"/>
          <w:sz w:val="24"/>
          <w:szCs w:val="24"/>
        </w:rPr>
        <w:t xml:space="preserve">, que foi pioneira nessa estrada e me permitiu conhecer antecipadamente os dilemas do mundo da pesquisa, com dicas e apoio primordiais; à </w:t>
      </w:r>
      <w:r w:rsidRPr="009D2177">
        <w:rPr>
          <w:rFonts w:ascii="Times New Roman" w:hAnsi="Times New Roman"/>
          <w:b/>
          <w:sz w:val="24"/>
          <w:szCs w:val="24"/>
        </w:rPr>
        <w:t xml:space="preserve">Priscila </w:t>
      </w:r>
      <w:r w:rsidRPr="009D2177">
        <w:rPr>
          <w:rFonts w:ascii="Times New Roman" w:hAnsi="Times New Roman"/>
          <w:b/>
          <w:sz w:val="24"/>
          <w:szCs w:val="24"/>
        </w:rPr>
        <w:lastRenderedPageBreak/>
        <w:t>Bahia</w:t>
      </w:r>
      <w:r w:rsidRPr="00BD17EB">
        <w:rPr>
          <w:rFonts w:ascii="Times New Roman" w:hAnsi="Times New Roman"/>
          <w:sz w:val="24"/>
          <w:szCs w:val="24"/>
        </w:rPr>
        <w:t xml:space="preserve">, amiga que o mestrado resgatou e com quem dividi, com todo o drama necessário, grandes sufocos da arte de pesquisar; </w:t>
      </w:r>
      <w:r w:rsidRPr="00BD17EB">
        <w:rPr>
          <w:rFonts w:ascii="Times New Roman" w:hAnsi="Times New Roman"/>
          <w:b/>
          <w:sz w:val="24"/>
          <w:szCs w:val="24"/>
        </w:rPr>
        <w:t>Anna Cecília</w:t>
      </w:r>
      <w:r w:rsidRPr="00BD17EB">
        <w:rPr>
          <w:rFonts w:ascii="Times New Roman" w:hAnsi="Times New Roman"/>
          <w:sz w:val="24"/>
          <w:szCs w:val="24"/>
        </w:rPr>
        <w:t xml:space="preserve"> e </w:t>
      </w:r>
      <w:r w:rsidRPr="00BD17EB">
        <w:rPr>
          <w:rFonts w:ascii="Times New Roman" w:hAnsi="Times New Roman"/>
          <w:b/>
          <w:sz w:val="24"/>
          <w:szCs w:val="24"/>
        </w:rPr>
        <w:t>Samanta</w:t>
      </w:r>
      <w:r w:rsidRPr="00BD17EB">
        <w:rPr>
          <w:rFonts w:ascii="Times New Roman" w:hAnsi="Times New Roman"/>
          <w:sz w:val="24"/>
          <w:szCs w:val="24"/>
        </w:rPr>
        <w:t>, pelos momentos de lazer e relaxamento e por abrir as portas para meu filho, garantindo que eu ganhasse o mundo com a sensação de que ele estive bem.</w:t>
      </w:r>
    </w:p>
    <w:p w:rsidR="009D2177" w:rsidRPr="00BD17EB" w:rsidRDefault="009D2177" w:rsidP="00327AE4">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À </w:t>
      </w:r>
      <w:r w:rsidRPr="009D2177">
        <w:rPr>
          <w:rFonts w:ascii="Times New Roman" w:hAnsi="Times New Roman"/>
          <w:b/>
          <w:sz w:val="24"/>
          <w:szCs w:val="24"/>
        </w:rPr>
        <w:t>Milena</w:t>
      </w:r>
      <w:r>
        <w:rPr>
          <w:rFonts w:ascii="Times New Roman" w:hAnsi="Times New Roman"/>
          <w:sz w:val="24"/>
          <w:szCs w:val="24"/>
        </w:rPr>
        <w:t>, que cuida de forma dedica do meu pequeno filho, desde os primeiros meses; à</w:t>
      </w:r>
      <w:r w:rsidRPr="009D2177">
        <w:rPr>
          <w:rFonts w:ascii="Times New Roman" w:hAnsi="Times New Roman"/>
          <w:b/>
          <w:sz w:val="24"/>
          <w:szCs w:val="24"/>
        </w:rPr>
        <w:t xml:space="preserve"> </w:t>
      </w:r>
      <w:proofErr w:type="spellStart"/>
      <w:r w:rsidRPr="009D2177">
        <w:rPr>
          <w:rFonts w:ascii="Times New Roman" w:hAnsi="Times New Roman"/>
          <w:b/>
          <w:sz w:val="24"/>
          <w:szCs w:val="24"/>
        </w:rPr>
        <w:t>Nide</w:t>
      </w:r>
      <w:proofErr w:type="spellEnd"/>
      <w:r>
        <w:rPr>
          <w:rFonts w:ascii="Times New Roman" w:hAnsi="Times New Roman"/>
          <w:sz w:val="24"/>
          <w:szCs w:val="24"/>
        </w:rPr>
        <w:t xml:space="preserve">, que garantiu o mínimo de ordem na minha casa durante meus dias de ausência física e mental; à </w:t>
      </w:r>
      <w:proofErr w:type="spellStart"/>
      <w:r w:rsidRPr="009D2177">
        <w:rPr>
          <w:rFonts w:ascii="Times New Roman" w:hAnsi="Times New Roman"/>
          <w:b/>
          <w:sz w:val="24"/>
          <w:szCs w:val="24"/>
        </w:rPr>
        <w:t>Juci</w:t>
      </w:r>
      <w:proofErr w:type="spellEnd"/>
      <w:r>
        <w:rPr>
          <w:rFonts w:ascii="Times New Roman" w:hAnsi="Times New Roman"/>
          <w:sz w:val="24"/>
          <w:szCs w:val="24"/>
        </w:rPr>
        <w:t>, que me paparicou em todas as minhas idas à Salvador, garantindo que eu saboreasse minhas comidas prediletas. Vocês foram fundamentais e tornaram minha caminhada menos pesada.</w:t>
      </w:r>
    </w:p>
    <w:p w:rsidR="00327AE4" w:rsidRPr="00BD17EB" w:rsidRDefault="00327AE4" w:rsidP="00327AE4">
      <w:pPr>
        <w:autoSpaceDE w:val="0"/>
        <w:autoSpaceDN w:val="0"/>
        <w:adjustRightInd w:val="0"/>
        <w:spacing w:after="0" w:line="360" w:lineRule="auto"/>
        <w:ind w:firstLine="708"/>
        <w:jc w:val="both"/>
        <w:rPr>
          <w:rFonts w:ascii="Times New Roman" w:hAnsi="Times New Roman"/>
          <w:sz w:val="24"/>
          <w:szCs w:val="24"/>
        </w:rPr>
      </w:pPr>
      <w:proofErr w:type="gramStart"/>
      <w:r w:rsidRPr="00BD17EB">
        <w:rPr>
          <w:rFonts w:ascii="Times New Roman" w:hAnsi="Times New Roman"/>
          <w:sz w:val="24"/>
          <w:szCs w:val="24"/>
        </w:rPr>
        <w:t>À</w:t>
      </w:r>
      <w:proofErr w:type="gramEnd"/>
      <w:r w:rsidRPr="00BD17EB">
        <w:rPr>
          <w:rFonts w:ascii="Times New Roman" w:hAnsi="Times New Roman"/>
          <w:sz w:val="24"/>
          <w:szCs w:val="24"/>
        </w:rPr>
        <w:t xml:space="preserve"> </w:t>
      </w:r>
      <w:r w:rsidRPr="00BD17EB">
        <w:rPr>
          <w:rFonts w:ascii="Times New Roman" w:hAnsi="Times New Roman"/>
          <w:b/>
          <w:sz w:val="24"/>
          <w:szCs w:val="24"/>
        </w:rPr>
        <w:t>Deus</w:t>
      </w:r>
      <w:r w:rsidRPr="00BD17EB">
        <w:rPr>
          <w:rFonts w:ascii="Times New Roman" w:hAnsi="Times New Roman"/>
          <w:sz w:val="24"/>
          <w:szCs w:val="24"/>
        </w:rPr>
        <w:t xml:space="preserve">, por me garantir a fé e proteção necessária para continuar entre tantos descaminhos e me fazer corajosa para abraçar esse desafio. </w:t>
      </w:r>
    </w:p>
    <w:p w:rsidR="00327AE4" w:rsidRPr="00BD17EB" w:rsidRDefault="00327AE4" w:rsidP="00327AE4">
      <w:pPr>
        <w:autoSpaceDE w:val="0"/>
        <w:autoSpaceDN w:val="0"/>
        <w:adjustRightInd w:val="0"/>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Enfim, agradeço imensamente por ter vocês e tantos outros na minha vida. Foi com vocês e por vocês que segui esse caminho do qual me orgulho muito. </w:t>
      </w:r>
    </w:p>
    <w:p w:rsidR="00327AE4" w:rsidRPr="00BD17EB" w:rsidRDefault="00327AE4" w:rsidP="00327AE4">
      <w:pPr>
        <w:autoSpaceDE w:val="0"/>
        <w:autoSpaceDN w:val="0"/>
        <w:adjustRightInd w:val="0"/>
        <w:spacing w:after="0" w:line="360" w:lineRule="auto"/>
        <w:ind w:firstLine="708"/>
        <w:jc w:val="both"/>
        <w:rPr>
          <w:rFonts w:ascii="Times New Roman" w:hAnsi="Times New Roman"/>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rPr>
          <w:rFonts w:ascii="Times New Roman" w:hAnsi="Times New Roman"/>
          <w:b/>
          <w:sz w:val="24"/>
          <w:szCs w:val="24"/>
        </w:rPr>
      </w:pPr>
    </w:p>
    <w:p w:rsidR="00327AE4" w:rsidRPr="00BD17EB" w:rsidRDefault="00327AE4" w:rsidP="00327AE4">
      <w:pPr>
        <w:spacing w:after="0" w:line="240" w:lineRule="auto"/>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Default="00A01601" w:rsidP="00FD5FEB">
      <w:pPr>
        <w:spacing w:after="0" w:line="240" w:lineRule="auto"/>
        <w:rPr>
          <w:rFonts w:ascii="Times New Roman" w:hAnsi="Times New Roman"/>
          <w:b/>
          <w:sz w:val="24"/>
          <w:szCs w:val="24"/>
        </w:rPr>
      </w:pPr>
    </w:p>
    <w:p w:rsidR="00FD5FEB" w:rsidRPr="00BD17EB" w:rsidRDefault="00FD5FEB" w:rsidP="00FD5FEB">
      <w:pPr>
        <w:spacing w:after="0" w:line="240" w:lineRule="auto"/>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Default="00A01601" w:rsidP="009D2177">
      <w:pPr>
        <w:spacing w:after="0" w:line="240" w:lineRule="auto"/>
        <w:rPr>
          <w:rFonts w:ascii="Times New Roman" w:hAnsi="Times New Roman"/>
          <w:b/>
          <w:sz w:val="24"/>
          <w:szCs w:val="24"/>
        </w:rPr>
      </w:pPr>
    </w:p>
    <w:p w:rsidR="009D2177" w:rsidRPr="00BD17EB" w:rsidRDefault="009D2177" w:rsidP="009D2177">
      <w:pPr>
        <w:spacing w:after="0" w:line="240" w:lineRule="auto"/>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A01601">
      <w:pPr>
        <w:spacing w:after="0" w:line="240" w:lineRule="auto"/>
        <w:ind w:left="709"/>
        <w:jc w:val="right"/>
        <w:rPr>
          <w:rFonts w:ascii="Times New Roman" w:hAnsi="Times New Roman"/>
          <w:sz w:val="24"/>
          <w:szCs w:val="24"/>
        </w:rPr>
      </w:pPr>
      <w:r w:rsidRPr="00BD17EB">
        <w:rPr>
          <w:rFonts w:ascii="Times New Roman" w:hAnsi="Times New Roman"/>
          <w:b/>
          <w:sz w:val="24"/>
          <w:szCs w:val="24"/>
        </w:rPr>
        <w:t>“</w:t>
      </w:r>
      <w:r w:rsidRPr="00BD17EB">
        <w:rPr>
          <w:rFonts w:ascii="Times New Roman" w:hAnsi="Times New Roman"/>
          <w:sz w:val="24"/>
          <w:szCs w:val="24"/>
        </w:rPr>
        <w:t>Não é a morte que me importa, porque ela é um fato. O que me importa é o que eu faço da minha vida, enquanto a minha morte não acontece, para que essa vida não seja banal, superficial, fútil e pequena.”</w:t>
      </w:r>
    </w:p>
    <w:p w:rsidR="00A01601" w:rsidRPr="00BD17EB" w:rsidRDefault="00A01601" w:rsidP="00A01601">
      <w:pPr>
        <w:spacing w:after="0" w:line="240" w:lineRule="auto"/>
        <w:ind w:left="709"/>
        <w:jc w:val="right"/>
        <w:rPr>
          <w:rFonts w:ascii="Times New Roman" w:hAnsi="Times New Roman"/>
          <w:b/>
          <w:sz w:val="24"/>
          <w:szCs w:val="24"/>
        </w:rPr>
      </w:pPr>
    </w:p>
    <w:p w:rsidR="00A01601" w:rsidRPr="00BD17EB" w:rsidRDefault="00A01601" w:rsidP="00A01601">
      <w:pPr>
        <w:spacing w:after="0" w:line="240" w:lineRule="auto"/>
        <w:ind w:left="709"/>
        <w:jc w:val="right"/>
        <w:rPr>
          <w:rFonts w:ascii="Times New Roman" w:hAnsi="Times New Roman"/>
          <w:b/>
          <w:sz w:val="24"/>
          <w:szCs w:val="24"/>
        </w:rPr>
      </w:pPr>
      <w:r w:rsidRPr="00BD17EB">
        <w:rPr>
          <w:rFonts w:ascii="Times New Roman" w:hAnsi="Times New Roman"/>
          <w:b/>
          <w:sz w:val="24"/>
          <w:szCs w:val="24"/>
        </w:rPr>
        <w:t xml:space="preserve">Mário Sérgio </w:t>
      </w:r>
      <w:proofErr w:type="spellStart"/>
      <w:r w:rsidRPr="00BD17EB">
        <w:rPr>
          <w:rFonts w:ascii="Times New Roman" w:hAnsi="Times New Roman"/>
          <w:b/>
          <w:sz w:val="24"/>
          <w:szCs w:val="24"/>
        </w:rPr>
        <w:t>Cortella</w:t>
      </w:r>
      <w:proofErr w:type="spellEnd"/>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327AE4">
      <w:pPr>
        <w:spacing w:after="0" w:line="240" w:lineRule="auto"/>
        <w:jc w:val="center"/>
        <w:rPr>
          <w:rFonts w:ascii="Times New Roman" w:hAnsi="Times New Roman"/>
          <w:b/>
          <w:sz w:val="24"/>
          <w:szCs w:val="24"/>
        </w:rPr>
      </w:pPr>
    </w:p>
    <w:p w:rsidR="00A01601" w:rsidRPr="00BD17EB" w:rsidRDefault="00A01601" w:rsidP="002D30BD">
      <w:pPr>
        <w:spacing w:after="0" w:line="240" w:lineRule="auto"/>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r w:rsidRPr="00BD17EB">
        <w:rPr>
          <w:rFonts w:ascii="Times New Roman" w:hAnsi="Times New Roman"/>
          <w:b/>
          <w:sz w:val="24"/>
          <w:szCs w:val="24"/>
        </w:rPr>
        <w:lastRenderedPageBreak/>
        <w:t xml:space="preserve">RESUMO </w:t>
      </w: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jc w:val="center"/>
        <w:rPr>
          <w:rFonts w:ascii="Times New Roman" w:hAnsi="Times New Roman"/>
          <w:b/>
          <w:sz w:val="24"/>
          <w:szCs w:val="24"/>
        </w:rPr>
      </w:pPr>
    </w:p>
    <w:p w:rsidR="00327AE4" w:rsidRPr="00BD17EB" w:rsidRDefault="00327AE4" w:rsidP="00327AE4">
      <w:pPr>
        <w:spacing w:after="0" w:line="240" w:lineRule="auto"/>
        <w:ind w:left="709" w:hanging="709"/>
        <w:jc w:val="both"/>
        <w:rPr>
          <w:rFonts w:ascii="Times New Roman" w:hAnsi="Times New Roman"/>
          <w:sz w:val="24"/>
          <w:szCs w:val="24"/>
        </w:rPr>
      </w:pPr>
      <w:proofErr w:type="spellStart"/>
      <w:r w:rsidRPr="00BD17EB">
        <w:rPr>
          <w:rFonts w:ascii="Times New Roman" w:hAnsi="Times New Roman"/>
          <w:sz w:val="24"/>
          <w:szCs w:val="24"/>
        </w:rPr>
        <w:t>Reale</w:t>
      </w:r>
      <w:proofErr w:type="spellEnd"/>
      <w:r w:rsidRPr="00BD17EB">
        <w:rPr>
          <w:rFonts w:ascii="Times New Roman" w:hAnsi="Times New Roman"/>
          <w:sz w:val="24"/>
          <w:szCs w:val="24"/>
        </w:rPr>
        <w:t>, M. J. O.U. (2017).</w:t>
      </w:r>
      <w:r w:rsidRPr="00BD17EB">
        <w:rPr>
          <w:rFonts w:ascii="Times New Roman" w:hAnsi="Times New Roman"/>
          <w:b/>
          <w:sz w:val="24"/>
          <w:szCs w:val="24"/>
        </w:rPr>
        <w:t xml:space="preserve"> </w:t>
      </w:r>
      <w:r w:rsidRPr="00BD17EB">
        <w:rPr>
          <w:rFonts w:ascii="Times New Roman" w:hAnsi="Times New Roman"/>
          <w:i/>
          <w:sz w:val="24"/>
          <w:szCs w:val="24"/>
        </w:rPr>
        <w:t>Representações sociais e práticas de profissionais de saúde acerca de cuidados paliativos.</w:t>
      </w:r>
      <w:r w:rsidRPr="00BD17EB">
        <w:rPr>
          <w:rFonts w:ascii="Times New Roman" w:hAnsi="Times New Roman"/>
          <w:sz w:val="24"/>
          <w:szCs w:val="24"/>
        </w:rPr>
        <w:t xml:space="preserve"> Dissertação de mestrado, Instituto de Psicologia, Universidade Federal da Bahia, Salvador. </w:t>
      </w:r>
    </w:p>
    <w:p w:rsidR="00327AE4" w:rsidRPr="00BD17EB" w:rsidRDefault="00327AE4" w:rsidP="00327AE4">
      <w:pPr>
        <w:spacing w:after="0" w:line="240" w:lineRule="auto"/>
        <w:rPr>
          <w:rFonts w:ascii="Times New Roman" w:hAnsi="Times New Roman"/>
          <w:b/>
          <w:sz w:val="24"/>
          <w:szCs w:val="24"/>
        </w:rPr>
      </w:pPr>
    </w:p>
    <w:p w:rsidR="00327AE4" w:rsidRPr="00BD17EB" w:rsidRDefault="00327AE4" w:rsidP="00327AE4">
      <w:pPr>
        <w:autoSpaceDE w:val="0"/>
        <w:autoSpaceDN w:val="0"/>
        <w:adjustRightInd w:val="0"/>
        <w:spacing w:after="0" w:line="240" w:lineRule="auto"/>
        <w:jc w:val="both"/>
        <w:rPr>
          <w:rFonts w:ascii="Times New Roman" w:hAnsi="Times New Roman"/>
          <w:sz w:val="24"/>
          <w:szCs w:val="24"/>
        </w:rPr>
      </w:pPr>
      <w:r w:rsidRPr="00BD17EB">
        <w:rPr>
          <w:rFonts w:ascii="Times New Roman" w:hAnsi="Times New Roman"/>
          <w:sz w:val="24"/>
          <w:szCs w:val="24"/>
        </w:rPr>
        <w:t xml:space="preserve">Os avanços tecnológicos na área da saúde geraram transformações na vivência dos processos de adoecimento e de morte, aumentando o controle das doenças e prolongando a expectativa de vida. Os cuidados paliativos surgem como uma crítica à forma impessoal de gerenciar a morte nos diversos contextos médicos e suscita uma reflexão sobre os limites da intervenção diante de pessoas com doenças graves. Na unidade de terapia intensiva (UTI), local dedicado ao cuidado de pessoas em condições críticas, essas questões são mais evidentes. A integração do cuidado curativo e paliativo na UTI é fundamental, evitando o imperativo do “tudo ou nada”. Trata-se de uma pesquisa descritiva, qualitativa, </w:t>
      </w:r>
      <w:r w:rsidRPr="00BD17EB">
        <w:rPr>
          <w:rFonts w:ascii="Times New Roman" w:eastAsia="Times New Roman" w:hAnsi="Times New Roman"/>
          <w:sz w:val="24"/>
          <w:szCs w:val="24"/>
          <w:lang w:eastAsia="pt-BR"/>
        </w:rPr>
        <w:t xml:space="preserve">orientada pela Teoria das Representações Sociais, sendo esta uma </w:t>
      </w:r>
      <w:r w:rsidRPr="00BD17EB">
        <w:rPr>
          <w:rFonts w:ascii="Times New Roman" w:hAnsi="Times New Roman"/>
          <w:sz w:val="24"/>
          <w:szCs w:val="24"/>
        </w:rPr>
        <w:t>via de acesso a uma compreensão de como grupos sociais constroem e negociam sentidos sobre variados objetos sociais.</w:t>
      </w:r>
      <w:r w:rsidRPr="00BD17EB">
        <w:rPr>
          <w:rFonts w:ascii="Times New Roman" w:hAnsi="Times New Roman"/>
          <w:b/>
          <w:sz w:val="24"/>
          <w:szCs w:val="24"/>
        </w:rPr>
        <w:t xml:space="preserve"> </w:t>
      </w:r>
      <w:r w:rsidRPr="00BD17EB">
        <w:rPr>
          <w:rFonts w:ascii="Times New Roman" w:hAnsi="Times New Roman"/>
          <w:sz w:val="24"/>
          <w:szCs w:val="24"/>
        </w:rPr>
        <w:t>Tem como objetivo compreender as representações sociais de profissionais de saúde acerca de cuidados paliativos e as repercussões destas nas práticas de cuidados em saúde na UTI. Realizada em uma instituição hospitalar localizada no recôncavo baiano, Brasil. Foram coletadas evocações livres de 46 profissionais de saúde com experiência em UTI, provocadas pelas expressões “</w:t>
      </w:r>
      <w:r w:rsidRPr="00BD17EB">
        <w:rPr>
          <w:rFonts w:ascii="Times New Roman" w:hAnsi="Times New Roman"/>
          <w:b/>
          <w:sz w:val="24"/>
          <w:szCs w:val="24"/>
        </w:rPr>
        <w:t>Cuidados paliativos</w:t>
      </w:r>
      <w:r w:rsidRPr="00BD17EB">
        <w:rPr>
          <w:rFonts w:ascii="Times New Roman" w:hAnsi="Times New Roman"/>
          <w:sz w:val="24"/>
          <w:szCs w:val="24"/>
        </w:rPr>
        <w:t>” e “</w:t>
      </w:r>
      <w:r w:rsidRPr="00BD17EB">
        <w:rPr>
          <w:rFonts w:ascii="Times New Roman" w:hAnsi="Times New Roman"/>
          <w:b/>
          <w:sz w:val="24"/>
          <w:szCs w:val="24"/>
        </w:rPr>
        <w:t>Assistência em cuidados paliativos</w:t>
      </w:r>
      <w:r w:rsidRPr="00BD17EB">
        <w:rPr>
          <w:rFonts w:ascii="Times New Roman" w:hAnsi="Times New Roman"/>
          <w:sz w:val="24"/>
          <w:szCs w:val="24"/>
        </w:rPr>
        <w:t xml:space="preserve">”, processadas pelo </w:t>
      </w:r>
      <w:r w:rsidRPr="00BD17EB">
        <w:rPr>
          <w:rFonts w:ascii="Times New Roman" w:hAnsi="Times New Roman"/>
          <w:i/>
          <w:sz w:val="24"/>
          <w:szCs w:val="24"/>
        </w:rPr>
        <w:t>software</w:t>
      </w:r>
      <w:r w:rsidRPr="00BD17EB">
        <w:rPr>
          <w:rFonts w:ascii="Times New Roman" w:hAnsi="Times New Roman"/>
          <w:sz w:val="24"/>
          <w:szCs w:val="24"/>
        </w:rPr>
        <w:t xml:space="preserve"> EVOC, resultando no quadro de quatro casas. Posteriormente, foram realizadas 12 entrevistas narrativas, que foram processadas pelo </w:t>
      </w:r>
      <w:r w:rsidRPr="00BD17EB">
        <w:rPr>
          <w:rFonts w:ascii="Times New Roman" w:hAnsi="Times New Roman"/>
          <w:i/>
          <w:sz w:val="24"/>
          <w:szCs w:val="24"/>
        </w:rPr>
        <w:t>software</w:t>
      </w:r>
      <w:r w:rsidRPr="00BD17EB">
        <w:rPr>
          <w:rFonts w:ascii="Times New Roman" w:hAnsi="Times New Roman"/>
          <w:sz w:val="24"/>
          <w:szCs w:val="24"/>
        </w:rPr>
        <w:t xml:space="preserve"> IRAMUTEQ para análise lexical, derivando na </w:t>
      </w:r>
      <w:r w:rsidRPr="00BD17EB">
        <w:rPr>
          <w:rFonts w:ascii="Times New Roman" w:eastAsia="Times New Roman" w:hAnsi="Times New Roman"/>
          <w:sz w:val="24"/>
          <w:szCs w:val="24"/>
          <w:lang w:eastAsia="pt-BR"/>
        </w:rPr>
        <w:t>árvore máxima de similitude e classificação hierárquica descendente (CHD). As estruturas das representações sociais de cuidados paliativos e assistência em cuidados paliativos demonstraram que o</w:t>
      </w:r>
      <w:r w:rsidRPr="00BD17EB">
        <w:rPr>
          <w:rFonts w:ascii="Times New Roman" w:hAnsi="Times New Roman"/>
          <w:sz w:val="24"/>
          <w:szCs w:val="24"/>
        </w:rPr>
        <w:t xml:space="preserve">s termos </w:t>
      </w:r>
      <w:proofErr w:type="gramStart"/>
      <w:r w:rsidRPr="00BD17EB">
        <w:rPr>
          <w:rFonts w:ascii="Times New Roman" w:hAnsi="Times New Roman"/>
          <w:b/>
          <w:sz w:val="24"/>
          <w:szCs w:val="24"/>
          <w:lang w:eastAsia="pt-BR"/>
        </w:rPr>
        <w:t>cuidado</w:t>
      </w:r>
      <w:proofErr w:type="gramEnd"/>
      <w:r w:rsidRPr="00BD17EB">
        <w:rPr>
          <w:rFonts w:ascii="Times New Roman" w:hAnsi="Times New Roman"/>
          <w:b/>
          <w:sz w:val="24"/>
          <w:szCs w:val="24"/>
          <w:lang w:eastAsia="pt-BR"/>
        </w:rPr>
        <w:t>, amor</w:t>
      </w:r>
      <w:r w:rsidRPr="00BD17EB">
        <w:rPr>
          <w:rFonts w:ascii="Times New Roman" w:hAnsi="Times New Roman"/>
          <w:sz w:val="24"/>
          <w:szCs w:val="24"/>
        </w:rPr>
        <w:t xml:space="preserve"> e </w:t>
      </w:r>
      <w:r w:rsidRPr="00BD17EB">
        <w:rPr>
          <w:rFonts w:ascii="Times New Roman" w:hAnsi="Times New Roman"/>
          <w:b/>
          <w:sz w:val="24"/>
          <w:szCs w:val="24"/>
          <w:lang w:eastAsia="pt-BR"/>
        </w:rPr>
        <w:t>conforto</w:t>
      </w:r>
      <w:r w:rsidRPr="00BD17EB">
        <w:rPr>
          <w:rFonts w:ascii="Times New Roman" w:hAnsi="Times New Roman"/>
          <w:sz w:val="24"/>
          <w:szCs w:val="24"/>
        </w:rPr>
        <w:t xml:space="preserve"> aparecem como cognições mais importantes para os participantes e capazes de orientar suas atitudes e condutas. </w:t>
      </w:r>
      <w:r w:rsidRPr="00BD17EB">
        <w:rPr>
          <w:rFonts w:ascii="Times New Roman" w:eastAsia="Times New Roman" w:hAnsi="Times New Roman"/>
          <w:sz w:val="24"/>
          <w:szCs w:val="24"/>
          <w:lang w:eastAsia="pt-BR"/>
        </w:rPr>
        <w:t xml:space="preserve">O termo </w:t>
      </w:r>
      <w:r w:rsidRPr="00BD17EB">
        <w:rPr>
          <w:rFonts w:ascii="Times New Roman" w:eastAsia="Times New Roman" w:hAnsi="Times New Roman"/>
          <w:b/>
          <w:sz w:val="24"/>
          <w:szCs w:val="24"/>
          <w:lang w:eastAsia="pt-BR"/>
        </w:rPr>
        <w:t>morte</w:t>
      </w:r>
      <w:r w:rsidRPr="00BD17EB">
        <w:rPr>
          <w:rFonts w:ascii="Times New Roman" w:eastAsia="Times New Roman" w:hAnsi="Times New Roman"/>
          <w:sz w:val="24"/>
          <w:szCs w:val="24"/>
          <w:lang w:eastAsia="pt-BR"/>
        </w:rPr>
        <w:t xml:space="preserve"> está entre os elementos centrais da representação de cuidados paliativos, sinalizando a relação entre o objeto estudado e iminência da morte, sendo necessário pensar na qualidade do morrer. Referindo-se à assistência em cuidados paliativos, a </w:t>
      </w:r>
      <w:r w:rsidRPr="00BD17EB">
        <w:rPr>
          <w:rFonts w:ascii="Times New Roman" w:eastAsia="Times New Roman" w:hAnsi="Times New Roman"/>
          <w:b/>
          <w:sz w:val="24"/>
          <w:szCs w:val="24"/>
          <w:lang w:eastAsia="pt-BR"/>
        </w:rPr>
        <w:t>dedicação</w:t>
      </w:r>
      <w:r w:rsidRPr="00BD17EB">
        <w:rPr>
          <w:rFonts w:ascii="Times New Roman" w:eastAsia="Times New Roman" w:hAnsi="Times New Roman"/>
          <w:sz w:val="24"/>
          <w:szCs w:val="24"/>
          <w:lang w:eastAsia="pt-BR"/>
        </w:rPr>
        <w:t xml:space="preserve"> surge como um dos elementos centrais, associada à </w:t>
      </w:r>
      <w:r w:rsidRPr="00BD17EB">
        <w:rPr>
          <w:rFonts w:ascii="Times New Roman" w:hAnsi="Times New Roman"/>
          <w:b/>
          <w:sz w:val="24"/>
          <w:szCs w:val="24"/>
        </w:rPr>
        <w:t>atenção</w:t>
      </w:r>
      <w:r w:rsidRPr="00BD17EB">
        <w:rPr>
          <w:rFonts w:ascii="Times New Roman" w:hAnsi="Times New Roman"/>
          <w:sz w:val="24"/>
          <w:szCs w:val="24"/>
        </w:rPr>
        <w:t xml:space="preserve">, </w:t>
      </w:r>
      <w:r w:rsidRPr="00BD17EB">
        <w:rPr>
          <w:rFonts w:ascii="Times New Roman" w:hAnsi="Times New Roman"/>
          <w:b/>
          <w:sz w:val="24"/>
          <w:szCs w:val="24"/>
        </w:rPr>
        <w:t>paciência</w:t>
      </w:r>
      <w:r w:rsidRPr="00BD17EB">
        <w:rPr>
          <w:rFonts w:ascii="Times New Roman" w:hAnsi="Times New Roman"/>
          <w:sz w:val="24"/>
          <w:szCs w:val="24"/>
        </w:rPr>
        <w:t xml:space="preserve">, </w:t>
      </w:r>
      <w:r w:rsidRPr="00BD17EB">
        <w:rPr>
          <w:rFonts w:ascii="Times New Roman" w:hAnsi="Times New Roman"/>
          <w:b/>
          <w:sz w:val="24"/>
          <w:szCs w:val="24"/>
        </w:rPr>
        <w:t>disponibilidade</w:t>
      </w:r>
      <w:r w:rsidRPr="00BD17EB">
        <w:rPr>
          <w:rFonts w:ascii="Times New Roman" w:hAnsi="Times New Roman"/>
          <w:sz w:val="24"/>
          <w:szCs w:val="24"/>
        </w:rPr>
        <w:t xml:space="preserve"> e ao </w:t>
      </w:r>
      <w:r w:rsidRPr="00BD17EB">
        <w:rPr>
          <w:rFonts w:ascii="Times New Roman" w:hAnsi="Times New Roman"/>
          <w:b/>
          <w:sz w:val="24"/>
          <w:szCs w:val="24"/>
        </w:rPr>
        <w:t>carinho</w:t>
      </w:r>
      <w:r w:rsidRPr="00BD17EB">
        <w:rPr>
          <w:rFonts w:ascii="Times New Roman" w:hAnsi="Times New Roman"/>
          <w:sz w:val="24"/>
          <w:szCs w:val="24"/>
        </w:rPr>
        <w:t xml:space="preserve">, numa oferta de cuidado que visa </w:t>
      </w:r>
      <w:r w:rsidRPr="00BD17EB">
        <w:rPr>
          <w:rFonts w:ascii="Times New Roman" w:hAnsi="Times New Roman"/>
          <w:b/>
          <w:sz w:val="24"/>
          <w:szCs w:val="24"/>
        </w:rPr>
        <w:t>fazer tudo</w:t>
      </w:r>
      <w:r w:rsidRPr="00BD17EB">
        <w:rPr>
          <w:rFonts w:ascii="Times New Roman" w:hAnsi="Times New Roman"/>
          <w:sz w:val="24"/>
          <w:szCs w:val="24"/>
        </w:rPr>
        <w:t xml:space="preserve"> para atender os </w:t>
      </w:r>
      <w:r w:rsidRPr="00BD17EB">
        <w:rPr>
          <w:rFonts w:ascii="Times New Roman" w:hAnsi="Times New Roman"/>
          <w:b/>
          <w:sz w:val="24"/>
          <w:szCs w:val="24"/>
        </w:rPr>
        <w:t>desejos do paciente</w:t>
      </w:r>
      <w:r w:rsidRPr="00BD17EB">
        <w:rPr>
          <w:rFonts w:ascii="Times New Roman" w:hAnsi="Times New Roman"/>
          <w:sz w:val="24"/>
          <w:szCs w:val="24"/>
        </w:rPr>
        <w:t xml:space="preserve">. A árvore máxima de similitude evidencia a centralidade do </w:t>
      </w:r>
      <w:r w:rsidRPr="00BD17EB">
        <w:rPr>
          <w:rFonts w:ascii="Times New Roman" w:hAnsi="Times New Roman"/>
          <w:b/>
          <w:sz w:val="24"/>
          <w:szCs w:val="24"/>
        </w:rPr>
        <w:t>paciente</w:t>
      </w:r>
      <w:r w:rsidRPr="00BD17EB">
        <w:rPr>
          <w:rFonts w:ascii="Times New Roman" w:hAnsi="Times New Roman"/>
          <w:sz w:val="24"/>
          <w:szCs w:val="24"/>
        </w:rPr>
        <w:t xml:space="preserve">, demonstrando a relação existente com/entre a </w:t>
      </w:r>
      <w:r w:rsidRPr="00BD17EB">
        <w:rPr>
          <w:rFonts w:ascii="Times New Roman" w:hAnsi="Times New Roman"/>
          <w:b/>
          <w:sz w:val="24"/>
          <w:szCs w:val="24"/>
        </w:rPr>
        <w:t>família</w:t>
      </w:r>
      <w:r w:rsidRPr="00BD17EB">
        <w:rPr>
          <w:rFonts w:ascii="Times New Roman" w:hAnsi="Times New Roman"/>
          <w:sz w:val="24"/>
          <w:szCs w:val="24"/>
        </w:rPr>
        <w:t xml:space="preserve"> e a </w:t>
      </w:r>
      <w:r w:rsidRPr="00BD17EB">
        <w:rPr>
          <w:rFonts w:ascii="Times New Roman" w:hAnsi="Times New Roman"/>
          <w:b/>
          <w:sz w:val="24"/>
          <w:szCs w:val="24"/>
        </w:rPr>
        <w:t>equipe multidisciplinar</w:t>
      </w:r>
      <w:r w:rsidRPr="00BD17EB">
        <w:rPr>
          <w:rFonts w:ascii="Times New Roman" w:hAnsi="Times New Roman"/>
          <w:sz w:val="24"/>
          <w:szCs w:val="24"/>
        </w:rPr>
        <w:t xml:space="preserve"> na proposta de </w:t>
      </w:r>
      <w:r w:rsidRPr="00BD17EB">
        <w:rPr>
          <w:rFonts w:ascii="Times New Roman" w:hAnsi="Times New Roman"/>
          <w:b/>
          <w:sz w:val="24"/>
          <w:szCs w:val="24"/>
        </w:rPr>
        <w:t>cuidados paliativos</w:t>
      </w:r>
      <w:r w:rsidRPr="00BD17EB">
        <w:rPr>
          <w:rFonts w:ascii="Times New Roman" w:hAnsi="Times New Roman"/>
          <w:sz w:val="24"/>
          <w:szCs w:val="24"/>
        </w:rPr>
        <w:t xml:space="preserve">. Já as quatro classes obtidas através da CHD revelam os </w:t>
      </w:r>
      <w:r w:rsidRPr="00BD17EB">
        <w:rPr>
          <w:rFonts w:ascii="Times New Roman" w:hAnsi="Times New Roman"/>
          <w:b/>
          <w:sz w:val="24"/>
          <w:szCs w:val="24"/>
        </w:rPr>
        <w:t xml:space="preserve">conflitos no processo de tomada de decisão </w:t>
      </w:r>
      <w:r w:rsidRPr="00BD17EB">
        <w:rPr>
          <w:rFonts w:ascii="Times New Roman" w:hAnsi="Times New Roman"/>
          <w:sz w:val="24"/>
          <w:szCs w:val="24"/>
        </w:rPr>
        <w:t xml:space="preserve">que o grupo investigado vivencia, associados à compreensão diversificada sobre paliação e aos interesses diferentes dos protagonistas do cuidado. A ideia de que a </w:t>
      </w:r>
      <w:r w:rsidRPr="00BD17EB">
        <w:rPr>
          <w:rFonts w:ascii="Times New Roman" w:hAnsi="Times New Roman"/>
          <w:b/>
          <w:sz w:val="24"/>
          <w:szCs w:val="24"/>
        </w:rPr>
        <w:t>equipe que conforta</w:t>
      </w:r>
      <w:r w:rsidRPr="00BD17EB">
        <w:rPr>
          <w:rFonts w:ascii="Times New Roman" w:hAnsi="Times New Roman"/>
          <w:sz w:val="24"/>
          <w:szCs w:val="24"/>
        </w:rPr>
        <w:t xml:space="preserve"> é reforçada, mesmo que não seja unanime a maneira de promover bem-estar ao paciente. O </w:t>
      </w:r>
      <w:r w:rsidRPr="00BD17EB">
        <w:rPr>
          <w:rFonts w:ascii="Times New Roman" w:hAnsi="Times New Roman"/>
          <w:b/>
          <w:sz w:val="24"/>
          <w:szCs w:val="24"/>
        </w:rPr>
        <w:t>contexto dos cuidados paliativos</w:t>
      </w:r>
      <w:r w:rsidRPr="00BD17EB">
        <w:rPr>
          <w:rFonts w:ascii="Times New Roman" w:hAnsi="Times New Roman"/>
          <w:sz w:val="24"/>
          <w:szCs w:val="24"/>
        </w:rPr>
        <w:t xml:space="preserve"> é marcado pela hegemonia do cuidado curativo e da doença na definição do plano de cuidado do paciente. Os participantes sinalizam a necessidade de promover </w:t>
      </w:r>
      <w:r w:rsidRPr="00BD17EB">
        <w:rPr>
          <w:rFonts w:ascii="Times New Roman" w:hAnsi="Times New Roman"/>
          <w:b/>
          <w:sz w:val="24"/>
          <w:szCs w:val="24"/>
        </w:rPr>
        <w:t>mediação de conflitos</w:t>
      </w:r>
      <w:r w:rsidRPr="00BD17EB">
        <w:rPr>
          <w:rFonts w:ascii="Times New Roman" w:hAnsi="Times New Roman"/>
          <w:sz w:val="24"/>
          <w:szCs w:val="24"/>
        </w:rPr>
        <w:t xml:space="preserve">, considerando a diversidade e os aspectos psicossociais. Esse estudo contribuiu não apenas na produção do conhecimento sobre a temática, mas também com a incitação de discussão sobre ações que subsidiem profissionais e gestores de saúde na </w:t>
      </w:r>
      <w:proofErr w:type="gramStart"/>
      <w:r w:rsidRPr="00BD17EB">
        <w:rPr>
          <w:rFonts w:ascii="Times New Roman" w:hAnsi="Times New Roman"/>
          <w:sz w:val="24"/>
          <w:szCs w:val="24"/>
        </w:rPr>
        <w:t>implementação</w:t>
      </w:r>
      <w:proofErr w:type="gramEnd"/>
      <w:r w:rsidRPr="00BD17EB">
        <w:rPr>
          <w:rFonts w:ascii="Times New Roman" w:hAnsi="Times New Roman"/>
          <w:sz w:val="24"/>
          <w:szCs w:val="24"/>
        </w:rPr>
        <w:t xml:space="preserve"> de cuidados paliativos como possibilidade concreta de cuidar. </w:t>
      </w:r>
    </w:p>
    <w:p w:rsidR="00327AE4" w:rsidRPr="00BD17EB" w:rsidRDefault="00327AE4" w:rsidP="00327AE4">
      <w:pPr>
        <w:autoSpaceDE w:val="0"/>
        <w:autoSpaceDN w:val="0"/>
        <w:adjustRightInd w:val="0"/>
        <w:spacing w:after="0" w:line="360" w:lineRule="auto"/>
        <w:jc w:val="both"/>
        <w:rPr>
          <w:rFonts w:ascii="Times New Roman" w:hAnsi="Times New Roman"/>
          <w:sz w:val="24"/>
          <w:szCs w:val="24"/>
        </w:rPr>
      </w:pPr>
    </w:p>
    <w:p w:rsidR="00327AE4" w:rsidRPr="00BD17EB" w:rsidRDefault="00327AE4" w:rsidP="00327AE4">
      <w:pPr>
        <w:autoSpaceDE w:val="0"/>
        <w:autoSpaceDN w:val="0"/>
        <w:adjustRightInd w:val="0"/>
        <w:spacing w:after="0" w:line="360" w:lineRule="auto"/>
        <w:jc w:val="both"/>
        <w:rPr>
          <w:rFonts w:ascii="Times New Roman" w:hAnsi="Times New Roman"/>
          <w:sz w:val="24"/>
          <w:szCs w:val="24"/>
        </w:rPr>
      </w:pPr>
      <w:r w:rsidRPr="00BD17EB">
        <w:rPr>
          <w:rFonts w:ascii="Times New Roman" w:hAnsi="Times New Roman"/>
          <w:sz w:val="24"/>
          <w:szCs w:val="24"/>
        </w:rPr>
        <w:t xml:space="preserve">Palavras-chave: Cuidados paliativos. Representações sociais. Profissionais de saúde. Unidade de terapia intensiva. </w:t>
      </w:r>
    </w:p>
    <w:p w:rsidR="00327AE4" w:rsidRPr="00BD17EB" w:rsidRDefault="00327AE4" w:rsidP="00327AE4">
      <w:pPr>
        <w:spacing w:after="0" w:line="240" w:lineRule="auto"/>
        <w:jc w:val="center"/>
        <w:rPr>
          <w:rFonts w:ascii="Times New Roman" w:hAnsi="Times New Roman"/>
          <w:b/>
          <w:sz w:val="28"/>
          <w:szCs w:val="28"/>
        </w:rPr>
      </w:pPr>
      <w:r w:rsidRPr="00BD17EB">
        <w:rPr>
          <w:rFonts w:ascii="Times New Roman" w:hAnsi="Times New Roman"/>
          <w:b/>
          <w:sz w:val="28"/>
          <w:szCs w:val="28"/>
        </w:rPr>
        <w:lastRenderedPageBreak/>
        <w:t>ABSTRACT</w:t>
      </w:r>
    </w:p>
    <w:p w:rsidR="00327AE4" w:rsidRPr="00BD17EB" w:rsidRDefault="00327AE4" w:rsidP="00327AE4">
      <w:pPr>
        <w:spacing w:after="0" w:line="240" w:lineRule="auto"/>
        <w:jc w:val="center"/>
        <w:rPr>
          <w:rFonts w:ascii="Times New Roman" w:hAnsi="Times New Roman"/>
          <w:b/>
          <w:sz w:val="28"/>
          <w:szCs w:val="28"/>
        </w:rPr>
      </w:pPr>
    </w:p>
    <w:p w:rsidR="00327AE4" w:rsidRPr="00BD17EB" w:rsidRDefault="00327AE4" w:rsidP="00327AE4">
      <w:pPr>
        <w:spacing w:after="0" w:line="240" w:lineRule="auto"/>
        <w:ind w:left="709" w:hanging="709"/>
        <w:jc w:val="both"/>
        <w:rPr>
          <w:rFonts w:ascii="Times New Roman" w:hAnsi="Times New Roman"/>
          <w:sz w:val="24"/>
          <w:szCs w:val="24"/>
        </w:rPr>
      </w:pPr>
      <w:proofErr w:type="spellStart"/>
      <w:r w:rsidRPr="00BD17EB">
        <w:rPr>
          <w:rFonts w:ascii="Times New Roman" w:hAnsi="Times New Roman"/>
          <w:sz w:val="24"/>
          <w:szCs w:val="24"/>
        </w:rPr>
        <w:t>Reale</w:t>
      </w:r>
      <w:proofErr w:type="spellEnd"/>
      <w:r w:rsidRPr="00BD17EB">
        <w:rPr>
          <w:rFonts w:ascii="Times New Roman" w:hAnsi="Times New Roman"/>
          <w:sz w:val="24"/>
          <w:szCs w:val="24"/>
        </w:rPr>
        <w:t>, M. J. O.U. (2017).</w:t>
      </w:r>
      <w:r w:rsidRPr="00BD17EB">
        <w:rPr>
          <w:rFonts w:ascii="Times New Roman" w:hAnsi="Times New Roman"/>
          <w:b/>
          <w:sz w:val="24"/>
          <w:szCs w:val="24"/>
        </w:rPr>
        <w:t xml:space="preserve"> </w:t>
      </w:r>
      <w:r w:rsidRPr="00BD17EB">
        <w:rPr>
          <w:rFonts w:ascii="Times New Roman" w:hAnsi="Times New Roman"/>
          <w:i/>
          <w:sz w:val="24"/>
          <w:szCs w:val="24"/>
          <w:shd w:val="clear" w:color="auto" w:fill="FFFFFF"/>
        </w:rPr>
        <w:t xml:space="preserve">Social </w:t>
      </w:r>
      <w:proofErr w:type="spellStart"/>
      <w:r w:rsidRPr="00BD17EB">
        <w:rPr>
          <w:rFonts w:ascii="Times New Roman" w:hAnsi="Times New Roman"/>
          <w:i/>
          <w:sz w:val="24"/>
          <w:szCs w:val="24"/>
          <w:shd w:val="clear" w:color="auto" w:fill="FFFFFF"/>
        </w:rPr>
        <w:t>representations</w:t>
      </w:r>
      <w:proofErr w:type="spellEnd"/>
      <w:r w:rsidRPr="00BD17EB">
        <w:rPr>
          <w:rFonts w:ascii="Times New Roman" w:hAnsi="Times New Roman"/>
          <w:i/>
          <w:sz w:val="24"/>
          <w:szCs w:val="24"/>
          <w:shd w:val="clear" w:color="auto" w:fill="FFFFFF"/>
        </w:rPr>
        <w:t xml:space="preserve"> </w:t>
      </w:r>
      <w:proofErr w:type="spellStart"/>
      <w:r w:rsidRPr="00BD17EB">
        <w:rPr>
          <w:rFonts w:ascii="Times New Roman" w:hAnsi="Times New Roman"/>
          <w:i/>
          <w:sz w:val="24"/>
          <w:szCs w:val="24"/>
          <w:shd w:val="clear" w:color="auto" w:fill="FFFFFF"/>
        </w:rPr>
        <w:t>and</w:t>
      </w:r>
      <w:proofErr w:type="spellEnd"/>
      <w:r w:rsidRPr="00BD17EB">
        <w:rPr>
          <w:rFonts w:ascii="Times New Roman" w:hAnsi="Times New Roman"/>
          <w:i/>
          <w:sz w:val="24"/>
          <w:szCs w:val="24"/>
          <w:shd w:val="clear" w:color="auto" w:fill="FFFFFF"/>
        </w:rPr>
        <w:t xml:space="preserve"> </w:t>
      </w:r>
      <w:proofErr w:type="spellStart"/>
      <w:r w:rsidRPr="00BD17EB">
        <w:rPr>
          <w:rFonts w:ascii="Times New Roman" w:hAnsi="Times New Roman"/>
          <w:i/>
          <w:sz w:val="24"/>
          <w:szCs w:val="24"/>
          <w:shd w:val="clear" w:color="auto" w:fill="FFFFFF"/>
        </w:rPr>
        <w:t>practices</w:t>
      </w:r>
      <w:proofErr w:type="spellEnd"/>
      <w:r w:rsidRPr="00BD17EB">
        <w:rPr>
          <w:rFonts w:ascii="Times New Roman" w:hAnsi="Times New Roman"/>
          <w:i/>
          <w:sz w:val="24"/>
          <w:szCs w:val="24"/>
          <w:shd w:val="clear" w:color="auto" w:fill="FFFFFF"/>
        </w:rPr>
        <w:t xml:space="preserve"> </w:t>
      </w:r>
      <w:proofErr w:type="spellStart"/>
      <w:r w:rsidRPr="00BD17EB">
        <w:rPr>
          <w:rFonts w:ascii="Times New Roman" w:hAnsi="Times New Roman"/>
          <w:i/>
          <w:sz w:val="24"/>
          <w:szCs w:val="24"/>
          <w:shd w:val="clear" w:color="auto" w:fill="FFFFFF"/>
        </w:rPr>
        <w:t>of</w:t>
      </w:r>
      <w:proofErr w:type="spellEnd"/>
      <w:r w:rsidRPr="00BD17EB">
        <w:rPr>
          <w:rFonts w:ascii="Times New Roman" w:hAnsi="Times New Roman"/>
          <w:i/>
          <w:sz w:val="24"/>
          <w:szCs w:val="24"/>
          <w:shd w:val="clear" w:color="auto" w:fill="FFFFFF"/>
        </w:rPr>
        <w:t xml:space="preserve"> </w:t>
      </w:r>
      <w:proofErr w:type="spellStart"/>
      <w:r w:rsidRPr="00BD17EB">
        <w:rPr>
          <w:rFonts w:ascii="Times New Roman" w:hAnsi="Times New Roman"/>
          <w:i/>
          <w:sz w:val="24"/>
          <w:szCs w:val="24"/>
          <w:shd w:val="clear" w:color="auto" w:fill="FFFFFF"/>
        </w:rPr>
        <w:t>health</w:t>
      </w:r>
      <w:proofErr w:type="spellEnd"/>
      <w:r w:rsidRPr="00BD17EB">
        <w:rPr>
          <w:rFonts w:ascii="Times New Roman" w:hAnsi="Times New Roman"/>
          <w:i/>
          <w:sz w:val="24"/>
          <w:szCs w:val="24"/>
          <w:shd w:val="clear" w:color="auto" w:fill="FFFFFF"/>
        </w:rPr>
        <w:t xml:space="preserve"> </w:t>
      </w:r>
      <w:proofErr w:type="spellStart"/>
      <w:r w:rsidRPr="00BD17EB">
        <w:rPr>
          <w:rFonts w:ascii="Times New Roman" w:hAnsi="Times New Roman"/>
          <w:i/>
          <w:sz w:val="24"/>
          <w:szCs w:val="24"/>
          <w:shd w:val="clear" w:color="auto" w:fill="FFFFFF"/>
        </w:rPr>
        <w:t>professionals</w:t>
      </w:r>
      <w:proofErr w:type="spellEnd"/>
      <w:r w:rsidRPr="00BD17EB">
        <w:rPr>
          <w:rFonts w:ascii="Times New Roman" w:hAnsi="Times New Roman"/>
          <w:i/>
          <w:sz w:val="24"/>
          <w:szCs w:val="24"/>
          <w:shd w:val="clear" w:color="auto" w:fill="FFFFFF"/>
        </w:rPr>
        <w:t xml:space="preserve"> </w:t>
      </w:r>
      <w:proofErr w:type="spellStart"/>
      <w:r w:rsidRPr="00BD17EB">
        <w:rPr>
          <w:rFonts w:ascii="Times New Roman" w:hAnsi="Times New Roman"/>
          <w:i/>
          <w:sz w:val="24"/>
          <w:szCs w:val="24"/>
          <w:shd w:val="clear" w:color="auto" w:fill="FFFFFF"/>
        </w:rPr>
        <w:t>about</w:t>
      </w:r>
      <w:proofErr w:type="spellEnd"/>
      <w:r w:rsidRPr="00BD17EB">
        <w:rPr>
          <w:rFonts w:ascii="Times New Roman" w:hAnsi="Times New Roman"/>
          <w:i/>
          <w:sz w:val="24"/>
          <w:szCs w:val="24"/>
          <w:shd w:val="clear" w:color="auto" w:fill="FFFFFF"/>
        </w:rPr>
        <w:t xml:space="preserve"> </w:t>
      </w:r>
      <w:proofErr w:type="spellStart"/>
      <w:r w:rsidRPr="00BD17EB">
        <w:rPr>
          <w:rFonts w:ascii="Times New Roman" w:hAnsi="Times New Roman"/>
          <w:i/>
          <w:sz w:val="24"/>
          <w:szCs w:val="24"/>
          <w:shd w:val="clear" w:color="auto" w:fill="FFFFFF"/>
        </w:rPr>
        <w:t>palliative</w:t>
      </w:r>
      <w:proofErr w:type="spellEnd"/>
      <w:r w:rsidRPr="00BD17EB">
        <w:rPr>
          <w:rFonts w:ascii="Times New Roman" w:hAnsi="Times New Roman"/>
          <w:i/>
          <w:sz w:val="24"/>
          <w:szCs w:val="24"/>
          <w:shd w:val="clear" w:color="auto" w:fill="FFFFFF"/>
        </w:rPr>
        <w:t xml:space="preserve"> </w:t>
      </w:r>
      <w:proofErr w:type="spellStart"/>
      <w:r w:rsidRPr="00BD17EB">
        <w:rPr>
          <w:rFonts w:ascii="Times New Roman" w:hAnsi="Times New Roman"/>
          <w:i/>
          <w:sz w:val="24"/>
          <w:szCs w:val="24"/>
          <w:shd w:val="clear" w:color="auto" w:fill="FFFFFF"/>
        </w:rPr>
        <w:t>care</w:t>
      </w:r>
      <w:proofErr w:type="spellEnd"/>
      <w:r w:rsidRPr="00BD17EB">
        <w:rPr>
          <w:rFonts w:ascii="Times New Roman" w:hAnsi="Times New Roman"/>
          <w:i/>
          <w:sz w:val="24"/>
          <w:szCs w:val="24"/>
        </w:rPr>
        <w:t>.</w:t>
      </w:r>
      <w:r w:rsidRPr="00BD17EB">
        <w:rPr>
          <w:rFonts w:ascii="Times New Roman" w:hAnsi="Times New Roman"/>
          <w:sz w:val="24"/>
          <w:szCs w:val="24"/>
        </w:rPr>
        <w:t xml:space="preserve"> Dissertação de mestrado, Instituto de Psicologia, Universidade Federal da Bahia, Salvador.</w:t>
      </w:r>
    </w:p>
    <w:p w:rsidR="00327AE4" w:rsidRPr="00BD17EB" w:rsidRDefault="00327AE4" w:rsidP="00327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line="240" w:lineRule="auto"/>
        <w:jc w:val="both"/>
        <w:rPr>
          <w:rFonts w:ascii="Times New Roman" w:eastAsia="Times New Roman" w:hAnsi="Times New Roman"/>
          <w:sz w:val="24"/>
          <w:szCs w:val="24"/>
          <w:lang w:val="en-US" w:eastAsia="pt-BR"/>
        </w:rPr>
      </w:pPr>
      <w:r w:rsidRPr="00BD17EB">
        <w:rPr>
          <w:rFonts w:ascii="Times New Roman" w:eastAsia="Times New Roman" w:hAnsi="Times New Roman"/>
          <w:sz w:val="24"/>
          <w:szCs w:val="24"/>
          <w:lang w:val="en-US" w:eastAsia="pt-BR"/>
        </w:rPr>
        <w:t>The technological advances in the health area have generated transformations in the experience of the illness and death processes, increasing the control of the diseases and prolonging the life expectancy. Palliative care emerges as a critique of the impersonal way of managing death in various medical contexts and raises a reflection on the limits of intervention in dealing with people with serious</w:t>
      </w:r>
      <w:r w:rsidRPr="00BD17EB">
        <w:rPr>
          <w:rFonts w:ascii="Times New Roman" w:eastAsia="Times New Roman" w:hAnsi="Times New Roman"/>
          <w:sz w:val="24"/>
          <w:szCs w:val="24"/>
          <w:lang w:eastAsia="pt-BR"/>
        </w:rPr>
        <w:t xml:space="preserve"> </w:t>
      </w:r>
      <w:r w:rsidRPr="00BD17EB">
        <w:rPr>
          <w:rFonts w:ascii="Times New Roman" w:eastAsia="Times New Roman" w:hAnsi="Times New Roman"/>
          <w:sz w:val="24"/>
          <w:szCs w:val="24"/>
          <w:lang w:val="en-US" w:eastAsia="pt-BR"/>
        </w:rPr>
        <w:t>illness. In the intensive care unit (ICU), a place dedicated to the care of people in critical conditions, these issues are even more</w:t>
      </w:r>
      <w:r w:rsidRPr="00BD17EB">
        <w:rPr>
          <w:rFonts w:ascii="Times New Roman" w:eastAsia="Times New Roman" w:hAnsi="Times New Roman"/>
          <w:sz w:val="24"/>
          <w:szCs w:val="24"/>
          <w:lang w:eastAsia="pt-BR"/>
        </w:rPr>
        <w:t xml:space="preserve"> </w:t>
      </w:r>
      <w:r w:rsidRPr="00BD17EB">
        <w:rPr>
          <w:rFonts w:ascii="Times New Roman" w:eastAsia="Times New Roman" w:hAnsi="Times New Roman"/>
          <w:sz w:val="24"/>
          <w:szCs w:val="24"/>
          <w:lang w:val="en-US" w:eastAsia="pt-BR"/>
        </w:rPr>
        <w:t>evident. The integration of curative and palliative care in the ICU is fundamental, avoiding the imperative of "all or nothing". It is a</w:t>
      </w:r>
      <w:r w:rsidRPr="00BD17EB">
        <w:rPr>
          <w:rFonts w:ascii="Times New Roman" w:eastAsia="Times New Roman" w:hAnsi="Times New Roman"/>
          <w:sz w:val="24"/>
          <w:szCs w:val="24"/>
          <w:lang w:eastAsia="pt-BR"/>
        </w:rPr>
        <w:t xml:space="preserve"> </w:t>
      </w:r>
      <w:r w:rsidRPr="00BD17EB">
        <w:rPr>
          <w:rFonts w:ascii="Times New Roman" w:eastAsia="Times New Roman" w:hAnsi="Times New Roman"/>
          <w:sz w:val="24"/>
          <w:szCs w:val="24"/>
          <w:lang w:val="en-US" w:eastAsia="pt-BR"/>
        </w:rPr>
        <w:t xml:space="preserve">descriptive, qualitative research oriented by the Theory of Social Representations, which is a way to understand how social groups build and negotiate meanings on various social objects. It aims to understand the social representations of health professionals about palliative care and the repercussions of these in the health care practices in the ICU. It was held in a hospital institution located in the state of Bahia, Brazil. Free evocations were collected from 46 health professionals with experience in the ICU, caused by the expressions </w:t>
      </w:r>
      <w:r w:rsidRPr="00BD17EB">
        <w:rPr>
          <w:rFonts w:ascii="Times New Roman" w:eastAsia="Times New Roman" w:hAnsi="Times New Roman"/>
          <w:b/>
          <w:bCs/>
          <w:sz w:val="24"/>
          <w:szCs w:val="24"/>
          <w:lang w:val="en-US" w:eastAsia="pt-BR"/>
        </w:rPr>
        <w:t>"palliative care"</w:t>
      </w:r>
      <w:r w:rsidRPr="00BD17EB">
        <w:rPr>
          <w:rFonts w:ascii="Times New Roman" w:eastAsia="Times New Roman" w:hAnsi="Times New Roman"/>
          <w:sz w:val="24"/>
          <w:szCs w:val="24"/>
          <w:lang w:val="en-US" w:eastAsia="pt-BR"/>
        </w:rPr>
        <w:t xml:space="preserve"> and </w:t>
      </w:r>
      <w:r w:rsidRPr="00BD17EB">
        <w:rPr>
          <w:rFonts w:ascii="Times New Roman" w:eastAsia="Times New Roman" w:hAnsi="Times New Roman"/>
          <w:b/>
          <w:bCs/>
          <w:sz w:val="24"/>
          <w:szCs w:val="24"/>
          <w:lang w:val="en-US" w:eastAsia="pt-BR"/>
        </w:rPr>
        <w:t>"assistance in palliative care"</w:t>
      </w:r>
      <w:r w:rsidRPr="00BD17EB">
        <w:rPr>
          <w:rFonts w:ascii="Times New Roman" w:eastAsia="Times New Roman" w:hAnsi="Times New Roman"/>
          <w:sz w:val="24"/>
          <w:szCs w:val="24"/>
          <w:lang w:val="en-US" w:eastAsia="pt-BR"/>
        </w:rPr>
        <w:t xml:space="preserve">, processed by the EVOC software, resulting in four blocks. Subsequently, 12 narrative interviews were performed, which were processed by the IRAMUTEQ software for lexical analysis, deriving the maximum tree of similarity and descending hierarchical classification (CHD). The structures of social representations of palliative care and assistance in palliative care have demonstrated that the terms </w:t>
      </w:r>
      <w:r w:rsidRPr="00BD17EB">
        <w:rPr>
          <w:rFonts w:ascii="Times New Roman" w:eastAsia="Times New Roman" w:hAnsi="Times New Roman"/>
          <w:b/>
          <w:bCs/>
          <w:sz w:val="24"/>
          <w:szCs w:val="24"/>
          <w:lang w:val="en-US" w:eastAsia="pt-BR"/>
        </w:rPr>
        <w:t>care, love and comfort</w:t>
      </w:r>
      <w:r w:rsidRPr="00BD17EB">
        <w:rPr>
          <w:rFonts w:ascii="Times New Roman" w:eastAsia="Times New Roman" w:hAnsi="Times New Roman"/>
          <w:sz w:val="24"/>
          <w:szCs w:val="24"/>
          <w:lang w:val="en-US" w:eastAsia="pt-BR"/>
        </w:rPr>
        <w:t xml:space="preserve"> appear as cognitions more important to the participants and able to guide their attitudes and behaviors. The term </w:t>
      </w:r>
      <w:r w:rsidRPr="00BD17EB">
        <w:rPr>
          <w:rFonts w:ascii="Times New Roman" w:eastAsia="Times New Roman" w:hAnsi="Times New Roman"/>
          <w:b/>
          <w:bCs/>
          <w:sz w:val="24"/>
          <w:szCs w:val="24"/>
          <w:lang w:val="en-US" w:eastAsia="pt-BR"/>
        </w:rPr>
        <w:t>death</w:t>
      </w:r>
      <w:r w:rsidRPr="00BD17EB">
        <w:rPr>
          <w:rFonts w:ascii="Times New Roman" w:eastAsia="Times New Roman" w:hAnsi="Times New Roman"/>
          <w:sz w:val="24"/>
          <w:szCs w:val="24"/>
          <w:lang w:val="en-US" w:eastAsia="pt-BR"/>
        </w:rPr>
        <w:t xml:space="preserve"> is among the central elements of the palliative care representation, showing the relationship between the analyzed object and the imminence of death, being necessary to think about the quality of dying. Referring to assistance in palliative care, the </w:t>
      </w:r>
      <w:r w:rsidRPr="00BD17EB">
        <w:rPr>
          <w:rFonts w:ascii="Times New Roman" w:eastAsia="Times New Roman" w:hAnsi="Times New Roman"/>
          <w:b/>
          <w:bCs/>
          <w:sz w:val="24"/>
          <w:szCs w:val="24"/>
          <w:lang w:val="en-US" w:eastAsia="pt-BR"/>
        </w:rPr>
        <w:t>dedication</w:t>
      </w:r>
      <w:r w:rsidRPr="00BD17EB">
        <w:rPr>
          <w:rFonts w:ascii="Times New Roman" w:eastAsia="Times New Roman" w:hAnsi="Times New Roman"/>
          <w:sz w:val="24"/>
          <w:szCs w:val="24"/>
          <w:lang w:val="en-US" w:eastAsia="pt-BR"/>
        </w:rPr>
        <w:t xml:space="preserve"> emerges as one of the central elements, associated with </w:t>
      </w:r>
      <w:r w:rsidRPr="00BD17EB">
        <w:rPr>
          <w:rFonts w:ascii="Times New Roman" w:eastAsia="Times New Roman" w:hAnsi="Times New Roman"/>
          <w:b/>
          <w:bCs/>
          <w:sz w:val="24"/>
          <w:szCs w:val="24"/>
          <w:lang w:val="en-US" w:eastAsia="pt-BR"/>
        </w:rPr>
        <w:t>attention, patience, availability and affection</w:t>
      </w:r>
      <w:r w:rsidRPr="00BD17EB">
        <w:rPr>
          <w:rFonts w:ascii="Times New Roman" w:eastAsia="Times New Roman" w:hAnsi="Times New Roman"/>
          <w:sz w:val="24"/>
          <w:szCs w:val="24"/>
          <w:lang w:val="en-US" w:eastAsia="pt-BR"/>
        </w:rPr>
        <w:t xml:space="preserve">, in an offer of care that aims </w:t>
      </w:r>
      <w:r w:rsidRPr="00BD17EB">
        <w:rPr>
          <w:rFonts w:ascii="Times New Roman" w:eastAsia="Times New Roman" w:hAnsi="Times New Roman"/>
          <w:b/>
          <w:bCs/>
          <w:sz w:val="24"/>
          <w:szCs w:val="24"/>
          <w:lang w:val="en-US" w:eastAsia="pt-BR"/>
        </w:rPr>
        <w:t>to do everything</w:t>
      </w:r>
      <w:r w:rsidRPr="00BD17EB">
        <w:rPr>
          <w:rFonts w:ascii="Times New Roman" w:eastAsia="Times New Roman" w:hAnsi="Times New Roman"/>
          <w:sz w:val="24"/>
          <w:szCs w:val="24"/>
          <w:lang w:val="en-US" w:eastAsia="pt-BR"/>
        </w:rPr>
        <w:t xml:space="preserve"> to meet the </w:t>
      </w:r>
      <w:r w:rsidRPr="00BD17EB">
        <w:rPr>
          <w:rFonts w:ascii="Times New Roman" w:eastAsia="Times New Roman" w:hAnsi="Times New Roman"/>
          <w:b/>
          <w:bCs/>
          <w:sz w:val="24"/>
          <w:szCs w:val="24"/>
          <w:lang w:val="en-US" w:eastAsia="pt-BR"/>
        </w:rPr>
        <w:t>patient wishes</w:t>
      </w:r>
      <w:r w:rsidRPr="00BD17EB">
        <w:rPr>
          <w:rFonts w:ascii="Times New Roman" w:eastAsia="Times New Roman" w:hAnsi="Times New Roman"/>
          <w:sz w:val="24"/>
          <w:szCs w:val="24"/>
          <w:lang w:val="en-US" w:eastAsia="pt-BR"/>
        </w:rPr>
        <w:t xml:space="preserve">. The maximal tree of similarity highlights the centrality of the </w:t>
      </w:r>
      <w:r w:rsidRPr="00BD17EB">
        <w:rPr>
          <w:rFonts w:ascii="Times New Roman" w:eastAsia="Times New Roman" w:hAnsi="Times New Roman"/>
          <w:b/>
          <w:bCs/>
          <w:sz w:val="24"/>
          <w:szCs w:val="24"/>
          <w:lang w:val="en-US" w:eastAsia="pt-BR"/>
        </w:rPr>
        <w:t>patient</w:t>
      </w:r>
      <w:r w:rsidRPr="00BD17EB">
        <w:rPr>
          <w:rFonts w:ascii="Times New Roman" w:eastAsia="Times New Roman" w:hAnsi="Times New Roman"/>
          <w:sz w:val="24"/>
          <w:szCs w:val="24"/>
          <w:lang w:val="en-US" w:eastAsia="pt-BR"/>
        </w:rPr>
        <w:t xml:space="preserve">, demonstrating the relationship between/with the </w:t>
      </w:r>
      <w:r w:rsidRPr="00BD17EB">
        <w:rPr>
          <w:rFonts w:ascii="Times New Roman" w:eastAsia="Times New Roman" w:hAnsi="Times New Roman"/>
          <w:b/>
          <w:bCs/>
          <w:sz w:val="24"/>
          <w:szCs w:val="24"/>
          <w:lang w:val="en-US" w:eastAsia="pt-BR"/>
        </w:rPr>
        <w:t>family and the multidisciplinary team</w:t>
      </w:r>
      <w:r w:rsidRPr="00BD17EB">
        <w:rPr>
          <w:rFonts w:ascii="Times New Roman" w:eastAsia="Times New Roman" w:hAnsi="Times New Roman"/>
          <w:sz w:val="24"/>
          <w:szCs w:val="24"/>
          <w:lang w:val="en-US" w:eastAsia="pt-BR"/>
        </w:rPr>
        <w:t xml:space="preserve"> in the palliative care proposal. The four classes obtained through the CHD, in turn, reveal </w:t>
      </w:r>
      <w:r w:rsidRPr="00BD17EB">
        <w:rPr>
          <w:rFonts w:ascii="Times New Roman" w:eastAsia="Times New Roman" w:hAnsi="Times New Roman"/>
          <w:b/>
          <w:bCs/>
          <w:sz w:val="24"/>
          <w:szCs w:val="24"/>
          <w:lang w:val="en-US" w:eastAsia="pt-BR"/>
        </w:rPr>
        <w:t>the conflicts in the decision making process</w:t>
      </w:r>
      <w:r w:rsidRPr="00BD17EB">
        <w:rPr>
          <w:rFonts w:ascii="Times New Roman" w:eastAsia="Times New Roman" w:hAnsi="Times New Roman"/>
          <w:sz w:val="24"/>
          <w:szCs w:val="24"/>
          <w:lang w:val="en-US" w:eastAsia="pt-BR"/>
        </w:rPr>
        <w:t xml:space="preserve"> that the investigated group experiences, associated to the diverse understanding about palliation and the different interests of the care protagonists. The idea that the </w:t>
      </w:r>
      <w:r w:rsidRPr="00BD17EB">
        <w:rPr>
          <w:rFonts w:ascii="Times New Roman" w:eastAsia="Times New Roman" w:hAnsi="Times New Roman"/>
          <w:b/>
          <w:bCs/>
          <w:sz w:val="24"/>
          <w:szCs w:val="24"/>
          <w:lang w:val="en-US" w:eastAsia="pt-BR"/>
        </w:rPr>
        <w:t>team is who comforts</w:t>
      </w:r>
      <w:r w:rsidRPr="00BD17EB">
        <w:rPr>
          <w:rFonts w:ascii="Times New Roman" w:eastAsia="Times New Roman" w:hAnsi="Times New Roman"/>
          <w:sz w:val="24"/>
          <w:szCs w:val="24"/>
          <w:lang w:val="en-US" w:eastAsia="pt-BR"/>
        </w:rPr>
        <w:t xml:space="preserve"> is reinforced, even if it is not unanimous the way to promote well-being to the patient. The </w:t>
      </w:r>
      <w:r w:rsidRPr="00BD17EB">
        <w:rPr>
          <w:rFonts w:ascii="Times New Roman" w:eastAsia="Times New Roman" w:hAnsi="Times New Roman"/>
          <w:b/>
          <w:bCs/>
          <w:sz w:val="24"/>
          <w:szCs w:val="24"/>
          <w:lang w:val="en-US" w:eastAsia="pt-BR"/>
        </w:rPr>
        <w:t>context of palliative care</w:t>
      </w:r>
      <w:r w:rsidRPr="00BD17EB">
        <w:rPr>
          <w:rFonts w:ascii="Times New Roman" w:eastAsia="Times New Roman" w:hAnsi="Times New Roman"/>
          <w:sz w:val="24"/>
          <w:szCs w:val="24"/>
          <w:lang w:val="en-US" w:eastAsia="pt-BR"/>
        </w:rPr>
        <w:t xml:space="preserve"> is marked by the hegemony of curative care and illness in defining the patient's care plan. Participants indicate the need to promote </w:t>
      </w:r>
      <w:r w:rsidRPr="00BD17EB">
        <w:rPr>
          <w:rFonts w:ascii="Times New Roman" w:eastAsia="Times New Roman" w:hAnsi="Times New Roman"/>
          <w:b/>
          <w:bCs/>
          <w:sz w:val="24"/>
          <w:szCs w:val="24"/>
          <w:lang w:val="en-US" w:eastAsia="pt-BR"/>
        </w:rPr>
        <w:t>personalized care</w:t>
      </w:r>
      <w:r w:rsidRPr="00BD17EB">
        <w:rPr>
          <w:rFonts w:ascii="Times New Roman" w:eastAsia="Times New Roman" w:hAnsi="Times New Roman"/>
          <w:sz w:val="24"/>
          <w:szCs w:val="24"/>
          <w:lang w:val="en-US" w:eastAsia="pt-BR"/>
        </w:rPr>
        <w:t>, including psychosocial aspects in the assistance in palliative care. This study contributed not only to the production of knowledge about the subject, but also to the incitement of discussion about actions that subsidize professionals and health managers in the implementation of palliative care as a concrete possibility of caring.</w:t>
      </w:r>
    </w:p>
    <w:p w:rsidR="00327AE4" w:rsidRPr="00BD17EB" w:rsidRDefault="00327AE4" w:rsidP="00327A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line="240" w:lineRule="auto"/>
        <w:jc w:val="both"/>
        <w:rPr>
          <w:rFonts w:ascii="Times New Roman" w:eastAsia="Times New Roman" w:hAnsi="Times New Roman"/>
          <w:sz w:val="24"/>
          <w:szCs w:val="24"/>
          <w:lang w:eastAsia="pt-BR"/>
        </w:rPr>
      </w:pPr>
      <w:r w:rsidRPr="00BD17EB">
        <w:br/>
      </w:r>
      <w:proofErr w:type="spellStart"/>
      <w:r w:rsidRPr="00BD17EB">
        <w:rPr>
          <w:rFonts w:ascii="Times New Roman" w:hAnsi="Times New Roman"/>
          <w:sz w:val="24"/>
          <w:szCs w:val="24"/>
          <w:shd w:val="clear" w:color="auto" w:fill="FFFFFF"/>
        </w:rPr>
        <w:t>Keywords</w:t>
      </w:r>
      <w:proofErr w:type="spellEnd"/>
      <w:r w:rsidRPr="00BD17EB">
        <w:rPr>
          <w:rFonts w:ascii="Times New Roman" w:hAnsi="Times New Roman"/>
          <w:sz w:val="24"/>
          <w:szCs w:val="24"/>
          <w:shd w:val="clear" w:color="auto" w:fill="FFFFFF"/>
        </w:rPr>
        <w:t xml:space="preserve">: </w:t>
      </w:r>
      <w:proofErr w:type="spellStart"/>
      <w:r w:rsidRPr="00BD17EB">
        <w:rPr>
          <w:rFonts w:ascii="Times New Roman" w:hAnsi="Times New Roman"/>
          <w:sz w:val="24"/>
          <w:szCs w:val="24"/>
          <w:shd w:val="clear" w:color="auto" w:fill="FFFFFF"/>
        </w:rPr>
        <w:t>Palliative</w:t>
      </w:r>
      <w:proofErr w:type="spellEnd"/>
      <w:r w:rsidRPr="00BD17EB">
        <w:rPr>
          <w:rFonts w:ascii="Times New Roman" w:hAnsi="Times New Roman"/>
          <w:sz w:val="24"/>
          <w:szCs w:val="24"/>
          <w:shd w:val="clear" w:color="auto" w:fill="FFFFFF"/>
        </w:rPr>
        <w:t xml:space="preserve"> </w:t>
      </w:r>
      <w:proofErr w:type="spellStart"/>
      <w:r w:rsidRPr="00BD17EB">
        <w:rPr>
          <w:rFonts w:ascii="Times New Roman" w:hAnsi="Times New Roman"/>
          <w:sz w:val="24"/>
          <w:szCs w:val="24"/>
          <w:shd w:val="clear" w:color="auto" w:fill="FFFFFF"/>
        </w:rPr>
        <w:t>care</w:t>
      </w:r>
      <w:proofErr w:type="spellEnd"/>
      <w:r w:rsidRPr="00BD17EB">
        <w:rPr>
          <w:rFonts w:ascii="Times New Roman" w:hAnsi="Times New Roman"/>
          <w:sz w:val="24"/>
          <w:szCs w:val="24"/>
          <w:shd w:val="clear" w:color="auto" w:fill="FFFFFF"/>
        </w:rPr>
        <w:t xml:space="preserve">. Social </w:t>
      </w:r>
      <w:proofErr w:type="spellStart"/>
      <w:r w:rsidRPr="00BD17EB">
        <w:rPr>
          <w:rFonts w:ascii="Times New Roman" w:hAnsi="Times New Roman"/>
          <w:sz w:val="24"/>
          <w:szCs w:val="24"/>
          <w:shd w:val="clear" w:color="auto" w:fill="FFFFFF"/>
        </w:rPr>
        <w:t>representations</w:t>
      </w:r>
      <w:proofErr w:type="spellEnd"/>
      <w:r w:rsidRPr="00BD17EB">
        <w:rPr>
          <w:rFonts w:ascii="Times New Roman" w:hAnsi="Times New Roman"/>
          <w:sz w:val="24"/>
          <w:szCs w:val="24"/>
          <w:shd w:val="clear" w:color="auto" w:fill="FFFFFF"/>
        </w:rPr>
        <w:t xml:space="preserve">. Health </w:t>
      </w:r>
      <w:proofErr w:type="spellStart"/>
      <w:r w:rsidRPr="00BD17EB">
        <w:rPr>
          <w:rFonts w:ascii="Times New Roman" w:hAnsi="Times New Roman"/>
          <w:sz w:val="24"/>
          <w:szCs w:val="24"/>
          <w:shd w:val="clear" w:color="auto" w:fill="FFFFFF"/>
        </w:rPr>
        <w:t>professionals</w:t>
      </w:r>
      <w:proofErr w:type="spellEnd"/>
      <w:r w:rsidRPr="00BD17EB">
        <w:rPr>
          <w:rFonts w:ascii="Times New Roman" w:hAnsi="Times New Roman"/>
          <w:sz w:val="24"/>
          <w:szCs w:val="24"/>
          <w:shd w:val="clear" w:color="auto" w:fill="FFFFFF"/>
        </w:rPr>
        <w:t xml:space="preserve">. </w:t>
      </w:r>
      <w:proofErr w:type="spellStart"/>
      <w:r w:rsidRPr="00BD17EB">
        <w:rPr>
          <w:rFonts w:ascii="Times New Roman" w:hAnsi="Times New Roman"/>
          <w:sz w:val="24"/>
          <w:szCs w:val="24"/>
          <w:shd w:val="clear" w:color="auto" w:fill="FFFFFF"/>
        </w:rPr>
        <w:t>Intensive</w:t>
      </w:r>
      <w:proofErr w:type="spellEnd"/>
      <w:r w:rsidRPr="00BD17EB">
        <w:rPr>
          <w:rFonts w:ascii="Times New Roman" w:hAnsi="Times New Roman"/>
          <w:sz w:val="24"/>
          <w:szCs w:val="24"/>
          <w:shd w:val="clear" w:color="auto" w:fill="FFFFFF"/>
        </w:rPr>
        <w:t xml:space="preserve"> </w:t>
      </w:r>
      <w:proofErr w:type="spellStart"/>
      <w:r w:rsidRPr="00BD17EB">
        <w:rPr>
          <w:rFonts w:ascii="Times New Roman" w:hAnsi="Times New Roman"/>
          <w:sz w:val="24"/>
          <w:szCs w:val="24"/>
          <w:shd w:val="clear" w:color="auto" w:fill="FFFFFF"/>
        </w:rPr>
        <w:t>care</w:t>
      </w:r>
      <w:proofErr w:type="spellEnd"/>
      <w:r w:rsidRPr="00BD17EB">
        <w:rPr>
          <w:rFonts w:ascii="Times New Roman" w:hAnsi="Times New Roman"/>
          <w:sz w:val="24"/>
          <w:szCs w:val="24"/>
          <w:shd w:val="clear" w:color="auto" w:fill="FFFFFF"/>
        </w:rPr>
        <w:t xml:space="preserve"> </w:t>
      </w:r>
      <w:proofErr w:type="spellStart"/>
      <w:r w:rsidRPr="00BD17EB">
        <w:rPr>
          <w:rFonts w:ascii="Times New Roman" w:hAnsi="Times New Roman"/>
          <w:sz w:val="24"/>
          <w:szCs w:val="24"/>
          <w:shd w:val="clear" w:color="auto" w:fill="FFFFFF"/>
        </w:rPr>
        <w:t>unit</w:t>
      </w:r>
      <w:proofErr w:type="spellEnd"/>
      <w:r w:rsidRPr="00BD17EB">
        <w:rPr>
          <w:rFonts w:ascii="Times New Roman" w:hAnsi="Times New Roman"/>
          <w:sz w:val="24"/>
          <w:szCs w:val="24"/>
          <w:shd w:val="clear" w:color="auto" w:fill="FFFFFF"/>
        </w:rPr>
        <w:t>.</w:t>
      </w:r>
    </w:p>
    <w:p w:rsidR="00327AE4" w:rsidRPr="00BD17EB" w:rsidRDefault="00327AE4" w:rsidP="00327AE4">
      <w:pPr>
        <w:spacing w:after="0" w:line="240" w:lineRule="auto"/>
        <w:jc w:val="center"/>
        <w:rPr>
          <w:rFonts w:ascii="Times New Roman" w:hAnsi="Times New Roman"/>
          <w:b/>
          <w:sz w:val="28"/>
          <w:szCs w:val="28"/>
        </w:rPr>
      </w:pPr>
    </w:p>
    <w:p w:rsidR="00327AE4" w:rsidRPr="00BD17EB" w:rsidRDefault="00327AE4" w:rsidP="00327AE4">
      <w:pPr>
        <w:spacing w:after="0" w:line="240" w:lineRule="auto"/>
        <w:jc w:val="center"/>
        <w:rPr>
          <w:rFonts w:ascii="Times New Roman" w:hAnsi="Times New Roman"/>
          <w:b/>
          <w:sz w:val="28"/>
          <w:szCs w:val="28"/>
        </w:rPr>
      </w:pPr>
    </w:p>
    <w:p w:rsidR="00327AE4" w:rsidRPr="00BD17EB" w:rsidRDefault="00327AE4" w:rsidP="00327AE4">
      <w:pPr>
        <w:spacing w:after="0" w:line="360" w:lineRule="auto"/>
        <w:jc w:val="center"/>
        <w:rPr>
          <w:rFonts w:ascii="Times New Roman" w:hAnsi="Times New Roman"/>
          <w:b/>
          <w:sz w:val="24"/>
          <w:szCs w:val="24"/>
        </w:rPr>
      </w:pPr>
      <w:r w:rsidRPr="00BD17EB">
        <w:rPr>
          <w:rFonts w:ascii="Times New Roman" w:hAnsi="Times New Roman"/>
          <w:b/>
          <w:sz w:val="24"/>
          <w:szCs w:val="24"/>
        </w:rPr>
        <w:lastRenderedPageBreak/>
        <w:t>LISTA DE FIGURAS</w:t>
      </w:r>
    </w:p>
    <w:p w:rsidR="00327AE4" w:rsidRPr="00BD17EB" w:rsidRDefault="00327AE4" w:rsidP="00327AE4">
      <w:pPr>
        <w:spacing w:after="0" w:line="360" w:lineRule="auto"/>
        <w:jc w:val="center"/>
        <w:rPr>
          <w:rFonts w:ascii="Times New Roman" w:hAnsi="Times New Roman"/>
          <w:b/>
          <w:sz w:val="24"/>
          <w:szCs w:val="24"/>
        </w:rPr>
      </w:pPr>
    </w:p>
    <w:p w:rsidR="00FD5FEB" w:rsidRPr="005F6B3C" w:rsidRDefault="00FD5FEB" w:rsidP="005F6B3C">
      <w:pPr>
        <w:spacing w:after="0" w:line="360" w:lineRule="auto"/>
        <w:ind w:left="709" w:right="282" w:hanging="709"/>
        <w:jc w:val="both"/>
        <w:rPr>
          <w:rFonts w:ascii="Times New Roman" w:hAnsi="Times New Roman"/>
          <w:sz w:val="24"/>
          <w:szCs w:val="24"/>
        </w:rPr>
      </w:pPr>
      <w:r w:rsidRPr="005F6B3C">
        <w:rPr>
          <w:rFonts w:ascii="Times New Roman" w:hAnsi="Times New Roman"/>
          <w:b/>
          <w:sz w:val="24"/>
          <w:szCs w:val="24"/>
        </w:rPr>
        <w:t>Figura 1</w:t>
      </w:r>
      <w:r w:rsidRPr="005F6B3C">
        <w:rPr>
          <w:rFonts w:ascii="Times New Roman" w:hAnsi="Times New Roman"/>
          <w:sz w:val="24"/>
          <w:szCs w:val="24"/>
        </w:rPr>
        <w:t>. Modelo integrado de cuidados palia</w:t>
      </w:r>
      <w:r w:rsidR="005F6B3C" w:rsidRPr="005F6B3C">
        <w:rPr>
          <w:rFonts w:ascii="Times New Roman" w:hAnsi="Times New Roman"/>
          <w:sz w:val="24"/>
          <w:szCs w:val="24"/>
        </w:rPr>
        <w:t>tivos e curativo (Gómez-</w:t>
      </w:r>
      <w:proofErr w:type="spellStart"/>
      <w:r w:rsidR="005F6B3C" w:rsidRPr="005F6B3C">
        <w:rPr>
          <w:rFonts w:ascii="Times New Roman" w:hAnsi="Times New Roman"/>
          <w:sz w:val="24"/>
          <w:szCs w:val="24"/>
        </w:rPr>
        <w:t>Batiste</w:t>
      </w:r>
      <w:proofErr w:type="spellEnd"/>
      <w:r w:rsidR="005F6B3C" w:rsidRPr="005F6B3C">
        <w:rPr>
          <w:rFonts w:ascii="Times New Roman" w:hAnsi="Times New Roman"/>
          <w:sz w:val="24"/>
          <w:szCs w:val="24"/>
        </w:rPr>
        <w:t xml:space="preserve"> &amp; </w:t>
      </w:r>
      <w:proofErr w:type="spellStart"/>
      <w:r w:rsidRPr="005F6B3C">
        <w:rPr>
          <w:rFonts w:ascii="Times New Roman" w:hAnsi="Times New Roman"/>
          <w:sz w:val="24"/>
          <w:szCs w:val="24"/>
        </w:rPr>
        <w:t>Connor</w:t>
      </w:r>
      <w:proofErr w:type="spellEnd"/>
      <w:r w:rsidRPr="005F6B3C">
        <w:rPr>
          <w:rFonts w:ascii="Times New Roman" w:hAnsi="Times New Roman"/>
          <w:sz w:val="24"/>
          <w:szCs w:val="24"/>
        </w:rPr>
        <w:t>, 2017, p.56</w:t>
      </w:r>
      <w:proofErr w:type="gramStart"/>
      <w:r w:rsidRPr="005F6B3C">
        <w:rPr>
          <w:rFonts w:ascii="Times New Roman" w:hAnsi="Times New Roman"/>
          <w:sz w:val="24"/>
          <w:szCs w:val="24"/>
        </w:rPr>
        <w:t>)</w:t>
      </w:r>
      <w:proofErr w:type="gramEnd"/>
      <w:r w:rsidRPr="005F6B3C">
        <w:rPr>
          <w:rFonts w:ascii="Times New Roman" w:hAnsi="Times New Roman"/>
          <w:sz w:val="24"/>
          <w:szCs w:val="24"/>
        </w:rPr>
        <w:tab/>
      </w:r>
      <w:r w:rsidRPr="005F6B3C">
        <w:rPr>
          <w:rFonts w:ascii="Times New Roman" w:hAnsi="Times New Roman"/>
          <w:sz w:val="24"/>
          <w:szCs w:val="24"/>
        </w:rPr>
        <w:tab/>
        <w:t>18</w:t>
      </w:r>
    </w:p>
    <w:p w:rsidR="005F6B3C" w:rsidRPr="005F6B3C" w:rsidRDefault="00FD5FEB" w:rsidP="005F6B3C">
      <w:pPr>
        <w:spacing w:after="0" w:line="360" w:lineRule="auto"/>
        <w:ind w:right="282"/>
        <w:jc w:val="both"/>
        <w:rPr>
          <w:rFonts w:ascii="Times New Roman" w:hAnsi="Times New Roman"/>
          <w:sz w:val="24"/>
          <w:szCs w:val="24"/>
        </w:rPr>
      </w:pPr>
      <w:r w:rsidRPr="005F6B3C">
        <w:rPr>
          <w:rFonts w:ascii="Times New Roman" w:hAnsi="Times New Roman"/>
          <w:b/>
          <w:sz w:val="24"/>
          <w:szCs w:val="24"/>
        </w:rPr>
        <w:t>Figura 2.</w:t>
      </w:r>
      <w:r w:rsidRPr="005F6B3C">
        <w:rPr>
          <w:rFonts w:ascii="Times New Roman" w:hAnsi="Times New Roman"/>
          <w:sz w:val="24"/>
          <w:szCs w:val="24"/>
        </w:rPr>
        <w:t xml:space="preserve"> </w:t>
      </w:r>
      <w:r w:rsidR="00327AE4" w:rsidRPr="005F6B3C">
        <w:rPr>
          <w:rFonts w:ascii="Times New Roman" w:hAnsi="Times New Roman"/>
          <w:sz w:val="24"/>
          <w:szCs w:val="24"/>
        </w:rPr>
        <w:t xml:space="preserve"> </w:t>
      </w:r>
      <w:r w:rsidRPr="005F6B3C">
        <w:rPr>
          <w:rFonts w:ascii="Times New Roman" w:hAnsi="Times New Roman"/>
          <w:sz w:val="24"/>
          <w:szCs w:val="24"/>
        </w:rPr>
        <w:t>Critérios de indicação para</w:t>
      </w:r>
      <w:r w:rsidR="005F6B3C" w:rsidRPr="005F6B3C">
        <w:rPr>
          <w:rFonts w:ascii="Times New Roman" w:hAnsi="Times New Roman"/>
          <w:sz w:val="24"/>
          <w:szCs w:val="24"/>
        </w:rPr>
        <w:t xml:space="preserve"> cuidados paliativos exclusivos</w:t>
      </w:r>
      <w:r w:rsidR="005F6B3C" w:rsidRPr="005F6B3C">
        <w:rPr>
          <w:rFonts w:ascii="Times New Roman" w:hAnsi="Times New Roman"/>
          <w:sz w:val="24"/>
          <w:szCs w:val="24"/>
        </w:rPr>
        <w:tab/>
        <w:t>26</w:t>
      </w:r>
    </w:p>
    <w:p w:rsidR="005F6B3C" w:rsidRPr="005F6B3C" w:rsidRDefault="005F6B3C" w:rsidP="005F6B3C">
      <w:pPr>
        <w:spacing w:after="0" w:line="360" w:lineRule="auto"/>
        <w:ind w:left="709" w:right="282" w:hanging="709"/>
        <w:jc w:val="both"/>
        <w:rPr>
          <w:rFonts w:ascii="Times New Roman" w:hAnsi="Times New Roman"/>
          <w:sz w:val="24"/>
          <w:szCs w:val="24"/>
        </w:rPr>
      </w:pPr>
      <w:r w:rsidRPr="005F6B3C">
        <w:rPr>
          <w:rFonts w:ascii="Times New Roman" w:hAnsi="Times New Roman"/>
          <w:b/>
          <w:sz w:val="24"/>
          <w:szCs w:val="24"/>
        </w:rPr>
        <w:t>Figura 3.</w:t>
      </w:r>
      <w:r w:rsidRPr="005F6B3C">
        <w:rPr>
          <w:rFonts w:ascii="Times New Roman" w:hAnsi="Times New Roman"/>
          <w:sz w:val="24"/>
          <w:szCs w:val="24"/>
        </w:rPr>
        <w:t xml:space="preserve"> Dilemas vivenciados na UTI diante dos cuidados paliativos </w:t>
      </w:r>
      <w:r w:rsidRPr="005F6B3C">
        <w:rPr>
          <w:rFonts w:ascii="Times New Roman" w:hAnsi="Times New Roman"/>
          <w:sz w:val="24"/>
          <w:szCs w:val="24"/>
        </w:rPr>
        <w:tab/>
      </w:r>
      <w:r w:rsidRPr="005F6B3C">
        <w:rPr>
          <w:rFonts w:ascii="Times New Roman" w:hAnsi="Times New Roman"/>
          <w:sz w:val="24"/>
          <w:szCs w:val="24"/>
        </w:rPr>
        <w:tab/>
        <w:t>27</w:t>
      </w:r>
    </w:p>
    <w:p w:rsidR="00327AE4" w:rsidRPr="005F6B3C" w:rsidRDefault="005F6B3C" w:rsidP="005F6B3C">
      <w:pPr>
        <w:spacing w:after="0" w:line="360" w:lineRule="auto"/>
        <w:ind w:left="709" w:right="282" w:hanging="709"/>
        <w:jc w:val="both"/>
        <w:rPr>
          <w:rFonts w:ascii="Times New Roman" w:hAnsi="Times New Roman"/>
          <w:sz w:val="24"/>
          <w:szCs w:val="24"/>
        </w:rPr>
      </w:pPr>
      <w:r w:rsidRPr="005F6B3C">
        <w:rPr>
          <w:rFonts w:ascii="Times New Roman" w:hAnsi="Times New Roman"/>
          <w:b/>
          <w:sz w:val="24"/>
          <w:szCs w:val="24"/>
        </w:rPr>
        <w:t>Figura 4.</w:t>
      </w:r>
      <w:r w:rsidRPr="005F6B3C">
        <w:rPr>
          <w:rFonts w:ascii="Times New Roman" w:hAnsi="Times New Roman"/>
          <w:sz w:val="24"/>
          <w:szCs w:val="24"/>
        </w:rPr>
        <w:t xml:space="preserve"> </w:t>
      </w:r>
      <w:r>
        <w:rPr>
          <w:rFonts w:ascii="Times New Roman" w:hAnsi="Times New Roman"/>
          <w:sz w:val="24"/>
          <w:szCs w:val="24"/>
        </w:rPr>
        <w:t>Resumo das p</w:t>
      </w:r>
      <w:r w:rsidR="00327AE4" w:rsidRPr="005F6B3C">
        <w:rPr>
          <w:rFonts w:ascii="Times New Roman" w:hAnsi="Times New Roman"/>
          <w:sz w:val="24"/>
          <w:szCs w:val="24"/>
        </w:rPr>
        <w:t>rincipais características dos participantes da pesquisa que responderam ao Teste de Associação Livre de Palavras, (n=46). Santo An</w:t>
      </w:r>
      <w:r>
        <w:rPr>
          <w:rFonts w:ascii="Times New Roman" w:hAnsi="Times New Roman"/>
          <w:sz w:val="24"/>
          <w:szCs w:val="24"/>
        </w:rPr>
        <w:t>tônio de Jesus, BA, Brasil</w:t>
      </w:r>
      <w:r w:rsidR="00327AE4" w:rsidRPr="005F6B3C">
        <w:rPr>
          <w:rFonts w:ascii="Times New Roman" w:hAnsi="Times New Roman"/>
          <w:sz w:val="24"/>
          <w:szCs w:val="24"/>
        </w:rPr>
        <w:t xml:space="preserve">. </w:t>
      </w:r>
      <w:r w:rsidR="00327AE4" w:rsidRPr="005F6B3C">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41</w:t>
      </w:r>
      <w:proofErr w:type="gramEnd"/>
    </w:p>
    <w:p w:rsidR="00327AE4" w:rsidRPr="005F6B3C" w:rsidRDefault="005F6B3C" w:rsidP="005F6B3C">
      <w:pPr>
        <w:spacing w:after="0" w:line="360" w:lineRule="auto"/>
        <w:ind w:left="709" w:right="282" w:hanging="709"/>
        <w:jc w:val="both"/>
        <w:rPr>
          <w:rFonts w:ascii="Times New Roman" w:hAnsi="Times New Roman"/>
          <w:sz w:val="24"/>
          <w:szCs w:val="24"/>
        </w:rPr>
      </w:pPr>
      <w:r w:rsidRPr="005F6B3C">
        <w:rPr>
          <w:rFonts w:ascii="Times New Roman" w:hAnsi="Times New Roman"/>
          <w:b/>
          <w:sz w:val="24"/>
          <w:szCs w:val="24"/>
        </w:rPr>
        <w:t>Figura 5</w:t>
      </w:r>
      <w:r>
        <w:rPr>
          <w:rFonts w:ascii="Times New Roman" w:hAnsi="Times New Roman"/>
          <w:sz w:val="24"/>
          <w:szCs w:val="24"/>
        </w:rPr>
        <w:t>.</w:t>
      </w:r>
      <w:r w:rsidR="00327AE4" w:rsidRPr="005F6B3C">
        <w:rPr>
          <w:rFonts w:ascii="Times New Roman" w:hAnsi="Times New Roman"/>
          <w:sz w:val="24"/>
          <w:szCs w:val="24"/>
        </w:rPr>
        <w:t xml:space="preserve"> Principais características dos participantes da pesquisa, (n=46). Santo An</w:t>
      </w:r>
      <w:r>
        <w:rPr>
          <w:rFonts w:ascii="Times New Roman" w:hAnsi="Times New Roman"/>
          <w:sz w:val="24"/>
          <w:szCs w:val="24"/>
        </w:rPr>
        <w:t>tônio de Jesus, BA, Brasil</w:t>
      </w:r>
      <w:r w:rsidR="00327AE4" w:rsidRPr="005F6B3C">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ab/>
      </w:r>
      <w:proofErr w:type="gramStart"/>
      <w:r>
        <w:rPr>
          <w:rFonts w:ascii="Times New Roman" w:hAnsi="Times New Roman"/>
          <w:sz w:val="24"/>
          <w:szCs w:val="24"/>
        </w:rPr>
        <w:t>41</w:t>
      </w:r>
      <w:proofErr w:type="gramEnd"/>
    </w:p>
    <w:p w:rsidR="00327AE4" w:rsidRPr="005F6B3C" w:rsidRDefault="005F6B3C" w:rsidP="005F6B3C">
      <w:pPr>
        <w:spacing w:after="0" w:line="360" w:lineRule="auto"/>
        <w:ind w:left="709" w:right="282" w:hanging="709"/>
        <w:jc w:val="both"/>
        <w:rPr>
          <w:rFonts w:ascii="Times New Roman" w:hAnsi="Times New Roman"/>
          <w:sz w:val="24"/>
          <w:szCs w:val="24"/>
        </w:rPr>
      </w:pPr>
      <w:r w:rsidRPr="005F6B3C">
        <w:rPr>
          <w:rFonts w:ascii="Times New Roman" w:hAnsi="Times New Roman"/>
          <w:b/>
          <w:sz w:val="24"/>
          <w:szCs w:val="24"/>
        </w:rPr>
        <w:t>Figura 6</w:t>
      </w:r>
      <w:r>
        <w:rPr>
          <w:rFonts w:ascii="Times New Roman" w:hAnsi="Times New Roman"/>
          <w:b/>
          <w:sz w:val="24"/>
          <w:szCs w:val="24"/>
        </w:rPr>
        <w:t>.</w:t>
      </w:r>
      <w:r w:rsidR="00327AE4" w:rsidRPr="005F6B3C">
        <w:rPr>
          <w:rFonts w:ascii="Times New Roman" w:hAnsi="Times New Roman"/>
          <w:sz w:val="24"/>
          <w:szCs w:val="24"/>
        </w:rPr>
        <w:t xml:space="preserve"> Modelo de Análise das evocações através do quadro de quatro casas</w:t>
      </w:r>
      <w:r>
        <w:rPr>
          <w:rFonts w:ascii="Times New Roman" w:hAnsi="Times New Roman"/>
          <w:sz w:val="24"/>
          <w:szCs w:val="24"/>
        </w:rPr>
        <w:tab/>
        <w:t xml:space="preserve"> 50</w:t>
      </w:r>
    </w:p>
    <w:p w:rsidR="00327AE4" w:rsidRPr="005F6B3C" w:rsidRDefault="005F6B3C" w:rsidP="005F6B3C">
      <w:pPr>
        <w:spacing w:after="0" w:line="360" w:lineRule="auto"/>
        <w:ind w:left="709" w:right="282" w:hanging="709"/>
        <w:jc w:val="both"/>
        <w:rPr>
          <w:rFonts w:ascii="Times New Roman" w:hAnsi="Times New Roman"/>
          <w:sz w:val="24"/>
          <w:szCs w:val="24"/>
        </w:rPr>
      </w:pPr>
      <w:r w:rsidRPr="005F6B3C">
        <w:rPr>
          <w:rFonts w:ascii="Times New Roman" w:hAnsi="Times New Roman"/>
          <w:b/>
          <w:sz w:val="24"/>
          <w:szCs w:val="24"/>
        </w:rPr>
        <w:t>Figura 7.</w:t>
      </w:r>
      <w:r w:rsidR="00327AE4" w:rsidRPr="005F6B3C">
        <w:rPr>
          <w:rFonts w:ascii="Times New Roman" w:hAnsi="Times New Roman"/>
          <w:sz w:val="24"/>
          <w:szCs w:val="24"/>
        </w:rPr>
        <w:t xml:space="preserve"> Sistematização dos dados do Teste de Associação livre de Palavras. Santo Antônio de Jesus, Bahia, 2016.</w:t>
      </w:r>
      <w:r>
        <w:rPr>
          <w:rFonts w:ascii="Times New Roman" w:hAnsi="Times New Roman"/>
          <w:sz w:val="24"/>
          <w:szCs w:val="24"/>
        </w:rPr>
        <w:t xml:space="preserve"> </w:t>
      </w:r>
      <w:r>
        <w:rPr>
          <w:rFonts w:ascii="Times New Roman" w:hAnsi="Times New Roman"/>
          <w:sz w:val="24"/>
          <w:szCs w:val="24"/>
        </w:rPr>
        <w:tab/>
        <w:t>51</w:t>
      </w:r>
    </w:p>
    <w:p w:rsidR="00327AE4" w:rsidRPr="005F6B3C" w:rsidRDefault="005F6B3C" w:rsidP="005F6B3C">
      <w:pPr>
        <w:spacing w:after="0" w:line="360" w:lineRule="auto"/>
        <w:ind w:left="709" w:right="282" w:hanging="709"/>
        <w:jc w:val="both"/>
        <w:rPr>
          <w:rFonts w:ascii="Times New Roman" w:hAnsi="Times New Roman"/>
          <w:sz w:val="24"/>
          <w:szCs w:val="24"/>
        </w:rPr>
      </w:pPr>
      <w:r w:rsidRPr="005F6B3C">
        <w:rPr>
          <w:rFonts w:ascii="Times New Roman" w:hAnsi="Times New Roman"/>
          <w:b/>
          <w:sz w:val="24"/>
          <w:szCs w:val="24"/>
        </w:rPr>
        <w:t>Figura 8</w:t>
      </w:r>
      <w:r w:rsidR="00327AE4" w:rsidRPr="005F6B3C">
        <w:rPr>
          <w:rFonts w:ascii="Times New Roman" w:hAnsi="Times New Roman"/>
          <w:sz w:val="24"/>
          <w:szCs w:val="24"/>
        </w:rPr>
        <w:t xml:space="preserve"> - </w:t>
      </w:r>
      <w:proofErr w:type="spellStart"/>
      <w:r w:rsidR="00327AE4" w:rsidRPr="005F6B3C">
        <w:rPr>
          <w:rFonts w:ascii="Times New Roman" w:hAnsi="Times New Roman"/>
          <w:sz w:val="24"/>
          <w:szCs w:val="24"/>
        </w:rPr>
        <w:t>Dendograma</w:t>
      </w:r>
      <w:proofErr w:type="spellEnd"/>
      <w:r w:rsidR="00327AE4" w:rsidRPr="005F6B3C">
        <w:rPr>
          <w:rFonts w:ascii="Times New Roman" w:hAnsi="Times New Roman"/>
          <w:sz w:val="24"/>
          <w:szCs w:val="24"/>
        </w:rPr>
        <w:t xml:space="preserve"> temático representativo da repartição em classes das entrevistas realizadas com profissionais de saúde. Santo Antônio de Jesus, Bahia, Brasil, 2016. (n=12</w:t>
      </w:r>
      <w:proofErr w:type="gramStart"/>
      <w:r w:rsidR="00327AE4" w:rsidRPr="005F6B3C">
        <w:rPr>
          <w:rFonts w:ascii="Times New Roman" w:hAnsi="Times New Roman"/>
          <w:sz w:val="24"/>
          <w:szCs w:val="24"/>
        </w:rPr>
        <w:t>)</w:t>
      </w:r>
      <w:proofErr w:type="gramEnd"/>
      <w:r>
        <w:rPr>
          <w:rFonts w:ascii="Times New Roman" w:hAnsi="Times New Roman"/>
          <w:sz w:val="24"/>
          <w:szCs w:val="24"/>
        </w:rPr>
        <w:tab/>
        <w:t xml:space="preserve"> </w:t>
      </w:r>
      <w:r w:rsidR="0095090D">
        <w:rPr>
          <w:rFonts w:ascii="Times New Roman" w:hAnsi="Times New Roman"/>
          <w:sz w:val="24"/>
          <w:szCs w:val="24"/>
        </w:rPr>
        <w:tab/>
      </w:r>
      <w:r>
        <w:rPr>
          <w:rFonts w:ascii="Times New Roman" w:hAnsi="Times New Roman"/>
          <w:sz w:val="24"/>
          <w:szCs w:val="24"/>
        </w:rPr>
        <w:t>54</w:t>
      </w:r>
      <w:r w:rsidR="0095090D">
        <w:rPr>
          <w:rFonts w:ascii="Times New Roman" w:hAnsi="Times New Roman"/>
          <w:sz w:val="24"/>
          <w:szCs w:val="24"/>
        </w:rPr>
        <w:tab/>
      </w:r>
    </w:p>
    <w:p w:rsidR="00327AE4" w:rsidRPr="005F6B3C" w:rsidRDefault="005F6B3C" w:rsidP="005F6B3C">
      <w:pPr>
        <w:spacing w:after="0" w:line="360" w:lineRule="auto"/>
        <w:ind w:left="709" w:right="282" w:hanging="709"/>
        <w:jc w:val="both"/>
        <w:rPr>
          <w:rFonts w:ascii="Times New Roman" w:hAnsi="Times New Roman"/>
          <w:sz w:val="24"/>
          <w:szCs w:val="24"/>
        </w:rPr>
      </w:pPr>
      <w:r>
        <w:rPr>
          <w:rFonts w:ascii="Times New Roman" w:hAnsi="Times New Roman"/>
          <w:b/>
          <w:sz w:val="24"/>
          <w:szCs w:val="24"/>
        </w:rPr>
        <w:t>Figura 9</w:t>
      </w:r>
      <w:r w:rsidRPr="005F6B3C">
        <w:rPr>
          <w:rFonts w:ascii="Times New Roman" w:hAnsi="Times New Roman"/>
          <w:b/>
          <w:sz w:val="24"/>
          <w:szCs w:val="24"/>
        </w:rPr>
        <w:t>.</w:t>
      </w:r>
      <w:r>
        <w:rPr>
          <w:rFonts w:ascii="Times New Roman" w:hAnsi="Times New Roman"/>
          <w:sz w:val="24"/>
          <w:szCs w:val="24"/>
        </w:rPr>
        <w:t xml:space="preserve"> </w:t>
      </w:r>
      <w:r w:rsidR="00327AE4" w:rsidRPr="005F6B3C">
        <w:rPr>
          <w:rFonts w:ascii="Times New Roman" w:hAnsi="Times New Roman"/>
          <w:sz w:val="24"/>
          <w:szCs w:val="24"/>
        </w:rPr>
        <w:t xml:space="preserve"> Síntese ilustrativa de organização dos resultados da pesquisa.</w:t>
      </w:r>
      <w:r>
        <w:rPr>
          <w:rFonts w:ascii="Times New Roman" w:hAnsi="Times New Roman"/>
          <w:sz w:val="24"/>
          <w:szCs w:val="24"/>
        </w:rPr>
        <w:t xml:space="preserve"> </w:t>
      </w:r>
      <w:r>
        <w:rPr>
          <w:rFonts w:ascii="Times New Roman" w:hAnsi="Times New Roman"/>
          <w:sz w:val="24"/>
          <w:szCs w:val="24"/>
        </w:rPr>
        <w:tab/>
        <w:t>57</w:t>
      </w:r>
    </w:p>
    <w:p w:rsidR="00327AE4" w:rsidRPr="005F6B3C" w:rsidRDefault="005F6B3C" w:rsidP="005F6B3C">
      <w:pPr>
        <w:spacing w:after="0" w:line="360" w:lineRule="auto"/>
        <w:ind w:left="709" w:right="282" w:hanging="709"/>
        <w:jc w:val="both"/>
        <w:rPr>
          <w:rFonts w:ascii="Times New Roman" w:hAnsi="Times New Roman"/>
          <w:sz w:val="24"/>
          <w:szCs w:val="24"/>
        </w:rPr>
      </w:pPr>
      <w:r w:rsidRPr="005F6B3C">
        <w:rPr>
          <w:rFonts w:ascii="Times New Roman" w:hAnsi="Times New Roman"/>
          <w:b/>
          <w:sz w:val="24"/>
          <w:szCs w:val="24"/>
        </w:rPr>
        <w:t>Figura 10.</w:t>
      </w:r>
      <w:r w:rsidR="00327AE4" w:rsidRPr="005F6B3C">
        <w:rPr>
          <w:rFonts w:ascii="Times New Roman" w:hAnsi="Times New Roman"/>
          <w:sz w:val="24"/>
          <w:szCs w:val="24"/>
        </w:rPr>
        <w:t xml:space="preserve"> Quadro de quatro casas referente aos termos cuidados paliativos (TI1) e assistência em cuidados paliativos (TI2). Santo Antônio de Jesus, Bahia, Brasil, 2016 (n=46).</w:t>
      </w:r>
      <w:r>
        <w:rPr>
          <w:rFonts w:ascii="Times New Roman" w:hAnsi="Times New Roman"/>
          <w:sz w:val="24"/>
          <w:szCs w:val="24"/>
        </w:rPr>
        <w:t xml:space="preserve"> </w:t>
      </w:r>
      <w:r>
        <w:rPr>
          <w:rFonts w:ascii="Times New Roman" w:hAnsi="Times New Roman"/>
          <w:sz w:val="24"/>
          <w:szCs w:val="24"/>
        </w:rPr>
        <w:tab/>
      </w:r>
      <w:r w:rsidR="0095090D">
        <w:rPr>
          <w:rFonts w:ascii="Times New Roman" w:hAnsi="Times New Roman"/>
          <w:sz w:val="24"/>
          <w:szCs w:val="24"/>
        </w:rPr>
        <w:tab/>
      </w:r>
      <w:r>
        <w:rPr>
          <w:rFonts w:ascii="Times New Roman" w:hAnsi="Times New Roman"/>
          <w:sz w:val="24"/>
          <w:szCs w:val="24"/>
        </w:rPr>
        <w:t>58</w:t>
      </w:r>
    </w:p>
    <w:p w:rsidR="00327AE4" w:rsidRPr="005F6B3C" w:rsidRDefault="005F6B3C" w:rsidP="005F6B3C">
      <w:pPr>
        <w:spacing w:after="0" w:line="360" w:lineRule="auto"/>
        <w:ind w:left="709" w:right="282" w:hanging="709"/>
        <w:jc w:val="both"/>
        <w:rPr>
          <w:rFonts w:ascii="Times New Roman" w:hAnsi="Times New Roman"/>
          <w:sz w:val="24"/>
          <w:szCs w:val="24"/>
        </w:rPr>
      </w:pPr>
      <w:r w:rsidRPr="005F6B3C">
        <w:rPr>
          <w:rFonts w:ascii="Times New Roman" w:hAnsi="Times New Roman"/>
          <w:b/>
          <w:sz w:val="24"/>
          <w:szCs w:val="24"/>
        </w:rPr>
        <w:t>Figura 11</w:t>
      </w:r>
      <w:r>
        <w:rPr>
          <w:rFonts w:ascii="Times New Roman" w:hAnsi="Times New Roman"/>
          <w:b/>
          <w:sz w:val="24"/>
          <w:szCs w:val="24"/>
        </w:rPr>
        <w:t>.</w:t>
      </w:r>
      <w:r w:rsidR="00327AE4" w:rsidRPr="005F6B3C">
        <w:rPr>
          <w:rFonts w:ascii="Times New Roman" w:hAnsi="Times New Roman"/>
          <w:sz w:val="24"/>
          <w:szCs w:val="24"/>
        </w:rPr>
        <w:t xml:space="preserve"> Elementos centrais das representações sociais de cuidados paliativos (TI1) e assistência em cuidados paliativos (TI2). Santo Antônio de Jesus, Bahia, Brasil, 2016 (n=46).</w:t>
      </w:r>
      <w:r>
        <w:rPr>
          <w:rFonts w:ascii="Times New Roman" w:hAnsi="Times New Roman"/>
          <w:sz w:val="24"/>
          <w:szCs w:val="24"/>
        </w:rPr>
        <w:t xml:space="preserve"> </w:t>
      </w:r>
      <w:r>
        <w:rPr>
          <w:rFonts w:ascii="Times New Roman" w:hAnsi="Times New Roman"/>
          <w:sz w:val="24"/>
          <w:szCs w:val="24"/>
        </w:rPr>
        <w:tab/>
      </w:r>
      <w:r w:rsidR="0095090D">
        <w:rPr>
          <w:rFonts w:ascii="Times New Roman" w:hAnsi="Times New Roman"/>
          <w:sz w:val="24"/>
          <w:szCs w:val="24"/>
        </w:rPr>
        <w:tab/>
      </w:r>
      <w:r>
        <w:rPr>
          <w:rFonts w:ascii="Times New Roman" w:hAnsi="Times New Roman"/>
          <w:sz w:val="24"/>
          <w:szCs w:val="24"/>
        </w:rPr>
        <w:t>63</w:t>
      </w:r>
    </w:p>
    <w:p w:rsidR="00327AE4" w:rsidRPr="005F6B3C" w:rsidRDefault="00327AE4" w:rsidP="005F6B3C">
      <w:pPr>
        <w:spacing w:after="0" w:line="360" w:lineRule="auto"/>
        <w:ind w:left="709" w:right="282" w:hanging="709"/>
        <w:jc w:val="both"/>
        <w:rPr>
          <w:rFonts w:ascii="Times New Roman" w:hAnsi="Times New Roman"/>
          <w:sz w:val="24"/>
          <w:szCs w:val="24"/>
        </w:rPr>
      </w:pPr>
      <w:r w:rsidRPr="005F6B3C">
        <w:rPr>
          <w:rFonts w:ascii="Times New Roman" w:hAnsi="Times New Roman"/>
          <w:b/>
          <w:sz w:val="24"/>
          <w:szCs w:val="24"/>
        </w:rPr>
        <w:t xml:space="preserve">Figura </w:t>
      </w:r>
      <w:r w:rsidR="005F6B3C" w:rsidRPr="005F6B3C">
        <w:rPr>
          <w:rFonts w:ascii="Times New Roman" w:hAnsi="Times New Roman"/>
          <w:b/>
          <w:sz w:val="24"/>
          <w:szCs w:val="24"/>
        </w:rPr>
        <w:t>12</w:t>
      </w:r>
      <w:r w:rsidR="005F6B3C">
        <w:rPr>
          <w:rFonts w:ascii="Times New Roman" w:hAnsi="Times New Roman"/>
          <w:sz w:val="24"/>
          <w:szCs w:val="24"/>
        </w:rPr>
        <w:t>.</w:t>
      </w:r>
      <w:r w:rsidRPr="005F6B3C">
        <w:rPr>
          <w:rFonts w:ascii="Times New Roman" w:hAnsi="Times New Roman"/>
          <w:sz w:val="24"/>
          <w:szCs w:val="24"/>
        </w:rPr>
        <w:t xml:space="preserve"> Elementos constituintes do sistema periférico das representações sociai</w:t>
      </w:r>
      <w:r w:rsidR="005F6B3C">
        <w:rPr>
          <w:rFonts w:ascii="Times New Roman" w:hAnsi="Times New Roman"/>
          <w:sz w:val="24"/>
          <w:szCs w:val="24"/>
        </w:rPr>
        <w:t>s de cuidados paliativos (TI1</w:t>
      </w:r>
      <w:proofErr w:type="gramStart"/>
      <w:r w:rsidR="005F6B3C">
        <w:rPr>
          <w:rFonts w:ascii="Times New Roman" w:hAnsi="Times New Roman"/>
          <w:sz w:val="24"/>
          <w:szCs w:val="24"/>
        </w:rPr>
        <w:t>).</w:t>
      </w:r>
      <w:proofErr w:type="gramEnd"/>
      <w:r w:rsidRPr="005F6B3C">
        <w:rPr>
          <w:rFonts w:ascii="Times New Roman" w:hAnsi="Times New Roman"/>
          <w:sz w:val="24"/>
          <w:szCs w:val="24"/>
        </w:rPr>
        <w:t>Santo Antônio de Jesus, Bahia, Brasil, 2016 (n=46).</w:t>
      </w:r>
      <w:r w:rsidR="005F6B3C">
        <w:rPr>
          <w:rFonts w:ascii="Times New Roman" w:hAnsi="Times New Roman"/>
          <w:sz w:val="24"/>
          <w:szCs w:val="24"/>
        </w:rPr>
        <w:t xml:space="preserve"> 64</w:t>
      </w:r>
    </w:p>
    <w:p w:rsidR="00327AE4" w:rsidRPr="005F6B3C" w:rsidRDefault="005F6B3C" w:rsidP="005F6B3C">
      <w:pPr>
        <w:spacing w:after="0" w:line="360" w:lineRule="auto"/>
        <w:ind w:left="709" w:right="282" w:hanging="709"/>
        <w:jc w:val="both"/>
        <w:rPr>
          <w:rFonts w:ascii="Times New Roman" w:hAnsi="Times New Roman"/>
          <w:sz w:val="24"/>
          <w:szCs w:val="24"/>
        </w:rPr>
      </w:pPr>
      <w:r w:rsidRPr="005F6B3C">
        <w:rPr>
          <w:rFonts w:ascii="Times New Roman" w:hAnsi="Times New Roman"/>
          <w:b/>
          <w:sz w:val="24"/>
          <w:szCs w:val="24"/>
        </w:rPr>
        <w:t>Figura 13.</w:t>
      </w:r>
      <w:r w:rsidR="00327AE4" w:rsidRPr="005F6B3C">
        <w:rPr>
          <w:rFonts w:ascii="Times New Roman" w:hAnsi="Times New Roman"/>
          <w:sz w:val="24"/>
          <w:szCs w:val="24"/>
        </w:rPr>
        <w:t xml:space="preserve"> Elementos constituintes do sistema periférico das representações sociais de assistência em cuidados paliativos (TI2). Santo Antônio de Jesus, Bahia, Brasil, 2016 (n=46).</w:t>
      </w:r>
      <w:r>
        <w:rPr>
          <w:rFonts w:ascii="Times New Roman" w:hAnsi="Times New Roman"/>
          <w:sz w:val="24"/>
          <w:szCs w:val="24"/>
        </w:rPr>
        <w:t xml:space="preserve"> </w:t>
      </w:r>
      <w:r>
        <w:rPr>
          <w:rFonts w:ascii="Times New Roman" w:hAnsi="Times New Roman"/>
          <w:sz w:val="24"/>
          <w:szCs w:val="24"/>
        </w:rPr>
        <w:tab/>
      </w:r>
      <w:r w:rsidR="0095090D">
        <w:rPr>
          <w:rFonts w:ascii="Times New Roman" w:hAnsi="Times New Roman"/>
          <w:sz w:val="24"/>
          <w:szCs w:val="24"/>
        </w:rPr>
        <w:tab/>
      </w:r>
      <w:r>
        <w:rPr>
          <w:rFonts w:ascii="Times New Roman" w:hAnsi="Times New Roman"/>
          <w:sz w:val="24"/>
          <w:szCs w:val="24"/>
        </w:rPr>
        <w:t>68</w:t>
      </w:r>
    </w:p>
    <w:p w:rsidR="00327AE4" w:rsidRPr="005F6B3C" w:rsidRDefault="005F6B3C" w:rsidP="005F6B3C">
      <w:pPr>
        <w:spacing w:after="0" w:line="360" w:lineRule="auto"/>
        <w:ind w:left="709" w:right="282" w:hanging="709"/>
        <w:jc w:val="both"/>
        <w:rPr>
          <w:rFonts w:ascii="Times New Roman" w:hAnsi="Times New Roman"/>
          <w:sz w:val="24"/>
          <w:szCs w:val="24"/>
        </w:rPr>
      </w:pPr>
      <w:r w:rsidRPr="005F6B3C">
        <w:rPr>
          <w:rFonts w:ascii="Times New Roman" w:hAnsi="Times New Roman"/>
          <w:b/>
          <w:sz w:val="24"/>
          <w:szCs w:val="24"/>
        </w:rPr>
        <w:t>Figura 14.</w:t>
      </w:r>
      <w:r w:rsidR="00327AE4" w:rsidRPr="005F6B3C">
        <w:rPr>
          <w:rFonts w:ascii="Times New Roman" w:hAnsi="Times New Roman"/>
          <w:sz w:val="24"/>
          <w:szCs w:val="24"/>
        </w:rPr>
        <w:t xml:space="preserve"> Árvore demonstrativa da análise de similitude das entrevistas. Santo Antônio de Jesus, Bahia, Brasil, 2016. (n=12)</w:t>
      </w:r>
      <w:r>
        <w:rPr>
          <w:rFonts w:ascii="Times New Roman" w:hAnsi="Times New Roman"/>
          <w:sz w:val="24"/>
          <w:szCs w:val="24"/>
        </w:rPr>
        <w:t xml:space="preserve"> </w:t>
      </w:r>
      <w:r>
        <w:rPr>
          <w:rFonts w:ascii="Times New Roman" w:hAnsi="Times New Roman"/>
          <w:sz w:val="24"/>
          <w:szCs w:val="24"/>
        </w:rPr>
        <w:tab/>
        <w:t>70</w:t>
      </w:r>
    </w:p>
    <w:p w:rsidR="00327AE4" w:rsidRPr="005F6B3C" w:rsidRDefault="005F6B3C" w:rsidP="005F6B3C">
      <w:pPr>
        <w:spacing w:after="0" w:line="360" w:lineRule="auto"/>
        <w:ind w:left="709" w:right="282" w:hanging="709"/>
        <w:jc w:val="both"/>
        <w:rPr>
          <w:rFonts w:ascii="Times New Roman" w:hAnsi="Times New Roman"/>
          <w:sz w:val="24"/>
          <w:szCs w:val="24"/>
        </w:rPr>
      </w:pPr>
      <w:r w:rsidRPr="005F6B3C">
        <w:rPr>
          <w:rFonts w:ascii="Times New Roman" w:hAnsi="Times New Roman"/>
          <w:b/>
          <w:sz w:val="24"/>
          <w:szCs w:val="24"/>
        </w:rPr>
        <w:t>Figura 15.</w:t>
      </w:r>
      <w:r w:rsidR="00327AE4" w:rsidRPr="005F6B3C">
        <w:rPr>
          <w:rFonts w:ascii="Times New Roman" w:hAnsi="Times New Roman"/>
          <w:sz w:val="24"/>
          <w:szCs w:val="24"/>
        </w:rPr>
        <w:t xml:space="preserve"> </w:t>
      </w:r>
      <w:proofErr w:type="spellStart"/>
      <w:r w:rsidR="00327AE4" w:rsidRPr="005F6B3C">
        <w:rPr>
          <w:rFonts w:ascii="Times New Roman" w:hAnsi="Times New Roman"/>
          <w:sz w:val="24"/>
          <w:szCs w:val="24"/>
        </w:rPr>
        <w:t>Dendograma</w:t>
      </w:r>
      <w:proofErr w:type="spellEnd"/>
      <w:r w:rsidR="00327AE4" w:rsidRPr="005F6B3C">
        <w:rPr>
          <w:rFonts w:ascii="Times New Roman" w:hAnsi="Times New Roman"/>
          <w:sz w:val="24"/>
          <w:szCs w:val="24"/>
        </w:rPr>
        <w:t xml:space="preserve"> representativo das repartições em classes e grau de significância das palavras. Santo Antônio de Jesus, Bahia, Brasil, 2016. (n=12)</w:t>
      </w:r>
      <w:proofErr w:type="gramStart"/>
      <w:r>
        <w:rPr>
          <w:rFonts w:ascii="Times New Roman" w:hAnsi="Times New Roman"/>
          <w:sz w:val="24"/>
          <w:szCs w:val="24"/>
        </w:rPr>
        <w:t xml:space="preserve">  </w:t>
      </w:r>
      <w:proofErr w:type="gramEnd"/>
      <w:r w:rsidR="0095090D">
        <w:rPr>
          <w:rFonts w:ascii="Times New Roman" w:hAnsi="Times New Roman"/>
          <w:sz w:val="24"/>
          <w:szCs w:val="24"/>
        </w:rPr>
        <w:tab/>
      </w:r>
      <w:r>
        <w:rPr>
          <w:rFonts w:ascii="Times New Roman" w:hAnsi="Times New Roman"/>
          <w:sz w:val="24"/>
          <w:szCs w:val="24"/>
        </w:rPr>
        <w:t>72</w:t>
      </w:r>
    </w:p>
    <w:p w:rsidR="005F6B3C" w:rsidRPr="00FA207C" w:rsidRDefault="005F6B3C" w:rsidP="005F6B3C">
      <w:pPr>
        <w:spacing w:after="0" w:line="240" w:lineRule="auto"/>
        <w:jc w:val="center"/>
        <w:rPr>
          <w:rFonts w:ascii="Times New Roman" w:hAnsi="Times New Roman"/>
          <w:b/>
          <w:sz w:val="28"/>
          <w:szCs w:val="28"/>
        </w:rPr>
      </w:pPr>
      <w:r w:rsidRPr="00FA207C">
        <w:rPr>
          <w:rFonts w:ascii="Times New Roman" w:hAnsi="Times New Roman"/>
          <w:b/>
          <w:sz w:val="28"/>
          <w:szCs w:val="28"/>
        </w:rPr>
        <w:lastRenderedPageBreak/>
        <w:t>SUMÁRIO</w:t>
      </w:r>
    </w:p>
    <w:p w:rsidR="005F6B3C" w:rsidRPr="00FA207C" w:rsidRDefault="005F6B3C" w:rsidP="005F6B3C">
      <w:pPr>
        <w:spacing w:after="0" w:line="240" w:lineRule="auto"/>
        <w:jc w:val="center"/>
        <w:rPr>
          <w:rFonts w:ascii="Times New Roman" w:hAnsi="Times New Roman"/>
          <w:b/>
          <w:sz w:val="28"/>
          <w:szCs w:val="28"/>
        </w:rPr>
      </w:pPr>
    </w:p>
    <w:p w:rsidR="005F6B3C" w:rsidRPr="00FA207C" w:rsidRDefault="005F6B3C" w:rsidP="005F6B3C">
      <w:pPr>
        <w:spacing w:after="0" w:line="240" w:lineRule="auto"/>
        <w:jc w:val="center"/>
        <w:rPr>
          <w:rFonts w:ascii="Times New Roman" w:hAnsi="Times New Roman"/>
          <w:b/>
          <w:sz w:val="28"/>
          <w:szCs w:val="28"/>
        </w:rPr>
      </w:pPr>
    </w:p>
    <w:p w:rsidR="005F6B3C" w:rsidRPr="00FA207C" w:rsidRDefault="005F6B3C" w:rsidP="005F6B3C">
      <w:pPr>
        <w:numPr>
          <w:ilvl w:val="0"/>
          <w:numId w:val="2"/>
        </w:numPr>
        <w:spacing w:after="0" w:line="240" w:lineRule="auto"/>
        <w:ind w:left="284" w:hanging="284"/>
        <w:rPr>
          <w:rFonts w:ascii="Times New Roman" w:hAnsi="Times New Roman"/>
          <w:b/>
          <w:sz w:val="24"/>
          <w:szCs w:val="24"/>
        </w:rPr>
      </w:pPr>
      <w:r w:rsidRPr="00FA207C">
        <w:rPr>
          <w:rFonts w:ascii="Times New Roman" w:hAnsi="Times New Roman"/>
          <w:b/>
          <w:sz w:val="24"/>
          <w:szCs w:val="24"/>
        </w:rPr>
        <w:t>INTRODUÇÃO</w:t>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Pr>
          <w:rFonts w:ascii="Times New Roman" w:hAnsi="Times New Roman"/>
          <w:b/>
          <w:sz w:val="24"/>
          <w:szCs w:val="24"/>
        </w:rPr>
        <w:t xml:space="preserve">         </w:t>
      </w:r>
      <w:r w:rsidR="004C54B3">
        <w:rPr>
          <w:rFonts w:ascii="Times New Roman" w:hAnsi="Times New Roman"/>
          <w:b/>
          <w:sz w:val="24"/>
          <w:szCs w:val="24"/>
        </w:rPr>
        <w:t xml:space="preserve"> </w:t>
      </w:r>
      <w:r>
        <w:rPr>
          <w:rFonts w:ascii="Times New Roman" w:hAnsi="Times New Roman"/>
          <w:b/>
          <w:sz w:val="24"/>
          <w:szCs w:val="24"/>
        </w:rPr>
        <w:t xml:space="preserve"> </w:t>
      </w:r>
      <w:r w:rsidR="004C54B3">
        <w:rPr>
          <w:rFonts w:ascii="Times New Roman" w:hAnsi="Times New Roman"/>
          <w:b/>
          <w:sz w:val="24"/>
          <w:szCs w:val="24"/>
        </w:rPr>
        <w:t>15</w:t>
      </w:r>
    </w:p>
    <w:p w:rsidR="005F6B3C" w:rsidRPr="00FA207C" w:rsidRDefault="005F6B3C" w:rsidP="005F6B3C">
      <w:pPr>
        <w:spacing w:after="0" w:line="240" w:lineRule="auto"/>
        <w:ind w:left="284" w:hanging="284"/>
        <w:rPr>
          <w:rFonts w:ascii="Times New Roman" w:hAnsi="Times New Roman"/>
          <w:b/>
          <w:sz w:val="24"/>
          <w:szCs w:val="24"/>
        </w:rPr>
      </w:pPr>
    </w:p>
    <w:p w:rsidR="005F6B3C" w:rsidRDefault="005F6B3C" w:rsidP="005F6B3C">
      <w:pPr>
        <w:numPr>
          <w:ilvl w:val="0"/>
          <w:numId w:val="2"/>
        </w:numPr>
        <w:spacing w:after="0"/>
        <w:ind w:left="284" w:hanging="284"/>
        <w:rPr>
          <w:rFonts w:ascii="Times New Roman" w:hAnsi="Times New Roman"/>
          <w:b/>
          <w:sz w:val="24"/>
          <w:szCs w:val="24"/>
        </w:rPr>
      </w:pPr>
      <w:r w:rsidRPr="00FA207C">
        <w:rPr>
          <w:rFonts w:ascii="Times New Roman" w:hAnsi="Times New Roman"/>
          <w:b/>
          <w:sz w:val="24"/>
          <w:szCs w:val="24"/>
        </w:rPr>
        <w:t>CONTEXTUALIZAÇÃO DA PROBLEMÁTICA DE PESQUISA</w:t>
      </w:r>
      <w:r w:rsidRPr="00FA207C">
        <w:rPr>
          <w:rFonts w:ascii="Times New Roman" w:hAnsi="Times New Roman"/>
          <w:b/>
          <w:sz w:val="24"/>
          <w:szCs w:val="24"/>
        </w:rPr>
        <w:tab/>
      </w:r>
      <w:r w:rsidRPr="00FA207C">
        <w:rPr>
          <w:rFonts w:ascii="Times New Roman" w:hAnsi="Times New Roman"/>
          <w:b/>
          <w:sz w:val="24"/>
          <w:szCs w:val="24"/>
        </w:rPr>
        <w:tab/>
      </w:r>
      <w:r>
        <w:rPr>
          <w:rFonts w:ascii="Times New Roman" w:hAnsi="Times New Roman"/>
          <w:b/>
          <w:sz w:val="24"/>
          <w:szCs w:val="24"/>
        </w:rPr>
        <w:t xml:space="preserve">          </w:t>
      </w:r>
    </w:p>
    <w:p w:rsidR="005F6B3C" w:rsidRDefault="005F6B3C" w:rsidP="005F6B3C">
      <w:pPr>
        <w:spacing w:after="0"/>
        <w:rPr>
          <w:rFonts w:ascii="Times New Roman" w:hAnsi="Times New Roman"/>
          <w:sz w:val="24"/>
          <w:szCs w:val="24"/>
        </w:rPr>
      </w:pPr>
      <w:r w:rsidRPr="00BE089E">
        <w:rPr>
          <w:rFonts w:ascii="Times New Roman" w:hAnsi="Times New Roman"/>
          <w:sz w:val="24"/>
          <w:szCs w:val="24"/>
        </w:rPr>
        <w:t>2.1. ENTENDE</w:t>
      </w:r>
      <w:r w:rsidR="004C54B3">
        <w:rPr>
          <w:rFonts w:ascii="Times New Roman" w:hAnsi="Times New Roman"/>
          <w:sz w:val="24"/>
          <w:szCs w:val="24"/>
        </w:rPr>
        <w:t>NDO OS CUIDADOS PALIATIVOS</w:t>
      </w:r>
      <w:r w:rsidR="004C54B3">
        <w:rPr>
          <w:rFonts w:ascii="Times New Roman" w:hAnsi="Times New Roman"/>
          <w:sz w:val="24"/>
          <w:szCs w:val="24"/>
        </w:rPr>
        <w:tab/>
      </w:r>
      <w:r w:rsidR="004C54B3">
        <w:rPr>
          <w:rFonts w:ascii="Times New Roman" w:hAnsi="Times New Roman"/>
          <w:sz w:val="24"/>
          <w:szCs w:val="24"/>
        </w:rPr>
        <w:tab/>
      </w:r>
      <w:r w:rsidR="004C54B3">
        <w:rPr>
          <w:rFonts w:ascii="Times New Roman" w:hAnsi="Times New Roman"/>
          <w:sz w:val="24"/>
          <w:szCs w:val="24"/>
        </w:rPr>
        <w:tab/>
      </w:r>
      <w:r w:rsidR="004C54B3">
        <w:rPr>
          <w:rFonts w:ascii="Times New Roman" w:hAnsi="Times New Roman"/>
          <w:sz w:val="24"/>
          <w:szCs w:val="24"/>
        </w:rPr>
        <w:tab/>
      </w:r>
      <w:r w:rsidR="004C54B3">
        <w:rPr>
          <w:rFonts w:ascii="Times New Roman" w:hAnsi="Times New Roman"/>
          <w:sz w:val="24"/>
          <w:szCs w:val="24"/>
        </w:rPr>
        <w:tab/>
        <w:t>21</w:t>
      </w:r>
    </w:p>
    <w:p w:rsidR="0060659E" w:rsidRPr="00BD17EB" w:rsidRDefault="0060659E" w:rsidP="0060659E">
      <w:pPr>
        <w:spacing w:after="0"/>
        <w:jc w:val="both"/>
        <w:rPr>
          <w:rFonts w:ascii="Times New Roman" w:hAnsi="Times New Roman"/>
          <w:b/>
          <w:sz w:val="24"/>
          <w:szCs w:val="24"/>
        </w:rPr>
      </w:pPr>
      <w:r>
        <w:rPr>
          <w:rFonts w:ascii="Times New Roman" w:hAnsi="Times New Roman"/>
          <w:b/>
          <w:sz w:val="24"/>
          <w:szCs w:val="24"/>
        </w:rPr>
        <w:t xml:space="preserve">       </w:t>
      </w:r>
      <w:r w:rsidRPr="00BD17EB">
        <w:rPr>
          <w:rFonts w:ascii="Times New Roman" w:hAnsi="Times New Roman"/>
          <w:b/>
          <w:sz w:val="24"/>
          <w:szCs w:val="24"/>
        </w:rPr>
        <w:t>2.1.1. Cuidados paliativos no mundo, no Brasil e na Bahia</w:t>
      </w:r>
      <w:r w:rsidR="004C54B3">
        <w:rPr>
          <w:rFonts w:ascii="Times New Roman" w:hAnsi="Times New Roman"/>
          <w:b/>
          <w:sz w:val="24"/>
          <w:szCs w:val="24"/>
        </w:rPr>
        <w:tab/>
      </w:r>
      <w:r w:rsidR="004C54B3">
        <w:rPr>
          <w:rFonts w:ascii="Times New Roman" w:hAnsi="Times New Roman"/>
          <w:b/>
          <w:sz w:val="24"/>
          <w:szCs w:val="24"/>
        </w:rPr>
        <w:tab/>
      </w:r>
      <w:r w:rsidR="004C54B3">
        <w:rPr>
          <w:rFonts w:ascii="Times New Roman" w:hAnsi="Times New Roman"/>
          <w:b/>
          <w:sz w:val="24"/>
          <w:szCs w:val="24"/>
        </w:rPr>
        <w:tab/>
      </w:r>
      <w:r w:rsidR="004C54B3">
        <w:rPr>
          <w:rFonts w:ascii="Times New Roman" w:hAnsi="Times New Roman"/>
          <w:b/>
          <w:sz w:val="24"/>
          <w:szCs w:val="24"/>
        </w:rPr>
        <w:tab/>
      </w:r>
      <w:proofErr w:type="gramStart"/>
      <w:r w:rsidR="004C54B3">
        <w:rPr>
          <w:rFonts w:ascii="Times New Roman" w:hAnsi="Times New Roman"/>
          <w:b/>
          <w:sz w:val="24"/>
          <w:szCs w:val="24"/>
        </w:rPr>
        <w:t>25</w:t>
      </w:r>
      <w:proofErr w:type="gramEnd"/>
    </w:p>
    <w:p w:rsidR="0060659E" w:rsidRDefault="0060659E" w:rsidP="004C54B3">
      <w:pPr>
        <w:tabs>
          <w:tab w:val="left" w:pos="8789"/>
        </w:tabs>
        <w:spacing w:after="0"/>
        <w:jc w:val="both"/>
        <w:rPr>
          <w:rFonts w:ascii="Times New Roman" w:hAnsi="Times New Roman"/>
          <w:b/>
          <w:sz w:val="24"/>
          <w:szCs w:val="24"/>
        </w:rPr>
      </w:pPr>
      <w:r>
        <w:rPr>
          <w:rFonts w:ascii="Times New Roman" w:hAnsi="Times New Roman"/>
          <w:b/>
          <w:sz w:val="24"/>
          <w:szCs w:val="24"/>
        </w:rPr>
        <w:t xml:space="preserve">      </w:t>
      </w:r>
      <w:r w:rsidRPr="00BD17EB">
        <w:rPr>
          <w:rFonts w:ascii="Times New Roman" w:hAnsi="Times New Roman"/>
          <w:b/>
          <w:sz w:val="24"/>
          <w:szCs w:val="24"/>
        </w:rPr>
        <w:t xml:space="preserve">2.1.2. Esclarecendo conceitos: eutanásia, </w:t>
      </w:r>
      <w:proofErr w:type="spellStart"/>
      <w:r w:rsidRPr="00BD17EB">
        <w:rPr>
          <w:rFonts w:ascii="Times New Roman" w:hAnsi="Times New Roman"/>
          <w:b/>
          <w:sz w:val="24"/>
          <w:szCs w:val="24"/>
        </w:rPr>
        <w:t>distanásia</w:t>
      </w:r>
      <w:proofErr w:type="spellEnd"/>
      <w:r w:rsidRPr="00BD17EB">
        <w:rPr>
          <w:rFonts w:ascii="Times New Roman" w:hAnsi="Times New Roman"/>
          <w:b/>
          <w:sz w:val="24"/>
          <w:szCs w:val="24"/>
        </w:rPr>
        <w:t xml:space="preserve">, ortotanásia e </w:t>
      </w:r>
      <w:proofErr w:type="gramStart"/>
      <w:r w:rsidRPr="00BD17EB">
        <w:rPr>
          <w:rFonts w:ascii="Times New Roman" w:hAnsi="Times New Roman"/>
          <w:b/>
          <w:sz w:val="24"/>
          <w:szCs w:val="24"/>
        </w:rPr>
        <w:t>os</w:t>
      </w:r>
      <w:proofErr w:type="gramEnd"/>
      <w:r w:rsidRPr="00BD17EB">
        <w:rPr>
          <w:rFonts w:ascii="Times New Roman" w:hAnsi="Times New Roman"/>
          <w:b/>
          <w:sz w:val="24"/>
          <w:szCs w:val="24"/>
        </w:rPr>
        <w:t xml:space="preserve"> </w:t>
      </w:r>
    </w:p>
    <w:p w:rsidR="0060659E" w:rsidRPr="00BD17EB" w:rsidRDefault="0060659E" w:rsidP="0060659E">
      <w:pPr>
        <w:spacing w:after="0"/>
        <w:ind w:left="708"/>
        <w:jc w:val="both"/>
        <w:rPr>
          <w:rFonts w:ascii="Times New Roman" w:hAnsi="Times New Roman"/>
          <w:b/>
          <w:sz w:val="24"/>
          <w:szCs w:val="24"/>
        </w:rPr>
      </w:pPr>
      <w:r>
        <w:rPr>
          <w:rFonts w:ascii="Times New Roman" w:hAnsi="Times New Roman"/>
          <w:b/>
          <w:sz w:val="24"/>
          <w:szCs w:val="24"/>
        </w:rPr>
        <w:t xml:space="preserve">     </w:t>
      </w:r>
      <w:proofErr w:type="gramStart"/>
      <w:r w:rsidRPr="00BD17EB">
        <w:rPr>
          <w:rFonts w:ascii="Times New Roman" w:hAnsi="Times New Roman"/>
          <w:b/>
          <w:sz w:val="24"/>
          <w:szCs w:val="24"/>
        </w:rPr>
        <w:t>cuidados</w:t>
      </w:r>
      <w:proofErr w:type="gramEnd"/>
      <w:r w:rsidRPr="00BD17EB">
        <w:rPr>
          <w:rFonts w:ascii="Times New Roman" w:hAnsi="Times New Roman"/>
          <w:b/>
          <w:sz w:val="24"/>
          <w:szCs w:val="24"/>
        </w:rPr>
        <w:t xml:space="preserve"> paliativos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4C54B3">
        <w:rPr>
          <w:rFonts w:ascii="Times New Roman" w:hAnsi="Times New Roman"/>
          <w:b/>
          <w:sz w:val="24"/>
          <w:szCs w:val="24"/>
        </w:rPr>
        <w:tab/>
        <w:t>27</w:t>
      </w:r>
    </w:p>
    <w:p w:rsidR="005F6B3C" w:rsidRPr="00BE089E" w:rsidRDefault="005F6B3C" w:rsidP="005F6B3C">
      <w:pPr>
        <w:spacing w:after="0"/>
        <w:rPr>
          <w:rFonts w:ascii="Times New Roman" w:hAnsi="Times New Roman"/>
          <w:sz w:val="24"/>
          <w:szCs w:val="24"/>
        </w:rPr>
      </w:pPr>
      <w:r w:rsidRPr="00BE089E">
        <w:rPr>
          <w:rFonts w:ascii="Times New Roman" w:hAnsi="Times New Roman"/>
          <w:sz w:val="24"/>
          <w:szCs w:val="24"/>
        </w:rPr>
        <w:t>2.2. CU</w:t>
      </w:r>
      <w:r w:rsidR="0060659E">
        <w:rPr>
          <w:rFonts w:ascii="Times New Roman" w:hAnsi="Times New Roman"/>
          <w:sz w:val="24"/>
          <w:szCs w:val="24"/>
        </w:rPr>
        <w:t>IDADOS PALIATIVOS E UTI</w:t>
      </w:r>
      <w:r w:rsidR="0060659E">
        <w:rPr>
          <w:rFonts w:ascii="Times New Roman" w:hAnsi="Times New Roman"/>
          <w:sz w:val="24"/>
          <w:szCs w:val="24"/>
        </w:rPr>
        <w:tab/>
      </w:r>
      <w:r w:rsidR="0060659E">
        <w:rPr>
          <w:rFonts w:ascii="Times New Roman" w:hAnsi="Times New Roman"/>
          <w:sz w:val="24"/>
          <w:szCs w:val="24"/>
        </w:rPr>
        <w:tab/>
      </w:r>
      <w:r w:rsidR="0060659E">
        <w:rPr>
          <w:rFonts w:ascii="Times New Roman" w:hAnsi="Times New Roman"/>
          <w:sz w:val="24"/>
          <w:szCs w:val="24"/>
        </w:rPr>
        <w:tab/>
      </w:r>
      <w:r w:rsidR="0060659E">
        <w:rPr>
          <w:rFonts w:ascii="Times New Roman" w:hAnsi="Times New Roman"/>
          <w:sz w:val="24"/>
          <w:szCs w:val="24"/>
        </w:rPr>
        <w:tab/>
      </w:r>
      <w:r w:rsidR="0060659E">
        <w:rPr>
          <w:rFonts w:ascii="Times New Roman" w:hAnsi="Times New Roman"/>
          <w:sz w:val="24"/>
          <w:szCs w:val="24"/>
        </w:rPr>
        <w:tab/>
      </w:r>
      <w:r w:rsidR="0060659E">
        <w:rPr>
          <w:rFonts w:ascii="Times New Roman" w:hAnsi="Times New Roman"/>
          <w:sz w:val="24"/>
          <w:szCs w:val="24"/>
        </w:rPr>
        <w:tab/>
      </w:r>
      <w:r w:rsidR="0060659E">
        <w:rPr>
          <w:rFonts w:ascii="Times New Roman" w:hAnsi="Times New Roman"/>
          <w:sz w:val="24"/>
          <w:szCs w:val="24"/>
        </w:rPr>
        <w:tab/>
        <w:t>2</w:t>
      </w:r>
      <w:r w:rsidR="004C54B3">
        <w:rPr>
          <w:rFonts w:ascii="Times New Roman" w:hAnsi="Times New Roman"/>
          <w:sz w:val="24"/>
          <w:szCs w:val="24"/>
        </w:rPr>
        <w:t>8</w:t>
      </w:r>
    </w:p>
    <w:p w:rsidR="005F6B3C" w:rsidRPr="00FA207C" w:rsidRDefault="005F6B3C" w:rsidP="005F6B3C">
      <w:pPr>
        <w:spacing w:after="0" w:line="240" w:lineRule="auto"/>
        <w:ind w:left="284" w:hanging="284"/>
        <w:rPr>
          <w:rFonts w:ascii="Times New Roman" w:hAnsi="Times New Roman"/>
          <w:b/>
          <w:sz w:val="24"/>
          <w:szCs w:val="24"/>
        </w:rPr>
      </w:pPr>
    </w:p>
    <w:p w:rsidR="005F6B3C" w:rsidRPr="00FA207C" w:rsidRDefault="005F6B3C" w:rsidP="005F6B3C">
      <w:pPr>
        <w:numPr>
          <w:ilvl w:val="0"/>
          <w:numId w:val="2"/>
        </w:numPr>
        <w:spacing w:after="0" w:line="240" w:lineRule="auto"/>
        <w:ind w:left="284" w:hanging="284"/>
        <w:rPr>
          <w:rFonts w:ascii="Times New Roman" w:hAnsi="Times New Roman"/>
          <w:b/>
          <w:sz w:val="24"/>
          <w:szCs w:val="24"/>
        </w:rPr>
      </w:pPr>
      <w:r w:rsidRPr="00FA207C">
        <w:rPr>
          <w:rFonts w:ascii="Times New Roman" w:hAnsi="Times New Roman"/>
          <w:b/>
          <w:sz w:val="24"/>
          <w:szCs w:val="24"/>
        </w:rPr>
        <w:t xml:space="preserve">REFERENCIAL TEÓRICO: TEORIA DAS REPRESENTAÇÕES </w:t>
      </w:r>
    </w:p>
    <w:p w:rsidR="005F6B3C" w:rsidRPr="00FA207C" w:rsidRDefault="005F6B3C" w:rsidP="005F6B3C">
      <w:pPr>
        <w:spacing w:after="0" w:line="240" w:lineRule="auto"/>
        <w:ind w:left="284" w:hanging="284"/>
        <w:rPr>
          <w:rFonts w:ascii="Times New Roman" w:hAnsi="Times New Roman"/>
          <w:b/>
          <w:sz w:val="24"/>
          <w:szCs w:val="24"/>
        </w:rPr>
      </w:pPr>
      <w:r w:rsidRPr="00FA207C">
        <w:rPr>
          <w:rFonts w:ascii="Times New Roman" w:hAnsi="Times New Roman"/>
          <w:b/>
          <w:sz w:val="24"/>
          <w:szCs w:val="24"/>
        </w:rPr>
        <w:t xml:space="preserve">            SOCIAIS</w:t>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004C54B3">
        <w:rPr>
          <w:rFonts w:ascii="Times New Roman" w:hAnsi="Times New Roman"/>
          <w:b/>
          <w:sz w:val="24"/>
          <w:szCs w:val="24"/>
        </w:rPr>
        <w:t xml:space="preserve">            34</w:t>
      </w:r>
    </w:p>
    <w:p w:rsidR="005F6B3C" w:rsidRPr="00FA207C" w:rsidRDefault="005F6B3C" w:rsidP="005F6B3C">
      <w:pPr>
        <w:spacing w:after="0" w:line="240" w:lineRule="auto"/>
        <w:ind w:left="284"/>
        <w:jc w:val="both"/>
        <w:rPr>
          <w:rFonts w:ascii="Times New Roman" w:hAnsi="Times New Roman"/>
          <w:sz w:val="24"/>
          <w:szCs w:val="24"/>
        </w:rPr>
      </w:pPr>
      <w:r w:rsidRPr="00FA207C">
        <w:rPr>
          <w:rFonts w:ascii="Times New Roman" w:hAnsi="Times New Roman"/>
          <w:sz w:val="24"/>
          <w:szCs w:val="24"/>
        </w:rPr>
        <w:t xml:space="preserve">3.1. A TEORIA DAS REPRESENTAÇÕES SOCIAIS NO CAMPO </w:t>
      </w:r>
    </w:p>
    <w:p w:rsidR="005F6B3C" w:rsidRPr="00FA207C" w:rsidRDefault="005F6B3C" w:rsidP="005F6B3C">
      <w:pPr>
        <w:spacing w:after="0" w:line="240" w:lineRule="auto"/>
        <w:ind w:left="284"/>
        <w:jc w:val="both"/>
        <w:rPr>
          <w:rFonts w:ascii="Times New Roman" w:hAnsi="Times New Roman"/>
          <w:sz w:val="24"/>
          <w:szCs w:val="24"/>
        </w:rPr>
      </w:pPr>
      <w:r w:rsidRPr="00FA207C">
        <w:rPr>
          <w:rFonts w:ascii="Times New Roman" w:hAnsi="Times New Roman"/>
          <w:sz w:val="24"/>
          <w:szCs w:val="24"/>
        </w:rPr>
        <w:t>DA SAÚDE</w:t>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009D2177">
        <w:rPr>
          <w:rFonts w:ascii="Times New Roman" w:hAnsi="Times New Roman"/>
          <w:sz w:val="24"/>
          <w:szCs w:val="24"/>
        </w:rPr>
        <w:t xml:space="preserve">          </w:t>
      </w:r>
      <w:r w:rsidR="004C54B3">
        <w:rPr>
          <w:rFonts w:ascii="Times New Roman" w:hAnsi="Times New Roman"/>
          <w:sz w:val="24"/>
          <w:szCs w:val="24"/>
        </w:rPr>
        <w:t>38</w:t>
      </w:r>
    </w:p>
    <w:p w:rsidR="005F6B3C" w:rsidRPr="00FA207C" w:rsidRDefault="005F6B3C" w:rsidP="005F6B3C">
      <w:pPr>
        <w:spacing w:after="0"/>
        <w:rPr>
          <w:rFonts w:ascii="Times New Roman" w:hAnsi="Times New Roman"/>
          <w:sz w:val="24"/>
          <w:szCs w:val="24"/>
        </w:rPr>
      </w:pPr>
    </w:p>
    <w:p w:rsidR="005F6B3C" w:rsidRPr="00FA207C" w:rsidRDefault="005F6B3C" w:rsidP="005F6B3C">
      <w:pPr>
        <w:numPr>
          <w:ilvl w:val="0"/>
          <w:numId w:val="2"/>
        </w:numPr>
        <w:spacing w:after="0" w:line="240" w:lineRule="auto"/>
        <w:ind w:left="284" w:hanging="284"/>
        <w:rPr>
          <w:rFonts w:ascii="Times New Roman" w:hAnsi="Times New Roman"/>
          <w:b/>
          <w:sz w:val="24"/>
          <w:szCs w:val="24"/>
        </w:rPr>
      </w:pPr>
      <w:r w:rsidRPr="00FA207C">
        <w:rPr>
          <w:rFonts w:ascii="Times New Roman" w:hAnsi="Times New Roman"/>
          <w:b/>
          <w:sz w:val="24"/>
          <w:szCs w:val="24"/>
        </w:rPr>
        <w:t>TRAJETÓRIA METODOLÓGICA</w:t>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Pr>
          <w:rFonts w:ascii="Times New Roman" w:hAnsi="Times New Roman"/>
          <w:b/>
          <w:sz w:val="24"/>
          <w:szCs w:val="24"/>
        </w:rPr>
        <w:t xml:space="preserve">          </w:t>
      </w:r>
    </w:p>
    <w:p w:rsidR="005F6B3C" w:rsidRPr="00FA207C" w:rsidRDefault="005F6B3C" w:rsidP="005F6B3C">
      <w:pPr>
        <w:numPr>
          <w:ilvl w:val="1"/>
          <w:numId w:val="2"/>
        </w:numPr>
        <w:spacing w:after="0"/>
        <w:ind w:left="709"/>
        <w:rPr>
          <w:rFonts w:ascii="Times New Roman" w:hAnsi="Times New Roman"/>
          <w:sz w:val="24"/>
          <w:szCs w:val="24"/>
        </w:rPr>
      </w:pPr>
      <w:r w:rsidRPr="00FA207C">
        <w:rPr>
          <w:rFonts w:ascii="Times New Roman" w:hAnsi="Times New Roman"/>
          <w:sz w:val="24"/>
          <w:szCs w:val="24"/>
        </w:rPr>
        <w:t>DESENHO DA PESQUISA</w:t>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Pr>
          <w:rFonts w:ascii="Times New Roman" w:hAnsi="Times New Roman"/>
          <w:sz w:val="24"/>
          <w:szCs w:val="24"/>
        </w:rPr>
        <w:t xml:space="preserve">         </w:t>
      </w:r>
      <w:r w:rsidR="009D2177">
        <w:rPr>
          <w:rFonts w:ascii="Times New Roman" w:hAnsi="Times New Roman"/>
          <w:sz w:val="24"/>
          <w:szCs w:val="24"/>
        </w:rPr>
        <w:t xml:space="preserve"> </w:t>
      </w:r>
      <w:r>
        <w:rPr>
          <w:rFonts w:ascii="Times New Roman" w:hAnsi="Times New Roman"/>
          <w:sz w:val="24"/>
          <w:szCs w:val="24"/>
        </w:rPr>
        <w:t xml:space="preserve"> </w:t>
      </w:r>
      <w:r w:rsidR="004C54B3">
        <w:rPr>
          <w:rFonts w:ascii="Times New Roman" w:hAnsi="Times New Roman"/>
          <w:sz w:val="24"/>
          <w:szCs w:val="24"/>
        </w:rPr>
        <w:t>42</w:t>
      </w:r>
    </w:p>
    <w:p w:rsidR="005F6B3C" w:rsidRPr="00FA207C" w:rsidRDefault="005F6B3C" w:rsidP="005F6B3C">
      <w:pPr>
        <w:numPr>
          <w:ilvl w:val="1"/>
          <w:numId w:val="2"/>
        </w:numPr>
        <w:spacing w:after="0"/>
        <w:ind w:left="709"/>
        <w:rPr>
          <w:rFonts w:ascii="Times New Roman" w:hAnsi="Times New Roman"/>
          <w:sz w:val="24"/>
          <w:szCs w:val="24"/>
        </w:rPr>
      </w:pPr>
      <w:r w:rsidRPr="00FA207C">
        <w:rPr>
          <w:rFonts w:ascii="Times New Roman" w:hAnsi="Times New Roman"/>
          <w:sz w:val="24"/>
          <w:szCs w:val="24"/>
        </w:rPr>
        <w:t>CENÁRIO DE PESQUISA</w:t>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Pr>
          <w:rFonts w:ascii="Times New Roman" w:hAnsi="Times New Roman"/>
          <w:sz w:val="24"/>
          <w:szCs w:val="24"/>
        </w:rPr>
        <w:t xml:space="preserve">          </w:t>
      </w:r>
      <w:r w:rsidR="009D2177">
        <w:rPr>
          <w:rFonts w:ascii="Times New Roman" w:hAnsi="Times New Roman"/>
          <w:sz w:val="24"/>
          <w:szCs w:val="24"/>
        </w:rPr>
        <w:t xml:space="preserve"> </w:t>
      </w:r>
      <w:r w:rsidR="004C54B3">
        <w:rPr>
          <w:rFonts w:ascii="Times New Roman" w:hAnsi="Times New Roman"/>
          <w:sz w:val="24"/>
          <w:szCs w:val="24"/>
        </w:rPr>
        <w:t>42</w:t>
      </w:r>
    </w:p>
    <w:p w:rsidR="005F6B3C" w:rsidRPr="00FA207C" w:rsidRDefault="005F6B3C" w:rsidP="005F6B3C">
      <w:pPr>
        <w:numPr>
          <w:ilvl w:val="1"/>
          <w:numId w:val="2"/>
        </w:numPr>
        <w:spacing w:after="0"/>
        <w:ind w:left="709"/>
        <w:rPr>
          <w:rFonts w:ascii="Times New Roman" w:hAnsi="Times New Roman"/>
          <w:sz w:val="24"/>
          <w:szCs w:val="24"/>
        </w:rPr>
      </w:pPr>
      <w:r w:rsidRPr="00FA207C">
        <w:rPr>
          <w:rFonts w:ascii="Times New Roman" w:hAnsi="Times New Roman"/>
          <w:sz w:val="24"/>
          <w:szCs w:val="24"/>
        </w:rPr>
        <w:t>PARTICIPANTES DA PESQUISA</w:t>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0095090D">
        <w:rPr>
          <w:rFonts w:ascii="Times New Roman" w:hAnsi="Times New Roman"/>
          <w:sz w:val="24"/>
          <w:szCs w:val="24"/>
        </w:rPr>
        <w:t xml:space="preserve">          </w:t>
      </w:r>
      <w:r w:rsidR="009D2177">
        <w:rPr>
          <w:rFonts w:ascii="Times New Roman" w:hAnsi="Times New Roman"/>
          <w:sz w:val="24"/>
          <w:szCs w:val="24"/>
        </w:rPr>
        <w:t xml:space="preserve"> </w:t>
      </w:r>
      <w:r w:rsidR="004C54B3">
        <w:rPr>
          <w:rFonts w:ascii="Times New Roman" w:hAnsi="Times New Roman"/>
          <w:sz w:val="24"/>
          <w:szCs w:val="24"/>
        </w:rPr>
        <w:t>45</w:t>
      </w:r>
    </w:p>
    <w:p w:rsidR="005F6B3C" w:rsidRPr="00FA207C" w:rsidRDefault="005F6B3C" w:rsidP="005F6B3C">
      <w:pPr>
        <w:numPr>
          <w:ilvl w:val="1"/>
          <w:numId w:val="2"/>
        </w:numPr>
        <w:spacing w:after="0"/>
        <w:ind w:left="709"/>
        <w:rPr>
          <w:rFonts w:ascii="Times New Roman" w:hAnsi="Times New Roman"/>
          <w:sz w:val="24"/>
          <w:szCs w:val="24"/>
        </w:rPr>
      </w:pPr>
      <w:r w:rsidRPr="00FA207C">
        <w:rPr>
          <w:rFonts w:ascii="Times New Roman" w:hAnsi="Times New Roman"/>
          <w:sz w:val="24"/>
          <w:szCs w:val="24"/>
        </w:rPr>
        <w:t>APROXIMAÇÃO DO CAMPO E PARTICIPANTES DO ESTUDO</w:t>
      </w:r>
      <w:r w:rsidRPr="00FA207C">
        <w:rPr>
          <w:rFonts w:ascii="Times New Roman" w:hAnsi="Times New Roman"/>
          <w:sz w:val="24"/>
          <w:szCs w:val="24"/>
        </w:rPr>
        <w:tab/>
      </w:r>
      <w:r>
        <w:rPr>
          <w:rFonts w:ascii="Times New Roman" w:hAnsi="Times New Roman"/>
          <w:sz w:val="24"/>
          <w:szCs w:val="24"/>
        </w:rPr>
        <w:t xml:space="preserve">          </w:t>
      </w:r>
      <w:r w:rsidR="009D2177">
        <w:rPr>
          <w:rFonts w:ascii="Times New Roman" w:hAnsi="Times New Roman"/>
          <w:sz w:val="24"/>
          <w:szCs w:val="24"/>
        </w:rPr>
        <w:t xml:space="preserve"> </w:t>
      </w:r>
      <w:r w:rsidR="004C54B3">
        <w:rPr>
          <w:rFonts w:ascii="Times New Roman" w:hAnsi="Times New Roman"/>
          <w:sz w:val="24"/>
          <w:szCs w:val="24"/>
        </w:rPr>
        <w:t>49</w:t>
      </w:r>
    </w:p>
    <w:p w:rsidR="005F6B3C" w:rsidRPr="00FA207C" w:rsidRDefault="005F6B3C" w:rsidP="005F6B3C">
      <w:pPr>
        <w:numPr>
          <w:ilvl w:val="1"/>
          <w:numId w:val="2"/>
        </w:numPr>
        <w:spacing w:after="0"/>
        <w:ind w:left="709"/>
        <w:rPr>
          <w:rFonts w:ascii="Times New Roman" w:hAnsi="Times New Roman"/>
          <w:sz w:val="24"/>
          <w:szCs w:val="24"/>
        </w:rPr>
      </w:pPr>
      <w:r w:rsidRPr="00FA207C">
        <w:rPr>
          <w:rFonts w:ascii="Times New Roman" w:hAnsi="Times New Roman"/>
          <w:sz w:val="24"/>
          <w:szCs w:val="24"/>
        </w:rPr>
        <w:t>PRODUÇÃO DOS DADOS</w:t>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Pr>
          <w:rFonts w:ascii="Times New Roman" w:hAnsi="Times New Roman"/>
          <w:sz w:val="24"/>
          <w:szCs w:val="24"/>
        </w:rPr>
        <w:t xml:space="preserve">          </w:t>
      </w:r>
      <w:r w:rsidR="009D2177">
        <w:rPr>
          <w:rFonts w:ascii="Times New Roman" w:hAnsi="Times New Roman"/>
          <w:sz w:val="24"/>
          <w:szCs w:val="24"/>
        </w:rPr>
        <w:t xml:space="preserve"> </w:t>
      </w:r>
      <w:r w:rsidR="004C54B3">
        <w:rPr>
          <w:rFonts w:ascii="Times New Roman" w:hAnsi="Times New Roman"/>
          <w:sz w:val="24"/>
          <w:szCs w:val="24"/>
        </w:rPr>
        <w:t>49</w:t>
      </w:r>
    </w:p>
    <w:p w:rsidR="005F6B3C" w:rsidRPr="00FA207C" w:rsidRDefault="005F6B3C" w:rsidP="005F6B3C">
      <w:pPr>
        <w:numPr>
          <w:ilvl w:val="2"/>
          <w:numId w:val="2"/>
        </w:numPr>
        <w:spacing w:after="0"/>
        <w:ind w:left="1276"/>
        <w:rPr>
          <w:rFonts w:ascii="Times New Roman" w:hAnsi="Times New Roman"/>
          <w:b/>
          <w:sz w:val="24"/>
          <w:szCs w:val="24"/>
        </w:rPr>
      </w:pPr>
      <w:r w:rsidRPr="00FA207C">
        <w:rPr>
          <w:rFonts w:ascii="Times New Roman" w:hAnsi="Times New Roman"/>
          <w:b/>
          <w:sz w:val="24"/>
          <w:szCs w:val="24"/>
        </w:rPr>
        <w:t>Teste de Associação Livre de Palavras</w:t>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Pr>
          <w:rFonts w:ascii="Times New Roman" w:hAnsi="Times New Roman"/>
          <w:b/>
          <w:sz w:val="24"/>
          <w:szCs w:val="24"/>
        </w:rPr>
        <w:t xml:space="preserve">          </w:t>
      </w:r>
      <w:r w:rsidR="009D2177">
        <w:rPr>
          <w:rFonts w:ascii="Times New Roman" w:hAnsi="Times New Roman"/>
          <w:b/>
          <w:sz w:val="24"/>
          <w:szCs w:val="24"/>
        </w:rPr>
        <w:t xml:space="preserve"> </w:t>
      </w:r>
      <w:r w:rsidR="004C54B3">
        <w:rPr>
          <w:rFonts w:ascii="Times New Roman" w:hAnsi="Times New Roman"/>
          <w:b/>
          <w:sz w:val="24"/>
          <w:szCs w:val="24"/>
        </w:rPr>
        <w:t>50</w:t>
      </w:r>
    </w:p>
    <w:p w:rsidR="005F6B3C" w:rsidRPr="00FA207C" w:rsidRDefault="005F6B3C" w:rsidP="005F6B3C">
      <w:pPr>
        <w:numPr>
          <w:ilvl w:val="2"/>
          <w:numId w:val="2"/>
        </w:numPr>
        <w:spacing w:after="0"/>
        <w:ind w:left="1276"/>
        <w:rPr>
          <w:rFonts w:ascii="Times New Roman" w:hAnsi="Times New Roman"/>
          <w:b/>
          <w:sz w:val="24"/>
          <w:szCs w:val="24"/>
        </w:rPr>
      </w:pPr>
      <w:r w:rsidRPr="00FA207C">
        <w:rPr>
          <w:rFonts w:ascii="Times New Roman" w:hAnsi="Times New Roman"/>
          <w:b/>
          <w:sz w:val="24"/>
          <w:szCs w:val="24"/>
        </w:rPr>
        <w:t xml:space="preserve">Entrevista narrativa </w:t>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Pr>
          <w:rFonts w:ascii="Times New Roman" w:hAnsi="Times New Roman"/>
          <w:b/>
          <w:sz w:val="24"/>
          <w:szCs w:val="24"/>
        </w:rPr>
        <w:t xml:space="preserve">          </w:t>
      </w:r>
      <w:r w:rsidR="009D2177">
        <w:rPr>
          <w:rFonts w:ascii="Times New Roman" w:hAnsi="Times New Roman"/>
          <w:b/>
          <w:sz w:val="24"/>
          <w:szCs w:val="24"/>
        </w:rPr>
        <w:t xml:space="preserve"> </w:t>
      </w:r>
      <w:r w:rsidR="004C54B3">
        <w:rPr>
          <w:rFonts w:ascii="Times New Roman" w:hAnsi="Times New Roman"/>
          <w:b/>
          <w:sz w:val="24"/>
          <w:szCs w:val="24"/>
        </w:rPr>
        <w:t>51</w:t>
      </w:r>
    </w:p>
    <w:p w:rsidR="005F6B3C" w:rsidRPr="00FA207C" w:rsidRDefault="005F6B3C" w:rsidP="005F6B3C">
      <w:pPr>
        <w:numPr>
          <w:ilvl w:val="1"/>
          <w:numId w:val="2"/>
        </w:numPr>
        <w:spacing w:after="0"/>
        <w:ind w:left="709"/>
        <w:rPr>
          <w:rFonts w:ascii="Times New Roman" w:hAnsi="Times New Roman"/>
          <w:sz w:val="24"/>
          <w:szCs w:val="24"/>
        </w:rPr>
      </w:pPr>
      <w:r w:rsidRPr="00FA207C">
        <w:rPr>
          <w:rFonts w:ascii="Times New Roman" w:hAnsi="Times New Roman"/>
          <w:sz w:val="24"/>
          <w:szCs w:val="24"/>
        </w:rPr>
        <w:t>TRATAMENTO E ANÁLISE DOS DADOS</w:t>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Pr>
          <w:rFonts w:ascii="Times New Roman" w:hAnsi="Times New Roman"/>
          <w:sz w:val="24"/>
          <w:szCs w:val="24"/>
        </w:rPr>
        <w:t xml:space="preserve">          </w:t>
      </w:r>
      <w:r w:rsidR="009D2177">
        <w:rPr>
          <w:rFonts w:ascii="Times New Roman" w:hAnsi="Times New Roman"/>
          <w:sz w:val="24"/>
          <w:szCs w:val="24"/>
        </w:rPr>
        <w:t xml:space="preserve"> </w:t>
      </w:r>
      <w:r w:rsidR="004C54B3">
        <w:rPr>
          <w:rFonts w:ascii="Times New Roman" w:hAnsi="Times New Roman"/>
          <w:sz w:val="24"/>
          <w:szCs w:val="24"/>
        </w:rPr>
        <w:t>53</w:t>
      </w:r>
    </w:p>
    <w:p w:rsidR="005F6B3C" w:rsidRPr="00FA207C" w:rsidRDefault="005F6B3C" w:rsidP="005F6B3C">
      <w:pPr>
        <w:numPr>
          <w:ilvl w:val="2"/>
          <w:numId w:val="2"/>
        </w:numPr>
        <w:spacing w:after="0"/>
        <w:ind w:left="1276"/>
        <w:rPr>
          <w:rFonts w:ascii="Times New Roman" w:hAnsi="Times New Roman"/>
          <w:b/>
          <w:sz w:val="24"/>
          <w:szCs w:val="24"/>
        </w:rPr>
      </w:pPr>
      <w:r w:rsidRPr="00FA207C">
        <w:rPr>
          <w:rFonts w:ascii="Times New Roman" w:hAnsi="Times New Roman"/>
          <w:b/>
          <w:sz w:val="24"/>
          <w:szCs w:val="24"/>
        </w:rPr>
        <w:t>Análise das evocações livres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009D2177">
        <w:rPr>
          <w:rFonts w:ascii="Times New Roman" w:hAnsi="Times New Roman"/>
          <w:b/>
          <w:sz w:val="24"/>
          <w:szCs w:val="24"/>
        </w:rPr>
        <w:t xml:space="preserve"> </w:t>
      </w:r>
      <w:r w:rsidR="004C54B3">
        <w:rPr>
          <w:rFonts w:ascii="Times New Roman" w:hAnsi="Times New Roman"/>
          <w:b/>
          <w:sz w:val="24"/>
          <w:szCs w:val="24"/>
        </w:rPr>
        <w:t>54</w:t>
      </w:r>
    </w:p>
    <w:p w:rsidR="005F6B3C" w:rsidRPr="00FA207C" w:rsidRDefault="005F6B3C" w:rsidP="005F6B3C">
      <w:pPr>
        <w:numPr>
          <w:ilvl w:val="2"/>
          <w:numId w:val="2"/>
        </w:numPr>
        <w:spacing w:after="0"/>
        <w:ind w:left="1276"/>
        <w:rPr>
          <w:rFonts w:ascii="Times New Roman" w:hAnsi="Times New Roman"/>
          <w:b/>
          <w:sz w:val="24"/>
          <w:szCs w:val="24"/>
        </w:rPr>
      </w:pPr>
      <w:r w:rsidRPr="00FA207C">
        <w:rPr>
          <w:rFonts w:ascii="Times New Roman" w:hAnsi="Times New Roman"/>
          <w:b/>
          <w:sz w:val="24"/>
          <w:szCs w:val="24"/>
        </w:rPr>
        <w:t>Análise das entrevistas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0095090D">
        <w:rPr>
          <w:rFonts w:ascii="Times New Roman" w:hAnsi="Times New Roman"/>
          <w:b/>
          <w:sz w:val="24"/>
          <w:szCs w:val="24"/>
        </w:rPr>
        <w:t xml:space="preserve"> </w:t>
      </w:r>
      <w:r w:rsidR="009D2177">
        <w:rPr>
          <w:rFonts w:ascii="Times New Roman" w:hAnsi="Times New Roman"/>
          <w:b/>
          <w:sz w:val="24"/>
          <w:szCs w:val="24"/>
        </w:rPr>
        <w:t xml:space="preserve"> </w:t>
      </w:r>
      <w:r w:rsidR="004C54B3">
        <w:rPr>
          <w:rFonts w:ascii="Times New Roman" w:hAnsi="Times New Roman"/>
          <w:b/>
          <w:sz w:val="24"/>
          <w:szCs w:val="24"/>
        </w:rPr>
        <w:t>57</w:t>
      </w:r>
    </w:p>
    <w:p w:rsidR="005F6B3C" w:rsidRPr="00FA207C" w:rsidRDefault="005F6B3C" w:rsidP="005F6B3C">
      <w:pPr>
        <w:numPr>
          <w:ilvl w:val="1"/>
          <w:numId w:val="2"/>
        </w:numPr>
        <w:spacing w:after="0"/>
        <w:ind w:left="709"/>
        <w:rPr>
          <w:rFonts w:ascii="Times New Roman" w:hAnsi="Times New Roman"/>
          <w:sz w:val="24"/>
          <w:szCs w:val="24"/>
        </w:rPr>
      </w:pPr>
      <w:r w:rsidRPr="00FA207C">
        <w:rPr>
          <w:rFonts w:ascii="Times New Roman" w:hAnsi="Times New Roman"/>
          <w:sz w:val="24"/>
          <w:szCs w:val="24"/>
        </w:rPr>
        <w:t>PRECEITOS ÉTICOS</w:t>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Pr>
          <w:rFonts w:ascii="Times New Roman" w:hAnsi="Times New Roman"/>
          <w:sz w:val="24"/>
          <w:szCs w:val="24"/>
        </w:rPr>
        <w:t xml:space="preserve">          </w:t>
      </w:r>
      <w:r w:rsidR="009D2177">
        <w:rPr>
          <w:rFonts w:ascii="Times New Roman" w:hAnsi="Times New Roman"/>
          <w:sz w:val="24"/>
          <w:szCs w:val="24"/>
        </w:rPr>
        <w:t xml:space="preserve"> </w:t>
      </w:r>
      <w:r w:rsidR="004C54B3">
        <w:rPr>
          <w:rFonts w:ascii="Times New Roman" w:hAnsi="Times New Roman"/>
          <w:sz w:val="24"/>
          <w:szCs w:val="24"/>
        </w:rPr>
        <w:t>60</w:t>
      </w:r>
    </w:p>
    <w:p w:rsidR="005F6B3C" w:rsidRPr="00FA207C" w:rsidRDefault="005F6B3C" w:rsidP="005F6B3C">
      <w:pPr>
        <w:spacing w:after="0"/>
        <w:ind w:left="360"/>
        <w:rPr>
          <w:rFonts w:ascii="Times New Roman" w:hAnsi="Times New Roman"/>
          <w:sz w:val="24"/>
          <w:szCs w:val="24"/>
        </w:rPr>
      </w:pPr>
    </w:p>
    <w:p w:rsidR="005F6B3C" w:rsidRPr="00FA207C" w:rsidRDefault="005F6B3C" w:rsidP="005F6B3C">
      <w:pPr>
        <w:numPr>
          <w:ilvl w:val="0"/>
          <w:numId w:val="2"/>
        </w:numPr>
        <w:spacing w:after="0"/>
        <w:ind w:left="284" w:hanging="284"/>
        <w:rPr>
          <w:rFonts w:ascii="Times New Roman" w:hAnsi="Times New Roman"/>
          <w:b/>
          <w:sz w:val="24"/>
          <w:szCs w:val="24"/>
        </w:rPr>
      </w:pPr>
      <w:r w:rsidRPr="00FA207C">
        <w:rPr>
          <w:rFonts w:ascii="Times New Roman" w:hAnsi="Times New Roman"/>
          <w:b/>
          <w:sz w:val="24"/>
          <w:szCs w:val="24"/>
        </w:rPr>
        <w:t>APRESENTAÇÃO E DISCUSSÃO DOS RESULTADOS</w:t>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Pr>
          <w:rFonts w:ascii="Times New Roman" w:hAnsi="Times New Roman"/>
          <w:b/>
          <w:sz w:val="24"/>
          <w:szCs w:val="24"/>
        </w:rPr>
        <w:t xml:space="preserve">          </w:t>
      </w:r>
      <w:r w:rsidR="009D2177">
        <w:rPr>
          <w:rFonts w:ascii="Times New Roman" w:hAnsi="Times New Roman"/>
          <w:b/>
          <w:sz w:val="24"/>
          <w:szCs w:val="24"/>
        </w:rPr>
        <w:t xml:space="preserve"> </w:t>
      </w:r>
      <w:r w:rsidR="004C54B3">
        <w:rPr>
          <w:rFonts w:ascii="Times New Roman" w:hAnsi="Times New Roman"/>
          <w:b/>
          <w:sz w:val="24"/>
          <w:szCs w:val="24"/>
        </w:rPr>
        <w:t>62</w:t>
      </w:r>
    </w:p>
    <w:p w:rsidR="005F6B3C" w:rsidRPr="00FA207C" w:rsidRDefault="005F6B3C" w:rsidP="005F6B3C">
      <w:pPr>
        <w:numPr>
          <w:ilvl w:val="1"/>
          <w:numId w:val="2"/>
        </w:numPr>
        <w:tabs>
          <w:tab w:val="left" w:pos="709"/>
        </w:tabs>
        <w:spacing w:after="0"/>
        <w:ind w:left="709"/>
        <w:rPr>
          <w:rFonts w:ascii="Times New Roman" w:hAnsi="Times New Roman"/>
          <w:b/>
          <w:sz w:val="24"/>
          <w:szCs w:val="24"/>
        </w:rPr>
      </w:pPr>
      <w:r>
        <w:rPr>
          <w:rFonts w:ascii="Times New Roman" w:hAnsi="Times New Roman"/>
          <w:sz w:val="24"/>
          <w:szCs w:val="24"/>
        </w:rPr>
        <w:t xml:space="preserve">ESTRUTURA DAS </w:t>
      </w:r>
      <w:r w:rsidRPr="00FA207C">
        <w:rPr>
          <w:rFonts w:ascii="Times New Roman" w:hAnsi="Times New Roman"/>
          <w:sz w:val="24"/>
          <w:szCs w:val="24"/>
        </w:rPr>
        <w:t>REPRESENTAÇÕES SOCIAIS SOBRE CUIDADOS PALIATIVOS E ASSISTÊNCIA EM CUIDADOS PALIATIVOS</w:t>
      </w:r>
      <w:r w:rsidRPr="00FA207C">
        <w:rPr>
          <w:rFonts w:ascii="Times New Roman" w:hAnsi="Times New Roman"/>
          <w:b/>
          <w:sz w:val="24"/>
          <w:szCs w:val="24"/>
        </w:rPr>
        <w:tab/>
      </w:r>
      <w:r>
        <w:rPr>
          <w:rFonts w:ascii="Times New Roman" w:hAnsi="Times New Roman"/>
          <w:b/>
          <w:sz w:val="24"/>
          <w:szCs w:val="24"/>
        </w:rPr>
        <w:t xml:space="preserve">          </w:t>
      </w:r>
      <w:r w:rsidR="009D2177">
        <w:rPr>
          <w:rFonts w:ascii="Times New Roman" w:hAnsi="Times New Roman"/>
          <w:b/>
          <w:sz w:val="24"/>
          <w:szCs w:val="24"/>
        </w:rPr>
        <w:t xml:space="preserve"> </w:t>
      </w:r>
      <w:r w:rsidR="004C54B3">
        <w:rPr>
          <w:rFonts w:ascii="Times New Roman" w:hAnsi="Times New Roman"/>
          <w:b/>
          <w:sz w:val="24"/>
          <w:szCs w:val="24"/>
        </w:rPr>
        <w:t>62</w:t>
      </w:r>
    </w:p>
    <w:p w:rsidR="005F6B3C" w:rsidRPr="00FA207C" w:rsidRDefault="005F6B3C" w:rsidP="005F6B3C">
      <w:pPr>
        <w:numPr>
          <w:ilvl w:val="1"/>
          <w:numId w:val="2"/>
        </w:numPr>
        <w:tabs>
          <w:tab w:val="left" w:pos="709"/>
        </w:tabs>
        <w:spacing w:after="0"/>
        <w:ind w:left="709" w:right="-1"/>
        <w:rPr>
          <w:rFonts w:ascii="Times New Roman" w:hAnsi="Times New Roman"/>
          <w:sz w:val="24"/>
          <w:szCs w:val="24"/>
        </w:rPr>
      </w:pPr>
      <w:r w:rsidRPr="00FA207C">
        <w:rPr>
          <w:rFonts w:ascii="Times New Roman" w:hAnsi="Times New Roman"/>
          <w:b/>
          <w:sz w:val="24"/>
          <w:szCs w:val="24"/>
        </w:rPr>
        <w:t xml:space="preserve"> </w:t>
      </w:r>
      <w:r>
        <w:rPr>
          <w:rFonts w:ascii="Times New Roman" w:hAnsi="Times New Roman"/>
          <w:sz w:val="24"/>
          <w:szCs w:val="24"/>
        </w:rPr>
        <w:t>REPERCUSSÕ</w:t>
      </w:r>
      <w:r w:rsidRPr="00FA207C">
        <w:rPr>
          <w:rFonts w:ascii="Times New Roman" w:hAnsi="Times New Roman"/>
          <w:sz w:val="24"/>
          <w:szCs w:val="24"/>
        </w:rPr>
        <w:t xml:space="preserve">ES DAS REPRESENTAÇÕES SOCIAIS NA </w:t>
      </w:r>
    </w:p>
    <w:p w:rsidR="005F6B3C" w:rsidRDefault="005F6B3C" w:rsidP="005F6B3C">
      <w:pPr>
        <w:tabs>
          <w:tab w:val="left" w:pos="709"/>
        </w:tabs>
        <w:spacing w:after="0"/>
        <w:ind w:left="709" w:right="-1"/>
        <w:rPr>
          <w:rFonts w:ascii="Times New Roman" w:hAnsi="Times New Roman"/>
          <w:sz w:val="24"/>
          <w:szCs w:val="24"/>
        </w:rPr>
      </w:pPr>
      <w:r w:rsidRPr="00FA207C">
        <w:rPr>
          <w:rFonts w:ascii="Times New Roman" w:hAnsi="Times New Roman"/>
          <w:sz w:val="24"/>
          <w:szCs w:val="24"/>
        </w:rPr>
        <w:t>ASSISTÊNCIA EM CUIDADOS PALIATIVOS NA UTI</w:t>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Pr>
          <w:rFonts w:ascii="Times New Roman" w:hAnsi="Times New Roman"/>
          <w:sz w:val="24"/>
          <w:szCs w:val="24"/>
        </w:rPr>
        <w:t xml:space="preserve">          </w:t>
      </w:r>
      <w:r w:rsidR="009D2177">
        <w:rPr>
          <w:rFonts w:ascii="Times New Roman" w:hAnsi="Times New Roman"/>
          <w:sz w:val="24"/>
          <w:szCs w:val="24"/>
        </w:rPr>
        <w:t xml:space="preserve"> </w:t>
      </w:r>
      <w:r w:rsidR="004C54B3">
        <w:rPr>
          <w:rFonts w:ascii="Times New Roman" w:hAnsi="Times New Roman"/>
          <w:sz w:val="24"/>
          <w:szCs w:val="24"/>
        </w:rPr>
        <w:t>76</w:t>
      </w:r>
    </w:p>
    <w:p w:rsidR="005F6B3C" w:rsidRPr="005363A1" w:rsidRDefault="005F6B3C" w:rsidP="005F6B3C">
      <w:pPr>
        <w:tabs>
          <w:tab w:val="left" w:pos="709"/>
        </w:tabs>
        <w:spacing w:after="0"/>
        <w:ind w:right="-1"/>
        <w:rPr>
          <w:rFonts w:ascii="Times New Roman" w:hAnsi="Times New Roman"/>
          <w:b/>
          <w:sz w:val="24"/>
          <w:szCs w:val="24"/>
        </w:rPr>
      </w:pPr>
      <w:r>
        <w:rPr>
          <w:rFonts w:ascii="Times New Roman" w:hAnsi="Times New Roman"/>
          <w:sz w:val="24"/>
          <w:szCs w:val="24"/>
        </w:rPr>
        <w:tab/>
      </w:r>
      <w:r w:rsidRPr="005363A1">
        <w:rPr>
          <w:rFonts w:ascii="Times New Roman" w:hAnsi="Times New Roman"/>
          <w:b/>
          <w:sz w:val="24"/>
          <w:szCs w:val="24"/>
        </w:rPr>
        <w:t xml:space="preserve">5.2.1. Vamos aplicar os cuidados paliativos ou não? Conflitos no processo </w:t>
      </w:r>
    </w:p>
    <w:p w:rsidR="005F6B3C" w:rsidRPr="005363A1" w:rsidRDefault="005F6B3C" w:rsidP="005F6B3C">
      <w:pPr>
        <w:tabs>
          <w:tab w:val="left" w:pos="709"/>
        </w:tabs>
        <w:spacing w:after="0"/>
        <w:ind w:right="-1"/>
        <w:rPr>
          <w:rFonts w:ascii="Times New Roman" w:hAnsi="Times New Roman"/>
          <w:b/>
          <w:sz w:val="24"/>
          <w:szCs w:val="24"/>
        </w:rPr>
      </w:pPr>
      <w:r w:rsidRPr="005363A1">
        <w:rPr>
          <w:rFonts w:ascii="Times New Roman" w:hAnsi="Times New Roman"/>
          <w:b/>
          <w:sz w:val="24"/>
          <w:szCs w:val="24"/>
        </w:rPr>
        <w:tab/>
      </w:r>
      <w:r w:rsidRPr="005363A1">
        <w:rPr>
          <w:rFonts w:ascii="Times New Roman" w:hAnsi="Times New Roman"/>
          <w:b/>
          <w:sz w:val="24"/>
          <w:szCs w:val="24"/>
        </w:rPr>
        <w:tab/>
      </w:r>
      <w:proofErr w:type="gramStart"/>
      <w:r w:rsidRPr="005363A1">
        <w:rPr>
          <w:rFonts w:ascii="Times New Roman" w:hAnsi="Times New Roman"/>
          <w:b/>
          <w:sz w:val="24"/>
          <w:szCs w:val="24"/>
        </w:rPr>
        <w:t>de</w:t>
      </w:r>
      <w:proofErr w:type="gramEnd"/>
      <w:r w:rsidRPr="005363A1">
        <w:rPr>
          <w:rFonts w:ascii="Times New Roman" w:hAnsi="Times New Roman"/>
          <w:b/>
          <w:sz w:val="24"/>
          <w:szCs w:val="24"/>
        </w:rPr>
        <w:t xml:space="preserve"> tomada de decisão</w:t>
      </w:r>
      <w:r w:rsidRPr="005363A1">
        <w:rPr>
          <w:rFonts w:ascii="Times New Roman" w:hAnsi="Times New Roman"/>
          <w:b/>
          <w:sz w:val="24"/>
          <w:szCs w:val="24"/>
        </w:rPr>
        <w:tab/>
      </w:r>
      <w:r w:rsidRPr="005363A1">
        <w:rPr>
          <w:rFonts w:ascii="Times New Roman" w:hAnsi="Times New Roman"/>
          <w:b/>
          <w:sz w:val="24"/>
          <w:szCs w:val="24"/>
        </w:rPr>
        <w:tab/>
      </w:r>
      <w:r w:rsidRPr="005363A1">
        <w:rPr>
          <w:rFonts w:ascii="Times New Roman" w:hAnsi="Times New Roman"/>
          <w:b/>
          <w:sz w:val="24"/>
          <w:szCs w:val="24"/>
        </w:rPr>
        <w:tab/>
      </w:r>
      <w:r w:rsidRPr="005363A1">
        <w:rPr>
          <w:rFonts w:ascii="Times New Roman" w:hAnsi="Times New Roman"/>
          <w:b/>
          <w:sz w:val="24"/>
          <w:szCs w:val="24"/>
        </w:rPr>
        <w:tab/>
      </w:r>
      <w:r w:rsidRPr="005363A1">
        <w:rPr>
          <w:rFonts w:ascii="Times New Roman" w:hAnsi="Times New Roman"/>
          <w:b/>
          <w:sz w:val="24"/>
          <w:szCs w:val="24"/>
        </w:rPr>
        <w:tab/>
      </w:r>
      <w:r w:rsidRPr="005363A1">
        <w:rPr>
          <w:rFonts w:ascii="Times New Roman" w:hAnsi="Times New Roman"/>
          <w:b/>
          <w:sz w:val="24"/>
          <w:szCs w:val="24"/>
        </w:rPr>
        <w:tab/>
      </w:r>
      <w:r>
        <w:rPr>
          <w:rFonts w:ascii="Times New Roman" w:hAnsi="Times New Roman"/>
          <w:b/>
          <w:sz w:val="24"/>
          <w:szCs w:val="24"/>
        </w:rPr>
        <w:t xml:space="preserve">          </w:t>
      </w:r>
      <w:r w:rsidR="009D2177">
        <w:rPr>
          <w:rFonts w:ascii="Times New Roman" w:hAnsi="Times New Roman"/>
          <w:b/>
          <w:sz w:val="24"/>
          <w:szCs w:val="24"/>
        </w:rPr>
        <w:t xml:space="preserve"> </w:t>
      </w:r>
      <w:r w:rsidR="004C54B3">
        <w:rPr>
          <w:rFonts w:ascii="Times New Roman" w:hAnsi="Times New Roman"/>
          <w:b/>
          <w:sz w:val="24"/>
          <w:szCs w:val="24"/>
        </w:rPr>
        <w:t>77</w:t>
      </w:r>
    </w:p>
    <w:p w:rsidR="005F6B3C" w:rsidRPr="005363A1" w:rsidRDefault="005F6B3C" w:rsidP="005F6B3C">
      <w:pPr>
        <w:tabs>
          <w:tab w:val="left" w:pos="709"/>
        </w:tabs>
        <w:spacing w:after="0"/>
        <w:ind w:right="-1"/>
        <w:rPr>
          <w:rFonts w:ascii="Times New Roman" w:hAnsi="Times New Roman"/>
          <w:b/>
          <w:sz w:val="24"/>
          <w:szCs w:val="24"/>
        </w:rPr>
      </w:pPr>
      <w:r w:rsidRPr="005363A1">
        <w:rPr>
          <w:rFonts w:ascii="Times New Roman" w:hAnsi="Times New Roman"/>
          <w:b/>
          <w:sz w:val="24"/>
          <w:szCs w:val="24"/>
        </w:rPr>
        <w:tab/>
        <w:t xml:space="preserve">5.2.2. Decidimos, e agora? Elementos para a adoção dos cuidados </w:t>
      </w:r>
    </w:p>
    <w:p w:rsidR="005F6B3C" w:rsidRPr="00FA207C" w:rsidRDefault="005F6B3C" w:rsidP="005F6B3C">
      <w:pPr>
        <w:tabs>
          <w:tab w:val="left" w:pos="709"/>
        </w:tabs>
        <w:spacing w:after="0"/>
        <w:ind w:right="-1"/>
        <w:rPr>
          <w:rFonts w:ascii="Times New Roman" w:hAnsi="Times New Roman"/>
          <w:sz w:val="24"/>
          <w:szCs w:val="24"/>
        </w:rPr>
      </w:pPr>
      <w:r w:rsidRPr="005363A1">
        <w:rPr>
          <w:rFonts w:ascii="Times New Roman" w:hAnsi="Times New Roman"/>
          <w:b/>
          <w:sz w:val="24"/>
          <w:szCs w:val="24"/>
        </w:rPr>
        <w:tab/>
      </w:r>
      <w:r w:rsidRPr="005363A1">
        <w:rPr>
          <w:rFonts w:ascii="Times New Roman" w:hAnsi="Times New Roman"/>
          <w:b/>
          <w:sz w:val="24"/>
          <w:szCs w:val="24"/>
        </w:rPr>
        <w:tab/>
      </w:r>
      <w:proofErr w:type="gramStart"/>
      <w:r w:rsidRPr="005363A1">
        <w:rPr>
          <w:rFonts w:ascii="Times New Roman" w:hAnsi="Times New Roman"/>
          <w:b/>
          <w:sz w:val="24"/>
          <w:szCs w:val="24"/>
        </w:rPr>
        <w:t>paliativos</w:t>
      </w:r>
      <w:proofErr w:type="gramEnd"/>
      <w:r w:rsidRPr="005363A1">
        <w:rPr>
          <w:rFonts w:ascii="Times New Roman" w:hAnsi="Times New Roman"/>
          <w:b/>
          <w:sz w:val="24"/>
          <w:szCs w:val="24"/>
        </w:rPr>
        <w:t xml:space="preserve"> em UTI</w:t>
      </w:r>
      <w:r w:rsidRPr="005363A1">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9D2177">
        <w:rPr>
          <w:rFonts w:ascii="Times New Roman" w:hAnsi="Times New Roman"/>
          <w:sz w:val="24"/>
          <w:szCs w:val="24"/>
        </w:rPr>
        <w:t xml:space="preserve"> </w:t>
      </w:r>
      <w:r w:rsidR="004C54B3">
        <w:rPr>
          <w:rFonts w:ascii="Times New Roman" w:hAnsi="Times New Roman"/>
          <w:sz w:val="24"/>
          <w:szCs w:val="24"/>
        </w:rPr>
        <w:t>84</w:t>
      </w:r>
    </w:p>
    <w:p w:rsidR="005F6B3C" w:rsidRPr="00FA207C" w:rsidRDefault="005F6B3C" w:rsidP="005F6B3C">
      <w:pPr>
        <w:spacing w:after="0"/>
        <w:ind w:left="780" w:right="-1"/>
        <w:rPr>
          <w:rFonts w:ascii="Times New Roman" w:hAnsi="Times New Roman"/>
          <w:sz w:val="24"/>
          <w:szCs w:val="24"/>
        </w:rPr>
      </w:pPr>
    </w:p>
    <w:p w:rsidR="005F6B3C" w:rsidRPr="00FA207C" w:rsidRDefault="005F6B3C" w:rsidP="005F6B3C">
      <w:pPr>
        <w:numPr>
          <w:ilvl w:val="0"/>
          <w:numId w:val="2"/>
        </w:numPr>
        <w:spacing w:after="0"/>
        <w:ind w:left="426" w:right="-1" w:hanging="426"/>
        <w:rPr>
          <w:rFonts w:ascii="Times New Roman" w:hAnsi="Times New Roman"/>
          <w:b/>
          <w:sz w:val="24"/>
          <w:szCs w:val="24"/>
        </w:rPr>
      </w:pPr>
      <w:r w:rsidRPr="00FA207C">
        <w:rPr>
          <w:rFonts w:ascii="Times New Roman" w:hAnsi="Times New Roman"/>
          <w:b/>
          <w:sz w:val="24"/>
          <w:szCs w:val="24"/>
        </w:rPr>
        <w:t>CONSIDERAÇÕES FINAIS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009D2177">
        <w:rPr>
          <w:rFonts w:ascii="Times New Roman" w:hAnsi="Times New Roman"/>
          <w:b/>
          <w:sz w:val="24"/>
          <w:szCs w:val="24"/>
        </w:rPr>
        <w:t xml:space="preserve"> </w:t>
      </w:r>
      <w:r w:rsidR="004C54B3">
        <w:rPr>
          <w:rFonts w:ascii="Times New Roman" w:hAnsi="Times New Roman"/>
          <w:b/>
          <w:sz w:val="24"/>
          <w:szCs w:val="24"/>
        </w:rPr>
        <w:t>91</w:t>
      </w:r>
    </w:p>
    <w:p w:rsidR="005F6B3C" w:rsidRPr="00FA207C" w:rsidRDefault="005F6B3C" w:rsidP="005F6B3C">
      <w:pPr>
        <w:spacing w:after="0"/>
        <w:ind w:left="426" w:hanging="426"/>
        <w:rPr>
          <w:rFonts w:ascii="Times New Roman" w:hAnsi="Times New Roman"/>
          <w:b/>
          <w:sz w:val="24"/>
          <w:szCs w:val="24"/>
        </w:rPr>
      </w:pPr>
    </w:p>
    <w:p w:rsidR="005F6B3C" w:rsidRPr="00FA207C" w:rsidRDefault="005F6B3C" w:rsidP="005F6B3C">
      <w:pPr>
        <w:spacing w:after="0"/>
        <w:ind w:left="426" w:hanging="426"/>
        <w:rPr>
          <w:rFonts w:ascii="Times New Roman" w:hAnsi="Times New Roman"/>
          <w:b/>
          <w:sz w:val="24"/>
          <w:szCs w:val="24"/>
        </w:rPr>
      </w:pPr>
      <w:r w:rsidRPr="00FA207C">
        <w:rPr>
          <w:rFonts w:ascii="Times New Roman" w:hAnsi="Times New Roman"/>
          <w:b/>
          <w:sz w:val="24"/>
          <w:szCs w:val="24"/>
        </w:rPr>
        <w:t>REFERÊNCIAS</w:t>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sidRPr="00FA207C">
        <w:rPr>
          <w:rFonts w:ascii="Times New Roman" w:hAnsi="Times New Roman"/>
          <w:b/>
          <w:sz w:val="24"/>
          <w:szCs w:val="24"/>
        </w:rPr>
        <w:tab/>
      </w:r>
      <w:r>
        <w:rPr>
          <w:rFonts w:ascii="Times New Roman" w:hAnsi="Times New Roman"/>
          <w:b/>
          <w:sz w:val="24"/>
          <w:szCs w:val="24"/>
        </w:rPr>
        <w:t xml:space="preserve">          </w:t>
      </w:r>
      <w:r w:rsidR="009D2177">
        <w:rPr>
          <w:rFonts w:ascii="Times New Roman" w:hAnsi="Times New Roman"/>
          <w:b/>
          <w:sz w:val="24"/>
          <w:szCs w:val="24"/>
        </w:rPr>
        <w:t xml:space="preserve"> </w:t>
      </w:r>
      <w:r w:rsidR="004C54B3">
        <w:rPr>
          <w:rFonts w:ascii="Times New Roman" w:hAnsi="Times New Roman"/>
          <w:b/>
          <w:sz w:val="24"/>
          <w:szCs w:val="24"/>
        </w:rPr>
        <w:t>96</w:t>
      </w:r>
    </w:p>
    <w:p w:rsidR="005F6B3C" w:rsidRPr="00FA207C" w:rsidRDefault="005F6B3C" w:rsidP="005F6B3C">
      <w:pPr>
        <w:spacing w:after="0"/>
        <w:ind w:left="426" w:hanging="426"/>
        <w:rPr>
          <w:rFonts w:ascii="Times New Roman" w:hAnsi="Times New Roman"/>
          <w:b/>
          <w:sz w:val="24"/>
          <w:szCs w:val="24"/>
        </w:rPr>
      </w:pPr>
    </w:p>
    <w:p w:rsidR="005F6B3C" w:rsidRPr="00FA207C" w:rsidRDefault="005F6B3C" w:rsidP="005F6B3C">
      <w:pPr>
        <w:spacing w:after="0"/>
        <w:ind w:left="426" w:hanging="426"/>
        <w:rPr>
          <w:rFonts w:ascii="Times New Roman" w:hAnsi="Times New Roman"/>
          <w:b/>
          <w:sz w:val="24"/>
          <w:szCs w:val="24"/>
        </w:rPr>
      </w:pPr>
      <w:r w:rsidRPr="00FA207C">
        <w:rPr>
          <w:rFonts w:ascii="Times New Roman" w:hAnsi="Times New Roman"/>
          <w:b/>
          <w:sz w:val="24"/>
          <w:szCs w:val="24"/>
        </w:rPr>
        <w:t>APÊNDICES</w:t>
      </w:r>
    </w:p>
    <w:p w:rsidR="005F6B3C" w:rsidRPr="00FA207C" w:rsidRDefault="005F6B3C" w:rsidP="005F6B3C">
      <w:pPr>
        <w:spacing w:after="0"/>
        <w:ind w:left="426" w:hanging="426"/>
        <w:rPr>
          <w:rFonts w:ascii="Times New Roman" w:hAnsi="Times New Roman"/>
          <w:sz w:val="24"/>
          <w:szCs w:val="24"/>
        </w:rPr>
      </w:pPr>
      <w:r w:rsidRPr="00FA207C">
        <w:rPr>
          <w:rFonts w:ascii="Times New Roman" w:hAnsi="Times New Roman"/>
          <w:sz w:val="24"/>
          <w:szCs w:val="24"/>
        </w:rPr>
        <w:lastRenderedPageBreak/>
        <w:t>APÊNDICE A – Termo de Consentimento Livre e Esclarecido</w:t>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Pr>
          <w:rFonts w:ascii="Times New Roman" w:hAnsi="Times New Roman"/>
          <w:sz w:val="24"/>
          <w:szCs w:val="24"/>
        </w:rPr>
        <w:t xml:space="preserve">          </w:t>
      </w:r>
      <w:r w:rsidR="009D2177">
        <w:rPr>
          <w:rFonts w:ascii="Times New Roman" w:hAnsi="Times New Roman"/>
          <w:sz w:val="24"/>
          <w:szCs w:val="24"/>
        </w:rPr>
        <w:t xml:space="preserve"> </w:t>
      </w:r>
      <w:r w:rsidR="004C54B3">
        <w:rPr>
          <w:rFonts w:ascii="Times New Roman" w:hAnsi="Times New Roman"/>
          <w:b/>
          <w:sz w:val="24"/>
          <w:szCs w:val="24"/>
        </w:rPr>
        <w:t>104</w:t>
      </w:r>
    </w:p>
    <w:p w:rsidR="005F6B3C" w:rsidRPr="00FA207C" w:rsidRDefault="005F6B3C" w:rsidP="005F6B3C">
      <w:pPr>
        <w:spacing w:after="0"/>
        <w:ind w:left="426" w:hanging="426"/>
        <w:rPr>
          <w:rFonts w:ascii="Times New Roman" w:hAnsi="Times New Roman"/>
          <w:sz w:val="24"/>
          <w:szCs w:val="24"/>
        </w:rPr>
      </w:pPr>
      <w:r w:rsidRPr="00FA207C">
        <w:rPr>
          <w:rFonts w:ascii="Times New Roman" w:hAnsi="Times New Roman"/>
          <w:sz w:val="24"/>
          <w:szCs w:val="24"/>
        </w:rPr>
        <w:t>APÊNDICE B – Teste de Associação Livre de Palavras</w:t>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Pr>
          <w:rFonts w:ascii="Times New Roman" w:hAnsi="Times New Roman"/>
          <w:sz w:val="24"/>
          <w:szCs w:val="24"/>
        </w:rPr>
        <w:t xml:space="preserve">          </w:t>
      </w:r>
      <w:r w:rsidR="009D2177">
        <w:rPr>
          <w:rFonts w:ascii="Times New Roman" w:hAnsi="Times New Roman"/>
          <w:sz w:val="24"/>
          <w:szCs w:val="24"/>
        </w:rPr>
        <w:t xml:space="preserve"> </w:t>
      </w:r>
      <w:r w:rsidR="004C54B3">
        <w:rPr>
          <w:rFonts w:ascii="Times New Roman" w:hAnsi="Times New Roman"/>
          <w:b/>
          <w:sz w:val="24"/>
          <w:szCs w:val="24"/>
        </w:rPr>
        <w:t>106</w:t>
      </w:r>
    </w:p>
    <w:p w:rsidR="005F6B3C" w:rsidRDefault="005F6B3C" w:rsidP="005F6B3C">
      <w:pPr>
        <w:spacing w:after="0"/>
        <w:ind w:left="426" w:hanging="426"/>
        <w:rPr>
          <w:rFonts w:ascii="Times New Roman" w:hAnsi="Times New Roman"/>
          <w:b/>
          <w:sz w:val="24"/>
          <w:szCs w:val="24"/>
        </w:rPr>
      </w:pPr>
      <w:r w:rsidRPr="00FA207C">
        <w:rPr>
          <w:rFonts w:ascii="Times New Roman" w:hAnsi="Times New Roman"/>
          <w:sz w:val="24"/>
          <w:szCs w:val="24"/>
        </w:rPr>
        <w:t>APÊNDICE C – Roteiro de entrevista</w:t>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sidRPr="00FA207C">
        <w:rPr>
          <w:rFonts w:ascii="Times New Roman" w:hAnsi="Times New Roman"/>
          <w:sz w:val="24"/>
          <w:szCs w:val="24"/>
        </w:rPr>
        <w:tab/>
      </w:r>
      <w:r>
        <w:rPr>
          <w:rFonts w:ascii="Times New Roman" w:hAnsi="Times New Roman"/>
          <w:sz w:val="24"/>
          <w:szCs w:val="24"/>
        </w:rPr>
        <w:t xml:space="preserve">          </w:t>
      </w:r>
      <w:r w:rsidR="009D2177">
        <w:rPr>
          <w:rFonts w:ascii="Times New Roman" w:hAnsi="Times New Roman"/>
          <w:sz w:val="24"/>
          <w:szCs w:val="24"/>
        </w:rPr>
        <w:t xml:space="preserve"> </w:t>
      </w:r>
      <w:r w:rsidR="004C54B3">
        <w:rPr>
          <w:rFonts w:ascii="Times New Roman" w:hAnsi="Times New Roman"/>
          <w:b/>
          <w:sz w:val="24"/>
          <w:szCs w:val="24"/>
        </w:rPr>
        <w:t>107</w:t>
      </w:r>
    </w:p>
    <w:p w:rsidR="0095090D" w:rsidRDefault="0095090D" w:rsidP="0095090D">
      <w:pPr>
        <w:spacing w:after="0"/>
        <w:rPr>
          <w:rFonts w:ascii="Times New Roman" w:hAnsi="Times New Roman"/>
          <w:b/>
          <w:sz w:val="24"/>
          <w:szCs w:val="24"/>
        </w:rPr>
      </w:pPr>
    </w:p>
    <w:p w:rsidR="0095090D" w:rsidRDefault="00337604" w:rsidP="00337604">
      <w:pPr>
        <w:spacing w:after="0"/>
        <w:rPr>
          <w:rFonts w:ascii="Times New Roman" w:hAnsi="Times New Roman"/>
          <w:b/>
          <w:sz w:val="24"/>
          <w:szCs w:val="24"/>
        </w:rPr>
      </w:pPr>
      <w:r>
        <w:rPr>
          <w:rFonts w:ascii="Times New Roman" w:hAnsi="Times New Roman"/>
          <w:b/>
          <w:sz w:val="24"/>
          <w:szCs w:val="24"/>
        </w:rPr>
        <w:t>ANEXOS</w:t>
      </w:r>
    </w:p>
    <w:p w:rsidR="0095090D" w:rsidRPr="00337604" w:rsidRDefault="0095090D" w:rsidP="0095090D">
      <w:pPr>
        <w:pStyle w:val="PargrafodaLista"/>
        <w:spacing w:after="0"/>
        <w:ind w:left="0"/>
        <w:rPr>
          <w:rFonts w:ascii="Times New Roman" w:hAnsi="Times New Roman"/>
          <w:sz w:val="24"/>
          <w:szCs w:val="24"/>
        </w:rPr>
      </w:pPr>
      <w:r w:rsidRPr="00337604">
        <w:rPr>
          <w:rFonts w:ascii="Times New Roman" w:hAnsi="Times New Roman"/>
          <w:sz w:val="24"/>
          <w:szCs w:val="24"/>
        </w:rPr>
        <w:t>ANEXO A – Termo de restrição de procedimento</w:t>
      </w:r>
      <w:r w:rsidRPr="00337604">
        <w:rPr>
          <w:rFonts w:ascii="Times New Roman" w:hAnsi="Times New Roman"/>
          <w:sz w:val="24"/>
          <w:szCs w:val="24"/>
        </w:rPr>
        <w:tab/>
      </w:r>
      <w:r w:rsidRPr="00337604">
        <w:rPr>
          <w:rFonts w:ascii="Times New Roman" w:hAnsi="Times New Roman"/>
          <w:sz w:val="24"/>
          <w:szCs w:val="24"/>
        </w:rPr>
        <w:tab/>
      </w:r>
      <w:r w:rsidRPr="00337604">
        <w:rPr>
          <w:rFonts w:ascii="Times New Roman" w:hAnsi="Times New Roman"/>
          <w:sz w:val="24"/>
          <w:szCs w:val="24"/>
        </w:rPr>
        <w:tab/>
      </w:r>
      <w:r w:rsidR="00337604">
        <w:rPr>
          <w:rFonts w:ascii="Times New Roman" w:hAnsi="Times New Roman"/>
          <w:sz w:val="24"/>
          <w:szCs w:val="24"/>
        </w:rPr>
        <w:tab/>
      </w:r>
      <w:r w:rsidR="004C54B3">
        <w:rPr>
          <w:rFonts w:ascii="Times New Roman" w:hAnsi="Times New Roman"/>
          <w:sz w:val="24"/>
          <w:szCs w:val="24"/>
        </w:rPr>
        <w:tab/>
      </w:r>
      <w:r w:rsidR="004C54B3">
        <w:rPr>
          <w:rFonts w:ascii="Times New Roman" w:hAnsi="Times New Roman"/>
          <w:sz w:val="24"/>
          <w:szCs w:val="24"/>
        </w:rPr>
        <w:tab/>
        <w:t>108</w:t>
      </w:r>
    </w:p>
    <w:p w:rsidR="0095090D" w:rsidRPr="00337604" w:rsidRDefault="0095090D" w:rsidP="0095090D">
      <w:pPr>
        <w:spacing w:after="0"/>
        <w:rPr>
          <w:rFonts w:ascii="Times New Roman" w:hAnsi="Times New Roman"/>
          <w:sz w:val="24"/>
          <w:szCs w:val="24"/>
        </w:rPr>
        <w:sectPr w:rsidR="0095090D" w:rsidRPr="00337604" w:rsidSect="00342039">
          <w:headerReference w:type="default" r:id="rId12"/>
          <w:pgSz w:w="11906" w:h="16838"/>
          <w:pgMar w:top="1701" w:right="1134" w:bottom="1134" w:left="1701" w:header="709" w:footer="709" w:gutter="0"/>
          <w:pgNumType w:start="9"/>
          <w:cols w:space="708"/>
          <w:docGrid w:linePitch="360"/>
        </w:sectPr>
      </w:pPr>
      <w:r w:rsidRPr="00337604">
        <w:rPr>
          <w:rFonts w:ascii="Times New Roman" w:hAnsi="Times New Roman"/>
          <w:sz w:val="24"/>
          <w:szCs w:val="24"/>
        </w:rPr>
        <w:t>ANEXO B – Termo de cuidados planejados</w:t>
      </w:r>
      <w:r w:rsidRPr="00337604">
        <w:rPr>
          <w:rFonts w:ascii="Times New Roman" w:hAnsi="Times New Roman"/>
          <w:sz w:val="24"/>
          <w:szCs w:val="24"/>
        </w:rPr>
        <w:tab/>
      </w:r>
      <w:r w:rsidRPr="00337604">
        <w:rPr>
          <w:rFonts w:ascii="Times New Roman" w:hAnsi="Times New Roman"/>
          <w:sz w:val="24"/>
          <w:szCs w:val="24"/>
        </w:rPr>
        <w:tab/>
      </w:r>
      <w:r w:rsidRPr="00337604">
        <w:rPr>
          <w:rFonts w:ascii="Times New Roman" w:hAnsi="Times New Roman"/>
          <w:sz w:val="24"/>
          <w:szCs w:val="24"/>
        </w:rPr>
        <w:tab/>
      </w:r>
      <w:r w:rsidRPr="00337604">
        <w:rPr>
          <w:rFonts w:ascii="Times New Roman" w:hAnsi="Times New Roman"/>
          <w:sz w:val="24"/>
          <w:szCs w:val="24"/>
        </w:rPr>
        <w:tab/>
      </w:r>
      <w:r w:rsidR="00337604">
        <w:rPr>
          <w:rFonts w:ascii="Times New Roman" w:hAnsi="Times New Roman"/>
          <w:sz w:val="24"/>
          <w:szCs w:val="24"/>
        </w:rPr>
        <w:tab/>
      </w:r>
      <w:r w:rsidR="004C54B3">
        <w:rPr>
          <w:rFonts w:ascii="Times New Roman" w:hAnsi="Times New Roman"/>
          <w:sz w:val="24"/>
          <w:szCs w:val="24"/>
        </w:rPr>
        <w:tab/>
      </w:r>
      <w:r w:rsidR="004C54B3">
        <w:rPr>
          <w:rFonts w:ascii="Times New Roman" w:hAnsi="Times New Roman"/>
          <w:sz w:val="24"/>
          <w:szCs w:val="24"/>
        </w:rPr>
        <w:tab/>
        <w:t>110</w:t>
      </w:r>
    </w:p>
    <w:p w:rsidR="00327AE4" w:rsidRPr="00BD17EB" w:rsidRDefault="00327AE4" w:rsidP="00327AE4">
      <w:pPr>
        <w:spacing w:after="0" w:line="240" w:lineRule="auto"/>
        <w:rPr>
          <w:rFonts w:ascii="Times New Roman" w:hAnsi="Times New Roman"/>
          <w:b/>
          <w:sz w:val="24"/>
          <w:szCs w:val="24"/>
        </w:rPr>
      </w:pPr>
    </w:p>
    <w:p w:rsidR="00327AE4" w:rsidRPr="00BD17EB" w:rsidRDefault="00327AE4" w:rsidP="00327AE4">
      <w:pPr>
        <w:numPr>
          <w:ilvl w:val="0"/>
          <w:numId w:val="14"/>
        </w:numPr>
        <w:spacing w:after="0" w:line="360" w:lineRule="auto"/>
        <w:jc w:val="both"/>
        <w:rPr>
          <w:rFonts w:ascii="Times New Roman" w:hAnsi="Times New Roman"/>
          <w:b/>
          <w:sz w:val="24"/>
          <w:szCs w:val="24"/>
        </w:rPr>
      </w:pPr>
      <w:r w:rsidRPr="00BD17EB">
        <w:rPr>
          <w:rFonts w:ascii="Times New Roman" w:hAnsi="Times New Roman"/>
          <w:b/>
          <w:sz w:val="24"/>
          <w:szCs w:val="24"/>
        </w:rPr>
        <w:t>INTRODUÇÃO</w:t>
      </w:r>
    </w:p>
    <w:p w:rsidR="00327AE4" w:rsidRPr="00BD17EB" w:rsidRDefault="00327AE4" w:rsidP="00327AE4">
      <w:pPr>
        <w:spacing w:after="0" w:line="360" w:lineRule="auto"/>
        <w:jc w:val="both"/>
        <w:rPr>
          <w:rFonts w:ascii="Times New Roman" w:hAnsi="Times New Roman"/>
          <w:b/>
          <w:sz w:val="24"/>
          <w:szCs w:val="24"/>
        </w:rPr>
      </w:pP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Os avanços tecnológicos na área da saúde geraram grandes transformações na vivência dos processos de adoecimento e morte, prolongando a expectativa de vida e aumentando o número de pessoas acometidas por doenças crônico-evolutivas. A medicina intensiva surge como resultado desses avanços e se apresenta como uma modalidade assistencial que possibilita, através de meios tecnológicos, a manutenção de órgãos vitais e o prolongamento da vida artificialmente (</w:t>
      </w:r>
      <w:proofErr w:type="spellStart"/>
      <w:r w:rsidRPr="00BD17EB">
        <w:rPr>
          <w:rFonts w:ascii="Times New Roman" w:hAnsi="Times New Roman"/>
          <w:sz w:val="24"/>
          <w:szCs w:val="24"/>
        </w:rPr>
        <w:t>Gherardi</w:t>
      </w:r>
      <w:proofErr w:type="spellEnd"/>
      <w:r w:rsidRPr="00BD17EB">
        <w:rPr>
          <w:rFonts w:ascii="Times New Roman" w:hAnsi="Times New Roman"/>
          <w:sz w:val="24"/>
          <w:szCs w:val="24"/>
        </w:rPr>
        <w:t xml:space="preserve">, 2007). Tal fato exige uma ponderação quanto aos limites de intervenção e alternativas de cuidados para pessoas com doenças fora de possibilidade de cura, considerando os aspectos psicossociais, espirituais e físicos, bem como as implicações para o paciente, para a sua família e para as relações com e entre os profissionais. Essa reflexão tem sido validada a partir do surgimento e discussão dos cuidados paliativos. </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 proposta </w:t>
      </w:r>
      <w:proofErr w:type="spellStart"/>
      <w:r w:rsidRPr="00BD17EB">
        <w:rPr>
          <w:rFonts w:ascii="Times New Roman" w:hAnsi="Times New Roman"/>
          <w:sz w:val="24"/>
          <w:szCs w:val="24"/>
        </w:rPr>
        <w:t>paliativista</w:t>
      </w:r>
      <w:proofErr w:type="spellEnd"/>
      <w:r w:rsidRPr="00BD17EB">
        <w:rPr>
          <w:rFonts w:ascii="Times New Roman" w:hAnsi="Times New Roman"/>
          <w:sz w:val="24"/>
          <w:szCs w:val="24"/>
        </w:rPr>
        <w:t xml:space="preserve"> de cuidado acrescenta objetivos de bem-estar e qualidade de vida ao tradicional cuidado curativo e tem como foco o controle da dor e o alívio de sintomas a partir de uma visão integral e cuidado contínuo aos pacientes e aos familiares (Melo &amp; </w:t>
      </w:r>
      <w:proofErr w:type="spellStart"/>
      <w:r w:rsidRPr="00BD17EB">
        <w:rPr>
          <w:rFonts w:ascii="Times New Roman" w:hAnsi="Times New Roman"/>
          <w:sz w:val="24"/>
          <w:szCs w:val="24"/>
        </w:rPr>
        <w:t>Caponero</w:t>
      </w:r>
      <w:proofErr w:type="spellEnd"/>
      <w:r w:rsidRPr="00BD17EB">
        <w:rPr>
          <w:rFonts w:ascii="Times New Roman" w:hAnsi="Times New Roman"/>
          <w:sz w:val="24"/>
          <w:szCs w:val="24"/>
        </w:rPr>
        <w:t xml:space="preserve">, 2009). Ademais, sua adoção exige interação entre equipe de saúde, paciente e família. Logo, sua aplicação tem potencial para gerar conflitos, seja pela mudança estrutural da assistência que toma como foco o indivíduo e não a doença, seja pelo envolvimento </w:t>
      </w:r>
      <w:r w:rsidR="00142DED">
        <w:rPr>
          <w:rFonts w:ascii="Times New Roman" w:hAnsi="Times New Roman"/>
          <w:sz w:val="24"/>
          <w:szCs w:val="24"/>
        </w:rPr>
        <w:t xml:space="preserve">ativo </w:t>
      </w:r>
      <w:r w:rsidRPr="00BD17EB">
        <w:rPr>
          <w:rFonts w:ascii="Times New Roman" w:hAnsi="Times New Roman"/>
          <w:sz w:val="24"/>
          <w:szCs w:val="24"/>
        </w:rPr>
        <w:t xml:space="preserve">da família no processo de cuidar. </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Além dessas mudanças, a forma como a sociedade lida com a morte se modificou ao longo da história, uma vez que o morrer deixou de fazer parte do coletivo, tornando-se privado e individual (Braga &amp; Queiroz, 2013). Nesse contexto, os hospitais ficaram incumbidos de tratar do momento da morte, que, com o prolongamento da vida de pacientes gravemente enfermos, intensifica a relação entre estes, seus familiares e profissionais de saúde. Dessa maneira, nota-se um aumento da carga de estresse e do risco de colapso para todos os envolvidos na ação de cuidar (</w:t>
      </w:r>
      <w:proofErr w:type="spellStart"/>
      <w:r w:rsidRPr="00BD17EB">
        <w:rPr>
          <w:rFonts w:ascii="Times New Roman" w:hAnsi="Times New Roman"/>
          <w:sz w:val="24"/>
          <w:szCs w:val="24"/>
        </w:rPr>
        <w:t>Kovács</w:t>
      </w:r>
      <w:proofErr w:type="spellEnd"/>
      <w:r w:rsidRPr="00BD17EB">
        <w:rPr>
          <w:rFonts w:ascii="Times New Roman" w:hAnsi="Times New Roman"/>
          <w:sz w:val="24"/>
          <w:szCs w:val="24"/>
        </w:rPr>
        <w:t xml:space="preserve">, 2009). </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Esse contexto foi percebido pela pesquisadora durante estágio curricular do curso de graduação em psicologia, realizado no Hospital Universitário Professor Edgar Santos – HUPES, na assistência às pessoas com HIV/AIDS. Nesse período, dilemas relacionados ao cuidado e limites de terapêuticas eram constantes, sendo possível perceber uma visão compartimentada do sujeito, focada, principalmente, na doença e no seu tratamento. Daí surgiu o interesse pela temática dos cuidados paliativos, reforçado, posteriormente, durante a </w:t>
      </w:r>
      <w:r w:rsidRPr="00BD17EB">
        <w:rPr>
          <w:rFonts w:ascii="Times New Roman" w:hAnsi="Times New Roman"/>
          <w:sz w:val="24"/>
          <w:szCs w:val="24"/>
        </w:rPr>
        <w:lastRenderedPageBreak/>
        <w:t>realização do curso de especialização em Psicologia Hospitalar. Ficou evidente a necessidade de olhar o paciente em sua completude, integrando ao modelo biomédico a subjetividade dos sujeitos em situação de internamento hospitalar, sendo esta a principal contribuição da atuação da profissional de psicologia às equipes de saúde.</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Dentre os espaços hospitalares, a Unidade de Terapia Intensiva (UTI) se destaca no cuidado de pacientes com doença que levam ao risco de morte. Sem o preparo necessário para lidar com a morte e pouco ou nenhum contato acadêmico com a temática dos cuidados paliativos, os profissionais tendem a perder a noção dos limites que devem ser observados para a monitoração e o suporte ao corpo, sustentando um cenário </w:t>
      </w:r>
      <w:proofErr w:type="spellStart"/>
      <w:r w:rsidRPr="00BD17EB">
        <w:rPr>
          <w:rFonts w:ascii="Times New Roman" w:hAnsi="Times New Roman"/>
          <w:sz w:val="24"/>
          <w:szCs w:val="24"/>
        </w:rPr>
        <w:t>distanásico</w:t>
      </w:r>
      <w:proofErr w:type="spellEnd"/>
      <w:r w:rsidRPr="00BD17EB">
        <w:rPr>
          <w:rFonts w:ascii="Times New Roman" w:hAnsi="Times New Roman"/>
          <w:sz w:val="24"/>
          <w:szCs w:val="24"/>
        </w:rPr>
        <w:t xml:space="preserve"> e de sofrimento físico, mental e espiritual (Lima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 2012). A falta de conhecimento do significado dos cuidados paliativos pelos profissionais induz ao uso do termo com conotação negativa, dificultando a promoção de cuidados eficazes e de qualidade de vida e dignidade na morte para os pacientes (Rodrigues, 2004). </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 partir da atuação profissional em uma UTI, numa instituição de saúde localizada no Recôncavo Baiano, o interesse </w:t>
      </w:r>
      <w:r w:rsidR="00D44AF8" w:rsidRPr="00BD17EB">
        <w:rPr>
          <w:rFonts w:ascii="Times New Roman" w:hAnsi="Times New Roman"/>
          <w:sz w:val="24"/>
          <w:szCs w:val="24"/>
        </w:rPr>
        <w:t xml:space="preserve">da pesquisadora </w:t>
      </w:r>
      <w:r w:rsidRPr="00BD17EB">
        <w:rPr>
          <w:rFonts w:ascii="Times New Roman" w:hAnsi="Times New Roman"/>
          <w:sz w:val="24"/>
          <w:szCs w:val="24"/>
        </w:rPr>
        <w:t>em compreender e discutir os dilemas atre</w:t>
      </w:r>
      <w:r w:rsidR="000879F2" w:rsidRPr="00BD17EB">
        <w:rPr>
          <w:rFonts w:ascii="Times New Roman" w:hAnsi="Times New Roman"/>
          <w:sz w:val="24"/>
          <w:szCs w:val="24"/>
        </w:rPr>
        <w:t xml:space="preserve">lados ao cuidado de pessoas com doenças que ameaçam a vida </w:t>
      </w:r>
      <w:r w:rsidRPr="00BD17EB">
        <w:rPr>
          <w:rFonts w:ascii="Times New Roman" w:hAnsi="Times New Roman"/>
          <w:sz w:val="24"/>
          <w:szCs w:val="24"/>
        </w:rPr>
        <w:t>foi ampliado. Esse interesse foi ativado pela presença frequente de pessoas acometidas por doenças crônico-evolutivas</w:t>
      </w:r>
      <w:r w:rsidR="000879F2" w:rsidRPr="00BD17EB">
        <w:rPr>
          <w:rFonts w:ascii="Times New Roman" w:hAnsi="Times New Roman"/>
          <w:sz w:val="24"/>
          <w:szCs w:val="24"/>
        </w:rPr>
        <w:t xml:space="preserve"> em fase avançada</w:t>
      </w:r>
      <w:r w:rsidRPr="00BD17EB">
        <w:rPr>
          <w:rFonts w:ascii="Times New Roman" w:hAnsi="Times New Roman"/>
          <w:sz w:val="24"/>
          <w:szCs w:val="24"/>
        </w:rPr>
        <w:t xml:space="preserve">, com implicações nos processos de tomada de decisão e de gestão da morte no cotidiano da unidade de atuação. Tal fato exige uma ponderação quanto aos limites de intervenção e alternativas de cuidados para pessoas com doenças que ameaçam a continuidade da vida, considerando os aspectos psicossociais, espirituais e físicos, bem como as implicações para o paciente, para a sua família e as para as relações com e entre os profissionais. </w:t>
      </w:r>
    </w:p>
    <w:p w:rsidR="004951B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Nesse cotidiano profissional na UTI, </w:t>
      </w:r>
      <w:r w:rsidR="000879F2" w:rsidRPr="00BD17EB">
        <w:rPr>
          <w:rFonts w:ascii="Times New Roman" w:hAnsi="Times New Roman"/>
          <w:sz w:val="24"/>
          <w:szCs w:val="24"/>
        </w:rPr>
        <w:t>a pesquisadora</w:t>
      </w:r>
      <w:r w:rsidR="006D7F63" w:rsidRPr="00BD17EB">
        <w:rPr>
          <w:rFonts w:ascii="Times New Roman" w:hAnsi="Times New Roman"/>
          <w:sz w:val="24"/>
          <w:szCs w:val="24"/>
        </w:rPr>
        <w:t>,</w:t>
      </w:r>
      <w:r w:rsidR="000879F2" w:rsidRPr="00BD17EB">
        <w:rPr>
          <w:rFonts w:ascii="Times New Roman" w:hAnsi="Times New Roman"/>
          <w:sz w:val="24"/>
          <w:szCs w:val="24"/>
        </w:rPr>
        <w:t xml:space="preserve"> </w:t>
      </w:r>
      <w:r w:rsidR="00142DED">
        <w:rPr>
          <w:rFonts w:ascii="Times New Roman" w:hAnsi="Times New Roman"/>
          <w:sz w:val="24"/>
          <w:szCs w:val="24"/>
        </w:rPr>
        <w:t>como</w:t>
      </w:r>
      <w:r w:rsidR="006D7F63" w:rsidRPr="00BD17EB">
        <w:rPr>
          <w:rFonts w:ascii="Times New Roman" w:hAnsi="Times New Roman"/>
          <w:sz w:val="24"/>
          <w:szCs w:val="24"/>
        </w:rPr>
        <w:t xml:space="preserve"> psicóloga da </w:t>
      </w:r>
      <w:r w:rsidR="00D44AF8" w:rsidRPr="00BD17EB">
        <w:rPr>
          <w:rFonts w:ascii="Times New Roman" w:hAnsi="Times New Roman"/>
          <w:sz w:val="24"/>
          <w:szCs w:val="24"/>
        </w:rPr>
        <w:t>unidade</w:t>
      </w:r>
      <w:r w:rsidR="006D7F63" w:rsidRPr="00BD17EB">
        <w:rPr>
          <w:rFonts w:ascii="Times New Roman" w:hAnsi="Times New Roman"/>
          <w:sz w:val="24"/>
          <w:szCs w:val="24"/>
        </w:rPr>
        <w:t xml:space="preserve">, </w:t>
      </w:r>
      <w:r w:rsidR="000879F2" w:rsidRPr="00BD17EB">
        <w:rPr>
          <w:rFonts w:ascii="Times New Roman" w:hAnsi="Times New Roman"/>
          <w:sz w:val="24"/>
          <w:szCs w:val="24"/>
        </w:rPr>
        <w:t xml:space="preserve">sentiu-se motivada em divulgar e defender a abordagem de cuidados paliativos como alternativa de plano de cuidado, incialmente, através de ações específicas </w:t>
      </w:r>
      <w:r w:rsidR="006D7F63" w:rsidRPr="00BD17EB">
        <w:rPr>
          <w:rFonts w:ascii="Times New Roman" w:hAnsi="Times New Roman"/>
          <w:sz w:val="24"/>
          <w:szCs w:val="24"/>
        </w:rPr>
        <w:t xml:space="preserve">destinadas a pacientes que vivenciavam o processo de morrer. Extensão de visita para permitir a aproximação dos familiares, autorização da entrada de representante religioso, </w:t>
      </w:r>
      <w:r w:rsidR="00347A70" w:rsidRPr="00BD17EB">
        <w:rPr>
          <w:rFonts w:ascii="Times New Roman" w:hAnsi="Times New Roman"/>
          <w:sz w:val="24"/>
          <w:szCs w:val="24"/>
        </w:rPr>
        <w:t>liberação do uso de aparelhos sonoros</w:t>
      </w:r>
      <w:r w:rsidR="00E402C8" w:rsidRPr="00BD17EB">
        <w:rPr>
          <w:rFonts w:ascii="Times New Roman" w:hAnsi="Times New Roman"/>
          <w:sz w:val="24"/>
          <w:szCs w:val="24"/>
        </w:rPr>
        <w:t>, fotografias e/ou</w:t>
      </w:r>
      <w:r w:rsidR="00347A70" w:rsidRPr="00BD17EB">
        <w:rPr>
          <w:rFonts w:ascii="Times New Roman" w:hAnsi="Times New Roman"/>
          <w:sz w:val="24"/>
          <w:szCs w:val="24"/>
        </w:rPr>
        <w:t xml:space="preserve"> imagens religiosas para personalizar, dentro do possível, o ambiente</w:t>
      </w:r>
      <w:r w:rsidR="00D44AF8" w:rsidRPr="00BD17EB">
        <w:rPr>
          <w:rFonts w:ascii="Times New Roman" w:hAnsi="Times New Roman"/>
          <w:sz w:val="24"/>
          <w:szCs w:val="24"/>
        </w:rPr>
        <w:t xml:space="preserve"> da UTI</w:t>
      </w:r>
      <w:r w:rsidR="00347A70" w:rsidRPr="00BD17EB">
        <w:rPr>
          <w:rFonts w:ascii="Times New Roman" w:hAnsi="Times New Roman"/>
          <w:sz w:val="24"/>
          <w:szCs w:val="24"/>
        </w:rPr>
        <w:t xml:space="preserve">, </w:t>
      </w:r>
      <w:r w:rsidR="006D7F63" w:rsidRPr="00BD17EB">
        <w:rPr>
          <w:rFonts w:ascii="Times New Roman" w:hAnsi="Times New Roman"/>
          <w:sz w:val="24"/>
          <w:szCs w:val="24"/>
        </w:rPr>
        <w:t xml:space="preserve">acesso livre </w:t>
      </w:r>
      <w:r w:rsidR="00347A70" w:rsidRPr="00BD17EB">
        <w:rPr>
          <w:rFonts w:ascii="Times New Roman" w:hAnsi="Times New Roman"/>
          <w:sz w:val="24"/>
          <w:szCs w:val="24"/>
        </w:rPr>
        <w:t xml:space="preserve">da família </w:t>
      </w:r>
      <w:r w:rsidR="006D7F63" w:rsidRPr="00BD17EB">
        <w:rPr>
          <w:rFonts w:ascii="Times New Roman" w:hAnsi="Times New Roman"/>
          <w:sz w:val="24"/>
          <w:szCs w:val="24"/>
        </w:rPr>
        <w:t xml:space="preserve">ao paciente </w:t>
      </w:r>
      <w:r w:rsidR="00347A70" w:rsidRPr="00BD17EB">
        <w:rPr>
          <w:rFonts w:ascii="Times New Roman" w:hAnsi="Times New Roman"/>
          <w:sz w:val="24"/>
          <w:szCs w:val="24"/>
        </w:rPr>
        <w:t>a</w:t>
      </w:r>
      <w:r w:rsidR="006D7F63" w:rsidRPr="00BD17EB">
        <w:rPr>
          <w:rFonts w:ascii="Times New Roman" w:hAnsi="Times New Roman"/>
          <w:sz w:val="24"/>
          <w:szCs w:val="24"/>
        </w:rPr>
        <w:t xml:space="preserve">pós </w:t>
      </w:r>
      <w:r w:rsidR="00347A70" w:rsidRPr="00BD17EB">
        <w:rPr>
          <w:rFonts w:ascii="Times New Roman" w:hAnsi="Times New Roman"/>
          <w:sz w:val="24"/>
          <w:szCs w:val="24"/>
        </w:rPr>
        <w:t xml:space="preserve">o </w:t>
      </w:r>
      <w:r w:rsidR="006D7F63" w:rsidRPr="00BD17EB">
        <w:rPr>
          <w:rFonts w:ascii="Times New Roman" w:hAnsi="Times New Roman"/>
          <w:sz w:val="24"/>
          <w:szCs w:val="24"/>
        </w:rPr>
        <w:t xml:space="preserve">óbito </w:t>
      </w:r>
      <w:r w:rsidR="00347A70" w:rsidRPr="00BD17EB">
        <w:rPr>
          <w:rFonts w:ascii="Times New Roman" w:hAnsi="Times New Roman"/>
          <w:sz w:val="24"/>
          <w:szCs w:val="24"/>
        </w:rPr>
        <w:t xml:space="preserve">para favorecer rituais de despedida, foram </w:t>
      </w:r>
      <w:proofErr w:type="gramStart"/>
      <w:r w:rsidR="00347A70" w:rsidRPr="00BD17EB">
        <w:rPr>
          <w:rFonts w:ascii="Times New Roman" w:hAnsi="Times New Roman"/>
          <w:sz w:val="24"/>
          <w:szCs w:val="24"/>
        </w:rPr>
        <w:t>as</w:t>
      </w:r>
      <w:proofErr w:type="gramEnd"/>
      <w:r w:rsidR="00347A70" w:rsidRPr="00BD17EB">
        <w:rPr>
          <w:rFonts w:ascii="Times New Roman" w:hAnsi="Times New Roman"/>
          <w:sz w:val="24"/>
          <w:szCs w:val="24"/>
        </w:rPr>
        <w:t xml:space="preserve"> primeiras estratégias utilizadas</w:t>
      </w:r>
      <w:r w:rsidR="00D44AF8" w:rsidRPr="00BD17EB">
        <w:rPr>
          <w:rFonts w:ascii="Times New Roman" w:hAnsi="Times New Roman"/>
          <w:sz w:val="24"/>
          <w:szCs w:val="24"/>
        </w:rPr>
        <w:t xml:space="preserve"> na unidade de atuação</w:t>
      </w:r>
      <w:r w:rsidR="00347A70" w:rsidRPr="00BD17EB">
        <w:rPr>
          <w:rFonts w:ascii="Times New Roman" w:hAnsi="Times New Roman"/>
          <w:sz w:val="24"/>
          <w:szCs w:val="24"/>
        </w:rPr>
        <w:t xml:space="preserve">. </w:t>
      </w:r>
      <w:r w:rsidR="00347A70" w:rsidRPr="00BD17EB">
        <w:rPr>
          <w:rFonts w:ascii="Times New Roman" w:hAnsi="Times New Roman"/>
          <w:sz w:val="24"/>
          <w:szCs w:val="24"/>
        </w:rPr>
        <w:lastRenderedPageBreak/>
        <w:t xml:space="preserve">Mediante a compreensão, aceitação e participação dos outros </w:t>
      </w:r>
      <w:r w:rsidR="00D44AF8" w:rsidRPr="00BD17EB">
        <w:rPr>
          <w:rFonts w:ascii="Times New Roman" w:hAnsi="Times New Roman"/>
          <w:sz w:val="24"/>
          <w:szCs w:val="24"/>
        </w:rPr>
        <w:t>profissionais</w:t>
      </w:r>
      <w:r w:rsidR="00347A70" w:rsidRPr="00BD17EB">
        <w:rPr>
          <w:rFonts w:ascii="Times New Roman" w:hAnsi="Times New Roman"/>
          <w:sz w:val="24"/>
          <w:szCs w:val="24"/>
        </w:rPr>
        <w:t xml:space="preserve">, essas ações se tornaram rotina e outras medidas foram propostas pela equipe </w:t>
      </w:r>
      <w:r w:rsidR="00D44AF8" w:rsidRPr="00BD17EB">
        <w:rPr>
          <w:rFonts w:ascii="Times New Roman" w:hAnsi="Times New Roman"/>
          <w:sz w:val="24"/>
          <w:szCs w:val="24"/>
        </w:rPr>
        <w:t xml:space="preserve">de saúde </w:t>
      </w:r>
      <w:r w:rsidR="00347A70" w:rsidRPr="00BD17EB">
        <w:rPr>
          <w:rFonts w:ascii="Times New Roman" w:hAnsi="Times New Roman"/>
          <w:sz w:val="24"/>
          <w:szCs w:val="24"/>
        </w:rPr>
        <w:t xml:space="preserve">diante da necessidade. </w:t>
      </w:r>
    </w:p>
    <w:p w:rsidR="004951B4" w:rsidRPr="00BD17EB" w:rsidRDefault="00347A70" w:rsidP="004951B4">
      <w:pPr>
        <w:spacing w:after="0" w:line="360" w:lineRule="auto"/>
        <w:ind w:firstLine="708"/>
        <w:jc w:val="both"/>
        <w:rPr>
          <w:rFonts w:ascii="Times New Roman" w:hAnsi="Times New Roman"/>
          <w:sz w:val="24"/>
          <w:szCs w:val="24"/>
        </w:rPr>
      </w:pPr>
      <w:r w:rsidRPr="00BD17EB">
        <w:rPr>
          <w:rFonts w:ascii="Times New Roman" w:hAnsi="Times New Roman"/>
          <w:sz w:val="24"/>
          <w:szCs w:val="24"/>
        </w:rPr>
        <w:t>Q</w:t>
      </w:r>
      <w:r w:rsidR="00327AE4" w:rsidRPr="00BD17EB">
        <w:rPr>
          <w:rFonts w:ascii="Times New Roman" w:hAnsi="Times New Roman"/>
          <w:sz w:val="24"/>
          <w:szCs w:val="24"/>
        </w:rPr>
        <w:t xml:space="preserve">ualquer demanda que implicasse na indicação de adoção de cuidados paliativos era permeada por constantes conflitos para tomadas de decisões da equipe em relação aos limites de investimento. </w:t>
      </w:r>
      <w:r w:rsidRPr="00BD17EB">
        <w:rPr>
          <w:rFonts w:ascii="Times New Roman" w:hAnsi="Times New Roman"/>
          <w:sz w:val="24"/>
          <w:szCs w:val="24"/>
        </w:rPr>
        <w:t>Diante disso, o uso do Termo de res</w:t>
      </w:r>
      <w:r w:rsidR="009F4196" w:rsidRPr="00BD17EB">
        <w:rPr>
          <w:rFonts w:ascii="Times New Roman" w:hAnsi="Times New Roman"/>
          <w:sz w:val="24"/>
          <w:szCs w:val="24"/>
        </w:rPr>
        <w:t>trição de procedimentos (Anexo A</w:t>
      </w:r>
      <w:r w:rsidRPr="00BD17EB">
        <w:rPr>
          <w:rFonts w:ascii="Times New Roman" w:hAnsi="Times New Roman"/>
          <w:sz w:val="24"/>
          <w:szCs w:val="24"/>
        </w:rPr>
        <w:t xml:space="preserve">) foi sugerido pela equipe médica como uma estratégia </w:t>
      </w:r>
      <w:r w:rsidR="00E402C8" w:rsidRPr="00BD17EB">
        <w:rPr>
          <w:rFonts w:ascii="Times New Roman" w:hAnsi="Times New Roman"/>
          <w:sz w:val="24"/>
          <w:szCs w:val="24"/>
        </w:rPr>
        <w:t>para</w:t>
      </w:r>
      <w:r w:rsidRPr="00BD17EB">
        <w:rPr>
          <w:rFonts w:ascii="Times New Roman" w:hAnsi="Times New Roman"/>
          <w:sz w:val="24"/>
          <w:szCs w:val="24"/>
        </w:rPr>
        <w:t xml:space="preserve"> formalizar </w:t>
      </w:r>
      <w:r w:rsidR="004951B4" w:rsidRPr="00BD17EB">
        <w:rPr>
          <w:rFonts w:ascii="Times New Roman" w:hAnsi="Times New Roman"/>
          <w:sz w:val="24"/>
          <w:szCs w:val="24"/>
        </w:rPr>
        <w:t>a anuência da família para a prática de cuidados paliativos</w:t>
      </w:r>
      <w:r w:rsidR="00E402C8" w:rsidRPr="00BD17EB">
        <w:rPr>
          <w:rFonts w:ascii="Times New Roman" w:hAnsi="Times New Roman"/>
          <w:sz w:val="24"/>
          <w:szCs w:val="24"/>
        </w:rPr>
        <w:t xml:space="preserve"> exclusivos</w:t>
      </w:r>
      <w:r w:rsidR="004951B4" w:rsidRPr="00BD17EB">
        <w:rPr>
          <w:rFonts w:ascii="Times New Roman" w:hAnsi="Times New Roman"/>
          <w:sz w:val="24"/>
          <w:szCs w:val="24"/>
        </w:rPr>
        <w:t xml:space="preserve">. O seu </w:t>
      </w:r>
      <w:r w:rsidR="00A73C3B">
        <w:rPr>
          <w:rFonts w:ascii="Times New Roman" w:hAnsi="Times New Roman"/>
          <w:sz w:val="24"/>
          <w:szCs w:val="24"/>
        </w:rPr>
        <w:t>conteúdo</w:t>
      </w:r>
      <w:r w:rsidR="004951B4" w:rsidRPr="00BD17EB">
        <w:rPr>
          <w:rFonts w:ascii="Times New Roman" w:hAnsi="Times New Roman"/>
          <w:sz w:val="24"/>
          <w:szCs w:val="24"/>
        </w:rPr>
        <w:t xml:space="preserve"> técnico foi um </w:t>
      </w:r>
      <w:proofErr w:type="spellStart"/>
      <w:r w:rsidR="004951B4" w:rsidRPr="00BD17EB">
        <w:rPr>
          <w:rFonts w:ascii="Times New Roman" w:hAnsi="Times New Roman"/>
          <w:sz w:val="24"/>
          <w:szCs w:val="24"/>
        </w:rPr>
        <w:t>dificultador</w:t>
      </w:r>
      <w:proofErr w:type="spellEnd"/>
      <w:r w:rsidR="004951B4" w:rsidRPr="00BD17EB">
        <w:rPr>
          <w:rFonts w:ascii="Times New Roman" w:hAnsi="Times New Roman"/>
          <w:sz w:val="24"/>
          <w:szCs w:val="24"/>
        </w:rPr>
        <w:t xml:space="preserve"> para a aceitação dessa ferramenta pelos familiares, que raramente </w:t>
      </w:r>
      <w:r w:rsidR="002F6021" w:rsidRPr="00BD17EB">
        <w:rPr>
          <w:rFonts w:ascii="Times New Roman" w:hAnsi="Times New Roman"/>
          <w:sz w:val="24"/>
          <w:szCs w:val="24"/>
        </w:rPr>
        <w:t>se disponibilizavam a assinar o termo</w:t>
      </w:r>
      <w:r w:rsidR="004951B4" w:rsidRPr="00BD17EB">
        <w:rPr>
          <w:rFonts w:ascii="Times New Roman" w:hAnsi="Times New Roman"/>
          <w:sz w:val="24"/>
          <w:szCs w:val="24"/>
        </w:rPr>
        <w:t xml:space="preserve">. Seja por não compreenderem com clareza o que estava escrito ou por sentirem-se incapazes de se responsabilizarem pela restrição de procedimentos técnicos para o paciente, a família, ao ser </w:t>
      </w:r>
      <w:r w:rsidR="00A73C3B">
        <w:rPr>
          <w:rFonts w:ascii="Times New Roman" w:hAnsi="Times New Roman"/>
          <w:sz w:val="24"/>
          <w:szCs w:val="24"/>
        </w:rPr>
        <w:t>convocada para participar como responsável pelo</w:t>
      </w:r>
      <w:r w:rsidR="004951B4" w:rsidRPr="00BD17EB">
        <w:rPr>
          <w:rFonts w:ascii="Times New Roman" w:hAnsi="Times New Roman"/>
          <w:sz w:val="24"/>
          <w:szCs w:val="24"/>
        </w:rPr>
        <w:t xml:space="preserve"> processo de tomada de decisão</w:t>
      </w:r>
      <w:proofErr w:type="gramStart"/>
      <w:r w:rsidR="004951B4" w:rsidRPr="00BD17EB">
        <w:rPr>
          <w:rFonts w:ascii="Times New Roman" w:hAnsi="Times New Roman"/>
          <w:sz w:val="24"/>
          <w:szCs w:val="24"/>
        </w:rPr>
        <w:t>, acrescentou</w:t>
      </w:r>
      <w:proofErr w:type="gramEnd"/>
      <w:r w:rsidR="004951B4" w:rsidRPr="00BD17EB">
        <w:rPr>
          <w:rFonts w:ascii="Times New Roman" w:hAnsi="Times New Roman"/>
          <w:sz w:val="24"/>
          <w:szCs w:val="24"/>
        </w:rPr>
        <w:t xml:space="preserve"> novos dilemas. </w:t>
      </w:r>
    </w:p>
    <w:p w:rsidR="00E402C8" w:rsidRPr="00BD17EB" w:rsidRDefault="00E402C8" w:rsidP="00BA2A96">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Essa situação desencadeou discussões informais entre a equipe durante o horário de trabalho e novas ações. </w:t>
      </w:r>
      <w:r w:rsidR="00BA2A96" w:rsidRPr="00BD17EB">
        <w:rPr>
          <w:rFonts w:ascii="Times New Roman" w:hAnsi="Times New Roman"/>
          <w:sz w:val="24"/>
          <w:szCs w:val="24"/>
        </w:rPr>
        <w:t xml:space="preserve">Foi realizada oficina com o tema </w:t>
      </w:r>
      <w:r w:rsidR="00BA2A96" w:rsidRPr="00BD17EB">
        <w:rPr>
          <w:rFonts w:ascii="Times New Roman" w:hAnsi="Times New Roman"/>
          <w:b/>
          <w:sz w:val="24"/>
          <w:szCs w:val="24"/>
        </w:rPr>
        <w:t>cuidado no processo de morrer</w:t>
      </w:r>
      <w:r w:rsidR="00BA2A96" w:rsidRPr="00BD17EB">
        <w:rPr>
          <w:rFonts w:ascii="Times New Roman" w:hAnsi="Times New Roman"/>
          <w:sz w:val="24"/>
          <w:szCs w:val="24"/>
        </w:rPr>
        <w:t xml:space="preserve"> para a equipe de enfermagem</w:t>
      </w:r>
      <w:r w:rsidRPr="00BD17EB">
        <w:rPr>
          <w:rFonts w:ascii="Times New Roman" w:hAnsi="Times New Roman"/>
          <w:sz w:val="24"/>
          <w:szCs w:val="24"/>
        </w:rPr>
        <w:t>, em parceria com a psic</w:t>
      </w:r>
      <w:r w:rsidR="00BA2A96" w:rsidRPr="00BD17EB">
        <w:rPr>
          <w:rFonts w:ascii="Times New Roman" w:hAnsi="Times New Roman"/>
          <w:sz w:val="24"/>
          <w:szCs w:val="24"/>
        </w:rPr>
        <w:t>óloga hospitalar;</w:t>
      </w:r>
      <w:r w:rsidRPr="00BD17EB">
        <w:rPr>
          <w:rFonts w:ascii="Times New Roman" w:hAnsi="Times New Roman"/>
          <w:sz w:val="24"/>
          <w:szCs w:val="24"/>
        </w:rPr>
        <w:t xml:space="preserve"> reformulação do termo</w:t>
      </w:r>
      <w:r w:rsidR="00BA2A96" w:rsidRPr="00BD17EB">
        <w:rPr>
          <w:rFonts w:ascii="Times New Roman" w:hAnsi="Times New Roman"/>
          <w:sz w:val="24"/>
          <w:szCs w:val="24"/>
        </w:rPr>
        <w:t>,</w:t>
      </w:r>
      <w:r w:rsidRPr="00BD17EB">
        <w:rPr>
          <w:rFonts w:ascii="Times New Roman" w:hAnsi="Times New Roman"/>
          <w:sz w:val="24"/>
          <w:szCs w:val="24"/>
        </w:rPr>
        <w:t xml:space="preserve"> agora denominado </w:t>
      </w:r>
      <w:r w:rsidRPr="00BD17EB">
        <w:rPr>
          <w:rFonts w:ascii="Times New Roman" w:hAnsi="Times New Roman"/>
          <w:b/>
          <w:sz w:val="24"/>
          <w:szCs w:val="24"/>
        </w:rPr>
        <w:t>Termo de cuidados planejados</w:t>
      </w:r>
      <w:r w:rsidR="002F6021" w:rsidRPr="00BD17EB">
        <w:rPr>
          <w:rFonts w:ascii="Times New Roman" w:hAnsi="Times New Roman"/>
          <w:b/>
          <w:sz w:val="24"/>
          <w:szCs w:val="24"/>
        </w:rPr>
        <w:t xml:space="preserve"> </w:t>
      </w:r>
      <w:r w:rsidR="009F4196" w:rsidRPr="00BD17EB">
        <w:rPr>
          <w:rFonts w:ascii="Times New Roman" w:hAnsi="Times New Roman"/>
          <w:sz w:val="24"/>
          <w:szCs w:val="24"/>
        </w:rPr>
        <w:t>(Anexo B</w:t>
      </w:r>
      <w:r w:rsidR="002F6021" w:rsidRPr="00BD17EB">
        <w:rPr>
          <w:rFonts w:ascii="Times New Roman" w:hAnsi="Times New Roman"/>
          <w:sz w:val="24"/>
          <w:szCs w:val="24"/>
        </w:rPr>
        <w:t>)</w:t>
      </w:r>
      <w:r w:rsidR="00BA2A96" w:rsidRPr="00BD17EB">
        <w:rPr>
          <w:rFonts w:ascii="Times New Roman" w:hAnsi="Times New Roman"/>
          <w:sz w:val="24"/>
          <w:szCs w:val="24"/>
        </w:rPr>
        <w:t>; sessão clinica para discussão teórica e de caso com equipe multiprofissional, mediada por médico especialista em cuidados paliativos; e duas aulas para apresentar questões teóricas sobre a abordagem de cuidados paliativos ao paciente oncológico</w:t>
      </w:r>
      <w:r w:rsidR="002F6021" w:rsidRPr="00BD17EB">
        <w:rPr>
          <w:rFonts w:ascii="Times New Roman" w:hAnsi="Times New Roman"/>
          <w:sz w:val="24"/>
          <w:szCs w:val="24"/>
        </w:rPr>
        <w:t>,</w:t>
      </w:r>
      <w:r w:rsidR="00BA2A96" w:rsidRPr="00BD17EB">
        <w:rPr>
          <w:rFonts w:ascii="Times New Roman" w:hAnsi="Times New Roman"/>
          <w:sz w:val="24"/>
          <w:szCs w:val="24"/>
        </w:rPr>
        <w:t xml:space="preserve"> ministrada por médico oncologista de uma clínica parceira ao hospital. A partir daí, notou-se que os cuidados paliativos extrapolaram o contexto da UTI, passando a ser adotada também na emerg</w:t>
      </w:r>
      <w:r w:rsidR="00D44AF8" w:rsidRPr="00BD17EB">
        <w:rPr>
          <w:rFonts w:ascii="Times New Roman" w:hAnsi="Times New Roman"/>
          <w:sz w:val="24"/>
          <w:szCs w:val="24"/>
        </w:rPr>
        <w:t>ência e enferm</w:t>
      </w:r>
      <w:r w:rsidR="002F6021" w:rsidRPr="00BD17EB">
        <w:rPr>
          <w:rFonts w:ascii="Times New Roman" w:hAnsi="Times New Roman"/>
          <w:sz w:val="24"/>
          <w:szCs w:val="24"/>
        </w:rPr>
        <w:t>aria. Também foi possível perceber que o plano de cuidados paliativos</w:t>
      </w:r>
      <w:r w:rsidR="00D44AF8" w:rsidRPr="00BD17EB">
        <w:rPr>
          <w:rFonts w:ascii="Times New Roman" w:hAnsi="Times New Roman"/>
          <w:sz w:val="24"/>
          <w:szCs w:val="24"/>
        </w:rPr>
        <w:t xml:space="preserve"> n</w:t>
      </w:r>
      <w:r w:rsidR="002F6021" w:rsidRPr="00BD17EB">
        <w:rPr>
          <w:rFonts w:ascii="Times New Roman" w:hAnsi="Times New Roman"/>
          <w:sz w:val="24"/>
          <w:szCs w:val="24"/>
        </w:rPr>
        <w:t>ão permanece restrito</w:t>
      </w:r>
      <w:r w:rsidR="00D44AF8" w:rsidRPr="00BD17EB">
        <w:rPr>
          <w:rFonts w:ascii="Times New Roman" w:hAnsi="Times New Roman"/>
          <w:sz w:val="24"/>
          <w:szCs w:val="24"/>
        </w:rPr>
        <w:t xml:space="preserve"> aos pacientes em fim de vida, ocorrendo alguns casos em que a paliação exclusiva é antecipada, atendendo ao dese</w:t>
      </w:r>
      <w:r w:rsidR="002F6021" w:rsidRPr="00BD17EB">
        <w:rPr>
          <w:rFonts w:ascii="Times New Roman" w:hAnsi="Times New Roman"/>
          <w:sz w:val="24"/>
          <w:szCs w:val="24"/>
        </w:rPr>
        <w:t>jo do paciente e dos familiares. Além disso,</w:t>
      </w:r>
      <w:r w:rsidR="00D44AF8" w:rsidRPr="00BD17EB">
        <w:rPr>
          <w:rFonts w:ascii="Times New Roman" w:hAnsi="Times New Roman"/>
          <w:sz w:val="24"/>
          <w:szCs w:val="24"/>
        </w:rPr>
        <w:t xml:space="preserve"> as famílias aceitaram melhor o novo termo. Isso gerou um aumento significativo de pacientes em paliação na instituição, e</w:t>
      </w:r>
      <w:r w:rsidR="00BA2A96" w:rsidRPr="00BD17EB">
        <w:rPr>
          <w:rFonts w:ascii="Times New Roman" w:hAnsi="Times New Roman"/>
          <w:sz w:val="24"/>
          <w:szCs w:val="24"/>
        </w:rPr>
        <w:t xml:space="preserve">ntretanto, ainda </w:t>
      </w:r>
      <w:r w:rsidR="002F6021" w:rsidRPr="00BD17EB">
        <w:rPr>
          <w:rFonts w:ascii="Times New Roman" w:hAnsi="Times New Roman"/>
          <w:sz w:val="24"/>
          <w:szCs w:val="24"/>
        </w:rPr>
        <w:t>era possível identificar</w:t>
      </w:r>
      <w:r w:rsidR="00BA2A96" w:rsidRPr="00BD17EB">
        <w:rPr>
          <w:rFonts w:ascii="Times New Roman" w:hAnsi="Times New Roman"/>
          <w:sz w:val="24"/>
          <w:szCs w:val="24"/>
        </w:rPr>
        <w:t xml:space="preserve"> desconfortos e dúvidas </w:t>
      </w:r>
      <w:r w:rsidR="00D44AF8" w:rsidRPr="00BD17EB">
        <w:rPr>
          <w:rFonts w:ascii="Times New Roman" w:hAnsi="Times New Roman"/>
          <w:sz w:val="24"/>
          <w:szCs w:val="24"/>
        </w:rPr>
        <w:t xml:space="preserve">por parte, principalmente, da equipe de saúde </w:t>
      </w:r>
      <w:r w:rsidR="00BA2A96" w:rsidRPr="00BD17EB">
        <w:rPr>
          <w:rFonts w:ascii="Times New Roman" w:hAnsi="Times New Roman"/>
          <w:sz w:val="24"/>
          <w:szCs w:val="24"/>
        </w:rPr>
        <w:t>quanto à assistência em cuidados paliativos</w:t>
      </w:r>
      <w:r w:rsidR="00D44AF8" w:rsidRPr="00BD17EB">
        <w:rPr>
          <w:rFonts w:ascii="Times New Roman" w:hAnsi="Times New Roman"/>
          <w:sz w:val="24"/>
          <w:szCs w:val="24"/>
        </w:rPr>
        <w:t>.</w:t>
      </w:r>
    </w:p>
    <w:p w:rsidR="00327AE4" w:rsidRPr="00BD17EB" w:rsidRDefault="00327AE4" w:rsidP="004951B4">
      <w:pPr>
        <w:spacing w:after="0" w:line="360" w:lineRule="auto"/>
        <w:ind w:firstLine="708"/>
        <w:jc w:val="both"/>
        <w:rPr>
          <w:rFonts w:ascii="Times New Roman" w:hAnsi="Times New Roman"/>
          <w:sz w:val="24"/>
          <w:szCs w:val="24"/>
        </w:rPr>
      </w:pPr>
      <w:r w:rsidRPr="00BD17EB">
        <w:rPr>
          <w:rFonts w:ascii="Times New Roman" w:hAnsi="Times New Roman"/>
          <w:sz w:val="24"/>
          <w:szCs w:val="24"/>
        </w:rPr>
        <w:t>Nesse contexto</w:t>
      </w:r>
      <w:r w:rsidR="002F6021" w:rsidRPr="00BD17EB">
        <w:rPr>
          <w:rFonts w:ascii="Times New Roman" w:hAnsi="Times New Roman"/>
          <w:sz w:val="24"/>
          <w:szCs w:val="24"/>
        </w:rPr>
        <w:t>,</w:t>
      </w:r>
      <w:r w:rsidRPr="00BD17EB">
        <w:rPr>
          <w:rFonts w:ascii="Times New Roman" w:hAnsi="Times New Roman"/>
          <w:sz w:val="24"/>
          <w:szCs w:val="24"/>
        </w:rPr>
        <w:t xml:space="preserve"> ocorreu a aprovação no curso de mestrado em psicologia, no Instituto de Psicologia da Universidade Federal da Bahia, implicando na possibilidade de buscar referenciais técnico-metodológicos que permitissem aprofundamento na compreensão acerca de cuidados paliativos e sua prática em UTI. O ingresso no mestrado se constituiu, </w:t>
      </w:r>
      <w:r w:rsidRPr="00A73C3B">
        <w:rPr>
          <w:rFonts w:ascii="Times New Roman" w:hAnsi="Times New Roman"/>
          <w:i/>
          <w:sz w:val="24"/>
          <w:szCs w:val="24"/>
        </w:rPr>
        <w:t>a priori</w:t>
      </w:r>
      <w:r w:rsidRPr="00BD17EB">
        <w:rPr>
          <w:rFonts w:ascii="Times New Roman" w:hAnsi="Times New Roman"/>
          <w:sz w:val="24"/>
          <w:szCs w:val="24"/>
        </w:rPr>
        <w:t xml:space="preserve">, como uma oportunidade para produzir conhecimento e ampliar discussão sobre paliação, </w:t>
      </w:r>
      <w:r w:rsidRPr="00BD17EB">
        <w:rPr>
          <w:rFonts w:ascii="Times New Roman" w:hAnsi="Times New Roman"/>
          <w:sz w:val="24"/>
          <w:szCs w:val="24"/>
        </w:rPr>
        <w:lastRenderedPageBreak/>
        <w:t xml:space="preserve">visando definição de normas e atualizações dos profissionais para implantação de práticas pautadas nos princípios dos cuidados paliativos na unidade de atuação profissional. </w:t>
      </w:r>
    </w:p>
    <w:p w:rsidR="00327AE4" w:rsidRPr="00BD17EB" w:rsidRDefault="00327AE4" w:rsidP="001311C9">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Diante de tais considerações foi elaborada a seguinte </w:t>
      </w:r>
      <w:r w:rsidRPr="001311C9">
        <w:rPr>
          <w:rFonts w:ascii="Times New Roman" w:hAnsi="Times New Roman"/>
          <w:b/>
          <w:sz w:val="24"/>
          <w:szCs w:val="24"/>
        </w:rPr>
        <w:t>questão</w:t>
      </w:r>
      <w:r w:rsidRPr="00BD17EB">
        <w:rPr>
          <w:rFonts w:ascii="Times New Roman" w:hAnsi="Times New Roman"/>
          <w:sz w:val="24"/>
          <w:szCs w:val="24"/>
        </w:rPr>
        <w:t xml:space="preserve">: </w:t>
      </w:r>
      <w:r w:rsidR="001311C9" w:rsidRPr="001311C9">
        <w:rPr>
          <w:rFonts w:ascii="Times New Roman" w:hAnsi="Times New Roman"/>
          <w:sz w:val="24"/>
          <w:szCs w:val="24"/>
        </w:rPr>
        <w:t>Como as representações soc</w:t>
      </w:r>
      <w:r w:rsidR="001311C9">
        <w:rPr>
          <w:rFonts w:ascii="Times New Roman" w:hAnsi="Times New Roman"/>
          <w:sz w:val="24"/>
          <w:szCs w:val="24"/>
        </w:rPr>
        <w:t xml:space="preserve">iais sobre cuidados paliativos </w:t>
      </w:r>
      <w:r w:rsidR="001311C9" w:rsidRPr="001311C9">
        <w:rPr>
          <w:rFonts w:ascii="Times New Roman" w:hAnsi="Times New Roman"/>
          <w:sz w:val="24"/>
          <w:szCs w:val="24"/>
        </w:rPr>
        <w:t>por profissionais de saúde guiam e repercutem nas ações multiprofissionais de cuidado no contexto de UTI?</w:t>
      </w:r>
      <w:r w:rsidR="001311C9">
        <w:rPr>
          <w:rFonts w:ascii="Times New Roman" w:hAnsi="Times New Roman"/>
          <w:sz w:val="24"/>
          <w:szCs w:val="24"/>
        </w:rPr>
        <w:t xml:space="preserve"> </w:t>
      </w:r>
      <w:r w:rsidRPr="00BD17EB">
        <w:rPr>
          <w:rFonts w:ascii="Times New Roman" w:hAnsi="Times New Roman"/>
          <w:sz w:val="24"/>
          <w:szCs w:val="24"/>
        </w:rPr>
        <w:t xml:space="preserve">Eleger como </w:t>
      </w:r>
      <w:r w:rsidR="00DC68E6" w:rsidRPr="00BD17EB">
        <w:rPr>
          <w:rFonts w:ascii="Times New Roman" w:hAnsi="Times New Roman"/>
          <w:sz w:val="24"/>
          <w:szCs w:val="24"/>
        </w:rPr>
        <w:t>tema</w:t>
      </w:r>
      <w:r w:rsidRPr="00BD17EB">
        <w:rPr>
          <w:rFonts w:ascii="Times New Roman" w:hAnsi="Times New Roman"/>
          <w:sz w:val="24"/>
          <w:szCs w:val="24"/>
        </w:rPr>
        <w:t xml:space="preserve"> de investigação as representações sociais de profissionais de saúde acerca de cuidados paliativos implica em reconhecer que as representações sociais (RS) “guiam o modo de nomear e definir conjuntamente os diferentes aspectos da realidade diária, no modo de interpretar esses aspectos, tomar decisões e, eventualmente, posicionar-se frente a eles de forma defensiva” (</w:t>
      </w:r>
      <w:proofErr w:type="spellStart"/>
      <w:r w:rsidRPr="00BD17EB">
        <w:rPr>
          <w:rFonts w:ascii="Times New Roman" w:hAnsi="Times New Roman"/>
          <w:sz w:val="24"/>
          <w:szCs w:val="24"/>
        </w:rPr>
        <w:t>Jodelet</w:t>
      </w:r>
      <w:proofErr w:type="spellEnd"/>
      <w:r w:rsidRPr="00BD17EB">
        <w:rPr>
          <w:rFonts w:ascii="Times New Roman" w:hAnsi="Times New Roman"/>
          <w:sz w:val="24"/>
          <w:szCs w:val="24"/>
        </w:rPr>
        <w:t>, 2001, p.18). Também é importante considerar que há uma relação sútil entre representações e influências comunicativas, uma vez que as representações são produtos da interação e comunicação do sujeito com o mundo, se configurando a partir do equilíbrio desses processos de influência social (</w:t>
      </w:r>
      <w:proofErr w:type="spellStart"/>
      <w:r w:rsidRPr="00BD17EB">
        <w:rPr>
          <w:rFonts w:ascii="Times New Roman" w:hAnsi="Times New Roman"/>
          <w:sz w:val="24"/>
          <w:szCs w:val="24"/>
        </w:rPr>
        <w:t>Moscovici</w:t>
      </w:r>
      <w:proofErr w:type="spellEnd"/>
      <w:r w:rsidRPr="00BD17EB">
        <w:rPr>
          <w:rFonts w:ascii="Times New Roman" w:hAnsi="Times New Roman"/>
          <w:sz w:val="24"/>
          <w:szCs w:val="24"/>
        </w:rPr>
        <w:t>, 2012).</w:t>
      </w:r>
    </w:p>
    <w:p w:rsidR="00327AE4" w:rsidRPr="00BD17EB" w:rsidRDefault="00327AE4" w:rsidP="001311C9">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Trata-se, portanto, de um objeto complexo que envolve questões de ordem científicas, éticas, sociais, culturais, religiosas, econômicas e gerenciais que se misturam ao conhecimento do senso comum, norteado por experiências pessoais e profissionais, estando associados a valores sociais e crenças. Essa concepção viabiliza a adoção da Teoria das Representações Sociais (TRS) como eixo teórico metodológico. Tal teoria vem sendo amplamente utilizada em pesquisas nacionais e internacionais, sobretudo nas áreas da saúde e humanas, com os mais distintos objetos e grupos investigados.   </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Conectada com os princípios da TRS e os propósitos dos cuidados paliativos, que têm como foco a qualidade de vida através de cuidado ancorado em uma abordagem interdisciplinar, essa pesquisa teve como o</w:t>
      </w:r>
      <w:r w:rsidRPr="00BD17EB">
        <w:rPr>
          <w:rFonts w:ascii="Times New Roman" w:hAnsi="Times New Roman"/>
          <w:b/>
          <w:sz w:val="24"/>
          <w:szCs w:val="24"/>
        </w:rPr>
        <w:t xml:space="preserve">bjetivo geral: </w:t>
      </w:r>
      <w:r w:rsidRPr="00BD17EB">
        <w:rPr>
          <w:rFonts w:ascii="Times New Roman" w:hAnsi="Times New Roman"/>
          <w:sz w:val="24"/>
          <w:szCs w:val="24"/>
        </w:rPr>
        <w:t xml:space="preserve">Compreender </w:t>
      </w:r>
      <w:r w:rsidR="00DC68E6" w:rsidRPr="00BD17EB">
        <w:rPr>
          <w:rFonts w:ascii="Times New Roman" w:hAnsi="Times New Roman"/>
          <w:sz w:val="24"/>
          <w:szCs w:val="24"/>
        </w:rPr>
        <w:t>como as representações sociais acer</w:t>
      </w:r>
      <w:r w:rsidR="001311C9">
        <w:rPr>
          <w:rFonts w:ascii="Times New Roman" w:hAnsi="Times New Roman"/>
          <w:sz w:val="24"/>
          <w:szCs w:val="24"/>
        </w:rPr>
        <w:t>ca de cuidados paliativos influe</w:t>
      </w:r>
      <w:r w:rsidR="00DC68E6" w:rsidRPr="00BD17EB">
        <w:rPr>
          <w:rFonts w:ascii="Times New Roman" w:hAnsi="Times New Roman"/>
          <w:sz w:val="24"/>
          <w:szCs w:val="24"/>
        </w:rPr>
        <w:t>ncia</w:t>
      </w:r>
      <w:r w:rsidR="001311C9">
        <w:rPr>
          <w:rFonts w:ascii="Times New Roman" w:hAnsi="Times New Roman"/>
          <w:sz w:val="24"/>
          <w:szCs w:val="24"/>
        </w:rPr>
        <w:t>m</w:t>
      </w:r>
      <w:r w:rsidR="00DC68E6" w:rsidRPr="00BD17EB">
        <w:rPr>
          <w:rFonts w:ascii="Times New Roman" w:hAnsi="Times New Roman"/>
          <w:sz w:val="24"/>
          <w:szCs w:val="24"/>
        </w:rPr>
        <w:t xml:space="preserve"> as práticas </w:t>
      </w:r>
      <w:r w:rsidRPr="00BD17EB">
        <w:rPr>
          <w:rFonts w:ascii="Times New Roman" w:hAnsi="Times New Roman"/>
          <w:sz w:val="24"/>
          <w:szCs w:val="24"/>
        </w:rPr>
        <w:t xml:space="preserve">de cuidados em saúde em UTI. Visando o alcance do referido objetivo, foram delineados os seguintes </w:t>
      </w:r>
      <w:r w:rsidRPr="00BD17EB">
        <w:rPr>
          <w:rFonts w:ascii="Times New Roman" w:hAnsi="Times New Roman"/>
          <w:b/>
          <w:sz w:val="24"/>
          <w:szCs w:val="24"/>
        </w:rPr>
        <w:t>objetivos específicos</w:t>
      </w:r>
      <w:r w:rsidRPr="00BD17EB">
        <w:rPr>
          <w:rFonts w:ascii="Times New Roman" w:hAnsi="Times New Roman"/>
          <w:sz w:val="24"/>
          <w:szCs w:val="24"/>
        </w:rPr>
        <w:t>: Identificar a estrutura das RS de profissionais de saúde sobre os cuidados paliativos; e discutir a repercussão das RS identificadas nas práticas de cuidado em saúde em unidade de terapia intensiva.</w:t>
      </w:r>
    </w:p>
    <w:p w:rsidR="00327AE4" w:rsidRPr="00BD17EB" w:rsidRDefault="00327AE4" w:rsidP="00327AE4">
      <w:pPr>
        <w:spacing w:after="0" w:line="360" w:lineRule="auto"/>
        <w:ind w:firstLine="708"/>
        <w:jc w:val="both"/>
        <w:rPr>
          <w:rFonts w:ascii="Times New Roman" w:eastAsia="Times New Roman" w:hAnsi="Times New Roman"/>
          <w:sz w:val="24"/>
          <w:szCs w:val="24"/>
          <w:lang w:eastAsia="pt-BR"/>
        </w:rPr>
      </w:pPr>
      <w:r w:rsidRPr="00BD17EB">
        <w:rPr>
          <w:rFonts w:ascii="Times New Roman" w:hAnsi="Times New Roman"/>
          <w:sz w:val="24"/>
          <w:szCs w:val="24"/>
        </w:rPr>
        <w:t xml:space="preserve">Desse modo, acredita-se que o desenvolvimento dessa pesquisa possa proporcionar reflexões sobre a temática de </w:t>
      </w:r>
      <w:r w:rsidRPr="00BD17EB">
        <w:rPr>
          <w:rFonts w:ascii="Times New Roman" w:eastAsia="Times New Roman" w:hAnsi="Times New Roman"/>
          <w:sz w:val="24"/>
          <w:szCs w:val="24"/>
          <w:lang w:eastAsia="pt-BR"/>
        </w:rPr>
        <w:t xml:space="preserve">cuidados paliativos entre os profissionais investigados, contribuindo para a discussão e a tomada de decisão sobre a adoção ou não </w:t>
      </w:r>
      <w:r w:rsidR="001311C9">
        <w:rPr>
          <w:rFonts w:ascii="Times New Roman" w:eastAsia="Times New Roman" w:hAnsi="Times New Roman"/>
          <w:sz w:val="24"/>
          <w:szCs w:val="24"/>
          <w:lang w:eastAsia="pt-BR"/>
        </w:rPr>
        <w:t>deles</w:t>
      </w:r>
      <w:r w:rsidRPr="00BD17EB">
        <w:rPr>
          <w:rFonts w:ascii="Times New Roman" w:eastAsia="Times New Roman" w:hAnsi="Times New Roman"/>
          <w:sz w:val="24"/>
          <w:szCs w:val="24"/>
          <w:lang w:eastAsia="pt-BR"/>
        </w:rPr>
        <w:t xml:space="preserve">. Com isso, busca-se atender às demandas de pacientes e de seus familiares, na perspectiva de assistência </w:t>
      </w:r>
      <w:r w:rsidRPr="00BD17EB">
        <w:rPr>
          <w:rFonts w:ascii="Times New Roman" w:eastAsia="Times New Roman" w:hAnsi="Times New Roman"/>
          <w:sz w:val="24"/>
          <w:szCs w:val="24"/>
          <w:lang w:eastAsia="pt-BR"/>
        </w:rPr>
        <w:lastRenderedPageBreak/>
        <w:t>integral e humanizada preconizada pelo Sistema Único de Saúde (SUS). Ademais, a produção de conhecimentos sobre a temática, certamente, contribuirá para a formação/atualização de profissionais da saúde e poderá trazer questões para novas investigações.</w:t>
      </w:r>
    </w:p>
    <w:p w:rsidR="00327AE4" w:rsidRPr="00BD17EB" w:rsidRDefault="00327AE4" w:rsidP="00327AE4">
      <w:pPr>
        <w:spacing w:after="0" w:line="360" w:lineRule="auto"/>
        <w:ind w:firstLine="708"/>
        <w:jc w:val="both"/>
        <w:rPr>
          <w:rFonts w:ascii="Times New Roman" w:eastAsia="Times New Roman" w:hAnsi="Times New Roman"/>
          <w:sz w:val="24"/>
          <w:szCs w:val="24"/>
          <w:lang w:eastAsia="pt-BR"/>
        </w:rPr>
      </w:pPr>
      <w:r w:rsidRPr="00BD17EB">
        <w:rPr>
          <w:rFonts w:ascii="Times New Roman" w:eastAsia="Times New Roman" w:hAnsi="Times New Roman"/>
          <w:sz w:val="24"/>
          <w:szCs w:val="24"/>
          <w:lang w:eastAsia="pt-BR"/>
        </w:rPr>
        <w:t xml:space="preserve">Para alcançar tal intento, esse trabalho encontra-se organizado em cinco partes. A primeira dedica-se à revisão de literatura referente ao tema dos cuidados paliativos, abordando conteúdos concernentes as suas definições, seus princípios e sua evolução histórica no Brasil e no mundo; à diferenciação conceitual de termos próximos, como eutanásia, </w:t>
      </w:r>
      <w:proofErr w:type="spellStart"/>
      <w:r w:rsidRPr="00BD17EB">
        <w:rPr>
          <w:rFonts w:ascii="Times New Roman" w:eastAsia="Times New Roman" w:hAnsi="Times New Roman"/>
          <w:sz w:val="24"/>
          <w:szCs w:val="24"/>
          <w:lang w:eastAsia="pt-BR"/>
        </w:rPr>
        <w:t>distanásia</w:t>
      </w:r>
      <w:proofErr w:type="spellEnd"/>
      <w:r w:rsidRPr="00BD17EB">
        <w:rPr>
          <w:rFonts w:ascii="Times New Roman" w:eastAsia="Times New Roman" w:hAnsi="Times New Roman"/>
          <w:sz w:val="24"/>
          <w:szCs w:val="24"/>
          <w:lang w:eastAsia="pt-BR"/>
        </w:rPr>
        <w:t xml:space="preserve"> e ortotanásia; e à aplicação dos cuidados paliativos no contexto de UTI.</w:t>
      </w:r>
    </w:p>
    <w:p w:rsidR="00327AE4" w:rsidRPr="00BD17EB" w:rsidRDefault="00327AE4" w:rsidP="00327AE4">
      <w:pPr>
        <w:spacing w:after="0" w:line="360" w:lineRule="auto"/>
        <w:ind w:firstLine="708"/>
        <w:jc w:val="both"/>
        <w:rPr>
          <w:rFonts w:ascii="Times New Roman" w:eastAsia="Times New Roman" w:hAnsi="Times New Roman"/>
          <w:sz w:val="24"/>
          <w:szCs w:val="24"/>
          <w:lang w:eastAsia="pt-BR"/>
        </w:rPr>
      </w:pPr>
      <w:r w:rsidRPr="00BD17EB">
        <w:rPr>
          <w:rFonts w:ascii="Times New Roman" w:eastAsia="Times New Roman" w:hAnsi="Times New Roman"/>
          <w:sz w:val="24"/>
          <w:szCs w:val="24"/>
          <w:lang w:eastAsia="pt-BR"/>
        </w:rPr>
        <w:t>Após essa introdução teórica acerca do objeto de estudo, o capítulo seguinte versa sobre a Teoria das Representações Sociais, elucidando seus principais conceitos para possibilitar a compreensão do olhar que será direcionado aos resultados encontrados nesse estudo. Após a apresentação geral da grande teoria, discorre-se brevemente sobre a abordagem estruturalista ou Teoria do Núcleo Central, indicando a definição dos seus elementos principais – núcleo central e sistema periférico – além de esclarecer a relação entre eles para permitir a compreensão da estrutura das representações sociais. Em seguida, destaca-se a relação da TRS com o campo da saúde, indicando ao leitor a diversidade de objetos e sujeitos de pesquisa resultantes dessa interação. A partir da breve revisão bibliográfica realizada para a confecção desse capítulo, é reforçada a possibilidade de integrar a TRS com o tema dos cuidados paliativos, além de indicar uma lacuna nesse sentido.</w:t>
      </w:r>
    </w:p>
    <w:p w:rsidR="00327AE4" w:rsidRPr="00BD17EB" w:rsidRDefault="00327AE4" w:rsidP="00327AE4">
      <w:pPr>
        <w:spacing w:after="0" w:line="360" w:lineRule="auto"/>
        <w:ind w:firstLine="708"/>
        <w:jc w:val="both"/>
        <w:rPr>
          <w:rFonts w:ascii="Times New Roman" w:eastAsia="Times New Roman" w:hAnsi="Times New Roman"/>
          <w:sz w:val="24"/>
          <w:szCs w:val="24"/>
          <w:lang w:eastAsia="pt-BR"/>
        </w:rPr>
      </w:pPr>
      <w:r w:rsidRPr="00BD17EB">
        <w:rPr>
          <w:rFonts w:ascii="Times New Roman" w:eastAsia="Times New Roman" w:hAnsi="Times New Roman"/>
          <w:sz w:val="24"/>
          <w:szCs w:val="24"/>
          <w:lang w:eastAsia="pt-BR"/>
        </w:rPr>
        <w:t>Na parte seguinte, apresenta-se a trajetória metodológica para a execução desse estudo. Para deixar claro ao leitor o referencial usado pela pesquisadora e o caminho trilhado, dedica-se a esclarecer o desenho da pesquisa, as formas de produção, tratamento e análise dos dados, evidenciando, inclusive, como se deu a aproximação com o campo e com os participantes do estudo. Além disso, caracteriza-se o cenário e os participantes da pesquisa, bem como os preceitos éticos seguidos pela pesquisadora.</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A terceira parte, destinada à apresentação dos resultados e às discussões, está dividida em duas grandes seções: Estrutura das representações sociais sobre cuidados paliativos e assistência em cuidados paliativos; e</w:t>
      </w:r>
      <w:r w:rsidRPr="00BD17EB">
        <w:rPr>
          <w:rFonts w:ascii="Times New Roman" w:hAnsi="Times New Roman"/>
          <w:b/>
          <w:sz w:val="24"/>
          <w:szCs w:val="24"/>
        </w:rPr>
        <w:t xml:space="preserve"> </w:t>
      </w:r>
      <w:r w:rsidRPr="00BD17EB">
        <w:rPr>
          <w:rFonts w:ascii="Times New Roman" w:hAnsi="Times New Roman"/>
          <w:sz w:val="24"/>
          <w:szCs w:val="24"/>
        </w:rPr>
        <w:t xml:space="preserve">repercussões das representações sociais na assistência em cuidados paliativos na UTI. A escolha por apresentar esses resultados dessa maneira respeita a proposta de triangulação metodológica e visa deixar mais evidente o alcance dos objetivos específicos e, consequentemente, do objetivo geral da pesquisa. Apesar dessa </w:t>
      </w:r>
      <w:r w:rsidRPr="00BD17EB">
        <w:rPr>
          <w:rFonts w:ascii="Times New Roman" w:hAnsi="Times New Roman"/>
          <w:sz w:val="24"/>
          <w:szCs w:val="24"/>
        </w:rPr>
        <w:lastRenderedPageBreak/>
        <w:t xml:space="preserve">divisão, é importante lembrar que todos os dados representam um todo e que a associação entre </w:t>
      </w:r>
      <w:r w:rsidR="001311C9">
        <w:rPr>
          <w:rFonts w:ascii="Times New Roman" w:hAnsi="Times New Roman"/>
          <w:sz w:val="24"/>
          <w:szCs w:val="24"/>
        </w:rPr>
        <w:t>eles</w:t>
      </w:r>
      <w:r w:rsidRPr="00BD17EB">
        <w:rPr>
          <w:rFonts w:ascii="Times New Roman" w:hAnsi="Times New Roman"/>
          <w:sz w:val="24"/>
          <w:szCs w:val="24"/>
        </w:rPr>
        <w:t xml:space="preserve"> é imprescindível.</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Por fim, na quinta e última parte, são abordadas as considerações finais. Destacam-se os principais achados da pesquisa, além de apresentar as possibilidades de investigações futuras para permitir a divulgação, apropriação por profissionais de saúde e aplicação dos cuidados paliativos. </w:t>
      </w:r>
    </w:p>
    <w:p w:rsidR="00327AE4" w:rsidRPr="00BD17EB" w:rsidRDefault="00327AE4" w:rsidP="00327AE4">
      <w:pPr>
        <w:spacing w:after="0" w:line="360" w:lineRule="auto"/>
        <w:ind w:firstLine="708"/>
        <w:jc w:val="both"/>
        <w:rPr>
          <w:rFonts w:ascii="Times New Roman" w:eastAsia="Times New Roman" w:hAnsi="Times New Roman"/>
          <w:sz w:val="24"/>
          <w:szCs w:val="24"/>
          <w:lang w:eastAsia="pt-BR"/>
        </w:rPr>
      </w:pPr>
    </w:p>
    <w:p w:rsidR="00327AE4" w:rsidRPr="00BD17EB" w:rsidRDefault="00327AE4" w:rsidP="00327AE4">
      <w:pPr>
        <w:spacing w:after="0" w:line="360" w:lineRule="auto"/>
        <w:ind w:firstLine="708"/>
        <w:jc w:val="both"/>
        <w:rPr>
          <w:rFonts w:ascii="Times New Roman" w:eastAsia="Times New Roman" w:hAnsi="Times New Roman"/>
          <w:sz w:val="24"/>
          <w:szCs w:val="24"/>
          <w:lang w:eastAsia="pt-BR"/>
        </w:rPr>
      </w:pPr>
    </w:p>
    <w:p w:rsidR="00327AE4" w:rsidRPr="00BD17EB" w:rsidRDefault="00327AE4" w:rsidP="00327AE4">
      <w:pPr>
        <w:spacing w:after="0" w:line="360" w:lineRule="auto"/>
        <w:ind w:firstLine="708"/>
        <w:jc w:val="both"/>
        <w:rPr>
          <w:rFonts w:ascii="Times New Roman" w:eastAsia="Times New Roman" w:hAnsi="Times New Roman"/>
          <w:sz w:val="24"/>
          <w:szCs w:val="24"/>
          <w:lang w:eastAsia="pt-BR"/>
        </w:rPr>
      </w:pPr>
    </w:p>
    <w:p w:rsidR="00327AE4" w:rsidRPr="00BD17EB" w:rsidRDefault="00327AE4" w:rsidP="00327AE4">
      <w:pPr>
        <w:spacing w:after="0" w:line="360" w:lineRule="auto"/>
        <w:ind w:firstLine="708"/>
        <w:jc w:val="both"/>
        <w:rPr>
          <w:rFonts w:ascii="Times New Roman" w:eastAsia="Times New Roman" w:hAnsi="Times New Roman"/>
          <w:sz w:val="24"/>
          <w:szCs w:val="24"/>
          <w:lang w:eastAsia="pt-BR"/>
        </w:rPr>
      </w:pPr>
    </w:p>
    <w:p w:rsidR="00327AE4" w:rsidRPr="00BD17EB" w:rsidRDefault="00327AE4" w:rsidP="00327AE4">
      <w:pPr>
        <w:spacing w:after="0" w:line="360" w:lineRule="auto"/>
        <w:ind w:firstLine="708"/>
        <w:jc w:val="both"/>
        <w:rPr>
          <w:rFonts w:ascii="Times New Roman" w:eastAsia="Times New Roman" w:hAnsi="Times New Roman"/>
          <w:sz w:val="24"/>
          <w:szCs w:val="24"/>
          <w:lang w:eastAsia="pt-BR"/>
        </w:rPr>
      </w:pPr>
    </w:p>
    <w:p w:rsidR="00327AE4" w:rsidRPr="00BD17EB" w:rsidRDefault="00327AE4" w:rsidP="00327AE4">
      <w:pPr>
        <w:spacing w:after="0" w:line="360" w:lineRule="auto"/>
        <w:ind w:firstLine="708"/>
        <w:jc w:val="both"/>
        <w:rPr>
          <w:rFonts w:ascii="Times New Roman" w:eastAsia="Times New Roman" w:hAnsi="Times New Roman"/>
          <w:sz w:val="24"/>
          <w:szCs w:val="24"/>
          <w:lang w:eastAsia="pt-BR"/>
        </w:rPr>
      </w:pPr>
    </w:p>
    <w:p w:rsidR="00327AE4" w:rsidRPr="00BD17EB" w:rsidRDefault="00327AE4" w:rsidP="00327AE4">
      <w:pPr>
        <w:spacing w:after="0" w:line="360" w:lineRule="auto"/>
        <w:ind w:firstLine="708"/>
        <w:jc w:val="both"/>
        <w:rPr>
          <w:rFonts w:ascii="Times New Roman" w:eastAsia="Times New Roman" w:hAnsi="Times New Roman"/>
          <w:sz w:val="24"/>
          <w:szCs w:val="24"/>
          <w:lang w:eastAsia="pt-BR"/>
        </w:rPr>
      </w:pPr>
    </w:p>
    <w:p w:rsidR="00327AE4" w:rsidRPr="00BD17EB" w:rsidRDefault="00327AE4" w:rsidP="00327AE4">
      <w:pPr>
        <w:spacing w:after="0" w:line="360" w:lineRule="auto"/>
        <w:jc w:val="both"/>
        <w:rPr>
          <w:rFonts w:ascii="Times New Roman" w:eastAsia="Times New Roman" w:hAnsi="Times New Roman"/>
          <w:sz w:val="24"/>
          <w:szCs w:val="24"/>
          <w:lang w:eastAsia="pt-BR"/>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2F6021" w:rsidRPr="00BD17EB" w:rsidRDefault="002F6021" w:rsidP="00327AE4">
      <w:pPr>
        <w:spacing w:after="0" w:line="360" w:lineRule="auto"/>
        <w:jc w:val="both"/>
        <w:rPr>
          <w:rFonts w:ascii="Times New Roman" w:hAnsi="Times New Roman"/>
          <w:sz w:val="24"/>
          <w:szCs w:val="24"/>
        </w:rPr>
      </w:pPr>
    </w:p>
    <w:p w:rsidR="002F6021" w:rsidRPr="00BD17EB" w:rsidRDefault="002F6021" w:rsidP="00327AE4">
      <w:pPr>
        <w:spacing w:after="0" w:line="360" w:lineRule="auto"/>
        <w:jc w:val="both"/>
        <w:rPr>
          <w:rFonts w:ascii="Times New Roman" w:hAnsi="Times New Roman"/>
          <w:sz w:val="24"/>
          <w:szCs w:val="24"/>
        </w:rPr>
      </w:pPr>
    </w:p>
    <w:p w:rsidR="002F6021" w:rsidRPr="00BD17EB" w:rsidRDefault="002F6021" w:rsidP="00327AE4">
      <w:pPr>
        <w:spacing w:after="0" w:line="360" w:lineRule="auto"/>
        <w:jc w:val="both"/>
        <w:rPr>
          <w:rFonts w:ascii="Times New Roman" w:hAnsi="Times New Roman"/>
          <w:sz w:val="24"/>
          <w:szCs w:val="24"/>
        </w:rPr>
      </w:pPr>
    </w:p>
    <w:p w:rsidR="002F6021" w:rsidRPr="00BD17EB" w:rsidRDefault="002F6021" w:rsidP="00327AE4">
      <w:pPr>
        <w:spacing w:after="0" w:line="360" w:lineRule="auto"/>
        <w:jc w:val="both"/>
        <w:rPr>
          <w:rFonts w:ascii="Times New Roman" w:hAnsi="Times New Roman"/>
          <w:sz w:val="24"/>
          <w:szCs w:val="24"/>
        </w:rPr>
      </w:pPr>
    </w:p>
    <w:p w:rsidR="00327AE4" w:rsidRPr="00BD17EB" w:rsidRDefault="00327AE4" w:rsidP="00327AE4">
      <w:pPr>
        <w:numPr>
          <w:ilvl w:val="0"/>
          <w:numId w:val="14"/>
        </w:numPr>
        <w:spacing w:after="0" w:line="360" w:lineRule="auto"/>
        <w:ind w:left="0" w:hanging="11"/>
        <w:jc w:val="both"/>
        <w:rPr>
          <w:rFonts w:ascii="Times New Roman" w:hAnsi="Times New Roman"/>
          <w:b/>
          <w:sz w:val="24"/>
          <w:szCs w:val="24"/>
        </w:rPr>
      </w:pPr>
      <w:r w:rsidRPr="00BD17EB">
        <w:rPr>
          <w:rFonts w:ascii="Times New Roman" w:hAnsi="Times New Roman"/>
          <w:b/>
          <w:sz w:val="24"/>
          <w:szCs w:val="24"/>
        </w:rPr>
        <w:lastRenderedPageBreak/>
        <w:t>CONTEXTUALIZAÇÃO DA PROBLEMÁTICA DE PESQUISA</w:t>
      </w:r>
    </w:p>
    <w:p w:rsidR="00327AE4" w:rsidRPr="00BD17EB" w:rsidRDefault="00327AE4" w:rsidP="00327AE4">
      <w:pPr>
        <w:spacing w:after="0" w:line="360" w:lineRule="auto"/>
        <w:jc w:val="both"/>
        <w:rPr>
          <w:rFonts w:ascii="Times New Roman" w:hAnsi="Times New Roman"/>
          <w:b/>
          <w:sz w:val="24"/>
          <w:szCs w:val="24"/>
        </w:rPr>
      </w:pPr>
    </w:p>
    <w:p w:rsidR="00327AE4" w:rsidRPr="00BD17EB" w:rsidRDefault="00327AE4" w:rsidP="00327AE4">
      <w:pPr>
        <w:spacing w:after="0" w:line="360" w:lineRule="auto"/>
        <w:jc w:val="both"/>
        <w:rPr>
          <w:rFonts w:ascii="Times New Roman" w:hAnsi="Times New Roman"/>
          <w:sz w:val="24"/>
          <w:szCs w:val="24"/>
        </w:rPr>
      </w:pPr>
      <w:r w:rsidRPr="00BD17EB">
        <w:rPr>
          <w:rFonts w:ascii="Times New Roman" w:hAnsi="Times New Roman"/>
          <w:sz w:val="24"/>
          <w:szCs w:val="24"/>
        </w:rPr>
        <w:t>2.1. ENTENDENDO OS CUIDADOS PALIATIVOS</w:t>
      </w:r>
    </w:p>
    <w:p w:rsidR="00D804BB" w:rsidRPr="00BD17EB" w:rsidRDefault="00071193" w:rsidP="00327AE4">
      <w:pPr>
        <w:spacing w:after="0" w:line="360" w:lineRule="auto"/>
        <w:jc w:val="both"/>
        <w:rPr>
          <w:rFonts w:ascii="Times New Roman" w:hAnsi="Times New Roman"/>
          <w:sz w:val="24"/>
          <w:szCs w:val="24"/>
        </w:rPr>
      </w:pPr>
      <w:r w:rsidRPr="00BD17EB">
        <w:rPr>
          <w:rFonts w:ascii="Times New Roman" w:hAnsi="Times New Roman"/>
          <w:sz w:val="24"/>
          <w:szCs w:val="24"/>
        </w:rPr>
        <w:tab/>
      </w:r>
    </w:p>
    <w:p w:rsidR="00DC1526" w:rsidRDefault="00071193" w:rsidP="003A4A62">
      <w:pPr>
        <w:spacing w:after="0" w:line="360" w:lineRule="auto"/>
        <w:ind w:firstLine="709"/>
        <w:jc w:val="both"/>
        <w:rPr>
          <w:rFonts w:ascii="Times New Roman" w:hAnsi="Times New Roman"/>
          <w:sz w:val="24"/>
          <w:szCs w:val="24"/>
        </w:rPr>
      </w:pPr>
      <w:r w:rsidRPr="00BD17EB">
        <w:rPr>
          <w:rFonts w:ascii="Times New Roman" w:hAnsi="Times New Roman"/>
          <w:sz w:val="24"/>
          <w:szCs w:val="24"/>
        </w:rPr>
        <w:t>Os cuidados paliativos são uma abordagem nova que tem seu nascimento atrelado ao cuidado de pacientes com doença avançada em fase final de vida.</w:t>
      </w:r>
      <w:r w:rsidR="00BC3339" w:rsidRPr="00BD17EB">
        <w:rPr>
          <w:rFonts w:ascii="Times New Roman" w:hAnsi="Times New Roman"/>
          <w:sz w:val="24"/>
          <w:szCs w:val="24"/>
        </w:rPr>
        <w:t xml:space="preserve"> </w:t>
      </w:r>
      <w:r w:rsidR="00DC1526">
        <w:rPr>
          <w:rFonts w:ascii="Times New Roman" w:hAnsi="Times New Roman"/>
          <w:sz w:val="24"/>
          <w:szCs w:val="24"/>
        </w:rPr>
        <w:t>S</w:t>
      </w:r>
      <w:r w:rsidR="00DC1526" w:rsidRPr="00CA1A34">
        <w:rPr>
          <w:rFonts w:ascii="Times New Roman" w:hAnsi="Times New Roman"/>
          <w:sz w:val="24"/>
          <w:szCs w:val="24"/>
        </w:rPr>
        <w:t>urgem como uma crítica à forma técnica e impessoal de gerenciar a morte nos ambientes hospitalares e em outros contextos médicos, defendendo uma abordagem interdisciplinar (Alonso, 2013). Essa forma de cuidar acrescenta objetivos de bem-estar e qualidade de vida ao tradicional cuidado curativo, auxiliando pacientes e suas famílias nas tomadas de decisões e promovendo oportunidades de crescimento e desenvolvimento</w:t>
      </w:r>
      <w:r w:rsidR="00DC1526">
        <w:rPr>
          <w:rFonts w:ascii="Times New Roman" w:hAnsi="Times New Roman"/>
          <w:sz w:val="24"/>
          <w:szCs w:val="24"/>
        </w:rPr>
        <w:t xml:space="preserve"> pessoal (Costa Filho, Costa, Gutierrez &amp; Mesquita, 2008).</w:t>
      </w:r>
    </w:p>
    <w:p w:rsidR="00327AE4" w:rsidRDefault="00DC1526" w:rsidP="003A4A62">
      <w:pPr>
        <w:spacing w:after="0" w:line="360" w:lineRule="auto"/>
        <w:ind w:firstLine="709"/>
        <w:jc w:val="both"/>
        <w:rPr>
          <w:rFonts w:ascii="Times New Roman" w:hAnsi="Times New Roman"/>
          <w:sz w:val="24"/>
          <w:szCs w:val="24"/>
          <w:bdr w:val="none" w:sz="0" w:space="0" w:color="auto" w:frame="1"/>
          <w:shd w:val="clear" w:color="auto" w:fill="FFFFFF"/>
        </w:rPr>
      </w:pPr>
      <w:r w:rsidRPr="00CA1A34">
        <w:rPr>
          <w:rFonts w:ascii="Times New Roman" w:hAnsi="Times New Roman"/>
          <w:sz w:val="24"/>
          <w:szCs w:val="24"/>
        </w:rPr>
        <w:t>Engajado com a concepção contemporânea de morte, conhecida como “boa morte”, o cuidado paliativo tem ganhado, paulatinamente, cada vez mais espaço</w:t>
      </w:r>
      <w:r w:rsidRPr="00BD17EB">
        <w:rPr>
          <w:rFonts w:ascii="Times New Roman" w:hAnsi="Times New Roman"/>
          <w:sz w:val="24"/>
          <w:szCs w:val="24"/>
        </w:rPr>
        <w:t xml:space="preserve"> </w:t>
      </w:r>
      <w:r>
        <w:rPr>
          <w:rFonts w:ascii="Times New Roman" w:hAnsi="Times New Roman"/>
          <w:sz w:val="24"/>
          <w:szCs w:val="24"/>
        </w:rPr>
        <w:t xml:space="preserve">entre os profissionais e ambientes de saúde em todo o mundo. </w:t>
      </w:r>
      <w:r w:rsidR="00BD17EB" w:rsidRPr="00BD17EB">
        <w:rPr>
          <w:rFonts w:ascii="Times New Roman" w:hAnsi="Times New Roman"/>
          <w:sz w:val="24"/>
          <w:szCs w:val="24"/>
        </w:rPr>
        <w:t>Ao longo da última década, esse campo foi bastante divulgado e passou por mudanças importantes, que inclui uma base de evidência considerável, novos modelos de atendimento, aumento da conscientização profissional (</w:t>
      </w:r>
      <w:proofErr w:type="spellStart"/>
      <w:r w:rsidR="00BD17EB" w:rsidRPr="00BD17EB">
        <w:rPr>
          <w:rFonts w:ascii="Times New Roman" w:hAnsi="Times New Roman"/>
          <w:sz w:val="24"/>
          <w:szCs w:val="24"/>
        </w:rPr>
        <w:t>Kelley</w:t>
      </w:r>
      <w:proofErr w:type="spellEnd"/>
      <w:r w:rsidR="00BD17EB" w:rsidRPr="00BD17EB">
        <w:rPr>
          <w:rFonts w:ascii="Times New Roman" w:hAnsi="Times New Roman"/>
          <w:sz w:val="24"/>
          <w:szCs w:val="24"/>
        </w:rPr>
        <w:t xml:space="preserve"> &amp; Morrison, 2015) e ampliação do seu público. </w:t>
      </w:r>
      <w:r w:rsidR="00BD17EB" w:rsidRPr="00BD17EB">
        <w:rPr>
          <w:rFonts w:ascii="Times New Roman" w:hAnsi="Times New Roman"/>
          <w:sz w:val="24"/>
          <w:szCs w:val="24"/>
          <w:bdr w:val="none" w:sz="0" w:space="0" w:color="auto" w:frame="1"/>
          <w:shd w:val="clear" w:color="auto" w:fill="FFFFFF"/>
        </w:rPr>
        <w:t xml:space="preserve">Diante disso, faz-se necessário entender o processo de desenvolvimento dos cuidados paliativos para além da apresentação do seu conceito. </w:t>
      </w:r>
    </w:p>
    <w:p w:rsidR="00327AE4" w:rsidRPr="00BD17EB" w:rsidRDefault="006F50BD" w:rsidP="003A4A62">
      <w:pPr>
        <w:spacing w:after="0" w:line="360" w:lineRule="auto"/>
        <w:ind w:firstLine="709"/>
        <w:jc w:val="both"/>
        <w:rPr>
          <w:rFonts w:ascii="Times New Roman" w:hAnsi="Times New Roman"/>
          <w:sz w:val="24"/>
          <w:szCs w:val="24"/>
        </w:rPr>
      </w:pPr>
      <w:r>
        <w:rPr>
          <w:rFonts w:ascii="Times New Roman" w:hAnsi="Times New Roman"/>
          <w:sz w:val="24"/>
          <w:szCs w:val="24"/>
        </w:rPr>
        <w:t xml:space="preserve">A abordagem dos cuidados paliativos começa a se desenhar a partir do conceito de dor total, concebido por </w:t>
      </w:r>
      <w:proofErr w:type="spellStart"/>
      <w:r>
        <w:rPr>
          <w:rFonts w:ascii="Times New Roman" w:hAnsi="Times New Roman"/>
          <w:sz w:val="24"/>
          <w:szCs w:val="24"/>
        </w:rPr>
        <w:t>Cicely</w:t>
      </w:r>
      <w:proofErr w:type="spellEnd"/>
      <w:r>
        <w:rPr>
          <w:rFonts w:ascii="Times New Roman" w:hAnsi="Times New Roman"/>
          <w:sz w:val="24"/>
          <w:szCs w:val="24"/>
        </w:rPr>
        <w:t xml:space="preserve"> </w:t>
      </w:r>
      <w:proofErr w:type="spellStart"/>
      <w:r>
        <w:rPr>
          <w:rFonts w:ascii="Times New Roman" w:hAnsi="Times New Roman"/>
          <w:sz w:val="24"/>
          <w:szCs w:val="24"/>
        </w:rPr>
        <w:t>Saunders</w:t>
      </w:r>
      <w:proofErr w:type="spellEnd"/>
      <w:r>
        <w:rPr>
          <w:rFonts w:ascii="Times New Roman" w:hAnsi="Times New Roman"/>
          <w:sz w:val="24"/>
          <w:szCs w:val="24"/>
        </w:rPr>
        <w:t xml:space="preserve">, em 1964. Esse conceito possibilitou a ampliação da percepção a respeito da dor da pessoa com doença limitante da vida e de seus familiares, abrindo espaço para o desenvolvimento de uma nova filosofia de cuidado </w:t>
      </w:r>
      <w:r w:rsidR="00327AE4" w:rsidRPr="00BD17EB">
        <w:rPr>
          <w:rFonts w:ascii="Times New Roman" w:hAnsi="Times New Roman"/>
          <w:sz w:val="24"/>
          <w:szCs w:val="24"/>
        </w:rPr>
        <w:t xml:space="preserve">(Rodrigues, 2004; Matsumoto, 2012).  Focada no controle da dor e de outros sintomas associados a tratamentos de doenças em fase avançada e garantia de assistência a demandas psicológicas, sociais e espirituais de pacientes e familiares, </w:t>
      </w:r>
      <w:proofErr w:type="spellStart"/>
      <w:r w:rsidR="00327AE4" w:rsidRPr="00BD17EB">
        <w:rPr>
          <w:rFonts w:ascii="Times New Roman" w:hAnsi="Times New Roman"/>
          <w:sz w:val="24"/>
          <w:szCs w:val="24"/>
        </w:rPr>
        <w:t>Saunders</w:t>
      </w:r>
      <w:proofErr w:type="spellEnd"/>
      <w:r w:rsidR="00327AE4" w:rsidRPr="00BD17EB">
        <w:rPr>
          <w:rFonts w:ascii="Times New Roman" w:hAnsi="Times New Roman"/>
          <w:sz w:val="24"/>
          <w:szCs w:val="24"/>
        </w:rPr>
        <w:t xml:space="preserve"> foi pioneira na abordagem holística de cuidado e oferta de assistência centrada no paciente (Melo &amp; </w:t>
      </w:r>
      <w:proofErr w:type="spellStart"/>
      <w:r w:rsidR="00327AE4" w:rsidRPr="00BD17EB">
        <w:rPr>
          <w:rFonts w:ascii="Times New Roman" w:hAnsi="Times New Roman"/>
          <w:sz w:val="24"/>
          <w:szCs w:val="24"/>
        </w:rPr>
        <w:t>Caponero</w:t>
      </w:r>
      <w:proofErr w:type="spellEnd"/>
      <w:r w:rsidR="00327AE4" w:rsidRPr="00BD17EB">
        <w:rPr>
          <w:rFonts w:ascii="Times New Roman" w:hAnsi="Times New Roman"/>
          <w:sz w:val="24"/>
          <w:szCs w:val="24"/>
        </w:rPr>
        <w:t xml:space="preserve">, 2009). Conectada com esses propósitos, </w:t>
      </w:r>
      <w:proofErr w:type="spellStart"/>
      <w:r w:rsidR="00327AE4" w:rsidRPr="00BD17EB">
        <w:rPr>
          <w:rFonts w:ascii="Times New Roman" w:hAnsi="Times New Roman"/>
          <w:sz w:val="24"/>
          <w:szCs w:val="24"/>
        </w:rPr>
        <w:t>Saunders</w:t>
      </w:r>
      <w:proofErr w:type="spellEnd"/>
      <w:r w:rsidR="00327AE4" w:rsidRPr="00BD17EB">
        <w:rPr>
          <w:rFonts w:ascii="Times New Roman" w:hAnsi="Times New Roman"/>
          <w:sz w:val="24"/>
          <w:szCs w:val="24"/>
        </w:rPr>
        <w:t xml:space="preserve"> encabeçou, junto com alguns colaboradores, o movimento </w:t>
      </w:r>
      <w:proofErr w:type="spellStart"/>
      <w:r w:rsidR="00327AE4" w:rsidRPr="00BD17EB">
        <w:rPr>
          <w:rFonts w:ascii="Times New Roman" w:hAnsi="Times New Roman"/>
          <w:i/>
          <w:sz w:val="24"/>
          <w:szCs w:val="24"/>
        </w:rPr>
        <w:t>hospice</w:t>
      </w:r>
      <w:proofErr w:type="spellEnd"/>
      <w:r w:rsidR="00327AE4" w:rsidRPr="00BD17EB">
        <w:rPr>
          <w:rFonts w:ascii="Times New Roman" w:hAnsi="Times New Roman"/>
          <w:sz w:val="24"/>
          <w:szCs w:val="24"/>
        </w:rPr>
        <w:t xml:space="preserve"> moderno que disseminou os cuidados paliativos. </w:t>
      </w:r>
    </w:p>
    <w:p w:rsidR="003E4FE4" w:rsidRDefault="00327AE4" w:rsidP="003A4A62">
      <w:pPr>
        <w:spacing w:after="0" w:line="360" w:lineRule="auto"/>
        <w:ind w:firstLine="709"/>
        <w:jc w:val="both"/>
        <w:rPr>
          <w:rFonts w:ascii="Times New Roman" w:hAnsi="Times New Roman"/>
          <w:sz w:val="24"/>
          <w:szCs w:val="24"/>
        </w:rPr>
      </w:pPr>
      <w:r w:rsidRPr="00BD17EB">
        <w:rPr>
          <w:rFonts w:ascii="Times New Roman" w:hAnsi="Times New Roman"/>
          <w:sz w:val="24"/>
          <w:szCs w:val="24"/>
        </w:rPr>
        <w:t>O moderno movimento </w:t>
      </w:r>
      <w:proofErr w:type="spellStart"/>
      <w:r w:rsidRPr="00BD17EB">
        <w:rPr>
          <w:rFonts w:ascii="Times New Roman" w:hAnsi="Times New Roman"/>
          <w:i/>
          <w:sz w:val="24"/>
          <w:szCs w:val="24"/>
        </w:rPr>
        <w:t>hospice</w:t>
      </w:r>
      <w:proofErr w:type="spellEnd"/>
      <w:r w:rsidRPr="00BD17EB">
        <w:rPr>
          <w:rFonts w:ascii="Times New Roman" w:hAnsi="Times New Roman"/>
          <w:sz w:val="24"/>
          <w:szCs w:val="24"/>
        </w:rPr>
        <w:t> é um movimento social voltado para a assistência de pacientes com doenças avançadas e terminais e que se encontra, atualmente, em franca expansão (</w:t>
      </w:r>
      <w:proofErr w:type="spellStart"/>
      <w:r w:rsidRPr="00BD17EB">
        <w:rPr>
          <w:rFonts w:ascii="Times New Roman" w:hAnsi="Times New Roman"/>
          <w:sz w:val="24"/>
          <w:szCs w:val="24"/>
        </w:rPr>
        <w:t>Floriani</w:t>
      </w:r>
      <w:proofErr w:type="spellEnd"/>
      <w:r w:rsidRPr="00BD17EB">
        <w:rPr>
          <w:rFonts w:ascii="Times New Roman" w:hAnsi="Times New Roman"/>
          <w:sz w:val="24"/>
          <w:szCs w:val="24"/>
        </w:rPr>
        <w:t xml:space="preserve"> &amp; </w:t>
      </w:r>
      <w:proofErr w:type="spellStart"/>
      <w:r w:rsidRPr="00BD17EB">
        <w:rPr>
          <w:rFonts w:ascii="Times New Roman" w:hAnsi="Times New Roman"/>
          <w:sz w:val="24"/>
          <w:szCs w:val="24"/>
        </w:rPr>
        <w:t>Schramm</w:t>
      </w:r>
      <w:proofErr w:type="spellEnd"/>
      <w:r w:rsidRPr="00BD17EB">
        <w:rPr>
          <w:rFonts w:ascii="Times New Roman" w:hAnsi="Times New Roman"/>
          <w:sz w:val="24"/>
          <w:szCs w:val="24"/>
        </w:rPr>
        <w:t xml:space="preserve">, 2010). Foi iniciado, em 1967, com a criação do </w:t>
      </w:r>
      <w:r w:rsidRPr="00BD17EB">
        <w:rPr>
          <w:rFonts w:ascii="Times New Roman" w:hAnsi="Times New Roman"/>
          <w:i/>
          <w:sz w:val="24"/>
          <w:szCs w:val="24"/>
        </w:rPr>
        <w:t xml:space="preserve">St. </w:t>
      </w:r>
      <w:proofErr w:type="spellStart"/>
      <w:r w:rsidRPr="00BD17EB">
        <w:rPr>
          <w:rFonts w:ascii="Times New Roman" w:hAnsi="Times New Roman"/>
          <w:i/>
          <w:sz w:val="24"/>
          <w:szCs w:val="24"/>
        </w:rPr>
        <w:lastRenderedPageBreak/>
        <w:t>Christopher’s</w:t>
      </w:r>
      <w:proofErr w:type="spellEnd"/>
      <w:r w:rsidRPr="00BD17EB">
        <w:rPr>
          <w:rFonts w:ascii="Times New Roman" w:hAnsi="Times New Roman"/>
          <w:i/>
          <w:sz w:val="24"/>
          <w:szCs w:val="24"/>
        </w:rPr>
        <w:t xml:space="preserve"> </w:t>
      </w:r>
      <w:proofErr w:type="spellStart"/>
      <w:r w:rsidRPr="00BD17EB">
        <w:rPr>
          <w:rFonts w:ascii="Times New Roman" w:hAnsi="Times New Roman"/>
          <w:i/>
          <w:sz w:val="24"/>
          <w:szCs w:val="24"/>
        </w:rPr>
        <w:t>Hospice</w:t>
      </w:r>
      <w:proofErr w:type="spellEnd"/>
      <w:r w:rsidRPr="00BD17EB">
        <w:rPr>
          <w:rFonts w:ascii="Times New Roman" w:hAnsi="Times New Roman"/>
          <w:sz w:val="24"/>
          <w:szCs w:val="24"/>
        </w:rPr>
        <w:t xml:space="preserve">, em Londres, espaço dedicado a cuidar de pacientes em fase terminal até a sua morte e, promover ensino e pesquisa. </w:t>
      </w:r>
      <w:r w:rsidR="003E4FE4">
        <w:rPr>
          <w:rFonts w:ascii="Times New Roman" w:hAnsi="Times New Roman"/>
          <w:sz w:val="24"/>
          <w:szCs w:val="24"/>
        </w:rPr>
        <w:t>Posteriormente, se disseminou pela América do Norte, expandindo-se, em seguida, para todos os continentes (</w:t>
      </w:r>
      <w:proofErr w:type="spellStart"/>
      <w:r w:rsidR="003E4FE4">
        <w:rPr>
          <w:rFonts w:ascii="Times New Roman" w:hAnsi="Times New Roman"/>
          <w:sz w:val="24"/>
          <w:szCs w:val="24"/>
        </w:rPr>
        <w:t>Floriani</w:t>
      </w:r>
      <w:proofErr w:type="spellEnd"/>
      <w:r w:rsidR="003E4FE4">
        <w:rPr>
          <w:rFonts w:ascii="Times New Roman" w:hAnsi="Times New Roman"/>
          <w:sz w:val="24"/>
          <w:szCs w:val="24"/>
        </w:rPr>
        <w:t xml:space="preserve">, 2009). </w:t>
      </w:r>
    </w:p>
    <w:p w:rsidR="00327AE4" w:rsidRPr="00BD17EB" w:rsidRDefault="006F673E" w:rsidP="003A4A62">
      <w:pPr>
        <w:spacing w:after="0" w:line="360" w:lineRule="auto"/>
        <w:ind w:firstLine="709"/>
        <w:jc w:val="both"/>
        <w:rPr>
          <w:rFonts w:ascii="Times New Roman" w:hAnsi="Times New Roman"/>
          <w:sz w:val="24"/>
          <w:szCs w:val="24"/>
        </w:rPr>
      </w:pPr>
      <w:r>
        <w:rPr>
          <w:rFonts w:ascii="Times New Roman" w:hAnsi="Times New Roman"/>
          <w:sz w:val="24"/>
          <w:szCs w:val="24"/>
        </w:rPr>
        <w:t>Mesmo assim, s</w:t>
      </w:r>
      <w:r w:rsidR="00327AE4" w:rsidRPr="00BD17EB">
        <w:rPr>
          <w:rFonts w:ascii="Times New Roman" w:hAnsi="Times New Roman"/>
          <w:sz w:val="24"/>
          <w:szCs w:val="24"/>
        </w:rPr>
        <w:t xml:space="preserve">ó em 1982, </w:t>
      </w:r>
      <w:r>
        <w:rPr>
          <w:rFonts w:ascii="Times New Roman" w:hAnsi="Times New Roman"/>
          <w:sz w:val="24"/>
          <w:szCs w:val="24"/>
        </w:rPr>
        <w:t xml:space="preserve">o </w:t>
      </w:r>
      <w:r w:rsidR="00327AE4" w:rsidRPr="00BD17EB">
        <w:rPr>
          <w:rFonts w:ascii="Times New Roman" w:hAnsi="Times New Roman"/>
          <w:sz w:val="24"/>
          <w:szCs w:val="24"/>
        </w:rPr>
        <w:t xml:space="preserve">Comitê de Câncer da </w:t>
      </w:r>
      <w:r>
        <w:rPr>
          <w:rFonts w:ascii="Times New Roman" w:hAnsi="Times New Roman"/>
          <w:sz w:val="24"/>
          <w:szCs w:val="24"/>
        </w:rPr>
        <w:t>Organização Mundial de Saúde - OMS</w:t>
      </w:r>
      <w:r w:rsidR="00327AE4" w:rsidRPr="00BD17EB">
        <w:rPr>
          <w:rFonts w:ascii="Times New Roman" w:hAnsi="Times New Roman"/>
          <w:sz w:val="24"/>
          <w:szCs w:val="24"/>
        </w:rPr>
        <w:t xml:space="preserve"> criou um grupo de trabalho para definir políticas para o alívio da dor e cuidados do tipo </w:t>
      </w:r>
      <w:proofErr w:type="spellStart"/>
      <w:r>
        <w:rPr>
          <w:rFonts w:ascii="Times New Roman" w:hAnsi="Times New Roman"/>
          <w:i/>
          <w:sz w:val="24"/>
          <w:szCs w:val="24"/>
        </w:rPr>
        <w:t>h</w:t>
      </w:r>
      <w:r w:rsidR="00327AE4" w:rsidRPr="00BD17EB">
        <w:rPr>
          <w:rFonts w:ascii="Times New Roman" w:hAnsi="Times New Roman"/>
          <w:i/>
          <w:sz w:val="24"/>
          <w:szCs w:val="24"/>
        </w:rPr>
        <w:t>ospice</w:t>
      </w:r>
      <w:proofErr w:type="spellEnd"/>
      <w:r w:rsidR="00327AE4" w:rsidRPr="00BD17EB">
        <w:rPr>
          <w:rFonts w:ascii="Times New Roman" w:hAnsi="Times New Roman"/>
          <w:sz w:val="24"/>
          <w:szCs w:val="24"/>
        </w:rPr>
        <w:t xml:space="preserve"> para pacientes com câncer, e que fossem recomendados em todos os países (Matsumoto, 2012). Devido à dificuldade de tradução do termo </w:t>
      </w:r>
      <w:proofErr w:type="spellStart"/>
      <w:r w:rsidR="00327AE4" w:rsidRPr="00BD17EB">
        <w:rPr>
          <w:rFonts w:ascii="Times New Roman" w:hAnsi="Times New Roman"/>
          <w:i/>
          <w:sz w:val="24"/>
          <w:szCs w:val="24"/>
        </w:rPr>
        <w:t>hospice</w:t>
      </w:r>
      <w:proofErr w:type="spellEnd"/>
      <w:r w:rsidR="00327AE4" w:rsidRPr="00BD17EB">
        <w:rPr>
          <w:rFonts w:ascii="Times New Roman" w:hAnsi="Times New Roman"/>
          <w:sz w:val="24"/>
          <w:szCs w:val="24"/>
        </w:rPr>
        <w:t xml:space="preserve">, a OMS adotou o termo cuidados paliativos (Maciel, 2008). Segundo Melo e </w:t>
      </w:r>
      <w:proofErr w:type="spellStart"/>
      <w:r w:rsidR="00327AE4" w:rsidRPr="00BD17EB">
        <w:rPr>
          <w:rFonts w:ascii="Times New Roman" w:hAnsi="Times New Roman"/>
          <w:sz w:val="24"/>
          <w:szCs w:val="24"/>
        </w:rPr>
        <w:t>Caponero</w:t>
      </w:r>
      <w:proofErr w:type="spellEnd"/>
      <w:r w:rsidR="00327AE4" w:rsidRPr="00BD17EB">
        <w:rPr>
          <w:rFonts w:ascii="Times New Roman" w:hAnsi="Times New Roman"/>
          <w:sz w:val="24"/>
          <w:szCs w:val="24"/>
        </w:rPr>
        <w:t xml:space="preserve"> (2009), o termo paliativo tem origem no latim </w:t>
      </w:r>
      <w:proofErr w:type="spellStart"/>
      <w:r w:rsidR="00327AE4" w:rsidRPr="00BD17EB">
        <w:rPr>
          <w:rFonts w:ascii="Times New Roman" w:hAnsi="Times New Roman"/>
          <w:i/>
          <w:sz w:val="24"/>
          <w:szCs w:val="24"/>
        </w:rPr>
        <w:t>palliare</w:t>
      </w:r>
      <w:proofErr w:type="spellEnd"/>
      <w:r w:rsidR="00327AE4" w:rsidRPr="00BD17EB">
        <w:rPr>
          <w:rFonts w:ascii="Times New Roman" w:hAnsi="Times New Roman"/>
          <w:i/>
          <w:sz w:val="24"/>
          <w:szCs w:val="24"/>
        </w:rPr>
        <w:t xml:space="preserve"> </w:t>
      </w:r>
      <w:r w:rsidR="00327AE4" w:rsidRPr="00BD17EB">
        <w:rPr>
          <w:rFonts w:ascii="Times New Roman" w:hAnsi="Times New Roman"/>
          <w:sz w:val="24"/>
          <w:szCs w:val="24"/>
        </w:rPr>
        <w:t>que</w:t>
      </w:r>
      <w:r w:rsidR="00327AE4" w:rsidRPr="00BD17EB">
        <w:rPr>
          <w:rFonts w:ascii="Times New Roman" w:hAnsi="Times New Roman"/>
          <w:i/>
          <w:sz w:val="24"/>
          <w:szCs w:val="24"/>
        </w:rPr>
        <w:t xml:space="preserve"> </w:t>
      </w:r>
      <w:r w:rsidR="00327AE4" w:rsidRPr="00BD17EB">
        <w:rPr>
          <w:rFonts w:ascii="Times New Roman" w:hAnsi="Times New Roman"/>
          <w:sz w:val="24"/>
          <w:szCs w:val="24"/>
        </w:rPr>
        <w:t xml:space="preserve">significa proteger, amparar, abrigar, expressando a perspectiva de um cuidado acolhedor, independente da </w:t>
      </w:r>
      <w:r>
        <w:rPr>
          <w:rFonts w:ascii="Times New Roman" w:hAnsi="Times New Roman"/>
          <w:sz w:val="24"/>
          <w:szCs w:val="24"/>
        </w:rPr>
        <w:t>promoção</w:t>
      </w:r>
      <w:r w:rsidR="00327AE4" w:rsidRPr="00BD17EB">
        <w:rPr>
          <w:rFonts w:ascii="Times New Roman" w:hAnsi="Times New Roman"/>
          <w:sz w:val="24"/>
          <w:szCs w:val="24"/>
        </w:rPr>
        <w:t xml:space="preserve"> de cura. </w:t>
      </w:r>
    </w:p>
    <w:p w:rsidR="0053733B" w:rsidRPr="00BD17EB" w:rsidRDefault="006F673E" w:rsidP="003A4A62">
      <w:pPr>
        <w:spacing w:after="0" w:line="360" w:lineRule="auto"/>
        <w:ind w:firstLine="709"/>
        <w:jc w:val="both"/>
        <w:rPr>
          <w:rFonts w:ascii="Times New Roman" w:hAnsi="Times New Roman"/>
          <w:sz w:val="24"/>
          <w:szCs w:val="24"/>
        </w:rPr>
      </w:pPr>
      <w:r>
        <w:rPr>
          <w:rFonts w:ascii="Times New Roman" w:hAnsi="Times New Roman"/>
          <w:sz w:val="24"/>
          <w:szCs w:val="24"/>
        </w:rPr>
        <w:t xml:space="preserve">A </w:t>
      </w:r>
      <w:r w:rsidR="00BC3339" w:rsidRPr="00BD17EB">
        <w:rPr>
          <w:rFonts w:ascii="Times New Roman" w:hAnsi="Times New Roman"/>
          <w:sz w:val="24"/>
          <w:szCs w:val="24"/>
        </w:rPr>
        <w:t>OMS</w:t>
      </w:r>
      <w:r w:rsidR="00327AE4" w:rsidRPr="00BD17EB">
        <w:rPr>
          <w:rFonts w:ascii="Times New Roman" w:hAnsi="Times New Roman"/>
          <w:sz w:val="24"/>
          <w:szCs w:val="24"/>
        </w:rPr>
        <w:t xml:space="preserve"> conceituou pela primeira vez os cuidados paliativos em 1990</w:t>
      </w:r>
      <w:r w:rsidR="00C3447D" w:rsidRPr="00BD17EB">
        <w:rPr>
          <w:rFonts w:ascii="Times New Roman" w:hAnsi="Times New Roman"/>
          <w:sz w:val="24"/>
          <w:szCs w:val="24"/>
        </w:rPr>
        <w:t xml:space="preserve">, como um cuidado ativo </w:t>
      </w:r>
      <w:r w:rsidR="0053733B" w:rsidRPr="00BD17EB">
        <w:rPr>
          <w:rFonts w:ascii="Times New Roman" w:hAnsi="Times New Roman"/>
          <w:sz w:val="24"/>
          <w:szCs w:val="24"/>
        </w:rPr>
        <w:t xml:space="preserve">e total </w:t>
      </w:r>
      <w:r w:rsidR="00C3447D" w:rsidRPr="00BD17EB">
        <w:rPr>
          <w:rFonts w:ascii="Times New Roman" w:hAnsi="Times New Roman"/>
          <w:sz w:val="24"/>
          <w:szCs w:val="24"/>
        </w:rPr>
        <w:t xml:space="preserve">destinado ao paciente </w:t>
      </w:r>
      <w:r w:rsidR="0053733B" w:rsidRPr="00BD17EB">
        <w:rPr>
          <w:rFonts w:ascii="Times New Roman" w:hAnsi="Times New Roman"/>
          <w:sz w:val="24"/>
          <w:szCs w:val="24"/>
        </w:rPr>
        <w:t>com doença com falha do tratamento, visando promover qualidade de vida</w:t>
      </w:r>
      <w:r w:rsidR="00C3447D" w:rsidRPr="00BD17EB">
        <w:rPr>
          <w:rFonts w:ascii="Times New Roman" w:hAnsi="Times New Roman"/>
          <w:sz w:val="24"/>
          <w:szCs w:val="24"/>
        </w:rPr>
        <w:t xml:space="preserve"> (Matsumoto, 2012)</w:t>
      </w:r>
      <w:r w:rsidR="00327AE4" w:rsidRPr="00BD17EB">
        <w:rPr>
          <w:rFonts w:ascii="Times New Roman" w:hAnsi="Times New Roman"/>
          <w:sz w:val="24"/>
          <w:szCs w:val="24"/>
        </w:rPr>
        <w:t xml:space="preserve">. </w:t>
      </w:r>
      <w:r>
        <w:rPr>
          <w:rFonts w:ascii="Times New Roman" w:hAnsi="Times New Roman"/>
          <w:sz w:val="24"/>
          <w:szCs w:val="24"/>
        </w:rPr>
        <w:t>Essa definição reforçou a relação entre cuidados paliativos e paciente terminal, direcionando a sua prática apenas para pacientes em fase final de vida. Entretanto, com o tempo, percebeu-se a necessidade de ampliar essa visão, por ser insuficiente (Forte &amp; Moritz, 2014). Diante disso, e</w:t>
      </w:r>
      <w:r w:rsidR="00327AE4" w:rsidRPr="00BD17EB">
        <w:rPr>
          <w:rFonts w:ascii="Times New Roman" w:hAnsi="Times New Roman"/>
          <w:sz w:val="24"/>
          <w:szCs w:val="24"/>
        </w:rPr>
        <w:t xml:space="preserve">m 2002, </w:t>
      </w:r>
      <w:r>
        <w:rPr>
          <w:rFonts w:ascii="Times New Roman" w:hAnsi="Times New Roman"/>
          <w:sz w:val="24"/>
          <w:szCs w:val="24"/>
        </w:rPr>
        <w:t xml:space="preserve">a OMS revisou sua </w:t>
      </w:r>
      <w:r w:rsidR="0053733B" w:rsidRPr="00BD17EB">
        <w:rPr>
          <w:rFonts w:ascii="Times New Roman" w:hAnsi="Times New Roman"/>
          <w:sz w:val="24"/>
          <w:szCs w:val="24"/>
        </w:rPr>
        <w:t>definição:</w:t>
      </w:r>
    </w:p>
    <w:p w:rsidR="0053733B" w:rsidRPr="00BD17EB" w:rsidRDefault="0053733B" w:rsidP="003A4A62">
      <w:pPr>
        <w:spacing w:after="0" w:line="360" w:lineRule="auto"/>
        <w:ind w:firstLine="709"/>
        <w:jc w:val="both"/>
        <w:rPr>
          <w:rFonts w:ascii="Times New Roman" w:hAnsi="Times New Roman"/>
          <w:sz w:val="24"/>
          <w:szCs w:val="24"/>
        </w:rPr>
      </w:pPr>
    </w:p>
    <w:p w:rsidR="0053733B" w:rsidRPr="00BD17EB" w:rsidRDefault="0053733B" w:rsidP="001311C9">
      <w:pPr>
        <w:spacing w:after="0" w:line="240" w:lineRule="auto"/>
        <w:ind w:left="709"/>
        <w:jc w:val="both"/>
        <w:rPr>
          <w:rFonts w:ascii="Times New Roman" w:hAnsi="Times New Roman"/>
        </w:rPr>
      </w:pPr>
      <w:r w:rsidRPr="00BD17EB">
        <w:rPr>
          <w:rFonts w:ascii="Times New Roman" w:hAnsi="Times New Roman"/>
        </w:rPr>
        <w:t>Cuidado paliativo é a abordagem que promove qualidade de vida de pacientes e seus familiares diante de doenças que ameaçam a continuidade da vida, através de prevenção e alívio do sofrimento, o que requer a identificação precoce, avaliação impecável da dor e outros problemas de natureza fí</w:t>
      </w:r>
      <w:r w:rsidR="001311C9">
        <w:rPr>
          <w:rFonts w:ascii="Times New Roman" w:hAnsi="Times New Roman"/>
        </w:rPr>
        <w:t>sica, psicossocial e espiritual</w:t>
      </w:r>
      <w:r w:rsidRPr="00BD17EB">
        <w:rPr>
          <w:rFonts w:ascii="Times New Roman" w:hAnsi="Times New Roman"/>
        </w:rPr>
        <w:t xml:space="preserve"> (World Health </w:t>
      </w:r>
      <w:proofErr w:type="spellStart"/>
      <w:r w:rsidRPr="00BD17EB">
        <w:rPr>
          <w:rFonts w:ascii="Times New Roman" w:hAnsi="Times New Roman"/>
        </w:rPr>
        <w:t>Organization</w:t>
      </w:r>
      <w:proofErr w:type="spellEnd"/>
      <w:r w:rsidRPr="00BD17EB">
        <w:rPr>
          <w:rFonts w:ascii="Times New Roman" w:hAnsi="Times New Roman"/>
        </w:rPr>
        <w:t xml:space="preserve"> – WHO, 2002)</w:t>
      </w:r>
      <w:r w:rsidR="001311C9">
        <w:rPr>
          <w:rFonts w:ascii="Times New Roman" w:hAnsi="Times New Roman"/>
        </w:rPr>
        <w:t>.</w:t>
      </w:r>
    </w:p>
    <w:p w:rsidR="0053733B" w:rsidRPr="00BD17EB" w:rsidRDefault="0053733B" w:rsidP="003A4A62">
      <w:pPr>
        <w:spacing w:after="0" w:line="240" w:lineRule="auto"/>
        <w:ind w:left="709" w:firstLine="709"/>
        <w:jc w:val="both"/>
        <w:rPr>
          <w:rFonts w:ascii="Times New Roman" w:hAnsi="Times New Roman"/>
        </w:rPr>
      </w:pPr>
    </w:p>
    <w:p w:rsidR="00CB3EE9" w:rsidRDefault="006F673E" w:rsidP="003A4A62">
      <w:pPr>
        <w:spacing w:after="0" w:line="360" w:lineRule="auto"/>
        <w:ind w:firstLine="709"/>
        <w:jc w:val="both"/>
        <w:rPr>
          <w:rFonts w:ascii="Times New Roman" w:hAnsi="Times New Roman"/>
          <w:sz w:val="24"/>
          <w:szCs w:val="24"/>
        </w:rPr>
      </w:pPr>
      <w:r>
        <w:rPr>
          <w:rFonts w:ascii="Times New Roman" w:hAnsi="Times New Roman"/>
          <w:sz w:val="24"/>
          <w:szCs w:val="24"/>
        </w:rPr>
        <w:t xml:space="preserve">Essa mudança conceitual ampliou significativamente o público dos cuidados paliativos, uma vez que </w:t>
      </w:r>
      <w:r w:rsidR="009A02AA">
        <w:rPr>
          <w:rFonts w:ascii="Times New Roman" w:hAnsi="Times New Roman"/>
          <w:sz w:val="24"/>
          <w:szCs w:val="24"/>
        </w:rPr>
        <w:t xml:space="preserve">os pacientes com doenças </w:t>
      </w:r>
      <w:proofErr w:type="gramStart"/>
      <w:r w:rsidR="009A02AA">
        <w:rPr>
          <w:rFonts w:ascii="Times New Roman" w:hAnsi="Times New Roman"/>
          <w:sz w:val="24"/>
          <w:szCs w:val="24"/>
        </w:rPr>
        <w:t>crônica-evolutivas</w:t>
      </w:r>
      <w:proofErr w:type="gramEnd"/>
      <w:r w:rsidR="009A02AA">
        <w:rPr>
          <w:rFonts w:ascii="Times New Roman" w:hAnsi="Times New Roman"/>
          <w:sz w:val="24"/>
          <w:szCs w:val="24"/>
        </w:rPr>
        <w:t xml:space="preserve"> e/ou com acometimentos agudos também poderiam se beneficiar desses cuidados. Ou seja, atualmente, essa abordagem não se limita a uma fase da vida ou a um diagnóstico fatal, sendo possível, inclusive, integrar cuidados curativos e paliativos ao longo da evolução da doença (Forte &amp; Moritz, 2014). </w:t>
      </w:r>
      <w:r w:rsidR="00704050">
        <w:rPr>
          <w:rFonts w:ascii="Times New Roman" w:hAnsi="Times New Roman"/>
          <w:sz w:val="24"/>
          <w:szCs w:val="24"/>
        </w:rPr>
        <w:t>Diante da ideia de prevenção e alívio de sofrimento, as</w:t>
      </w:r>
      <w:r w:rsidR="00CB3EE9">
        <w:rPr>
          <w:rFonts w:ascii="Times New Roman" w:hAnsi="Times New Roman"/>
          <w:sz w:val="24"/>
          <w:szCs w:val="24"/>
        </w:rPr>
        <w:t xml:space="preserve"> ações </w:t>
      </w:r>
      <w:proofErr w:type="spellStart"/>
      <w:r w:rsidR="00CB3EE9">
        <w:rPr>
          <w:rFonts w:ascii="Times New Roman" w:hAnsi="Times New Roman"/>
          <w:sz w:val="24"/>
          <w:szCs w:val="24"/>
        </w:rPr>
        <w:t>paliativistas</w:t>
      </w:r>
      <w:proofErr w:type="spellEnd"/>
      <w:r w:rsidR="00CB3EE9">
        <w:rPr>
          <w:rFonts w:ascii="Times New Roman" w:hAnsi="Times New Roman"/>
          <w:sz w:val="24"/>
          <w:szCs w:val="24"/>
        </w:rPr>
        <w:t xml:space="preserve"> devem ser in</w:t>
      </w:r>
      <w:r w:rsidR="001311C9">
        <w:rPr>
          <w:rFonts w:ascii="Times New Roman" w:hAnsi="Times New Roman"/>
          <w:sz w:val="24"/>
          <w:szCs w:val="24"/>
        </w:rPr>
        <w:t>iciadas junto com o diagnóstico</w:t>
      </w:r>
      <w:r w:rsidR="00CB3EE9">
        <w:rPr>
          <w:rFonts w:ascii="Times New Roman" w:hAnsi="Times New Roman"/>
          <w:sz w:val="24"/>
          <w:szCs w:val="24"/>
        </w:rPr>
        <w:t xml:space="preserve"> e</w:t>
      </w:r>
      <w:r w:rsidR="001311C9">
        <w:rPr>
          <w:rFonts w:ascii="Times New Roman" w:hAnsi="Times New Roman"/>
          <w:sz w:val="24"/>
          <w:szCs w:val="24"/>
        </w:rPr>
        <w:t>,</w:t>
      </w:r>
      <w:r w:rsidR="00CB3EE9">
        <w:rPr>
          <w:rFonts w:ascii="Times New Roman" w:hAnsi="Times New Roman"/>
          <w:sz w:val="24"/>
          <w:szCs w:val="24"/>
        </w:rPr>
        <w:t xml:space="preserve"> à medida que as opções curativas diminuírem, o foco para os cuidados paliativos deve aumentar (Gómez-</w:t>
      </w:r>
      <w:proofErr w:type="spellStart"/>
      <w:r w:rsidR="00CB3EE9">
        <w:rPr>
          <w:rFonts w:ascii="Times New Roman" w:hAnsi="Times New Roman"/>
          <w:sz w:val="24"/>
          <w:szCs w:val="24"/>
        </w:rPr>
        <w:t>Bat</w:t>
      </w:r>
      <w:r w:rsidR="001311C9">
        <w:rPr>
          <w:rFonts w:ascii="Times New Roman" w:hAnsi="Times New Roman"/>
          <w:sz w:val="24"/>
          <w:szCs w:val="24"/>
        </w:rPr>
        <w:t>iste</w:t>
      </w:r>
      <w:proofErr w:type="spellEnd"/>
      <w:r w:rsidR="001311C9">
        <w:rPr>
          <w:rFonts w:ascii="Times New Roman" w:hAnsi="Times New Roman"/>
          <w:sz w:val="24"/>
          <w:szCs w:val="24"/>
        </w:rPr>
        <w:t xml:space="preserve"> &amp; </w:t>
      </w:r>
      <w:proofErr w:type="spellStart"/>
      <w:r w:rsidR="001311C9">
        <w:rPr>
          <w:rFonts w:ascii="Times New Roman" w:hAnsi="Times New Roman"/>
          <w:sz w:val="24"/>
          <w:szCs w:val="24"/>
        </w:rPr>
        <w:t>Connor</w:t>
      </w:r>
      <w:proofErr w:type="spellEnd"/>
      <w:r w:rsidR="001311C9">
        <w:rPr>
          <w:rFonts w:ascii="Times New Roman" w:hAnsi="Times New Roman"/>
          <w:sz w:val="24"/>
          <w:szCs w:val="24"/>
        </w:rPr>
        <w:t>, 2017), conforme demonstra a F</w:t>
      </w:r>
      <w:r w:rsidR="00CB3EE9">
        <w:rPr>
          <w:rFonts w:ascii="Times New Roman" w:hAnsi="Times New Roman"/>
          <w:sz w:val="24"/>
          <w:szCs w:val="24"/>
        </w:rPr>
        <w:t xml:space="preserve">igura 1. </w:t>
      </w:r>
    </w:p>
    <w:p w:rsidR="00CB3EE9" w:rsidRDefault="00CB3EE9" w:rsidP="003A4A62">
      <w:pPr>
        <w:spacing w:after="0" w:line="360" w:lineRule="auto"/>
        <w:ind w:firstLine="709"/>
        <w:jc w:val="both"/>
        <w:rPr>
          <w:rFonts w:ascii="Times New Roman" w:hAnsi="Times New Roman"/>
          <w:sz w:val="24"/>
          <w:szCs w:val="24"/>
        </w:rPr>
      </w:pPr>
    </w:p>
    <w:p w:rsidR="00CB3EE9" w:rsidRDefault="00CB3EE9" w:rsidP="003A4A62">
      <w:pPr>
        <w:spacing w:after="0" w:line="360" w:lineRule="auto"/>
        <w:ind w:firstLine="709"/>
        <w:jc w:val="both"/>
        <w:rPr>
          <w:rFonts w:ascii="Times New Roman" w:hAnsi="Times New Roman"/>
          <w:sz w:val="24"/>
          <w:szCs w:val="24"/>
        </w:rPr>
      </w:pPr>
    </w:p>
    <w:p w:rsidR="00CB3EE9" w:rsidRDefault="00CB3EE9" w:rsidP="003A4A62">
      <w:pPr>
        <w:spacing w:after="0" w:line="360" w:lineRule="auto"/>
        <w:ind w:firstLine="709"/>
        <w:jc w:val="both"/>
        <w:rPr>
          <w:rFonts w:ascii="Times New Roman" w:hAnsi="Times New Roman"/>
          <w:sz w:val="24"/>
          <w:szCs w:val="24"/>
        </w:rPr>
      </w:pPr>
    </w:p>
    <w:p w:rsidR="00CB3EE9" w:rsidRDefault="00CB3EE9" w:rsidP="003A4A62">
      <w:pPr>
        <w:spacing w:after="0" w:line="360" w:lineRule="auto"/>
        <w:ind w:firstLine="709"/>
        <w:jc w:val="both"/>
        <w:rPr>
          <w:rFonts w:ascii="Times New Roman" w:hAnsi="Times New Roman"/>
          <w:sz w:val="24"/>
          <w:szCs w:val="24"/>
        </w:rPr>
      </w:pPr>
      <w:r>
        <w:rPr>
          <w:noProof/>
          <w:lang w:eastAsia="pt-BR"/>
        </w:rPr>
        <w:drawing>
          <wp:inline distT="0" distB="0" distL="0" distR="0" wp14:anchorId="29977139" wp14:editId="31DF6AA7">
            <wp:extent cx="5721191" cy="29337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055" t="34555" r="33510" b="25931"/>
                    <a:stretch/>
                  </pic:blipFill>
                  <pic:spPr bwMode="auto">
                    <a:xfrm>
                      <a:off x="0" y="0"/>
                      <a:ext cx="5748985" cy="2947952"/>
                    </a:xfrm>
                    <a:prstGeom prst="rect">
                      <a:avLst/>
                    </a:prstGeom>
                    <a:ln>
                      <a:noFill/>
                    </a:ln>
                    <a:extLst>
                      <a:ext uri="{53640926-AAD7-44D8-BBD7-CCE9431645EC}">
                        <a14:shadowObscured xmlns:a14="http://schemas.microsoft.com/office/drawing/2010/main"/>
                      </a:ext>
                    </a:extLst>
                  </pic:spPr>
                </pic:pic>
              </a:graphicData>
            </a:graphic>
          </wp:inline>
        </w:drawing>
      </w:r>
    </w:p>
    <w:p w:rsidR="00704050" w:rsidRPr="00804440" w:rsidRDefault="00704050" w:rsidP="003A4A62">
      <w:pPr>
        <w:spacing w:after="0" w:line="240" w:lineRule="auto"/>
        <w:ind w:firstLine="709"/>
        <w:jc w:val="both"/>
        <w:rPr>
          <w:rFonts w:ascii="Times New Roman" w:hAnsi="Times New Roman"/>
        </w:rPr>
      </w:pPr>
      <w:r w:rsidRPr="00804440">
        <w:rPr>
          <w:rFonts w:ascii="Times New Roman" w:hAnsi="Times New Roman"/>
          <w:b/>
        </w:rPr>
        <w:t>Figura 1.</w:t>
      </w:r>
      <w:r w:rsidR="00CB3EE9" w:rsidRPr="00804440">
        <w:rPr>
          <w:rFonts w:ascii="Times New Roman" w:hAnsi="Times New Roman"/>
        </w:rPr>
        <w:t xml:space="preserve"> Modelo integrado de cuidados </w:t>
      </w:r>
      <w:proofErr w:type="gramStart"/>
      <w:r w:rsidR="00CB3EE9" w:rsidRPr="00804440">
        <w:rPr>
          <w:rFonts w:ascii="Times New Roman" w:hAnsi="Times New Roman"/>
        </w:rPr>
        <w:t>paliativos e curativo</w:t>
      </w:r>
      <w:proofErr w:type="gramEnd"/>
      <w:r w:rsidR="00CB3EE9" w:rsidRPr="00804440">
        <w:rPr>
          <w:rFonts w:ascii="Times New Roman" w:hAnsi="Times New Roman"/>
        </w:rPr>
        <w:t xml:space="preserve"> (Gómez-</w:t>
      </w:r>
      <w:proofErr w:type="spellStart"/>
      <w:r w:rsidR="00CB3EE9" w:rsidRPr="00804440">
        <w:rPr>
          <w:rFonts w:ascii="Times New Roman" w:hAnsi="Times New Roman"/>
        </w:rPr>
        <w:t>Batiste</w:t>
      </w:r>
      <w:proofErr w:type="spellEnd"/>
      <w:r w:rsidR="00CB3EE9" w:rsidRPr="00804440">
        <w:rPr>
          <w:rFonts w:ascii="Times New Roman" w:hAnsi="Times New Roman"/>
        </w:rPr>
        <w:t xml:space="preserve"> &amp; </w:t>
      </w:r>
      <w:proofErr w:type="spellStart"/>
      <w:r w:rsidR="00CB3EE9" w:rsidRPr="00804440">
        <w:rPr>
          <w:rFonts w:ascii="Times New Roman" w:hAnsi="Times New Roman"/>
        </w:rPr>
        <w:t>Connor</w:t>
      </w:r>
      <w:proofErr w:type="spellEnd"/>
      <w:r w:rsidR="00CB3EE9" w:rsidRPr="00804440">
        <w:rPr>
          <w:rFonts w:ascii="Times New Roman" w:hAnsi="Times New Roman"/>
        </w:rPr>
        <w:t>, 2017</w:t>
      </w:r>
      <w:r w:rsidR="00F80EC8">
        <w:rPr>
          <w:rFonts w:ascii="Times New Roman" w:hAnsi="Times New Roman"/>
        </w:rPr>
        <w:t>, p.56</w:t>
      </w:r>
      <w:r w:rsidR="00CB3EE9" w:rsidRPr="00804440">
        <w:rPr>
          <w:rFonts w:ascii="Times New Roman" w:hAnsi="Times New Roman"/>
        </w:rPr>
        <w:t xml:space="preserve">). </w:t>
      </w:r>
    </w:p>
    <w:p w:rsidR="00804440" w:rsidRDefault="00804440" w:rsidP="003A4A62">
      <w:pPr>
        <w:spacing w:after="0" w:line="360" w:lineRule="auto"/>
        <w:ind w:firstLine="709"/>
        <w:jc w:val="both"/>
        <w:rPr>
          <w:rFonts w:ascii="Times New Roman" w:hAnsi="Times New Roman"/>
          <w:sz w:val="24"/>
          <w:szCs w:val="24"/>
        </w:rPr>
      </w:pPr>
    </w:p>
    <w:p w:rsidR="00327AE4" w:rsidRPr="00804440" w:rsidRDefault="00704050" w:rsidP="003A4A62">
      <w:pPr>
        <w:spacing w:after="0" w:line="360" w:lineRule="auto"/>
        <w:ind w:firstLine="709"/>
        <w:jc w:val="both"/>
        <w:rPr>
          <w:rFonts w:ascii="Times New Roman" w:hAnsi="Times New Roman"/>
          <w:sz w:val="24"/>
          <w:szCs w:val="24"/>
        </w:rPr>
      </w:pPr>
      <w:r w:rsidRPr="00804440">
        <w:rPr>
          <w:rFonts w:ascii="Times New Roman" w:hAnsi="Times New Roman"/>
          <w:sz w:val="24"/>
          <w:szCs w:val="24"/>
        </w:rPr>
        <w:t>Os</w:t>
      </w:r>
      <w:r w:rsidR="00327AE4" w:rsidRPr="00804440">
        <w:rPr>
          <w:rFonts w:ascii="Times New Roman" w:hAnsi="Times New Roman"/>
          <w:sz w:val="24"/>
          <w:szCs w:val="24"/>
        </w:rPr>
        <w:t xml:space="preserve"> cuidados paliativos passaram a ser considerados como uma abordagem que </w:t>
      </w:r>
      <w:r w:rsidRPr="00804440">
        <w:rPr>
          <w:rFonts w:ascii="Times New Roman" w:hAnsi="Times New Roman"/>
          <w:sz w:val="24"/>
          <w:szCs w:val="24"/>
        </w:rPr>
        <w:t>promove conforto</w:t>
      </w:r>
      <w:r w:rsidR="001311C9">
        <w:rPr>
          <w:rFonts w:ascii="Times New Roman" w:hAnsi="Times New Roman"/>
          <w:sz w:val="24"/>
          <w:szCs w:val="24"/>
        </w:rPr>
        <w:t xml:space="preserve">, valorizando ações que </w:t>
      </w:r>
      <w:r w:rsidR="00FF1EBA">
        <w:rPr>
          <w:rFonts w:ascii="Times New Roman" w:hAnsi="Times New Roman"/>
          <w:sz w:val="24"/>
          <w:szCs w:val="24"/>
        </w:rPr>
        <w:t xml:space="preserve">previnam o sofrimento, através de uma avaliação impecável do paciente </w:t>
      </w:r>
      <w:r w:rsidR="00327AE4" w:rsidRPr="00804440">
        <w:rPr>
          <w:rFonts w:ascii="Times New Roman" w:hAnsi="Times New Roman"/>
          <w:sz w:val="24"/>
          <w:szCs w:val="24"/>
        </w:rPr>
        <w:t xml:space="preserve">(Matsumoto, 2012). Nessa perspectiva, os cuidados paliativos trazem para a saúde um novo paradigma, tirando o foco da cura da doença e direcionando-o para o cuidado </w:t>
      </w:r>
      <w:r w:rsidRPr="00804440">
        <w:rPr>
          <w:rFonts w:ascii="Times New Roman" w:hAnsi="Times New Roman"/>
          <w:sz w:val="24"/>
          <w:szCs w:val="24"/>
        </w:rPr>
        <w:t>das necessidades d</w:t>
      </w:r>
      <w:r w:rsidR="00327AE4" w:rsidRPr="00804440">
        <w:rPr>
          <w:rFonts w:ascii="Times New Roman" w:hAnsi="Times New Roman"/>
          <w:sz w:val="24"/>
          <w:szCs w:val="24"/>
        </w:rPr>
        <w:t>o paciente e sua família</w:t>
      </w:r>
      <w:r w:rsidR="00804440" w:rsidRPr="00804440">
        <w:rPr>
          <w:rFonts w:ascii="Times New Roman" w:hAnsi="Times New Roman"/>
          <w:sz w:val="24"/>
          <w:szCs w:val="24"/>
        </w:rPr>
        <w:t xml:space="preserve"> (</w:t>
      </w:r>
      <w:proofErr w:type="spellStart"/>
      <w:r w:rsidR="00804440" w:rsidRPr="00804440">
        <w:rPr>
          <w:rFonts w:ascii="Times New Roman" w:hAnsi="Times New Roman"/>
          <w:sz w:val="24"/>
          <w:szCs w:val="24"/>
        </w:rPr>
        <w:t>Aslakson</w:t>
      </w:r>
      <w:proofErr w:type="spellEnd"/>
      <w:proofErr w:type="gramStart"/>
      <w:r w:rsidR="00804440" w:rsidRPr="00804440">
        <w:rPr>
          <w:rFonts w:ascii="Times New Roman" w:hAnsi="Times New Roman"/>
          <w:sz w:val="24"/>
          <w:szCs w:val="24"/>
        </w:rPr>
        <w:t>, Curtis</w:t>
      </w:r>
      <w:proofErr w:type="gramEnd"/>
      <w:r w:rsidR="00804440" w:rsidRPr="00804440">
        <w:rPr>
          <w:rFonts w:ascii="Times New Roman" w:hAnsi="Times New Roman"/>
          <w:sz w:val="24"/>
          <w:szCs w:val="24"/>
        </w:rPr>
        <w:t xml:space="preserve"> &amp; Nelson, 2014)</w:t>
      </w:r>
      <w:r w:rsidR="00327AE4" w:rsidRPr="00804440">
        <w:rPr>
          <w:rFonts w:ascii="Times New Roman" w:hAnsi="Times New Roman"/>
          <w:sz w:val="24"/>
          <w:szCs w:val="24"/>
        </w:rPr>
        <w:t xml:space="preserve">. </w:t>
      </w:r>
      <w:r w:rsidRPr="00804440">
        <w:rPr>
          <w:rFonts w:ascii="Times New Roman" w:hAnsi="Times New Roman"/>
          <w:sz w:val="24"/>
          <w:szCs w:val="24"/>
        </w:rPr>
        <w:t xml:space="preserve">Esse cuidado ultrapassa o momento da morte, quando a assistência deve ser mantida aos familiares com o objetivo de auxiliar no processo de luto. </w:t>
      </w:r>
    </w:p>
    <w:p w:rsidR="00327AE4" w:rsidRPr="005C6B64" w:rsidRDefault="00804440" w:rsidP="003A4A62">
      <w:pPr>
        <w:spacing w:after="0" w:line="360" w:lineRule="auto"/>
        <w:ind w:firstLine="709"/>
        <w:jc w:val="both"/>
        <w:rPr>
          <w:rFonts w:ascii="Times New Roman" w:hAnsi="Times New Roman"/>
          <w:sz w:val="24"/>
          <w:szCs w:val="24"/>
          <w:shd w:val="clear" w:color="auto" w:fill="FFFFFF"/>
        </w:rPr>
      </w:pPr>
      <w:r w:rsidRPr="00FF1EBA">
        <w:rPr>
          <w:rFonts w:ascii="Times New Roman" w:hAnsi="Times New Roman"/>
          <w:sz w:val="24"/>
          <w:szCs w:val="24"/>
        </w:rPr>
        <w:t xml:space="preserve">A partir dessa compreensão, os cuidados paliativos </w:t>
      </w:r>
      <w:r w:rsidR="004F6FC4" w:rsidRPr="00FF1EBA">
        <w:rPr>
          <w:rFonts w:ascii="Times New Roman" w:hAnsi="Times New Roman"/>
          <w:sz w:val="24"/>
          <w:szCs w:val="24"/>
        </w:rPr>
        <w:t>passa</w:t>
      </w:r>
      <w:r w:rsidR="007B7AFB" w:rsidRPr="00FF1EBA">
        <w:rPr>
          <w:rFonts w:ascii="Times New Roman" w:hAnsi="Times New Roman"/>
          <w:sz w:val="24"/>
          <w:szCs w:val="24"/>
        </w:rPr>
        <w:t>m</w:t>
      </w:r>
      <w:r w:rsidR="004F6FC4" w:rsidRPr="00FF1EBA">
        <w:rPr>
          <w:rFonts w:ascii="Times New Roman" w:hAnsi="Times New Roman"/>
          <w:sz w:val="24"/>
          <w:szCs w:val="24"/>
        </w:rPr>
        <w:t xml:space="preserve"> a ter um movimento independente</w:t>
      </w:r>
      <w:r w:rsidRPr="00FF1EBA">
        <w:rPr>
          <w:rFonts w:ascii="Times New Roman" w:hAnsi="Times New Roman"/>
          <w:sz w:val="24"/>
          <w:szCs w:val="24"/>
        </w:rPr>
        <w:t xml:space="preserve"> do cuidado no modelo </w:t>
      </w:r>
      <w:proofErr w:type="spellStart"/>
      <w:r w:rsidRPr="00FF1EBA">
        <w:rPr>
          <w:rFonts w:ascii="Times New Roman" w:hAnsi="Times New Roman"/>
          <w:i/>
          <w:sz w:val="24"/>
          <w:szCs w:val="24"/>
        </w:rPr>
        <w:t>hospice</w:t>
      </w:r>
      <w:proofErr w:type="spellEnd"/>
      <w:r w:rsidRPr="00FF1EBA">
        <w:rPr>
          <w:rFonts w:ascii="Times New Roman" w:hAnsi="Times New Roman"/>
          <w:sz w:val="24"/>
          <w:szCs w:val="24"/>
        </w:rPr>
        <w:t xml:space="preserve">. </w:t>
      </w:r>
      <w:r w:rsidR="004F6FC4" w:rsidRPr="00FF1EBA">
        <w:rPr>
          <w:rFonts w:ascii="Times New Roman" w:hAnsi="Times New Roman"/>
          <w:sz w:val="24"/>
          <w:szCs w:val="24"/>
          <w:shd w:val="clear" w:color="auto" w:fill="FFFFFF"/>
        </w:rPr>
        <w:t xml:space="preserve">Os cuidados paliativos possibilitam um suporte adicional ao </w:t>
      </w:r>
      <w:proofErr w:type="gramStart"/>
      <w:r w:rsidR="004F6FC4" w:rsidRPr="00FF1EBA">
        <w:rPr>
          <w:rFonts w:ascii="Times New Roman" w:hAnsi="Times New Roman"/>
          <w:sz w:val="24"/>
          <w:szCs w:val="24"/>
          <w:shd w:val="clear" w:color="auto" w:fill="FFFFFF"/>
        </w:rPr>
        <w:t>paciente e familiares</w:t>
      </w:r>
      <w:proofErr w:type="gramEnd"/>
      <w:r w:rsidR="004F6FC4" w:rsidRPr="00FF1EBA">
        <w:rPr>
          <w:rFonts w:ascii="Times New Roman" w:hAnsi="Times New Roman"/>
          <w:sz w:val="24"/>
          <w:szCs w:val="24"/>
          <w:shd w:val="clear" w:color="auto" w:fill="FFFFFF"/>
        </w:rPr>
        <w:t xml:space="preserve"> a</w:t>
      </w:r>
      <w:r w:rsidR="00F57ACE" w:rsidRPr="00FF1EBA">
        <w:rPr>
          <w:rFonts w:ascii="Times New Roman" w:hAnsi="Times New Roman"/>
          <w:sz w:val="24"/>
          <w:szCs w:val="24"/>
          <w:shd w:val="clear" w:color="auto" w:fill="FFFFFF"/>
        </w:rPr>
        <w:t xml:space="preserve">o tratar a dor e outros sintomas, como a angústia psicológica e espiritual, </w:t>
      </w:r>
      <w:r w:rsidR="004F6FC4" w:rsidRPr="00FF1EBA">
        <w:rPr>
          <w:rFonts w:ascii="Times New Roman" w:hAnsi="Times New Roman"/>
          <w:sz w:val="24"/>
          <w:szCs w:val="24"/>
          <w:shd w:val="clear" w:color="auto" w:fill="FFFFFF"/>
        </w:rPr>
        <w:t xml:space="preserve">através </w:t>
      </w:r>
      <w:r w:rsidR="00F57ACE" w:rsidRPr="00FF1EBA">
        <w:rPr>
          <w:rFonts w:ascii="Times New Roman" w:hAnsi="Times New Roman"/>
          <w:sz w:val="24"/>
          <w:szCs w:val="24"/>
          <w:shd w:val="clear" w:color="auto" w:fill="FFFFFF"/>
        </w:rPr>
        <w:t xml:space="preserve">de comunicação </w:t>
      </w:r>
      <w:r w:rsidR="004F6FC4" w:rsidRPr="00FF1EBA">
        <w:rPr>
          <w:rFonts w:ascii="Times New Roman" w:hAnsi="Times New Roman"/>
          <w:sz w:val="24"/>
          <w:szCs w:val="24"/>
          <w:shd w:val="clear" w:color="auto" w:fill="FFFFFF"/>
        </w:rPr>
        <w:t xml:space="preserve">aberta e empática com a equipe de saúde </w:t>
      </w:r>
      <w:r w:rsidR="00F57ACE" w:rsidRPr="00FF1EBA">
        <w:rPr>
          <w:rFonts w:ascii="Times New Roman" w:hAnsi="Times New Roman"/>
          <w:sz w:val="24"/>
          <w:szCs w:val="24"/>
          <w:shd w:val="clear" w:color="auto" w:fill="FFFFFF"/>
        </w:rPr>
        <w:t>para estabelecer metas d</w:t>
      </w:r>
      <w:r w:rsidR="004F6FC4" w:rsidRPr="00FF1EBA">
        <w:rPr>
          <w:rFonts w:ascii="Times New Roman" w:hAnsi="Times New Roman"/>
          <w:sz w:val="24"/>
          <w:szCs w:val="24"/>
          <w:shd w:val="clear" w:color="auto" w:fill="FFFFFF"/>
        </w:rPr>
        <w:t>a assistência</w:t>
      </w:r>
      <w:r w:rsidR="00F57ACE" w:rsidRPr="00FF1EBA">
        <w:rPr>
          <w:rFonts w:ascii="Times New Roman" w:hAnsi="Times New Roman"/>
          <w:sz w:val="24"/>
          <w:szCs w:val="24"/>
          <w:shd w:val="clear" w:color="auto" w:fill="FFFFFF"/>
        </w:rPr>
        <w:t xml:space="preserve"> e ajudar</w:t>
      </w:r>
      <w:r w:rsidR="00F57ACE" w:rsidRPr="005C6B64">
        <w:rPr>
          <w:rFonts w:ascii="Times New Roman" w:hAnsi="Times New Roman"/>
          <w:sz w:val="24"/>
          <w:szCs w:val="24"/>
          <w:shd w:val="clear" w:color="auto" w:fill="FFFFFF"/>
        </w:rPr>
        <w:t xml:space="preserve"> a combinar os tratamentos com esses objetivos individualizados</w:t>
      </w:r>
      <w:r w:rsidR="004F6FC4" w:rsidRPr="005C6B64">
        <w:rPr>
          <w:rFonts w:ascii="Times New Roman" w:hAnsi="Times New Roman"/>
          <w:sz w:val="24"/>
          <w:szCs w:val="24"/>
          <w:shd w:val="clear" w:color="auto" w:fill="FFFFFF"/>
        </w:rPr>
        <w:t xml:space="preserve"> (</w:t>
      </w:r>
      <w:proofErr w:type="spellStart"/>
      <w:r w:rsidR="004F6FC4" w:rsidRPr="005C6B64">
        <w:rPr>
          <w:rFonts w:ascii="Times New Roman" w:hAnsi="Times New Roman"/>
          <w:sz w:val="24"/>
          <w:szCs w:val="24"/>
          <w:shd w:val="clear" w:color="auto" w:fill="FFFFFF"/>
        </w:rPr>
        <w:t>Kelley</w:t>
      </w:r>
      <w:proofErr w:type="spellEnd"/>
      <w:r w:rsidR="004F6FC4" w:rsidRPr="005C6B64">
        <w:rPr>
          <w:rFonts w:ascii="Times New Roman" w:hAnsi="Times New Roman"/>
          <w:sz w:val="24"/>
          <w:szCs w:val="24"/>
          <w:shd w:val="clear" w:color="auto" w:fill="FFFFFF"/>
        </w:rPr>
        <w:t xml:space="preserve"> &amp; Morrison, 2015). Por outro lado, o cuidado</w:t>
      </w:r>
      <w:r w:rsidR="004F6FC4" w:rsidRPr="005C6B64">
        <w:rPr>
          <w:rFonts w:ascii="Times New Roman" w:hAnsi="Times New Roman"/>
          <w:i/>
          <w:sz w:val="24"/>
          <w:szCs w:val="24"/>
          <w:shd w:val="clear" w:color="auto" w:fill="FFFFFF"/>
        </w:rPr>
        <w:t xml:space="preserve"> </w:t>
      </w:r>
      <w:proofErr w:type="spellStart"/>
      <w:r w:rsidR="004F6FC4" w:rsidRPr="005C6B64">
        <w:rPr>
          <w:rFonts w:ascii="Times New Roman" w:hAnsi="Times New Roman"/>
          <w:i/>
          <w:sz w:val="24"/>
          <w:szCs w:val="24"/>
          <w:shd w:val="clear" w:color="auto" w:fill="FFFFFF"/>
        </w:rPr>
        <w:t>hospice</w:t>
      </w:r>
      <w:proofErr w:type="spellEnd"/>
      <w:r w:rsidR="004F6FC4" w:rsidRPr="005C6B64">
        <w:rPr>
          <w:rFonts w:ascii="Times New Roman" w:hAnsi="Times New Roman"/>
          <w:sz w:val="24"/>
          <w:szCs w:val="24"/>
          <w:shd w:val="clear" w:color="auto" w:fill="FFFFFF"/>
        </w:rPr>
        <w:t xml:space="preserve"> se ancora no prognóstico de morte eminente, incentivando o paciente a abdicar de todas as medidas cu</w:t>
      </w:r>
      <w:r w:rsidR="007B7AFB" w:rsidRPr="005C6B64">
        <w:rPr>
          <w:rFonts w:ascii="Times New Roman" w:hAnsi="Times New Roman"/>
          <w:sz w:val="24"/>
          <w:szCs w:val="24"/>
          <w:shd w:val="clear" w:color="auto" w:fill="FFFFFF"/>
        </w:rPr>
        <w:t>rativas (</w:t>
      </w:r>
      <w:proofErr w:type="spellStart"/>
      <w:r w:rsidR="007B7AFB" w:rsidRPr="005C6B64">
        <w:rPr>
          <w:rFonts w:ascii="Times New Roman" w:hAnsi="Times New Roman"/>
          <w:sz w:val="24"/>
          <w:szCs w:val="24"/>
          <w:shd w:val="clear" w:color="auto" w:fill="FFFFFF"/>
        </w:rPr>
        <w:t>Aslakson</w:t>
      </w:r>
      <w:proofErr w:type="spellEnd"/>
      <w:r w:rsidR="007B7AFB" w:rsidRPr="005C6B64">
        <w:rPr>
          <w:rFonts w:ascii="Times New Roman" w:hAnsi="Times New Roman"/>
          <w:sz w:val="24"/>
          <w:szCs w:val="24"/>
          <w:shd w:val="clear" w:color="auto" w:fill="FFFFFF"/>
        </w:rPr>
        <w:t xml:space="preserve"> </w:t>
      </w:r>
      <w:proofErr w:type="gramStart"/>
      <w:r w:rsidR="007B7AFB" w:rsidRPr="005C6B64">
        <w:rPr>
          <w:rFonts w:ascii="Times New Roman" w:hAnsi="Times New Roman"/>
          <w:sz w:val="24"/>
          <w:szCs w:val="24"/>
          <w:shd w:val="clear" w:color="auto" w:fill="FFFFFF"/>
        </w:rPr>
        <w:t>et</w:t>
      </w:r>
      <w:proofErr w:type="gramEnd"/>
      <w:r w:rsidR="007B7AFB" w:rsidRPr="005C6B64">
        <w:rPr>
          <w:rFonts w:ascii="Times New Roman" w:hAnsi="Times New Roman"/>
          <w:sz w:val="24"/>
          <w:szCs w:val="24"/>
          <w:shd w:val="clear" w:color="auto" w:fill="FFFFFF"/>
        </w:rPr>
        <w:t xml:space="preserve"> al., 2014), caracterizando-se por um sistema formal interdisciplinar que presta cuidados paliativos à pacientes terminais (</w:t>
      </w:r>
      <w:proofErr w:type="spellStart"/>
      <w:r w:rsidR="007B7AFB" w:rsidRPr="005C6B64">
        <w:rPr>
          <w:rFonts w:ascii="Times New Roman" w:hAnsi="Times New Roman"/>
          <w:sz w:val="24"/>
          <w:szCs w:val="24"/>
          <w:shd w:val="clear" w:color="auto" w:fill="FFFFFF"/>
        </w:rPr>
        <w:t>Kelley</w:t>
      </w:r>
      <w:proofErr w:type="spellEnd"/>
      <w:r w:rsidR="007B7AFB" w:rsidRPr="005C6B64">
        <w:rPr>
          <w:rFonts w:ascii="Times New Roman" w:hAnsi="Times New Roman"/>
          <w:sz w:val="24"/>
          <w:szCs w:val="24"/>
          <w:shd w:val="clear" w:color="auto" w:fill="FFFFFF"/>
        </w:rPr>
        <w:t xml:space="preserve"> &amp; Morrison, 2015).  Embora ainda exista ligação entre esses dois, fica evidente que a abordagem </w:t>
      </w:r>
      <w:proofErr w:type="spellStart"/>
      <w:r w:rsidR="007B7AFB" w:rsidRPr="005C6B64">
        <w:rPr>
          <w:rFonts w:ascii="Times New Roman" w:hAnsi="Times New Roman"/>
          <w:sz w:val="24"/>
          <w:szCs w:val="24"/>
          <w:shd w:val="clear" w:color="auto" w:fill="FFFFFF"/>
        </w:rPr>
        <w:t>paliativista</w:t>
      </w:r>
      <w:proofErr w:type="spellEnd"/>
      <w:r w:rsidR="007B7AFB" w:rsidRPr="005C6B64">
        <w:rPr>
          <w:rFonts w:ascii="Times New Roman" w:hAnsi="Times New Roman"/>
          <w:sz w:val="24"/>
          <w:szCs w:val="24"/>
          <w:shd w:val="clear" w:color="auto" w:fill="FFFFFF"/>
        </w:rPr>
        <w:t xml:space="preserve"> pode ser integrada a outros espaços. </w:t>
      </w:r>
    </w:p>
    <w:p w:rsidR="007B7AFB" w:rsidRPr="005C6B64" w:rsidRDefault="007B7AFB" w:rsidP="003A4A62">
      <w:pPr>
        <w:spacing w:after="0" w:line="360" w:lineRule="auto"/>
        <w:ind w:firstLine="709"/>
        <w:jc w:val="both"/>
        <w:rPr>
          <w:rFonts w:ascii="Times New Roman" w:hAnsi="Times New Roman"/>
          <w:sz w:val="24"/>
          <w:szCs w:val="24"/>
          <w:shd w:val="clear" w:color="auto" w:fill="FFFFFF"/>
        </w:rPr>
      </w:pPr>
      <w:r w:rsidRPr="005C6B64">
        <w:rPr>
          <w:rFonts w:ascii="Times New Roman" w:hAnsi="Times New Roman"/>
          <w:sz w:val="24"/>
          <w:szCs w:val="24"/>
          <w:shd w:val="clear" w:color="auto" w:fill="FFFFFF"/>
        </w:rPr>
        <w:lastRenderedPageBreak/>
        <w:t xml:space="preserve">Para além dos </w:t>
      </w:r>
      <w:proofErr w:type="spellStart"/>
      <w:r w:rsidRPr="005C6B64">
        <w:rPr>
          <w:rFonts w:ascii="Times New Roman" w:hAnsi="Times New Roman"/>
          <w:i/>
          <w:sz w:val="24"/>
          <w:szCs w:val="24"/>
          <w:shd w:val="clear" w:color="auto" w:fill="FFFFFF"/>
        </w:rPr>
        <w:t>hospices</w:t>
      </w:r>
      <w:proofErr w:type="spellEnd"/>
      <w:r w:rsidRPr="005C6B64">
        <w:rPr>
          <w:rFonts w:ascii="Times New Roman" w:hAnsi="Times New Roman"/>
          <w:sz w:val="24"/>
          <w:szCs w:val="24"/>
          <w:shd w:val="clear" w:color="auto" w:fill="FFFFFF"/>
        </w:rPr>
        <w:t xml:space="preserve">, é possível falar de outros modelos de assistência, que surgem conforme as necessidades populacionais e condições socioeconômicas. Na Europa, os </w:t>
      </w:r>
      <w:proofErr w:type="spellStart"/>
      <w:r w:rsidRPr="005C6B64">
        <w:rPr>
          <w:rFonts w:ascii="Times New Roman" w:hAnsi="Times New Roman"/>
          <w:i/>
          <w:sz w:val="24"/>
          <w:szCs w:val="24"/>
          <w:shd w:val="clear" w:color="auto" w:fill="FFFFFF"/>
        </w:rPr>
        <w:t>hospices</w:t>
      </w:r>
      <w:proofErr w:type="spellEnd"/>
      <w:r w:rsidRPr="005C6B64">
        <w:rPr>
          <w:rFonts w:ascii="Times New Roman" w:hAnsi="Times New Roman"/>
          <w:sz w:val="24"/>
          <w:szCs w:val="24"/>
          <w:shd w:val="clear" w:color="auto" w:fill="FFFFFF"/>
        </w:rPr>
        <w:t xml:space="preserve"> continuam como referência principal para a assistência </w:t>
      </w:r>
      <w:proofErr w:type="spellStart"/>
      <w:r w:rsidRPr="005C6B64">
        <w:rPr>
          <w:rFonts w:ascii="Times New Roman" w:hAnsi="Times New Roman"/>
          <w:sz w:val="24"/>
          <w:szCs w:val="24"/>
          <w:shd w:val="clear" w:color="auto" w:fill="FFFFFF"/>
        </w:rPr>
        <w:t>paliativista</w:t>
      </w:r>
      <w:proofErr w:type="spellEnd"/>
      <w:r w:rsidRPr="005C6B64">
        <w:rPr>
          <w:rFonts w:ascii="Times New Roman" w:hAnsi="Times New Roman"/>
          <w:sz w:val="24"/>
          <w:szCs w:val="24"/>
          <w:shd w:val="clear" w:color="auto" w:fill="FFFFFF"/>
        </w:rPr>
        <w:t>, entretanto, no Brasil destacam-se os modelos hospitalares, enquanto os EUA equilibra</w:t>
      </w:r>
      <w:r w:rsidR="00C04B45" w:rsidRPr="005C6B64">
        <w:rPr>
          <w:rFonts w:ascii="Times New Roman" w:hAnsi="Times New Roman"/>
          <w:sz w:val="24"/>
          <w:szCs w:val="24"/>
          <w:shd w:val="clear" w:color="auto" w:fill="FFFFFF"/>
        </w:rPr>
        <w:t>m</w:t>
      </w:r>
      <w:r w:rsidRPr="005C6B64">
        <w:rPr>
          <w:rFonts w:ascii="Times New Roman" w:hAnsi="Times New Roman"/>
          <w:sz w:val="24"/>
          <w:szCs w:val="24"/>
          <w:shd w:val="clear" w:color="auto" w:fill="FFFFFF"/>
        </w:rPr>
        <w:t xml:space="preserve"> dos dois modelos (Rodrigues, 2012). Os hospitais são as</w:t>
      </w:r>
      <w:r w:rsidR="0042678A" w:rsidRPr="005C6B64">
        <w:rPr>
          <w:rFonts w:ascii="Times New Roman" w:hAnsi="Times New Roman"/>
          <w:sz w:val="24"/>
          <w:szCs w:val="24"/>
          <w:shd w:val="clear" w:color="auto" w:fill="FFFFFF"/>
        </w:rPr>
        <w:t xml:space="preserve"> configurações mais comuns na maioria dos países, podendo oferecer assistência em cuidados paliativos, principalmente, através de equipe multiprofissional especializada e/ou em unidades destinadas exclusivamente para esse fim (</w:t>
      </w:r>
      <w:proofErr w:type="spellStart"/>
      <w:r w:rsidR="0042678A" w:rsidRPr="005C6B64">
        <w:rPr>
          <w:rFonts w:ascii="Times New Roman" w:hAnsi="Times New Roman"/>
          <w:sz w:val="24"/>
          <w:szCs w:val="24"/>
          <w:shd w:val="clear" w:color="auto" w:fill="FFFFFF"/>
        </w:rPr>
        <w:t>Kelley</w:t>
      </w:r>
      <w:proofErr w:type="spellEnd"/>
      <w:r w:rsidR="0042678A" w:rsidRPr="005C6B64">
        <w:rPr>
          <w:rFonts w:ascii="Times New Roman" w:hAnsi="Times New Roman"/>
          <w:sz w:val="24"/>
          <w:szCs w:val="24"/>
          <w:shd w:val="clear" w:color="auto" w:fill="FFFFFF"/>
        </w:rPr>
        <w:t xml:space="preserve"> &amp;Morrison, 2015). O domicílio também é uma opção de espaço para paliação, quando o paciente e a família escolhem retornar para casa, mantendo assistência domiciliar (Rodrigues, 2012). Modelos ambulatoriais e de comunidade também já aparecem em alguns contextos, como inovações que visam alcançar pessoas que não têm a possibilidade ou interesse de acessar unidades hospitalares. </w:t>
      </w:r>
    </w:p>
    <w:p w:rsidR="003A4A62" w:rsidRPr="005C6B64" w:rsidRDefault="0042678A" w:rsidP="003A4A62">
      <w:pPr>
        <w:spacing w:after="0" w:line="360" w:lineRule="auto"/>
        <w:ind w:firstLine="709"/>
        <w:jc w:val="both"/>
        <w:rPr>
          <w:rFonts w:ascii="Times New Roman" w:hAnsi="Times New Roman"/>
          <w:sz w:val="24"/>
          <w:szCs w:val="24"/>
        </w:rPr>
      </w:pPr>
      <w:r w:rsidRPr="005C6B64">
        <w:rPr>
          <w:rFonts w:ascii="Times New Roman" w:hAnsi="Times New Roman"/>
          <w:sz w:val="24"/>
          <w:szCs w:val="24"/>
          <w:shd w:val="clear" w:color="auto" w:fill="FFFFFF"/>
        </w:rPr>
        <w:t xml:space="preserve">Independente do espaço em que a paliação seja ofertada, </w:t>
      </w:r>
      <w:r w:rsidR="00C04B45" w:rsidRPr="005C6B64">
        <w:rPr>
          <w:rFonts w:ascii="Times New Roman" w:hAnsi="Times New Roman"/>
          <w:sz w:val="24"/>
          <w:szCs w:val="24"/>
          <w:shd w:val="clear" w:color="auto" w:fill="FFFFFF"/>
        </w:rPr>
        <w:t xml:space="preserve">é imprescindível considerar os sintomas físicos e psicológicos do paciente, </w:t>
      </w:r>
      <w:r w:rsidR="003A4A62" w:rsidRPr="005C6B64">
        <w:rPr>
          <w:rFonts w:ascii="Times New Roman" w:hAnsi="Times New Roman"/>
          <w:sz w:val="24"/>
          <w:szCs w:val="24"/>
          <w:shd w:val="clear" w:color="auto" w:fill="FFFFFF"/>
        </w:rPr>
        <w:t xml:space="preserve">seus aspectos espirituais, além da garantia de um canal aberto de comunicação. Vale ressaltar que os cuidados paliativos valorizam a vida e não equivale a apressar a morte. Para essa abordagem, a morte é entendida como etapa constituinte da vida e, portanto, natural (Matsumoto, 2012). </w:t>
      </w:r>
      <w:r w:rsidR="00A14704" w:rsidRPr="005C6B64">
        <w:rPr>
          <w:rFonts w:ascii="Times New Roman" w:hAnsi="Times New Roman"/>
          <w:sz w:val="24"/>
          <w:szCs w:val="24"/>
          <w:shd w:val="clear" w:color="auto" w:fill="FFFFFF"/>
        </w:rPr>
        <w:t xml:space="preserve">Diante disso, o processo de adoecimento é validado como um momento necessário de ser vivido com o máximo de autonomia e participação do paciente e seus familiares. </w:t>
      </w:r>
    </w:p>
    <w:p w:rsidR="0042678A" w:rsidRPr="005C6B64" w:rsidRDefault="00C04B45" w:rsidP="003A4A62">
      <w:pPr>
        <w:spacing w:after="0" w:line="360" w:lineRule="auto"/>
        <w:ind w:firstLine="709"/>
        <w:jc w:val="both"/>
        <w:rPr>
          <w:rFonts w:ascii="Times New Roman" w:hAnsi="Times New Roman"/>
        </w:rPr>
      </w:pPr>
      <w:r w:rsidRPr="005C6B64">
        <w:rPr>
          <w:rFonts w:ascii="Times New Roman" w:hAnsi="Times New Roman"/>
          <w:sz w:val="24"/>
          <w:szCs w:val="24"/>
          <w:shd w:val="clear" w:color="auto" w:fill="FFFFFF"/>
        </w:rPr>
        <w:t>“O cuidado paliativo não se baseia em protocolos, mas sim em princípios” (</w:t>
      </w:r>
      <w:proofErr w:type="spellStart"/>
      <w:r w:rsidRPr="005C6B64">
        <w:rPr>
          <w:rFonts w:ascii="Times New Roman" w:hAnsi="Times New Roman"/>
          <w:sz w:val="24"/>
          <w:szCs w:val="24"/>
          <w:shd w:val="clear" w:color="auto" w:fill="FFFFFF"/>
        </w:rPr>
        <w:t>Matisumoto</w:t>
      </w:r>
      <w:proofErr w:type="spellEnd"/>
      <w:r w:rsidRPr="005C6B64">
        <w:rPr>
          <w:rFonts w:ascii="Times New Roman" w:hAnsi="Times New Roman"/>
          <w:sz w:val="24"/>
          <w:szCs w:val="24"/>
          <w:shd w:val="clear" w:color="auto" w:fill="FFFFFF"/>
        </w:rPr>
        <w:t>, 2012, pp. 26)</w:t>
      </w:r>
      <w:r w:rsidR="003A4A62" w:rsidRPr="005C6B64">
        <w:rPr>
          <w:rFonts w:ascii="Times New Roman" w:hAnsi="Times New Roman"/>
          <w:sz w:val="24"/>
          <w:szCs w:val="24"/>
          <w:shd w:val="clear" w:color="auto" w:fill="FFFFFF"/>
        </w:rPr>
        <w:t xml:space="preserve">, que podem nortear as condutas das equipes de saúde em qualquer contexto para favorecer o conforto daqueles envolvidos no cuidado. </w:t>
      </w:r>
      <w:r w:rsidRPr="005C6B64">
        <w:rPr>
          <w:rFonts w:ascii="Times New Roman" w:hAnsi="Times New Roman"/>
          <w:sz w:val="24"/>
          <w:szCs w:val="24"/>
          <w:shd w:val="clear" w:color="auto" w:fill="FFFFFF"/>
        </w:rPr>
        <w:t xml:space="preserve">São princípios dos cuidados paliativos, de acordo com </w:t>
      </w:r>
      <w:r w:rsidRPr="005C6B64">
        <w:rPr>
          <w:rFonts w:ascii="Times New Roman" w:hAnsi="Times New Roman"/>
          <w:sz w:val="24"/>
          <w:szCs w:val="24"/>
        </w:rPr>
        <w:t>Gómez-</w:t>
      </w:r>
      <w:proofErr w:type="spellStart"/>
      <w:r w:rsidRPr="005C6B64">
        <w:rPr>
          <w:rFonts w:ascii="Times New Roman" w:hAnsi="Times New Roman"/>
          <w:sz w:val="24"/>
          <w:szCs w:val="24"/>
        </w:rPr>
        <w:t>Batiste</w:t>
      </w:r>
      <w:proofErr w:type="spellEnd"/>
      <w:r w:rsidRPr="005C6B64">
        <w:rPr>
          <w:rFonts w:ascii="Times New Roman" w:hAnsi="Times New Roman"/>
          <w:sz w:val="24"/>
          <w:szCs w:val="24"/>
        </w:rPr>
        <w:t xml:space="preserve"> e </w:t>
      </w:r>
      <w:proofErr w:type="spellStart"/>
      <w:r w:rsidRPr="005C6B64">
        <w:rPr>
          <w:rFonts w:ascii="Times New Roman" w:hAnsi="Times New Roman"/>
          <w:sz w:val="24"/>
          <w:szCs w:val="24"/>
        </w:rPr>
        <w:t>Connor</w:t>
      </w:r>
      <w:proofErr w:type="spellEnd"/>
      <w:r w:rsidRPr="005C6B64">
        <w:rPr>
          <w:rFonts w:ascii="Times New Roman" w:hAnsi="Times New Roman"/>
          <w:sz w:val="24"/>
          <w:szCs w:val="24"/>
        </w:rPr>
        <w:t xml:space="preserve"> (2017):</w:t>
      </w:r>
    </w:p>
    <w:p w:rsidR="00C04B45" w:rsidRPr="005C6B64" w:rsidRDefault="00C04B45" w:rsidP="005C6B64">
      <w:pPr>
        <w:pStyle w:val="PargrafodaLista"/>
        <w:numPr>
          <w:ilvl w:val="0"/>
          <w:numId w:val="27"/>
        </w:numPr>
        <w:tabs>
          <w:tab w:val="left" w:pos="993"/>
        </w:tabs>
        <w:spacing w:after="0" w:line="360" w:lineRule="auto"/>
        <w:ind w:left="709" w:firstLine="0"/>
        <w:jc w:val="both"/>
        <w:rPr>
          <w:rFonts w:ascii="Times New Roman" w:hAnsi="Times New Roman"/>
          <w:sz w:val="24"/>
          <w:szCs w:val="24"/>
        </w:rPr>
      </w:pPr>
      <w:r w:rsidRPr="005C6B64">
        <w:rPr>
          <w:rFonts w:ascii="Times New Roman" w:hAnsi="Times New Roman"/>
          <w:sz w:val="24"/>
          <w:szCs w:val="24"/>
        </w:rPr>
        <w:t xml:space="preserve">Oferta de cuidados </w:t>
      </w:r>
      <w:r w:rsidR="005C6B64">
        <w:rPr>
          <w:rFonts w:ascii="Times New Roman" w:hAnsi="Times New Roman"/>
          <w:sz w:val="24"/>
          <w:szCs w:val="24"/>
        </w:rPr>
        <w:t xml:space="preserve">amplos e </w:t>
      </w:r>
      <w:r w:rsidRPr="005C6B64">
        <w:rPr>
          <w:rFonts w:ascii="Times New Roman" w:hAnsi="Times New Roman"/>
          <w:sz w:val="24"/>
          <w:szCs w:val="24"/>
        </w:rPr>
        <w:t>completos, que atenda às necessidades multidimensionais do paciente e seus familiares;</w:t>
      </w:r>
    </w:p>
    <w:p w:rsidR="00C04B45" w:rsidRPr="005C6B64" w:rsidRDefault="00C04B45" w:rsidP="005C6B64">
      <w:pPr>
        <w:pStyle w:val="PargrafodaLista"/>
        <w:numPr>
          <w:ilvl w:val="0"/>
          <w:numId w:val="27"/>
        </w:numPr>
        <w:tabs>
          <w:tab w:val="left" w:pos="993"/>
        </w:tabs>
        <w:spacing w:after="0" w:line="360" w:lineRule="auto"/>
        <w:ind w:left="709" w:firstLine="0"/>
        <w:jc w:val="both"/>
        <w:rPr>
          <w:rFonts w:ascii="Times New Roman" w:hAnsi="Times New Roman"/>
          <w:sz w:val="24"/>
          <w:szCs w:val="24"/>
        </w:rPr>
      </w:pPr>
      <w:r w:rsidRPr="005C6B64">
        <w:rPr>
          <w:rFonts w:ascii="Times New Roman" w:hAnsi="Times New Roman"/>
          <w:sz w:val="24"/>
          <w:szCs w:val="24"/>
        </w:rPr>
        <w:t xml:space="preserve">Cuidados integrados aos diversos níveis de serviços de saúde, </w:t>
      </w:r>
      <w:r w:rsidR="005C6B64">
        <w:rPr>
          <w:rFonts w:ascii="Times New Roman" w:hAnsi="Times New Roman"/>
          <w:sz w:val="24"/>
          <w:szCs w:val="24"/>
        </w:rPr>
        <w:t xml:space="preserve">sendo </w:t>
      </w:r>
      <w:proofErr w:type="gramStart"/>
      <w:r w:rsidR="005C6B64">
        <w:rPr>
          <w:rFonts w:ascii="Times New Roman" w:hAnsi="Times New Roman"/>
          <w:sz w:val="24"/>
          <w:szCs w:val="24"/>
        </w:rPr>
        <w:t>necessário</w:t>
      </w:r>
      <w:proofErr w:type="gramEnd"/>
      <w:r w:rsidR="005C6B64">
        <w:rPr>
          <w:rFonts w:ascii="Times New Roman" w:hAnsi="Times New Roman"/>
          <w:sz w:val="24"/>
          <w:szCs w:val="24"/>
        </w:rPr>
        <w:t>, inclusive uma equipe interdisciplinar</w:t>
      </w:r>
      <w:r w:rsidRPr="005C6B64">
        <w:rPr>
          <w:rFonts w:ascii="Times New Roman" w:hAnsi="Times New Roman"/>
          <w:sz w:val="24"/>
          <w:szCs w:val="24"/>
        </w:rPr>
        <w:t>;</w:t>
      </w:r>
    </w:p>
    <w:p w:rsidR="00C04B45" w:rsidRPr="005C6B64" w:rsidRDefault="005C6B64" w:rsidP="005C6B64">
      <w:pPr>
        <w:pStyle w:val="PargrafodaLista"/>
        <w:numPr>
          <w:ilvl w:val="0"/>
          <w:numId w:val="27"/>
        </w:numPr>
        <w:tabs>
          <w:tab w:val="left" w:pos="993"/>
        </w:tabs>
        <w:spacing w:after="0" w:line="360" w:lineRule="auto"/>
        <w:ind w:left="709" w:firstLine="0"/>
        <w:jc w:val="both"/>
        <w:rPr>
          <w:rFonts w:ascii="Times New Roman" w:hAnsi="Times New Roman"/>
          <w:sz w:val="24"/>
          <w:szCs w:val="24"/>
        </w:rPr>
      </w:pPr>
      <w:r>
        <w:rPr>
          <w:rFonts w:ascii="Times New Roman" w:hAnsi="Times New Roman"/>
          <w:sz w:val="24"/>
          <w:szCs w:val="24"/>
        </w:rPr>
        <w:t xml:space="preserve">Garantia de assistência </w:t>
      </w:r>
      <w:r w:rsidR="00142DED">
        <w:rPr>
          <w:rFonts w:ascii="Times New Roman" w:hAnsi="Times New Roman"/>
          <w:sz w:val="24"/>
          <w:szCs w:val="24"/>
        </w:rPr>
        <w:t xml:space="preserve">rápida e de qualidade para </w:t>
      </w:r>
      <w:r w:rsidR="00C04B45" w:rsidRPr="005C6B64">
        <w:rPr>
          <w:rFonts w:ascii="Times New Roman" w:hAnsi="Times New Roman"/>
          <w:sz w:val="24"/>
          <w:szCs w:val="24"/>
        </w:rPr>
        <w:t>atender as demandas com eficácia e eficiência;</w:t>
      </w:r>
    </w:p>
    <w:p w:rsidR="00C04B45" w:rsidRPr="005C6B64" w:rsidRDefault="00C04B45" w:rsidP="005C6B64">
      <w:pPr>
        <w:pStyle w:val="PargrafodaLista"/>
        <w:numPr>
          <w:ilvl w:val="0"/>
          <w:numId w:val="27"/>
        </w:numPr>
        <w:tabs>
          <w:tab w:val="left" w:pos="993"/>
        </w:tabs>
        <w:spacing w:after="0" w:line="360" w:lineRule="auto"/>
        <w:ind w:left="709" w:firstLine="0"/>
        <w:jc w:val="both"/>
        <w:rPr>
          <w:rFonts w:ascii="Times New Roman" w:hAnsi="Times New Roman"/>
          <w:sz w:val="24"/>
          <w:szCs w:val="24"/>
        </w:rPr>
      </w:pPr>
      <w:r w:rsidRPr="005C6B64">
        <w:rPr>
          <w:rFonts w:ascii="Times New Roman" w:hAnsi="Times New Roman"/>
          <w:sz w:val="24"/>
          <w:szCs w:val="24"/>
        </w:rPr>
        <w:t>Acesso universal, através de inserção dos cuidados paliativos em todo</w:t>
      </w:r>
      <w:r w:rsidR="00142DED">
        <w:rPr>
          <w:rFonts w:ascii="Times New Roman" w:hAnsi="Times New Roman"/>
          <w:sz w:val="24"/>
          <w:szCs w:val="24"/>
        </w:rPr>
        <w:t>s</w:t>
      </w:r>
      <w:r w:rsidRPr="005C6B64">
        <w:rPr>
          <w:rFonts w:ascii="Times New Roman" w:hAnsi="Times New Roman"/>
          <w:sz w:val="24"/>
          <w:szCs w:val="24"/>
        </w:rPr>
        <w:t xml:space="preserve"> os </w:t>
      </w:r>
      <w:r w:rsidR="00142DED">
        <w:rPr>
          <w:rFonts w:ascii="Times New Roman" w:hAnsi="Times New Roman"/>
          <w:sz w:val="24"/>
          <w:szCs w:val="24"/>
        </w:rPr>
        <w:t>níveis de assistência à saúde</w:t>
      </w:r>
      <w:r w:rsidRPr="005C6B64">
        <w:rPr>
          <w:rFonts w:ascii="Times New Roman" w:hAnsi="Times New Roman"/>
          <w:sz w:val="24"/>
          <w:szCs w:val="24"/>
        </w:rPr>
        <w:t xml:space="preserve">; </w:t>
      </w:r>
      <w:proofErr w:type="gramStart"/>
      <w:r w:rsidRPr="005C6B64">
        <w:rPr>
          <w:rFonts w:ascii="Times New Roman" w:hAnsi="Times New Roman"/>
          <w:sz w:val="24"/>
          <w:szCs w:val="24"/>
        </w:rPr>
        <w:t>e</w:t>
      </w:r>
      <w:proofErr w:type="gramEnd"/>
    </w:p>
    <w:p w:rsidR="00C04B45" w:rsidRPr="005C6B64" w:rsidRDefault="00C04B45" w:rsidP="005C6B64">
      <w:pPr>
        <w:pStyle w:val="PargrafodaLista"/>
        <w:numPr>
          <w:ilvl w:val="0"/>
          <w:numId w:val="27"/>
        </w:numPr>
        <w:tabs>
          <w:tab w:val="left" w:pos="993"/>
        </w:tabs>
        <w:spacing w:after="0" w:line="360" w:lineRule="auto"/>
        <w:ind w:left="709" w:firstLine="0"/>
        <w:jc w:val="both"/>
        <w:rPr>
          <w:rFonts w:ascii="Times New Roman" w:hAnsi="Times New Roman"/>
          <w:sz w:val="24"/>
          <w:szCs w:val="24"/>
        </w:rPr>
      </w:pPr>
      <w:r w:rsidRPr="005C6B64">
        <w:rPr>
          <w:rFonts w:ascii="Times New Roman" w:hAnsi="Times New Roman"/>
          <w:sz w:val="24"/>
          <w:szCs w:val="24"/>
        </w:rPr>
        <w:lastRenderedPageBreak/>
        <w:t xml:space="preserve">Valores de compaixão e compromisso necessários para cuidar de pessoas frágeis e vulneráveis. </w:t>
      </w:r>
    </w:p>
    <w:p w:rsidR="003A4A62" w:rsidRPr="005C6B64" w:rsidRDefault="00A14704" w:rsidP="003A4A62">
      <w:pPr>
        <w:spacing w:after="0" w:line="360" w:lineRule="auto"/>
        <w:ind w:firstLine="709"/>
        <w:jc w:val="both"/>
        <w:rPr>
          <w:rFonts w:ascii="Times New Roman" w:hAnsi="Times New Roman"/>
          <w:sz w:val="24"/>
          <w:szCs w:val="24"/>
        </w:rPr>
      </w:pPr>
      <w:r w:rsidRPr="005C6B64">
        <w:rPr>
          <w:rFonts w:ascii="Times New Roman" w:hAnsi="Times New Roman"/>
          <w:sz w:val="24"/>
          <w:szCs w:val="24"/>
          <w:shd w:val="clear" w:color="auto" w:fill="FFFFFF"/>
        </w:rPr>
        <w:t>Considerando as mudanças de definição, modalidades de assistência e consequente ampliação do público para atender às necessidades crescentes, os cuidados paliativos podem ser entendidos como ferramenta de saúde pública (</w:t>
      </w:r>
      <w:r w:rsidRPr="005C6B64">
        <w:rPr>
          <w:rFonts w:ascii="Times New Roman" w:hAnsi="Times New Roman"/>
          <w:sz w:val="24"/>
          <w:szCs w:val="24"/>
        </w:rPr>
        <w:t>Gómez-</w:t>
      </w:r>
      <w:proofErr w:type="spellStart"/>
      <w:r w:rsidRPr="005C6B64">
        <w:rPr>
          <w:rFonts w:ascii="Times New Roman" w:hAnsi="Times New Roman"/>
          <w:sz w:val="24"/>
          <w:szCs w:val="24"/>
        </w:rPr>
        <w:t>Batiste</w:t>
      </w:r>
      <w:proofErr w:type="spellEnd"/>
      <w:r w:rsidRPr="005C6B64">
        <w:rPr>
          <w:rFonts w:ascii="Times New Roman" w:hAnsi="Times New Roman"/>
          <w:sz w:val="24"/>
          <w:szCs w:val="24"/>
        </w:rPr>
        <w:t xml:space="preserve"> e </w:t>
      </w:r>
      <w:proofErr w:type="spellStart"/>
      <w:r w:rsidRPr="005C6B64">
        <w:rPr>
          <w:rFonts w:ascii="Times New Roman" w:hAnsi="Times New Roman"/>
          <w:sz w:val="24"/>
          <w:szCs w:val="24"/>
        </w:rPr>
        <w:t>Connor</w:t>
      </w:r>
      <w:proofErr w:type="spellEnd"/>
      <w:r w:rsidRPr="005C6B64">
        <w:rPr>
          <w:rFonts w:ascii="Times New Roman" w:hAnsi="Times New Roman"/>
          <w:sz w:val="24"/>
          <w:szCs w:val="24"/>
        </w:rPr>
        <w:t>, 2017). Para a adoção desses cuidados e alcance ampliado é necessário o conhecimento técnico refinado, aliado à percepção do ser humano como protagonista da sua história de vida e determinante de</w:t>
      </w:r>
      <w:r w:rsidR="00721CF1" w:rsidRPr="005C6B64">
        <w:rPr>
          <w:rFonts w:ascii="Times New Roman" w:hAnsi="Times New Roman"/>
          <w:sz w:val="24"/>
          <w:szCs w:val="24"/>
        </w:rPr>
        <w:t xml:space="preserve"> sua trajetória de adoecimento e morte (Maciel, 2012). A compreensão do contexto dos cuidados paliativos e do seu desenvolvimento podem ser facilitadores para a compreensão dos seus princípios e aplicação dessa prática.  </w:t>
      </w:r>
    </w:p>
    <w:p w:rsidR="00685053" w:rsidRPr="00BD17EB" w:rsidRDefault="00685053" w:rsidP="00327AE4">
      <w:pPr>
        <w:spacing w:after="0" w:line="360" w:lineRule="auto"/>
        <w:ind w:firstLine="708"/>
        <w:jc w:val="both"/>
        <w:rPr>
          <w:rFonts w:ascii="Times New Roman" w:hAnsi="Times New Roman"/>
          <w:sz w:val="24"/>
          <w:szCs w:val="24"/>
        </w:rPr>
      </w:pPr>
    </w:p>
    <w:p w:rsidR="00D40462" w:rsidRPr="00BD17EB" w:rsidRDefault="00FF1AC2" w:rsidP="00D40462">
      <w:pPr>
        <w:spacing w:after="0" w:line="360" w:lineRule="auto"/>
        <w:jc w:val="both"/>
        <w:rPr>
          <w:rFonts w:ascii="Times New Roman" w:hAnsi="Times New Roman"/>
          <w:b/>
          <w:sz w:val="24"/>
          <w:szCs w:val="24"/>
        </w:rPr>
      </w:pPr>
      <w:r w:rsidRPr="00BD17EB">
        <w:rPr>
          <w:rFonts w:ascii="Times New Roman" w:hAnsi="Times New Roman"/>
          <w:b/>
          <w:sz w:val="24"/>
          <w:szCs w:val="24"/>
        </w:rPr>
        <w:t xml:space="preserve">2.1.1. </w:t>
      </w:r>
      <w:r w:rsidR="00D40462" w:rsidRPr="00BD17EB">
        <w:rPr>
          <w:rFonts w:ascii="Times New Roman" w:hAnsi="Times New Roman"/>
          <w:b/>
          <w:sz w:val="24"/>
          <w:szCs w:val="24"/>
        </w:rPr>
        <w:t xml:space="preserve">Cuidados paliativos no mundo, no Brasil e na </w:t>
      </w:r>
      <w:proofErr w:type="gramStart"/>
      <w:r w:rsidR="00D40462" w:rsidRPr="00BD17EB">
        <w:rPr>
          <w:rFonts w:ascii="Times New Roman" w:hAnsi="Times New Roman"/>
          <w:b/>
          <w:sz w:val="24"/>
          <w:szCs w:val="24"/>
        </w:rPr>
        <w:t>Bahia</w:t>
      </w:r>
      <w:proofErr w:type="gramEnd"/>
    </w:p>
    <w:p w:rsidR="00D40462" w:rsidRPr="00BD17EB" w:rsidRDefault="00D40462" w:rsidP="00D40462">
      <w:pPr>
        <w:spacing w:after="0" w:line="360" w:lineRule="auto"/>
        <w:jc w:val="both"/>
        <w:rPr>
          <w:rFonts w:ascii="Times New Roman" w:hAnsi="Times New Roman"/>
          <w:b/>
          <w:sz w:val="24"/>
          <w:szCs w:val="24"/>
        </w:rPr>
      </w:pPr>
    </w:p>
    <w:p w:rsidR="00444DCB" w:rsidRPr="00BD17EB" w:rsidRDefault="00D40462" w:rsidP="00D40462">
      <w:pPr>
        <w:spacing w:after="0" w:line="360" w:lineRule="auto"/>
        <w:jc w:val="both"/>
        <w:rPr>
          <w:rFonts w:ascii="Times New Roman" w:hAnsi="Times New Roman"/>
          <w:sz w:val="24"/>
          <w:szCs w:val="24"/>
        </w:rPr>
      </w:pPr>
      <w:r w:rsidRPr="00BD17EB">
        <w:rPr>
          <w:rFonts w:ascii="Times New Roman" w:hAnsi="Times New Roman"/>
          <w:b/>
          <w:sz w:val="24"/>
          <w:szCs w:val="24"/>
        </w:rPr>
        <w:tab/>
      </w:r>
      <w:r w:rsidR="003C6E92" w:rsidRPr="00BD17EB">
        <w:rPr>
          <w:rFonts w:ascii="Times New Roman" w:hAnsi="Times New Roman"/>
          <w:sz w:val="24"/>
          <w:szCs w:val="24"/>
        </w:rPr>
        <w:t xml:space="preserve">O reconhecimento da </w:t>
      </w:r>
      <w:r w:rsidR="00FF1EBA">
        <w:rPr>
          <w:rFonts w:ascii="Times New Roman" w:hAnsi="Times New Roman"/>
          <w:sz w:val="24"/>
          <w:szCs w:val="24"/>
        </w:rPr>
        <w:t>OMS</w:t>
      </w:r>
      <w:r w:rsidR="003C6E92" w:rsidRPr="00BD17EB">
        <w:rPr>
          <w:rFonts w:ascii="Times New Roman" w:hAnsi="Times New Roman"/>
          <w:sz w:val="24"/>
          <w:szCs w:val="24"/>
        </w:rPr>
        <w:t xml:space="preserve"> dos cuidados paliativos como um direito humano básico (2015) tem influência na aceitação e adoção dessa abordagem em diversos países do mundo. Principalmente nos países do Ocidente, percebe-se cada vez mais relevância dessa abordagem</w:t>
      </w:r>
      <w:r w:rsidR="004F4A83" w:rsidRPr="00BD17EB">
        <w:rPr>
          <w:rFonts w:ascii="Times New Roman" w:hAnsi="Times New Roman"/>
          <w:sz w:val="24"/>
          <w:szCs w:val="24"/>
        </w:rPr>
        <w:t xml:space="preserve"> por ser considerada uma estratégia eficiente no enfrentamento dos desafios envolvidos na assistência prestada durante o fim de vida (Menezes &amp; Barbosa, 2013). </w:t>
      </w:r>
      <w:r w:rsidR="00444DCB" w:rsidRPr="00BD17EB">
        <w:rPr>
          <w:rFonts w:ascii="Times New Roman" w:hAnsi="Times New Roman"/>
          <w:sz w:val="24"/>
          <w:szCs w:val="24"/>
        </w:rPr>
        <w:t xml:space="preserve">Com o objetivo de conhecer a qualidade dos cuidados paliativos em 80 países, a </w:t>
      </w:r>
      <w:r w:rsidR="009277CF" w:rsidRPr="00BD17EB">
        <w:rPr>
          <w:rFonts w:ascii="Times New Roman" w:hAnsi="Times New Roman"/>
          <w:sz w:val="24"/>
          <w:szCs w:val="24"/>
        </w:rPr>
        <w:t xml:space="preserve">The </w:t>
      </w:r>
      <w:proofErr w:type="spellStart"/>
      <w:r w:rsidR="009277CF" w:rsidRPr="00BD17EB">
        <w:rPr>
          <w:rFonts w:ascii="Times New Roman" w:hAnsi="Times New Roman"/>
          <w:sz w:val="24"/>
          <w:szCs w:val="24"/>
        </w:rPr>
        <w:t>Economist</w:t>
      </w:r>
      <w:proofErr w:type="spellEnd"/>
      <w:r w:rsidR="009277CF" w:rsidRPr="00BD17EB">
        <w:rPr>
          <w:rFonts w:ascii="Times New Roman" w:hAnsi="Times New Roman"/>
          <w:sz w:val="24"/>
          <w:szCs w:val="24"/>
        </w:rPr>
        <w:t xml:space="preserve"> </w:t>
      </w:r>
      <w:proofErr w:type="spellStart"/>
      <w:r w:rsidR="009277CF" w:rsidRPr="00BD17EB">
        <w:rPr>
          <w:rFonts w:ascii="Times New Roman" w:hAnsi="Times New Roman"/>
          <w:sz w:val="24"/>
          <w:szCs w:val="24"/>
        </w:rPr>
        <w:t>Inteligence</w:t>
      </w:r>
      <w:proofErr w:type="spellEnd"/>
      <w:r w:rsidR="009277CF" w:rsidRPr="00BD17EB">
        <w:rPr>
          <w:rFonts w:ascii="Times New Roman" w:hAnsi="Times New Roman"/>
          <w:sz w:val="24"/>
          <w:szCs w:val="24"/>
        </w:rPr>
        <w:t xml:space="preserve"> Unit (EIU, 2015)</w:t>
      </w:r>
      <w:r w:rsidR="00444DCB" w:rsidRPr="00BD17EB">
        <w:rPr>
          <w:rFonts w:ascii="Times New Roman" w:hAnsi="Times New Roman"/>
          <w:sz w:val="24"/>
          <w:szCs w:val="24"/>
        </w:rPr>
        <w:t xml:space="preserve"> </w:t>
      </w:r>
      <w:r w:rsidR="003C6E92" w:rsidRPr="00BD17EB">
        <w:rPr>
          <w:rFonts w:ascii="Times New Roman" w:hAnsi="Times New Roman"/>
          <w:sz w:val="24"/>
          <w:szCs w:val="24"/>
        </w:rPr>
        <w:t xml:space="preserve">divulgou o Índice de Qualidade da Morte, evidenciando que a renda é um indicador importante para a disponibilidade e qualidade dos cuidados paliativos, visto que os países ricos estão mais bem avaliados. </w:t>
      </w:r>
    </w:p>
    <w:p w:rsidR="00696835" w:rsidRPr="00BD17EB" w:rsidRDefault="003C6E92" w:rsidP="00696835">
      <w:pPr>
        <w:spacing w:after="0" w:line="360" w:lineRule="auto"/>
        <w:ind w:firstLine="708"/>
        <w:jc w:val="both"/>
        <w:rPr>
          <w:rFonts w:ascii="Times New Roman" w:hAnsi="Times New Roman"/>
          <w:sz w:val="24"/>
          <w:szCs w:val="24"/>
        </w:rPr>
      </w:pPr>
      <w:r w:rsidRPr="00BD17EB">
        <w:rPr>
          <w:rFonts w:ascii="Times New Roman" w:hAnsi="Times New Roman"/>
          <w:sz w:val="24"/>
          <w:szCs w:val="24"/>
        </w:rPr>
        <w:t>O Reino Unido</w:t>
      </w:r>
      <w:r w:rsidR="004F4A83" w:rsidRPr="00BD17EB">
        <w:rPr>
          <w:rFonts w:ascii="Times New Roman" w:hAnsi="Times New Roman"/>
          <w:sz w:val="24"/>
          <w:szCs w:val="24"/>
        </w:rPr>
        <w:t xml:space="preserve">, berço do movimento </w:t>
      </w:r>
      <w:proofErr w:type="spellStart"/>
      <w:r w:rsidR="004F4A83" w:rsidRPr="00BD17EB">
        <w:rPr>
          <w:rFonts w:ascii="Times New Roman" w:hAnsi="Times New Roman"/>
          <w:i/>
          <w:sz w:val="24"/>
          <w:szCs w:val="24"/>
        </w:rPr>
        <w:t>hospice</w:t>
      </w:r>
      <w:proofErr w:type="spellEnd"/>
      <w:r w:rsidR="004F4A83" w:rsidRPr="00BD17EB">
        <w:rPr>
          <w:rFonts w:ascii="Times New Roman" w:hAnsi="Times New Roman"/>
          <w:sz w:val="24"/>
          <w:szCs w:val="24"/>
        </w:rPr>
        <w:t xml:space="preserve"> moderno, </w:t>
      </w:r>
      <w:r w:rsidRPr="00BD17EB">
        <w:rPr>
          <w:rFonts w:ascii="Times New Roman" w:hAnsi="Times New Roman"/>
          <w:sz w:val="24"/>
          <w:szCs w:val="24"/>
        </w:rPr>
        <w:t>disp</w:t>
      </w:r>
      <w:r w:rsidR="00D804BB" w:rsidRPr="00BD17EB">
        <w:rPr>
          <w:rFonts w:ascii="Times New Roman" w:hAnsi="Times New Roman"/>
          <w:sz w:val="24"/>
          <w:szCs w:val="24"/>
        </w:rPr>
        <w:t>õe</w:t>
      </w:r>
      <w:r w:rsidRPr="00BD17EB">
        <w:rPr>
          <w:rFonts w:ascii="Times New Roman" w:hAnsi="Times New Roman"/>
          <w:sz w:val="24"/>
          <w:szCs w:val="24"/>
        </w:rPr>
        <w:t xml:space="preserve"> de políticas nacionais abrangentes, com ampla integração com os cuidados paliativos no Serviço Nacional de Saúde, além de ter um movimento </w:t>
      </w:r>
      <w:proofErr w:type="spellStart"/>
      <w:r w:rsidRPr="00BD17EB">
        <w:rPr>
          <w:rFonts w:ascii="Times New Roman" w:hAnsi="Times New Roman"/>
          <w:i/>
          <w:sz w:val="24"/>
          <w:szCs w:val="24"/>
        </w:rPr>
        <w:t>hospice</w:t>
      </w:r>
      <w:proofErr w:type="spellEnd"/>
      <w:r w:rsidRPr="00BD17EB">
        <w:rPr>
          <w:rFonts w:ascii="Times New Roman" w:hAnsi="Times New Roman"/>
          <w:sz w:val="24"/>
          <w:szCs w:val="24"/>
        </w:rPr>
        <w:t xml:space="preserve"> forte e envolvimento da comunidade nesse assunto, sendo reconhecido como o país que oferece melhor qualidade de morte (</w:t>
      </w:r>
      <w:r w:rsidR="009277CF" w:rsidRPr="00BD17EB">
        <w:rPr>
          <w:rFonts w:ascii="Times New Roman" w:hAnsi="Times New Roman"/>
          <w:sz w:val="24"/>
          <w:szCs w:val="24"/>
        </w:rPr>
        <w:t>EIU</w:t>
      </w:r>
      <w:r w:rsidRPr="00BD17EB">
        <w:rPr>
          <w:rFonts w:ascii="Times New Roman" w:hAnsi="Times New Roman"/>
          <w:sz w:val="24"/>
          <w:szCs w:val="24"/>
        </w:rPr>
        <w:t xml:space="preserve">, 2015). </w:t>
      </w:r>
      <w:r w:rsidR="00696835" w:rsidRPr="00BD17EB">
        <w:rPr>
          <w:rFonts w:ascii="Times New Roman" w:hAnsi="Times New Roman"/>
          <w:sz w:val="24"/>
          <w:szCs w:val="24"/>
        </w:rPr>
        <w:t>Nos Estados Unidos da América,</w:t>
      </w:r>
      <w:r w:rsidR="00E4374B" w:rsidRPr="00BD17EB">
        <w:rPr>
          <w:rFonts w:ascii="Times New Roman" w:hAnsi="Times New Roman"/>
          <w:sz w:val="24"/>
          <w:szCs w:val="24"/>
        </w:rPr>
        <w:t xml:space="preserve"> país de grande influência para a medicina brasileira,</w:t>
      </w:r>
      <w:r w:rsidR="00696835" w:rsidRPr="00BD17EB">
        <w:rPr>
          <w:rFonts w:ascii="Times New Roman" w:hAnsi="Times New Roman"/>
          <w:sz w:val="24"/>
          <w:szCs w:val="24"/>
        </w:rPr>
        <w:t xml:space="preserve"> boa parte dos hospitais têm equipes de cuidados </w:t>
      </w:r>
      <w:proofErr w:type="gramStart"/>
      <w:r w:rsidR="00696835" w:rsidRPr="00BD17EB">
        <w:rPr>
          <w:rFonts w:ascii="Times New Roman" w:hAnsi="Times New Roman"/>
          <w:sz w:val="24"/>
          <w:szCs w:val="24"/>
        </w:rPr>
        <w:t>paliativos bem estabelecidas</w:t>
      </w:r>
      <w:proofErr w:type="gramEnd"/>
      <w:r w:rsidR="00696835" w:rsidRPr="00BD17EB">
        <w:rPr>
          <w:rFonts w:ascii="Times New Roman" w:hAnsi="Times New Roman"/>
          <w:sz w:val="24"/>
          <w:szCs w:val="24"/>
        </w:rPr>
        <w:t>, embora o poder de atuação e articulação ainda seja variado e muitos pacientes e famílias que poderiam se beneficiar dessa proposta de cuidado ainda não têm acesso a ela (</w:t>
      </w:r>
      <w:proofErr w:type="spellStart"/>
      <w:r w:rsidR="00696835" w:rsidRPr="00BD17EB">
        <w:rPr>
          <w:rFonts w:ascii="Times New Roman" w:hAnsi="Times New Roman"/>
          <w:sz w:val="24"/>
          <w:szCs w:val="24"/>
        </w:rPr>
        <w:t>Kelley</w:t>
      </w:r>
      <w:proofErr w:type="spellEnd"/>
      <w:r w:rsidR="00696835" w:rsidRPr="00BD17EB">
        <w:rPr>
          <w:rFonts w:ascii="Times New Roman" w:hAnsi="Times New Roman"/>
          <w:sz w:val="24"/>
          <w:szCs w:val="24"/>
        </w:rPr>
        <w:t xml:space="preserve"> &amp; Morrison, 2015).  </w:t>
      </w:r>
      <w:r w:rsidR="00E4374B" w:rsidRPr="00BD17EB">
        <w:rPr>
          <w:rFonts w:ascii="Times New Roman" w:hAnsi="Times New Roman"/>
          <w:sz w:val="24"/>
          <w:szCs w:val="24"/>
        </w:rPr>
        <w:t xml:space="preserve">Em contrapartida, muitos países em desenvolvimento ainda apresentam dificuldades significativas para fornecer controle básico de dor devido às limitações com equipe e infraestrutura, embora </w:t>
      </w:r>
      <w:r w:rsidR="00E4374B" w:rsidRPr="00BD17EB">
        <w:rPr>
          <w:rFonts w:ascii="Times New Roman" w:hAnsi="Times New Roman"/>
          <w:sz w:val="24"/>
          <w:szCs w:val="24"/>
        </w:rPr>
        <w:lastRenderedPageBreak/>
        <w:t>alguns países apresentem</w:t>
      </w:r>
      <w:r w:rsidR="00E4374B" w:rsidRPr="00BD17EB">
        <w:rPr>
          <w:rFonts w:ascii="Times New Roman" w:hAnsi="Times New Roman"/>
          <w:sz w:val="24"/>
          <w:szCs w:val="24"/>
          <w:shd w:val="clear" w:color="auto" w:fill="FFFFFF"/>
        </w:rPr>
        <w:t xml:space="preserve"> alternativas inovadoras para a promoção dos cuidados paliativos (</w:t>
      </w:r>
      <w:r w:rsidR="00B90A44" w:rsidRPr="00BD17EB">
        <w:rPr>
          <w:rFonts w:ascii="Times New Roman" w:hAnsi="Times New Roman"/>
          <w:sz w:val="24"/>
          <w:szCs w:val="24"/>
          <w:shd w:val="clear" w:color="auto" w:fill="FFFFFF"/>
        </w:rPr>
        <w:t>EIU</w:t>
      </w:r>
      <w:r w:rsidR="00E4374B" w:rsidRPr="00BD17EB">
        <w:rPr>
          <w:rFonts w:ascii="Times New Roman" w:hAnsi="Times New Roman"/>
          <w:sz w:val="24"/>
          <w:szCs w:val="24"/>
          <w:shd w:val="clear" w:color="auto" w:fill="FFFFFF"/>
        </w:rPr>
        <w:t>, 2015).</w:t>
      </w:r>
    </w:p>
    <w:p w:rsidR="00685053" w:rsidRPr="00BD17EB" w:rsidRDefault="00AA6A10" w:rsidP="00685053">
      <w:pPr>
        <w:spacing w:after="0" w:line="360" w:lineRule="auto"/>
        <w:ind w:firstLine="708"/>
        <w:jc w:val="both"/>
        <w:rPr>
          <w:rFonts w:ascii="Times New Roman" w:hAnsi="Times New Roman"/>
          <w:sz w:val="24"/>
          <w:szCs w:val="24"/>
        </w:rPr>
      </w:pPr>
      <w:r w:rsidRPr="00BD17EB">
        <w:rPr>
          <w:rFonts w:ascii="Times New Roman" w:hAnsi="Times New Roman"/>
          <w:sz w:val="24"/>
          <w:szCs w:val="24"/>
        </w:rPr>
        <w:t>No Brasil, a</w:t>
      </w:r>
      <w:r w:rsidR="009B4E35" w:rsidRPr="00BD17EB">
        <w:rPr>
          <w:rFonts w:ascii="Times New Roman" w:hAnsi="Times New Roman"/>
          <w:sz w:val="24"/>
          <w:szCs w:val="24"/>
        </w:rPr>
        <w:t xml:space="preserve"> atenção para os cuidados pal</w:t>
      </w:r>
      <w:r w:rsidRPr="00BD17EB">
        <w:rPr>
          <w:rFonts w:ascii="Times New Roman" w:hAnsi="Times New Roman"/>
          <w:sz w:val="24"/>
          <w:szCs w:val="24"/>
        </w:rPr>
        <w:t>iativos vem aumentando</w:t>
      </w:r>
      <w:r w:rsidR="009B4E35" w:rsidRPr="00BD17EB">
        <w:rPr>
          <w:rFonts w:ascii="Times New Roman" w:hAnsi="Times New Roman"/>
          <w:sz w:val="24"/>
          <w:szCs w:val="24"/>
        </w:rPr>
        <w:t xml:space="preserve">, expressando-se na criação de serviços e equipes que oferecem esse tipo de assistência, </w:t>
      </w:r>
      <w:r w:rsidR="00492CEA" w:rsidRPr="00BD17EB">
        <w:rPr>
          <w:rFonts w:ascii="Times New Roman" w:hAnsi="Times New Roman"/>
          <w:sz w:val="24"/>
          <w:szCs w:val="24"/>
        </w:rPr>
        <w:t>embora</w:t>
      </w:r>
      <w:r w:rsidR="009B4E35" w:rsidRPr="00BD17EB">
        <w:rPr>
          <w:rFonts w:ascii="Times New Roman" w:hAnsi="Times New Roman"/>
          <w:sz w:val="24"/>
          <w:szCs w:val="24"/>
        </w:rPr>
        <w:t xml:space="preserve"> esse movimento ainda </w:t>
      </w:r>
      <w:r w:rsidR="00492CEA" w:rsidRPr="00BD17EB">
        <w:rPr>
          <w:rFonts w:ascii="Times New Roman" w:hAnsi="Times New Roman"/>
          <w:sz w:val="24"/>
          <w:szCs w:val="24"/>
        </w:rPr>
        <w:t>seja</w:t>
      </w:r>
      <w:r w:rsidR="009B4E35" w:rsidRPr="00BD17EB">
        <w:rPr>
          <w:rFonts w:ascii="Times New Roman" w:hAnsi="Times New Roman"/>
          <w:sz w:val="24"/>
          <w:szCs w:val="24"/>
        </w:rPr>
        <w:t xml:space="preserve"> lento. A</w:t>
      </w:r>
      <w:r w:rsidR="00470D33" w:rsidRPr="00BD17EB">
        <w:rPr>
          <w:rFonts w:ascii="Times New Roman" w:hAnsi="Times New Roman"/>
          <w:sz w:val="24"/>
          <w:szCs w:val="24"/>
        </w:rPr>
        <w:t xml:space="preserve"> primeira publicação sobre implantação de um serviço de cuidados paliativos </w:t>
      </w:r>
      <w:r w:rsidR="009B4E35" w:rsidRPr="00BD17EB">
        <w:rPr>
          <w:rFonts w:ascii="Times New Roman" w:hAnsi="Times New Roman"/>
          <w:sz w:val="24"/>
          <w:szCs w:val="24"/>
        </w:rPr>
        <w:t xml:space="preserve">no Brasil </w:t>
      </w:r>
      <w:r w:rsidR="00470D33" w:rsidRPr="00BD17EB">
        <w:rPr>
          <w:rFonts w:ascii="Times New Roman" w:hAnsi="Times New Roman"/>
          <w:sz w:val="24"/>
          <w:szCs w:val="24"/>
        </w:rPr>
        <w:t xml:space="preserve">aconteceu em 1993, na Revista Brasileira </w:t>
      </w:r>
      <w:r w:rsidR="009B4E35" w:rsidRPr="00BD17EB">
        <w:rPr>
          <w:rFonts w:ascii="Times New Roman" w:hAnsi="Times New Roman"/>
          <w:sz w:val="24"/>
          <w:szCs w:val="24"/>
        </w:rPr>
        <w:t xml:space="preserve">de Cancerologia, descrevendo a estruturação do Centro de Suporte Terapêutico Oncológico no Instituto Nacional de Câncer (Rodrigues, 2012). </w:t>
      </w:r>
      <w:r w:rsidR="00886391" w:rsidRPr="00BD17EB">
        <w:rPr>
          <w:rFonts w:ascii="Times New Roman" w:hAnsi="Times New Roman"/>
          <w:sz w:val="24"/>
          <w:szCs w:val="24"/>
        </w:rPr>
        <w:t>Entretanto, existem evidências de que os cuidados paliativos já eram adotados em território nacional desde a década de 1980</w:t>
      </w:r>
      <w:r w:rsidR="00492CEA" w:rsidRPr="00BD17EB">
        <w:rPr>
          <w:rFonts w:ascii="Times New Roman" w:hAnsi="Times New Roman"/>
          <w:sz w:val="24"/>
          <w:szCs w:val="24"/>
        </w:rPr>
        <w:t xml:space="preserve">, com crescimento exponencial a partir do ano 2000, com a consolidação dos serviços já existentes e o desenvolvimento de novos (Matsumoto, 2012). </w:t>
      </w:r>
    </w:p>
    <w:p w:rsidR="006F03ED" w:rsidRPr="00BD17EB" w:rsidRDefault="006F03ED" w:rsidP="006F03ED">
      <w:pPr>
        <w:spacing w:after="0" w:line="360" w:lineRule="auto"/>
        <w:ind w:firstLine="708"/>
        <w:jc w:val="both"/>
        <w:rPr>
          <w:rFonts w:ascii="Times New Roman" w:hAnsi="Times New Roman"/>
          <w:sz w:val="24"/>
          <w:szCs w:val="24"/>
          <w:shd w:val="clear" w:color="auto" w:fill="FFFFFF"/>
        </w:rPr>
      </w:pPr>
      <w:r w:rsidRPr="00BD17EB">
        <w:rPr>
          <w:rFonts w:ascii="Times New Roman" w:hAnsi="Times New Roman"/>
          <w:sz w:val="24"/>
          <w:szCs w:val="24"/>
          <w:shd w:val="clear" w:color="auto" w:fill="FFFFFF"/>
        </w:rPr>
        <w:t xml:space="preserve">Em 1997, foi fundada a Associação Brasileira de Cuidados Paliativos (ABCP), entidade sem fins lucrativos que visa à difusão do tema em todo o território nacional e a aproximação dos serviços existentes </w:t>
      </w:r>
      <w:r w:rsidRPr="00BD17EB">
        <w:rPr>
          <w:rFonts w:ascii="Times New Roman" w:hAnsi="Times New Roman"/>
          <w:sz w:val="24"/>
          <w:szCs w:val="24"/>
        </w:rPr>
        <w:t>(</w:t>
      </w:r>
      <w:proofErr w:type="spellStart"/>
      <w:r w:rsidRPr="00BD17EB">
        <w:rPr>
          <w:rFonts w:ascii="Times New Roman" w:hAnsi="Times New Roman"/>
          <w:sz w:val="24"/>
          <w:szCs w:val="24"/>
        </w:rPr>
        <w:t>Nickel</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Oliari</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Vesco</w:t>
      </w:r>
      <w:proofErr w:type="spellEnd"/>
      <w:r w:rsidRPr="00BD17EB">
        <w:rPr>
          <w:rFonts w:ascii="Times New Roman" w:hAnsi="Times New Roman"/>
          <w:sz w:val="24"/>
          <w:szCs w:val="24"/>
        </w:rPr>
        <w:t xml:space="preserve"> &amp; Padilha, 2016)</w:t>
      </w:r>
      <w:r w:rsidRPr="00BD17EB">
        <w:rPr>
          <w:rFonts w:ascii="Times New Roman" w:hAnsi="Times New Roman"/>
          <w:sz w:val="24"/>
          <w:szCs w:val="24"/>
          <w:shd w:val="clear" w:color="auto" w:fill="FFFFFF"/>
        </w:rPr>
        <w:t xml:space="preserve">. </w:t>
      </w:r>
      <w:r w:rsidR="00D70943" w:rsidRPr="00BD17EB">
        <w:rPr>
          <w:rFonts w:ascii="Times New Roman" w:hAnsi="Times New Roman"/>
          <w:sz w:val="24"/>
          <w:szCs w:val="24"/>
        </w:rPr>
        <w:t>Em 2002,</w:t>
      </w:r>
      <w:r w:rsidR="00492CEA" w:rsidRPr="00BD17EB">
        <w:rPr>
          <w:rFonts w:ascii="Times New Roman" w:hAnsi="Times New Roman"/>
          <w:sz w:val="24"/>
          <w:szCs w:val="24"/>
        </w:rPr>
        <w:t xml:space="preserve"> Ministério da Saúde reconhece a necessidade dos Cuidados Paliativos e do controle da dor </w:t>
      </w:r>
      <w:r w:rsidRPr="00BD17EB">
        <w:rPr>
          <w:rFonts w:ascii="Times New Roman" w:hAnsi="Times New Roman"/>
          <w:sz w:val="24"/>
          <w:szCs w:val="24"/>
        </w:rPr>
        <w:t>para a</w:t>
      </w:r>
      <w:r w:rsidR="0036293A" w:rsidRPr="00BD17EB">
        <w:rPr>
          <w:rFonts w:ascii="Times New Roman" w:hAnsi="Times New Roman"/>
          <w:sz w:val="24"/>
          <w:szCs w:val="24"/>
        </w:rPr>
        <w:t xml:space="preserve"> população brasileira, </w:t>
      </w:r>
      <w:r w:rsidRPr="00BD17EB">
        <w:rPr>
          <w:rFonts w:ascii="Times New Roman" w:hAnsi="Times New Roman"/>
          <w:sz w:val="24"/>
          <w:szCs w:val="24"/>
        </w:rPr>
        <w:t>publicando, assim,</w:t>
      </w:r>
      <w:r w:rsidR="00D70943" w:rsidRPr="00BD17EB">
        <w:rPr>
          <w:rFonts w:ascii="Times New Roman" w:hAnsi="Times New Roman"/>
          <w:sz w:val="24"/>
          <w:szCs w:val="24"/>
        </w:rPr>
        <w:t xml:space="preserve"> a Portaria GM/MS nº 19</w:t>
      </w:r>
      <w:r w:rsidR="00492CEA" w:rsidRPr="00BD17EB">
        <w:rPr>
          <w:rFonts w:ascii="Times New Roman" w:hAnsi="Times New Roman"/>
          <w:sz w:val="24"/>
          <w:szCs w:val="24"/>
        </w:rPr>
        <w:t>, que institui o Programa Nacional de Assistên</w:t>
      </w:r>
      <w:r w:rsidRPr="00BD17EB">
        <w:rPr>
          <w:rFonts w:ascii="Times New Roman" w:hAnsi="Times New Roman"/>
          <w:sz w:val="24"/>
          <w:szCs w:val="24"/>
        </w:rPr>
        <w:t>cia à Dor e Cuidados Paliativos (</w:t>
      </w:r>
      <w:proofErr w:type="spellStart"/>
      <w:r w:rsidRPr="00BD17EB">
        <w:rPr>
          <w:rFonts w:ascii="Times New Roman" w:hAnsi="Times New Roman"/>
          <w:sz w:val="24"/>
          <w:szCs w:val="24"/>
        </w:rPr>
        <w:t>Nickel</w:t>
      </w:r>
      <w:proofErr w:type="spellEnd"/>
      <w:r w:rsidRPr="00BD17EB">
        <w:rPr>
          <w:rFonts w:ascii="Times New Roman" w:hAnsi="Times New Roman"/>
          <w:sz w:val="24"/>
          <w:szCs w:val="24"/>
        </w:rPr>
        <w:t xml:space="preserve">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w:t>
      </w:r>
      <w:r w:rsidR="00270299" w:rsidRPr="00BD17EB">
        <w:rPr>
          <w:rFonts w:ascii="Times New Roman" w:hAnsi="Times New Roman"/>
          <w:sz w:val="24"/>
          <w:szCs w:val="24"/>
        </w:rPr>
        <w:t>.</w:t>
      </w:r>
      <w:r w:rsidRPr="00BD17EB">
        <w:rPr>
          <w:rFonts w:ascii="Times New Roman" w:hAnsi="Times New Roman"/>
          <w:sz w:val="24"/>
          <w:szCs w:val="24"/>
        </w:rPr>
        <w:t>, 2016). Essa portaria permitiu a ampliação da discussão acerca da capacitação profissional, bem como a revisão de condutas mais eficazes e adequadas para o cuidado de pacientes com doenças crônico-evolutiva</w:t>
      </w:r>
      <w:r w:rsidR="009705A2" w:rsidRPr="00BD17EB">
        <w:rPr>
          <w:rFonts w:ascii="Times New Roman" w:hAnsi="Times New Roman"/>
          <w:sz w:val="24"/>
          <w:szCs w:val="24"/>
        </w:rPr>
        <w:t>s</w:t>
      </w:r>
      <w:r w:rsidRPr="00BD17EB">
        <w:rPr>
          <w:rFonts w:ascii="Times New Roman" w:hAnsi="Times New Roman"/>
          <w:sz w:val="24"/>
          <w:szCs w:val="24"/>
        </w:rPr>
        <w:t xml:space="preserve"> ou em fase final de vida. </w:t>
      </w:r>
      <w:r w:rsidRPr="00BD17EB">
        <w:rPr>
          <w:rFonts w:ascii="Times New Roman" w:hAnsi="Times New Roman"/>
          <w:sz w:val="24"/>
          <w:szCs w:val="24"/>
          <w:shd w:val="clear" w:color="auto" w:fill="FFFFFF"/>
        </w:rPr>
        <w:t xml:space="preserve">No ano de 2005, criou-se a Academia Nacional de Cuidados Paliativos (ANCP), com objetivos semelhantes aos da ABCP no que tange à divulgação, ao ensino e à pesquisa, </w:t>
      </w:r>
      <w:r w:rsidR="00AA6A10" w:rsidRPr="00BD17EB">
        <w:rPr>
          <w:rFonts w:ascii="Times New Roman" w:hAnsi="Times New Roman"/>
          <w:sz w:val="24"/>
          <w:szCs w:val="24"/>
          <w:shd w:val="clear" w:color="auto" w:fill="FFFFFF"/>
        </w:rPr>
        <w:t xml:space="preserve">além de buscar o </w:t>
      </w:r>
      <w:r w:rsidRPr="00BD17EB">
        <w:rPr>
          <w:rFonts w:ascii="Times New Roman" w:hAnsi="Times New Roman"/>
          <w:sz w:val="24"/>
          <w:szCs w:val="24"/>
          <w:shd w:val="clear" w:color="auto" w:fill="FFFFFF"/>
        </w:rPr>
        <w:t>reconhecimento da medicina paliativa como especialidade médica (Matsumoto, 2012).</w:t>
      </w:r>
      <w:r w:rsidR="00CD22C4" w:rsidRPr="00BD17EB">
        <w:rPr>
          <w:rFonts w:ascii="Times New Roman" w:hAnsi="Times New Roman"/>
          <w:sz w:val="24"/>
          <w:szCs w:val="24"/>
          <w:shd w:val="clear" w:color="auto" w:fill="FFFFFF"/>
        </w:rPr>
        <w:t xml:space="preserve"> Em 2011, finalmente, a </w:t>
      </w:r>
      <w:r w:rsidR="00CD22C4" w:rsidRPr="00BD17EB">
        <w:rPr>
          <w:rFonts w:ascii="Times New Roman" w:hAnsi="Times New Roman"/>
          <w:sz w:val="24"/>
          <w:szCs w:val="24"/>
        </w:rPr>
        <w:t>Medicina Paliativa tornou-se uma área de atuação médica reconhecida (</w:t>
      </w:r>
      <w:proofErr w:type="spellStart"/>
      <w:r w:rsidR="00CD22C4" w:rsidRPr="00BD17EB">
        <w:rPr>
          <w:rFonts w:ascii="Times New Roman" w:hAnsi="Times New Roman"/>
          <w:sz w:val="24"/>
          <w:szCs w:val="24"/>
        </w:rPr>
        <w:t>Frossard</w:t>
      </w:r>
      <w:proofErr w:type="spellEnd"/>
      <w:r w:rsidR="00CD22C4" w:rsidRPr="00BD17EB">
        <w:rPr>
          <w:rFonts w:ascii="Times New Roman" w:hAnsi="Times New Roman"/>
          <w:sz w:val="24"/>
          <w:szCs w:val="24"/>
        </w:rPr>
        <w:t xml:space="preserve">, 2016). </w:t>
      </w:r>
    </w:p>
    <w:p w:rsidR="009B4E35" w:rsidRPr="00BD17EB" w:rsidRDefault="00AA6A10" w:rsidP="006F50BD">
      <w:pPr>
        <w:spacing w:after="0" w:line="360" w:lineRule="auto"/>
        <w:ind w:firstLine="708"/>
        <w:jc w:val="both"/>
        <w:rPr>
          <w:rFonts w:ascii="Times New Roman" w:hAnsi="Times New Roman"/>
          <w:sz w:val="24"/>
          <w:szCs w:val="24"/>
        </w:rPr>
      </w:pPr>
      <w:r w:rsidRPr="00BD17EB">
        <w:rPr>
          <w:rFonts w:ascii="Times New Roman" w:hAnsi="Times New Roman"/>
          <w:sz w:val="24"/>
          <w:szCs w:val="24"/>
        </w:rPr>
        <w:t>Mesmo diante desses avanços</w:t>
      </w:r>
      <w:r w:rsidR="00685053" w:rsidRPr="00BD17EB">
        <w:rPr>
          <w:rFonts w:ascii="Times New Roman" w:hAnsi="Times New Roman"/>
          <w:sz w:val="24"/>
          <w:szCs w:val="24"/>
        </w:rPr>
        <w:t xml:space="preserve">, a qualidade nos cuidados ofertados no final de vida e a disponibilização de serviços de cuidados paliativos no contexto brasileiro ainda precisam de grandes investimentos. </w:t>
      </w:r>
      <w:r w:rsidR="006F50BD">
        <w:rPr>
          <w:rFonts w:ascii="Times New Roman" w:hAnsi="Times New Roman"/>
          <w:sz w:val="24"/>
          <w:szCs w:val="24"/>
        </w:rPr>
        <w:t>O</w:t>
      </w:r>
      <w:r w:rsidR="006F50BD" w:rsidRPr="00CA1A34">
        <w:rPr>
          <w:rFonts w:ascii="Times New Roman" w:hAnsi="Times New Roman"/>
          <w:sz w:val="24"/>
          <w:szCs w:val="24"/>
        </w:rPr>
        <w:t xml:space="preserve"> Brasil apresenta ainda um número restrito de serviços e </w:t>
      </w:r>
      <w:r w:rsidR="006F50BD" w:rsidRPr="00571212">
        <w:rPr>
          <w:rFonts w:ascii="Times New Roman" w:hAnsi="Times New Roman"/>
          <w:sz w:val="24"/>
          <w:szCs w:val="24"/>
        </w:rPr>
        <w:t>de</w:t>
      </w:r>
      <w:r w:rsidR="006F50BD">
        <w:rPr>
          <w:rFonts w:ascii="Times New Roman" w:hAnsi="Times New Roman"/>
          <w:color w:val="FF0000"/>
          <w:sz w:val="24"/>
          <w:szCs w:val="24"/>
        </w:rPr>
        <w:t xml:space="preserve"> </w:t>
      </w:r>
      <w:r w:rsidR="006F50BD" w:rsidRPr="00CA1A34">
        <w:rPr>
          <w:rFonts w:ascii="Times New Roman" w:hAnsi="Times New Roman"/>
          <w:sz w:val="24"/>
          <w:szCs w:val="24"/>
        </w:rPr>
        <w:t>equipes especializados, além de não possuir medidas de integraçã</w:t>
      </w:r>
      <w:r w:rsidR="006F50BD">
        <w:rPr>
          <w:rFonts w:ascii="Times New Roman" w:hAnsi="Times New Roman"/>
          <w:sz w:val="24"/>
          <w:szCs w:val="24"/>
        </w:rPr>
        <w:t>o dos cuidados paliativos a</w:t>
      </w:r>
      <w:r w:rsidR="006F50BD" w:rsidRPr="00CA1A34">
        <w:rPr>
          <w:rFonts w:ascii="Times New Roman" w:hAnsi="Times New Roman"/>
          <w:sz w:val="24"/>
          <w:szCs w:val="24"/>
        </w:rPr>
        <w:t xml:space="preserve">os principais sistemas de saúde (Wright &amp; Wood, 2006). </w:t>
      </w:r>
      <w:r w:rsidR="006F50BD">
        <w:rPr>
          <w:rFonts w:ascii="Times New Roman" w:hAnsi="Times New Roman"/>
          <w:sz w:val="24"/>
          <w:szCs w:val="24"/>
        </w:rPr>
        <w:t>E</w:t>
      </w:r>
      <w:r w:rsidR="00685053" w:rsidRPr="00BD17EB">
        <w:rPr>
          <w:rFonts w:ascii="Times New Roman" w:hAnsi="Times New Roman"/>
          <w:sz w:val="24"/>
          <w:szCs w:val="24"/>
        </w:rPr>
        <w:t>stá em processo de desenvolvimento de diretrizes e pol</w:t>
      </w:r>
      <w:r w:rsidR="00CD22C4" w:rsidRPr="00BD17EB">
        <w:rPr>
          <w:rFonts w:ascii="Times New Roman" w:hAnsi="Times New Roman"/>
          <w:sz w:val="24"/>
          <w:szCs w:val="24"/>
        </w:rPr>
        <w:t>íticas</w:t>
      </w:r>
      <w:r w:rsidR="00FC4BBF" w:rsidRPr="00BD17EB">
        <w:rPr>
          <w:rFonts w:ascii="Times New Roman" w:hAnsi="Times New Roman"/>
          <w:sz w:val="24"/>
          <w:szCs w:val="24"/>
        </w:rPr>
        <w:t xml:space="preserve">, com </w:t>
      </w:r>
      <w:proofErr w:type="gramStart"/>
      <w:r w:rsidR="00CD22C4" w:rsidRPr="00BD17EB">
        <w:rPr>
          <w:rFonts w:ascii="Times New Roman" w:hAnsi="Times New Roman"/>
          <w:sz w:val="24"/>
          <w:szCs w:val="24"/>
        </w:rPr>
        <w:t>marcos pouco definido</w:t>
      </w:r>
      <w:r w:rsidR="00FF1EBA">
        <w:rPr>
          <w:rFonts w:ascii="Times New Roman" w:hAnsi="Times New Roman"/>
          <w:sz w:val="24"/>
          <w:szCs w:val="24"/>
        </w:rPr>
        <w:t>s</w:t>
      </w:r>
      <w:r w:rsidR="00CD22C4" w:rsidRPr="00BD17EB">
        <w:rPr>
          <w:rFonts w:ascii="Times New Roman" w:hAnsi="Times New Roman"/>
          <w:sz w:val="24"/>
          <w:szCs w:val="24"/>
        </w:rPr>
        <w:t>, já havendo uma estratégia governamental para o desenvolvimento e a promoção de cuidados paliativos no âmbito nacional</w:t>
      </w:r>
      <w:proofErr w:type="gramEnd"/>
      <w:r w:rsidR="00CD22C4" w:rsidRPr="00BD17EB">
        <w:rPr>
          <w:rFonts w:ascii="Times New Roman" w:hAnsi="Times New Roman"/>
          <w:sz w:val="24"/>
          <w:szCs w:val="24"/>
        </w:rPr>
        <w:t xml:space="preserve">, embora apenas de natureza </w:t>
      </w:r>
      <w:r w:rsidR="00D70943" w:rsidRPr="00BD17EB">
        <w:rPr>
          <w:rFonts w:ascii="Times New Roman" w:hAnsi="Times New Roman"/>
          <w:sz w:val="24"/>
          <w:szCs w:val="24"/>
        </w:rPr>
        <w:t>prescritiva</w:t>
      </w:r>
      <w:r w:rsidR="00FC4BBF" w:rsidRPr="00BD17EB">
        <w:rPr>
          <w:rFonts w:ascii="Times New Roman" w:hAnsi="Times New Roman"/>
          <w:sz w:val="24"/>
          <w:szCs w:val="24"/>
        </w:rPr>
        <w:t xml:space="preserve"> (</w:t>
      </w:r>
      <w:r w:rsidR="00B90A44" w:rsidRPr="00BD17EB">
        <w:rPr>
          <w:rFonts w:ascii="Times New Roman" w:hAnsi="Times New Roman"/>
          <w:sz w:val="24"/>
          <w:szCs w:val="24"/>
        </w:rPr>
        <w:t>EIU</w:t>
      </w:r>
      <w:r w:rsidR="00FC4BBF" w:rsidRPr="00BD17EB">
        <w:rPr>
          <w:rFonts w:ascii="Times New Roman" w:hAnsi="Times New Roman"/>
          <w:sz w:val="24"/>
          <w:szCs w:val="24"/>
        </w:rPr>
        <w:t>, 2015).</w:t>
      </w:r>
      <w:r w:rsidR="00CD22C4" w:rsidRPr="00BD17EB">
        <w:rPr>
          <w:rFonts w:ascii="Times New Roman" w:hAnsi="Times New Roman"/>
          <w:sz w:val="24"/>
          <w:szCs w:val="24"/>
        </w:rPr>
        <w:t xml:space="preserve"> Cabe, ainda, buscar </w:t>
      </w:r>
      <w:r w:rsidR="00D70943" w:rsidRPr="00BD17EB">
        <w:rPr>
          <w:rFonts w:ascii="Times New Roman" w:hAnsi="Times New Roman"/>
          <w:sz w:val="24"/>
          <w:szCs w:val="24"/>
        </w:rPr>
        <w:t>interação</w:t>
      </w:r>
      <w:r w:rsidR="00CD22C4" w:rsidRPr="00BD17EB">
        <w:rPr>
          <w:rFonts w:ascii="Times New Roman" w:hAnsi="Times New Roman"/>
          <w:sz w:val="24"/>
          <w:szCs w:val="24"/>
        </w:rPr>
        <w:t xml:space="preserve"> </w:t>
      </w:r>
      <w:r w:rsidR="00CD22C4" w:rsidRPr="00BD17EB">
        <w:rPr>
          <w:rFonts w:ascii="Times New Roman" w:hAnsi="Times New Roman"/>
          <w:sz w:val="24"/>
          <w:szCs w:val="24"/>
        </w:rPr>
        <w:lastRenderedPageBreak/>
        <w:t>entre a política de assistência social e a de saúde no âmbito dos cuidados paliativos, construindo ações que promovam a proteção social do paciente e garanta a sua autonomia, além de viabilizar o amparo às famílias, principalmente em condição de pobreza (</w:t>
      </w:r>
      <w:proofErr w:type="spellStart"/>
      <w:r w:rsidR="00CD22C4" w:rsidRPr="00BD17EB">
        <w:rPr>
          <w:rFonts w:ascii="Times New Roman" w:hAnsi="Times New Roman"/>
          <w:sz w:val="24"/>
          <w:szCs w:val="24"/>
        </w:rPr>
        <w:t>Frossard</w:t>
      </w:r>
      <w:proofErr w:type="spellEnd"/>
      <w:r w:rsidR="00CD22C4" w:rsidRPr="00BD17EB">
        <w:rPr>
          <w:rFonts w:ascii="Times New Roman" w:hAnsi="Times New Roman"/>
          <w:sz w:val="24"/>
          <w:szCs w:val="24"/>
        </w:rPr>
        <w:t xml:space="preserve">, 2016). </w:t>
      </w:r>
    </w:p>
    <w:p w:rsidR="0026019A" w:rsidRPr="00BD17EB" w:rsidRDefault="003B486F" w:rsidP="003C6E92">
      <w:pPr>
        <w:spacing w:after="0" w:line="360" w:lineRule="auto"/>
        <w:ind w:firstLine="708"/>
        <w:jc w:val="both"/>
        <w:rPr>
          <w:rFonts w:ascii="Times New Roman" w:hAnsi="Times New Roman"/>
          <w:sz w:val="24"/>
          <w:szCs w:val="24"/>
        </w:rPr>
      </w:pPr>
      <w:r w:rsidRPr="00BD17EB">
        <w:rPr>
          <w:rFonts w:ascii="Times New Roman" w:hAnsi="Times New Roman"/>
          <w:sz w:val="24"/>
          <w:szCs w:val="24"/>
        </w:rPr>
        <w:t>Na Bahia, a abordagem dos cuidados paliativos t</w:t>
      </w:r>
      <w:r w:rsidR="0026019A" w:rsidRPr="00BD17EB">
        <w:rPr>
          <w:rFonts w:ascii="Times New Roman" w:hAnsi="Times New Roman"/>
          <w:sz w:val="24"/>
          <w:szCs w:val="24"/>
        </w:rPr>
        <w:t>e</w:t>
      </w:r>
      <w:r w:rsidRPr="00BD17EB">
        <w:rPr>
          <w:rFonts w:ascii="Times New Roman" w:hAnsi="Times New Roman"/>
          <w:sz w:val="24"/>
          <w:szCs w:val="24"/>
        </w:rPr>
        <w:t xml:space="preserve">m ganhado grande visibilidade </w:t>
      </w:r>
      <w:r w:rsidR="00FC4BBF" w:rsidRPr="00BD17EB">
        <w:rPr>
          <w:rFonts w:ascii="Times New Roman" w:hAnsi="Times New Roman"/>
          <w:sz w:val="24"/>
          <w:szCs w:val="24"/>
        </w:rPr>
        <w:t>há cerca de</w:t>
      </w:r>
      <w:r w:rsidRPr="00BD17EB">
        <w:rPr>
          <w:rFonts w:ascii="Times New Roman" w:hAnsi="Times New Roman"/>
          <w:sz w:val="24"/>
          <w:szCs w:val="24"/>
        </w:rPr>
        <w:t xml:space="preserve"> três anos, a partir da união de profissionais de saúde </w:t>
      </w:r>
      <w:r w:rsidR="0026019A" w:rsidRPr="00BD17EB">
        <w:rPr>
          <w:rFonts w:ascii="Times New Roman" w:hAnsi="Times New Roman"/>
          <w:sz w:val="24"/>
          <w:szCs w:val="24"/>
        </w:rPr>
        <w:t xml:space="preserve">de diversas categorias </w:t>
      </w:r>
      <w:r w:rsidRPr="00BD17EB">
        <w:rPr>
          <w:rFonts w:ascii="Times New Roman" w:hAnsi="Times New Roman"/>
          <w:sz w:val="24"/>
          <w:szCs w:val="24"/>
        </w:rPr>
        <w:t>que acreditam nesse m</w:t>
      </w:r>
      <w:r w:rsidR="0026019A" w:rsidRPr="00BD17EB">
        <w:rPr>
          <w:rFonts w:ascii="Times New Roman" w:hAnsi="Times New Roman"/>
          <w:sz w:val="24"/>
          <w:szCs w:val="24"/>
        </w:rPr>
        <w:t xml:space="preserve">odelo de cuidado e/ou que já atuam em serviços de cuidados paliativos. Esse grupo é responsável por grande parte dos eventos que divulgam e discute essa abordagem no Estado, reconhecendo a importância de compartilhar informações e construir novas formas de cuidar. </w:t>
      </w:r>
      <w:r w:rsidR="00FC4BBF" w:rsidRPr="00BD17EB">
        <w:rPr>
          <w:rFonts w:ascii="Times New Roman" w:hAnsi="Times New Roman"/>
          <w:sz w:val="24"/>
          <w:szCs w:val="24"/>
        </w:rPr>
        <w:t xml:space="preserve">São conquistas </w:t>
      </w:r>
      <w:r w:rsidR="00EC3358" w:rsidRPr="00BD17EB">
        <w:rPr>
          <w:rFonts w:ascii="Times New Roman" w:hAnsi="Times New Roman"/>
          <w:sz w:val="24"/>
          <w:szCs w:val="24"/>
        </w:rPr>
        <w:t xml:space="preserve">recentes </w:t>
      </w:r>
      <w:r w:rsidR="00FC4BBF" w:rsidRPr="00BD17EB">
        <w:rPr>
          <w:rFonts w:ascii="Times New Roman" w:hAnsi="Times New Roman"/>
          <w:sz w:val="24"/>
          <w:szCs w:val="24"/>
        </w:rPr>
        <w:t xml:space="preserve">dos profissionais desse grupo: </w:t>
      </w:r>
      <w:r w:rsidR="00EC3358" w:rsidRPr="00BD17EB">
        <w:rPr>
          <w:rFonts w:ascii="Times New Roman" w:hAnsi="Times New Roman"/>
          <w:sz w:val="24"/>
          <w:szCs w:val="24"/>
        </w:rPr>
        <w:t xml:space="preserve">o Café Paliativo, que se caracteriza por discussões multiprofissionais </w:t>
      </w:r>
      <w:r w:rsidR="009F6DF7" w:rsidRPr="00BD17EB">
        <w:rPr>
          <w:rFonts w:ascii="Times New Roman" w:hAnsi="Times New Roman"/>
          <w:sz w:val="24"/>
          <w:szCs w:val="24"/>
        </w:rPr>
        <w:t xml:space="preserve">mensais, </w:t>
      </w:r>
      <w:r w:rsidR="00EC3358" w:rsidRPr="00BD17EB">
        <w:rPr>
          <w:rFonts w:ascii="Times New Roman" w:hAnsi="Times New Roman"/>
          <w:sz w:val="24"/>
          <w:szCs w:val="24"/>
        </w:rPr>
        <w:t>mediadas por profissionais gabaritados no cenário da paliação do Brasil e do mundo</w:t>
      </w:r>
      <w:r w:rsidR="00D70943" w:rsidRPr="00BD17EB">
        <w:rPr>
          <w:rFonts w:ascii="Times New Roman" w:hAnsi="Times New Roman"/>
          <w:sz w:val="24"/>
          <w:szCs w:val="24"/>
        </w:rPr>
        <w:t>, aberto ao público</w:t>
      </w:r>
      <w:r w:rsidR="00EC3358" w:rsidRPr="00BD17EB">
        <w:rPr>
          <w:rFonts w:ascii="Times New Roman" w:hAnsi="Times New Roman"/>
          <w:sz w:val="24"/>
          <w:szCs w:val="24"/>
        </w:rPr>
        <w:t xml:space="preserve">; </w:t>
      </w:r>
      <w:r w:rsidR="00FC4BBF" w:rsidRPr="00BD17EB">
        <w:rPr>
          <w:rFonts w:ascii="Times New Roman" w:hAnsi="Times New Roman"/>
          <w:sz w:val="24"/>
          <w:szCs w:val="24"/>
        </w:rPr>
        <w:t>a câmara de cuidados paliativos do Conselho Regional de M</w:t>
      </w:r>
      <w:r w:rsidR="00EC3358" w:rsidRPr="00BD17EB">
        <w:rPr>
          <w:rFonts w:ascii="Times New Roman" w:hAnsi="Times New Roman"/>
          <w:sz w:val="24"/>
          <w:szCs w:val="24"/>
        </w:rPr>
        <w:t xml:space="preserve">edicina da Bahia (CREMEB); I Fórum de Cuidados Paliativos do CREMEB; I Simpósio de Cuidados Paliativos do Sul da Bahia; criação do grupo de trabalho de cuidados paliativos do Conselho Regional de Enfermagem da Bahia (COREN-BA), </w:t>
      </w:r>
      <w:r w:rsidR="009F6DF7" w:rsidRPr="00BD17EB">
        <w:rPr>
          <w:rFonts w:ascii="Times New Roman" w:hAnsi="Times New Roman"/>
          <w:sz w:val="24"/>
          <w:szCs w:val="24"/>
        </w:rPr>
        <w:t xml:space="preserve">e o </w:t>
      </w:r>
      <w:r w:rsidR="00EC3358" w:rsidRPr="00BD17EB">
        <w:rPr>
          <w:rFonts w:ascii="Times New Roman" w:hAnsi="Times New Roman"/>
          <w:sz w:val="24"/>
          <w:szCs w:val="24"/>
        </w:rPr>
        <w:t xml:space="preserve">I Seminário de Enfermagem em cuidados paliativos. Além disso, em levantamento inicial realizado por esse grupo, a Bahia conta com </w:t>
      </w:r>
      <w:r w:rsidR="009F6DF7" w:rsidRPr="00BD17EB">
        <w:rPr>
          <w:rFonts w:ascii="Times New Roman" w:hAnsi="Times New Roman"/>
          <w:sz w:val="24"/>
          <w:szCs w:val="24"/>
        </w:rPr>
        <w:t xml:space="preserve">treze serviços de paliação, </w:t>
      </w:r>
      <w:r w:rsidR="00D70943" w:rsidRPr="00BD17EB">
        <w:rPr>
          <w:rFonts w:ascii="Times New Roman" w:hAnsi="Times New Roman"/>
          <w:sz w:val="24"/>
          <w:szCs w:val="24"/>
        </w:rPr>
        <w:t>entre os</w:t>
      </w:r>
      <w:r w:rsidR="009F6DF7" w:rsidRPr="00BD17EB">
        <w:rPr>
          <w:rFonts w:ascii="Times New Roman" w:hAnsi="Times New Roman"/>
          <w:sz w:val="24"/>
          <w:szCs w:val="24"/>
        </w:rPr>
        <w:t xml:space="preserve"> modelo</w:t>
      </w:r>
      <w:r w:rsidR="00D70943" w:rsidRPr="00BD17EB">
        <w:rPr>
          <w:rFonts w:ascii="Times New Roman" w:hAnsi="Times New Roman"/>
          <w:sz w:val="24"/>
          <w:szCs w:val="24"/>
        </w:rPr>
        <w:t>s</w:t>
      </w:r>
      <w:r w:rsidR="009F6DF7" w:rsidRPr="00BD17EB">
        <w:rPr>
          <w:rFonts w:ascii="Times New Roman" w:hAnsi="Times New Roman"/>
          <w:sz w:val="24"/>
          <w:szCs w:val="24"/>
        </w:rPr>
        <w:t xml:space="preserve"> hospitalar, domiciliar e </w:t>
      </w:r>
      <w:proofErr w:type="spellStart"/>
      <w:r w:rsidR="009F6DF7" w:rsidRPr="00BD17EB">
        <w:rPr>
          <w:rFonts w:ascii="Times New Roman" w:hAnsi="Times New Roman"/>
          <w:i/>
          <w:sz w:val="24"/>
          <w:szCs w:val="24"/>
        </w:rPr>
        <w:t>hospice</w:t>
      </w:r>
      <w:proofErr w:type="spellEnd"/>
      <w:r w:rsidR="009F6DF7" w:rsidRPr="00BD17EB">
        <w:rPr>
          <w:rFonts w:ascii="Times New Roman" w:hAnsi="Times New Roman"/>
          <w:i/>
          <w:sz w:val="24"/>
          <w:szCs w:val="24"/>
        </w:rPr>
        <w:t xml:space="preserve"> </w:t>
      </w:r>
      <w:r w:rsidR="009F6DF7" w:rsidRPr="00BD17EB">
        <w:rPr>
          <w:rFonts w:ascii="Times New Roman" w:hAnsi="Times New Roman"/>
          <w:sz w:val="24"/>
          <w:szCs w:val="24"/>
        </w:rPr>
        <w:t xml:space="preserve">(o primeiro do Norte e Nordeste brasileiro), concentrados, majoritariamente, na capital. </w:t>
      </w:r>
    </w:p>
    <w:p w:rsidR="003C6E92" w:rsidRPr="00BD17EB" w:rsidRDefault="003C6E92" w:rsidP="003C6E92">
      <w:pPr>
        <w:spacing w:after="0" w:line="360" w:lineRule="auto"/>
        <w:ind w:firstLine="708"/>
        <w:jc w:val="both"/>
        <w:rPr>
          <w:rFonts w:ascii="Times New Roman" w:hAnsi="Times New Roman"/>
          <w:sz w:val="24"/>
          <w:szCs w:val="24"/>
        </w:rPr>
      </w:pPr>
    </w:p>
    <w:p w:rsidR="00FF1AC2" w:rsidRPr="00BD17EB" w:rsidRDefault="00D40462" w:rsidP="00D40462">
      <w:pPr>
        <w:spacing w:after="0" w:line="360" w:lineRule="auto"/>
        <w:jc w:val="both"/>
        <w:rPr>
          <w:rFonts w:ascii="Times New Roman" w:hAnsi="Times New Roman"/>
          <w:b/>
          <w:sz w:val="24"/>
          <w:szCs w:val="24"/>
        </w:rPr>
      </w:pPr>
      <w:r w:rsidRPr="00BD17EB">
        <w:rPr>
          <w:rFonts w:ascii="Times New Roman" w:hAnsi="Times New Roman"/>
          <w:b/>
          <w:sz w:val="24"/>
          <w:szCs w:val="24"/>
        </w:rPr>
        <w:t xml:space="preserve">2.1.2. </w:t>
      </w:r>
      <w:r w:rsidR="00FF1AC2" w:rsidRPr="00BD17EB">
        <w:rPr>
          <w:rFonts w:ascii="Times New Roman" w:hAnsi="Times New Roman"/>
          <w:b/>
          <w:sz w:val="24"/>
          <w:szCs w:val="24"/>
        </w:rPr>
        <w:t xml:space="preserve">Esclarecendo conceitos: eutanásia, </w:t>
      </w:r>
      <w:proofErr w:type="spellStart"/>
      <w:r w:rsidR="00FF1AC2" w:rsidRPr="00BD17EB">
        <w:rPr>
          <w:rFonts w:ascii="Times New Roman" w:hAnsi="Times New Roman"/>
          <w:b/>
          <w:sz w:val="24"/>
          <w:szCs w:val="24"/>
        </w:rPr>
        <w:t>distanásia</w:t>
      </w:r>
      <w:proofErr w:type="spellEnd"/>
      <w:r w:rsidR="00FF1AC2" w:rsidRPr="00BD17EB">
        <w:rPr>
          <w:rFonts w:ascii="Times New Roman" w:hAnsi="Times New Roman"/>
          <w:b/>
          <w:sz w:val="24"/>
          <w:szCs w:val="24"/>
        </w:rPr>
        <w:t xml:space="preserve">, ortotanásia e os cuidados </w:t>
      </w:r>
      <w:proofErr w:type="gramStart"/>
      <w:r w:rsidR="00FF1AC2" w:rsidRPr="00BD17EB">
        <w:rPr>
          <w:rFonts w:ascii="Times New Roman" w:hAnsi="Times New Roman"/>
          <w:b/>
          <w:sz w:val="24"/>
          <w:szCs w:val="24"/>
        </w:rPr>
        <w:t>paliativos</w:t>
      </w:r>
      <w:proofErr w:type="gramEnd"/>
    </w:p>
    <w:p w:rsidR="00FF1AC2" w:rsidRPr="00BD17EB" w:rsidRDefault="00FF1AC2" w:rsidP="00FF1AC2">
      <w:pPr>
        <w:spacing w:after="0" w:line="360" w:lineRule="auto"/>
        <w:jc w:val="both"/>
        <w:rPr>
          <w:rFonts w:ascii="Times New Roman" w:hAnsi="Times New Roman"/>
          <w:b/>
          <w:sz w:val="24"/>
          <w:szCs w:val="24"/>
        </w:rPr>
      </w:pPr>
    </w:p>
    <w:p w:rsidR="009D4263" w:rsidRPr="00BD17EB" w:rsidRDefault="009D4263" w:rsidP="009D4263">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Os cuidados paliativos </w:t>
      </w:r>
      <w:proofErr w:type="gramStart"/>
      <w:r w:rsidRPr="00BD17EB">
        <w:rPr>
          <w:rFonts w:ascii="Times New Roman" w:hAnsi="Times New Roman"/>
          <w:sz w:val="24"/>
          <w:szCs w:val="24"/>
        </w:rPr>
        <w:t>insere</w:t>
      </w:r>
      <w:r w:rsidR="00FF1EBA">
        <w:rPr>
          <w:rFonts w:ascii="Times New Roman" w:hAnsi="Times New Roman"/>
          <w:sz w:val="24"/>
          <w:szCs w:val="24"/>
        </w:rPr>
        <w:t>m</w:t>
      </w:r>
      <w:r w:rsidRPr="00BD17EB">
        <w:rPr>
          <w:rFonts w:ascii="Times New Roman" w:hAnsi="Times New Roman"/>
          <w:sz w:val="24"/>
          <w:szCs w:val="24"/>
        </w:rPr>
        <w:t>-se</w:t>
      </w:r>
      <w:proofErr w:type="gramEnd"/>
      <w:r w:rsidRPr="00BD17EB">
        <w:rPr>
          <w:rFonts w:ascii="Times New Roman" w:hAnsi="Times New Roman"/>
          <w:sz w:val="24"/>
          <w:szCs w:val="24"/>
        </w:rPr>
        <w:t xml:space="preserve"> em um campo conflituoso de intervenções, que exige a compreensão clara de outros conceitos que interagem, de alguma maneira, com as práticas de paliação. Eutanásia, </w:t>
      </w:r>
      <w:proofErr w:type="spellStart"/>
      <w:r w:rsidRPr="00BD17EB">
        <w:rPr>
          <w:rFonts w:ascii="Times New Roman" w:hAnsi="Times New Roman"/>
          <w:sz w:val="24"/>
          <w:szCs w:val="24"/>
        </w:rPr>
        <w:t>distanásia</w:t>
      </w:r>
      <w:proofErr w:type="spellEnd"/>
      <w:r w:rsidRPr="00BD17EB">
        <w:rPr>
          <w:rFonts w:ascii="Times New Roman" w:hAnsi="Times New Roman"/>
          <w:sz w:val="24"/>
          <w:szCs w:val="24"/>
        </w:rPr>
        <w:t xml:space="preserve"> e ortotanásia são alguns desses termos, visto que todas essas modalidades têm repercussões na dignidade e qualidade de vida do paciente, com implicações éticas substanciais. Diante disso, é importante estabelecer a diferença entre esses conceitos. </w:t>
      </w:r>
    </w:p>
    <w:p w:rsidR="00661E89" w:rsidRPr="00BD17EB" w:rsidRDefault="002C28F3" w:rsidP="00FF1AC2">
      <w:pPr>
        <w:spacing w:after="0" w:line="360" w:lineRule="auto"/>
        <w:jc w:val="both"/>
        <w:rPr>
          <w:rFonts w:ascii="Times New Roman" w:hAnsi="Times New Roman"/>
          <w:sz w:val="24"/>
          <w:szCs w:val="24"/>
        </w:rPr>
      </w:pPr>
      <w:r w:rsidRPr="00BD17EB">
        <w:rPr>
          <w:rFonts w:ascii="Times New Roman" w:hAnsi="Times New Roman"/>
          <w:b/>
          <w:sz w:val="24"/>
          <w:szCs w:val="24"/>
        </w:rPr>
        <w:tab/>
      </w:r>
      <w:r w:rsidRPr="00BD17EB">
        <w:rPr>
          <w:rFonts w:ascii="Times New Roman" w:hAnsi="Times New Roman"/>
          <w:sz w:val="24"/>
          <w:szCs w:val="24"/>
        </w:rPr>
        <w:t xml:space="preserve">A eutanásia, em seu sentido original, era entendida como boa morte, mas passou a ser </w:t>
      </w:r>
      <w:r w:rsidR="0016237C" w:rsidRPr="00BD17EB">
        <w:rPr>
          <w:rFonts w:ascii="Times New Roman" w:hAnsi="Times New Roman"/>
          <w:sz w:val="24"/>
          <w:szCs w:val="24"/>
        </w:rPr>
        <w:t>interpretada</w:t>
      </w:r>
      <w:r w:rsidRPr="00BD17EB">
        <w:rPr>
          <w:rFonts w:ascii="Times New Roman" w:hAnsi="Times New Roman"/>
          <w:sz w:val="24"/>
          <w:szCs w:val="24"/>
        </w:rPr>
        <w:t xml:space="preserve"> como crime em muitos países por se caracterizar como uma ação </w:t>
      </w:r>
      <w:r w:rsidR="0063175F" w:rsidRPr="00BD17EB">
        <w:rPr>
          <w:rFonts w:ascii="Times New Roman" w:hAnsi="Times New Roman"/>
          <w:sz w:val="24"/>
          <w:szCs w:val="24"/>
        </w:rPr>
        <w:t xml:space="preserve">consciente </w:t>
      </w:r>
      <w:r w:rsidRPr="00BD17EB">
        <w:rPr>
          <w:rFonts w:ascii="Times New Roman" w:hAnsi="Times New Roman"/>
          <w:sz w:val="24"/>
          <w:szCs w:val="24"/>
        </w:rPr>
        <w:t>que leva à morte de um paciente para abreviar a dor (</w:t>
      </w:r>
      <w:proofErr w:type="spellStart"/>
      <w:r w:rsidRPr="00BD17EB">
        <w:rPr>
          <w:rFonts w:ascii="Times New Roman" w:hAnsi="Times New Roman"/>
          <w:sz w:val="24"/>
          <w:szCs w:val="24"/>
        </w:rPr>
        <w:t>Kovács</w:t>
      </w:r>
      <w:proofErr w:type="spellEnd"/>
      <w:r w:rsidRPr="00BD17EB">
        <w:rPr>
          <w:rFonts w:ascii="Times New Roman" w:hAnsi="Times New Roman"/>
          <w:sz w:val="24"/>
          <w:szCs w:val="24"/>
        </w:rPr>
        <w:t xml:space="preserve">, 2014). </w:t>
      </w:r>
      <w:r w:rsidR="009D4263" w:rsidRPr="00BD17EB">
        <w:rPr>
          <w:rFonts w:ascii="Times New Roman" w:hAnsi="Times New Roman"/>
          <w:sz w:val="24"/>
          <w:szCs w:val="24"/>
        </w:rPr>
        <w:t xml:space="preserve">Os defensores da eutanásia </w:t>
      </w:r>
      <w:r w:rsidR="0063175F" w:rsidRPr="00BD17EB">
        <w:rPr>
          <w:rFonts w:ascii="Times New Roman" w:hAnsi="Times New Roman"/>
          <w:sz w:val="24"/>
          <w:szCs w:val="24"/>
        </w:rPr>
        <w:t xml:space="preserve">defendem a boa morte e </w:t>
      </w:r>
      <w:r w:rsidR="0016237C" w:rsidRPr="00BD17EB">
        <w:rPr>
          <w:rFonts w:ascii="Times New Roman" w:hAnsi="Times New Roman"/>
          <w:sz w:val="24"/>
          <w:szCs w:val="24"/>
        </w:rPr>
        <w:t xml:space="preserve">sustentam que não existe motivo para continuar vivendo, visto que o </w:t>
      </w:r>
      <w:r w:rsidR="0016237C" w:rsidRPr="00BD17EB">
        <w:rPr>
          <w:rFonts w:ascii="Times New Roman" w:hAnsi="Times New Roman"/>
          <w:sz w:val="24"/>
          <w:szCs w:val="24"/>
        </w:rPr>
        <w:lastRenderedPageBreak/>
        <w:t xml:space="preserve">paciente não está </w:t>
      </w:r>
      <w:proofErr w:type="gramStart"/>
      <w:r w:rsidR="0016237C" w:rsidRPr="00BD17EB">
        <w:rPr>
          <w:rFonts w:ascii="Times New Roman" w:hAnsi="Times New Roman"/>
          <w:sz w:val="24"/>
          <w:szCs w:val="24"/>
        </w:rPr>
        <w:t>disposto a suportar sua condição de vida, fundamentado numa decisão autônoma e sustentada no tempo</w:t>
      </w:r>
      <w:proofErr w:type="gramEnd"/>
      <w:r w:rsidR="0016237C" w:rsidRPr="00BD17EB">
        <w:rPr>
          <w:rFonts w:ascii="Times New Roman" w:hAnsi="Times New Roman"/>
          <w:sz w:val="24"/>
          <w:szCs w:val="24"/>
        </w:rPr>
        <w:t xml:space="preserve"> (</w:t>
      </w:r>
      <w:proofErr w:type="spellStart"/>
      <w:r w:rsidR="0016237C" w:rsidRPr="00BD17EB">
        <w:rPr>
          <w:rFonts w:ascii="Times New Roman" w:hAnsi="Times New Roman"/>
          <w:sz w:val="24"/>
          <w:szCs w:val="24"/>
        </w:rPr>
        <w:t>Floriani</w:t>
      </w:r>
      <w:proofErr w:type="spellEnd"/>
      <w:r w:rsidR="0016237C" w:rsidRPr="00BD17EB">
        <w:rPr>
          <w:rFonts w:ascii="Times New Roman" w:hAnsi="Times New Roman"/>
          <w:sz w:val="24"/>
          <w:szCs w:val="24"/>
        </w:rPr>
        <w:t xml:space="preserve">, 2009). </w:t>
      </w:r>
      <w:r w:rsidR="0063175F" w:rsidRPr="00BD17EB">
        <w:rPr>
          <w:rFonts w:ascii="Times New Roman" w:hAnsi="Times New Roman"/>
          <w:sz w:val="24"/>
          <w:szCs w:val="24"/>
        </w:rPr>
        <w:t xml:space="preserve">Eutanásia não é recomendada, nem mesmo defendida no contexto de cuidados paliativos e a imprecisão da sua definição causa problemas em situações de </w:t>
      </w:r>
      <w:proofErr w:type="spellStart"/>
      <w:r w:rsidR="0063175F" w:rsidRPr="00BD17EB">
        <w:rPr>
          <w:rFonts w:ascii="Times New Roman" w:hAnsi="Times New Roman"/>
          <w:sz w:val="24"/>
          <w:szCs w:val="24"/>
        </w:rPr>
        <w:t>terminalidade</w:t>
      </w:r>
      <w:proofErr w:type="spellEnd"/>
      <w:r w:rsidR="0063175F" w:rsidRPr="00BD17EB">
        <w:rPr>
          <w:rFonts w:ascii="Times New Roman" w:hAnsi="Times New Roman"/>
          <w:sz w:val="24"/>
          <w:szCs w:val="24"/>
        </w:rPr>
        <w:t xml:space="preserve"> na UTI, não sendo adequado o uso desse termo (</w:t>
      </w:r>
      <w:proofErr w:type="gramStart"/>
      <w:r w:rsidR="0063175F" w:rsidRPr="00BD17EB">
        <w:rPr>
          <w:rFonts w:ascii="Times New Roman" w:hAnsi="Times New Roman"/>
          <w:sz w:val="24"/>
          <w:szCs w:val="24"/>
        </w:rPr>
        <w:t>Forte, 2011</w:t>
      </w:r>
      <w:proofErr w:type="gramEnd"/>
      <w:r w:rsidR="0063175F" w:rsidRPr="00BD17EB">
        <w:rPr>
          <w:rFonts w:ascii="Times New Roman" w:hAnsi="Times New Roman"/>
          <w:sz w:val="24"/>
          <w:szCs w:val="24"/>
        </w:rPr>
        <w:t xml:space="preserve">). </w:t>
      </w:r>
      <w:r w:rsidR="0016237C" w:rsidRPr="00BD17EB">
        <w:rPr>
          <w:rFonts w:ascii="Times New Roman" w:hAnsi="Times New Roman"/>
          <w:sz w:val="24"/>
          <w:szCs w:val="24"/>
        </w:rPr>
        <w:t>É uma medida extrema, defendida por poucos países e, mesmo nesses lugares, sua frequência está reduzindo, conforme os cuidados paliativos vão se estabelecendo (Forte &amp; Moritz, 2014).</w:t>
      </w:r>
    </w:p>
    <w:p w:rsidR="005D17EC" w:rsidRPr="00BD17EB" w:rsidRDefault="005D17EC" w:rsidP="005D17EC">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Ações que levam a </w:t>
      </w:r>
      <w:proofErr w:type="spellStart"/>
      <w:r w:rsidRPr="00BD17EB">
        <w:rPr>
          <w:rFonts w:ascii="Times New Roman" w:hAnsi="Times New Roman"/>
          <w:sz w:val="24"/>
          <w:szCs w:val="24"/>
        </w:rPr>
        <w:t>distanásia</w:t>
      </w:r>
      <w:proofErr w:type="spellEnd"/>
      <w:r w:rsidRPr="00BD17EB">
        <w:rPr>
          <w:rFonts w:ascii="Times New Roman" w:hAnsi="Times New Roman"/>
          <w:sz w:val="24"/>
          <w:szCs w:val="24"/>
        </w:rPr>
        <w:t xml:space="preserve"> s</w:t>
      </w:r>
      <w:r w:rsidR="008B7BA5" w:rsidRPr="00BD17EB">
        <w:rPr>
          <w:rFonts w:ascii="Times New Roman" w:hAnsi="Times New Roman"/>
          <w:sz w:val="24"/>
          <w:szCs w:val="24"/>
        </w:rPr>
        <w:t>ão realizada</w:t>
      </w:r>
      <w:r w:rsidRPr="00BD17EB">
        <w:rPr>
          <w:rFonts w:ascii="Times New Roman" w:hAnsi="Times New Roman"/>
          <w:sz w:val="24"/>
          <w:szCs w:val="24"/>
        </w:rPr>
        <w:t>s frequentemente em pacientes com condições graves, principalmente no ambiente de UTI, com o intuito de evitar o que se define erroneamente como eutanásia, interpretada como apressamento da morte (</w:t>
      </w:r>
      <w:proofErr w:type="spellStart"/>
      <w:r w:rsidRPr="00BD17EB">
        <w:rPr>
          <w:rFonts w:ascii="Times New Roman" w:hAnsi="Times New Roman"/>
          <w:sz w:val="24"/>
          <w:szCs w:val="24"/>
        </w:rPr>
        <w:t>Kóvacs</w:t>
      </w:r>
      <w:proofErr w:type="spellEnd"/>
      <w:r w:rsidRPr="00BD17EB">
        <w:rPr>
          <w:rFonts w:ascii="Times New Roman" w:hAnsi="Times New Roman"/>
          <w:sz w:val="24"/>
          <w:szCs w:val="24"/>
        </w:rPr>
        <w:t>, 20</w:t>
      </w:r>
      <w:r w:rsidR="008B7BA5" w:rsidRPr="00BD17EB">
        <w:rPr>
          <w:rFonts w:ascii="Times New Roman" w:hAnsi="Times New Roman"/>
          <w:sz w:val="24"/>
          <w:szCs w:val="24"/>
        </w:rPr>
        <w:t xml:space="preserve">14). Diante do medo da finitude da vida, os profissionais de saúde são convocados a agirem de modo a evitar a morte e prolongar a vida, em um processo de obstinação terapêutica, entendido como </w:t>
      </w:r>
      <w:proofErr w:type="spellStart"/>
      <w:r w:rsidR="008B7BA5" w:rsidRPr="00BD17EB">
        <w:rPr>
          <w:rFonts w:ascii="Times New Roman" w:hAnsi="Times New Roman"/>
          <w:sz w:val="24"/>
          <w:szCs w:val="24"/>
        </w:rPr>
        <w:t>distanásia</w:t>
      </w:r>
      <w:proofErr w:type="spellEnd"/>
      <w:r w:rsidR="008B7BA5" w:rsidRPr="00BD17EB">
        <w:rPr>
          <w:rFonts w:ascii="Times New Roman" w:hAnsi="Times New Roman"/>
          <w:sz w:val="24"/>
          <w:szCs w:val="24"/>
        </w:rPr>
        <w:t xml:space="preserve"> (</w:t>
      </w:r>
      <w:proofErr w:type="spellStart"/>
      <w:r w:rsidR="008B7BA5" w:rsidRPr="00BD17EB">
        <w:rPr>
          <w:rFonts w:ascii="Times New Roman" w:hAnsi="Times New Roman"/>
          <w:sz w:val="24"/>
          <w:szCs w:val="24"/>
        </w:rPr>
        <w:t>Pessini</w:t>
      </w:r>
      <w:proofErr w:type="spellEnd"/>
      <w:r w:rsidR="008B7BA5" w:rsidRPr="00BD17EB">
        <w:rPr>
          <w:rFonts w:ascii="Times New Roman" w:hAnsi="Times New Roman"/>
          <w:sz w:val="24"/>
          <w:szCs w:val="24"/>
        </w:rPr>
        <w:t xml:space="preserve">, 2016). Na medicina focada na cura, processos </w:t>
      </w:r>
      <w:proofErr w:type="spellStart"/>
      <w:r w:rsidR="008B7BA5" w:rsidRPr="00BD17EB">
        <w:rPr>
          <w:rFonts w:ascii="Times New Roman" w:hAnsi="Times New Roman"/>
          <w:sz w:val="24"/>
          <w:szCs w:val="24"/>
        </w:rPr>
        <w:t>distanásicos</w:t>
      </w:r>
      <w:proofErr w:type="spellEnd"/>
      <w:r w:rsidR="008B7BA5" w:rsidRPr="00BD17EB">
        <w:rPr>
          <w:rFonts w:ascii="Times New Roman" w:hAnsi="Times New Roman"/>
          <w:sz w:val="24"/>
          <w:szCs w:val="24"/>
        </w:rPr>
        <w:t xml:space="preserve"> são frequentes, independente do sofrimento gerado ao paciente e seus familiares, prolongando ao máximo a quantidade de vida (Forte e </w:t>
      </w:r>
      <w:proofErr w:type="spellStart"/>
      <w:r w:rsidR="008B7BA5" w:rsidRPr="00BD17EB">
        <w:rPr>
          <w:rFonts w:ascii="Times New Roman" w:hAnsi="Times New Roman"/>
          <w:sz w:val="24"/>
          <w:szCs w:val="24"/>
        </w:rPr>
        <w:t>Mortiz</w:t>
      </w:r>
      <w:proofErr w:type="spellEnd"/>
      <w:r w:rsidR="008B7BA5" w:rsidRPr="00BD17EB">
        <w:rPr>
          <w:rFonts w:ascii="Times New Roman" w:hAnsi="Times New Roman"/>
          <w:sz w:val="24"/>
          <w:szCs w:val="24"/>
        </w:rPr>
        <w:t>, 2014).</w:t>
      </w:r>
    </w:p>
    <w:p w:rsidR="008404CC" w:rsidRPr="00BD17EB" w:rsidRDefault="008B7BA5" w:rsidP="005D17EC">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 Resolução 1.805/2006 do Conselho Federal de Medicina </w:t>
      </w:r>
      <w:r w:rsidR="008404CC" w:rsidRPr="00BD17EB">
        <w:rPr>
          <w:rFonts w:ascii="Times New Roman" w:hAnsi="Times New Roman"/>
          <w:sz w:val="24"/>
          <w:szCs w:val="24"/>
        </w:rPr>
        <w:t>é contrária ao prolongamento da vida atrelado à ampliaç</w:t>
      </w:r>
      <w:r w:rsidR="00B37384" w:rsidRPr="00BD17EB">
        <w:rPr>
          <w:rFonts w:ascii="Times New Roman" w:hAnsi="Times New Roman"/>
          <w:sz w:val="24"/>
          <w:szCs w:val="24"/>
        </w:rPr>
        <w:t>ão do processo de morte</w:t>
      </w:r>
      <w:r w:rsidR="008404CC" w:rsidRPr="00BD17EB">
        <w:rPr>
          <w:rFonts w:ascii="Times New Roman" w:hAnsi="Times New Roman"/>
          <w:sz w:val="24"/>
          <w:szCs w:val="24"/>
        </w:rPr>
        <w:t>, ao mesmo tempo em que valoriza a vida, garantindo a manutenção de cuidado aos pacientes em fim de vida,</w:t>
      </w:r>
      <w:r w:rsidRPr="00BD17EB">
        <w:rPr>
          <w:rFonts w:ascii="Times New Roman" w:hAnsi="Times New Roman"/>
          <w:sz w:val="24"/>
          <w:szCs w:val="24"/>
        </w:rPr>
        <w:t xml:space="preserve"> </w:t>
      </w:r>
      <w:r w:rsidR="008404CC" w:rsidRPr="00BD17EB">
        <w:rPr>
          <w:rFonts w:ascii="Times New Roman" w:hAnsi="Times New Roman"/>
          <w:sz w:val="24"/>
          <w:szCs w:val="24"/>
        </w:rPr>
        <w:t xml:space="preserve">defendendo uma morte natural, sem dor e sofrimento: </w:t>
      </w:r>
    </w:p>
    <w:p w:rsidR="008404CC" w:rsidRPr="00BD17EB" w:rsidRDefault="008404CC" w:rsidP="00B37384">
      <w:pPr>
        <w:spacing w:after="0" w:line="240" w:lineRule="auto"/>
        <w:ind w:firstLine="708"/>
        <w:jc w:val="both"/>
        <w:rPr>
          <w:rFonts w:ascii="Times New Roman" w:hAnsi="Times New Roman"/>
          <w:sz w:val="24"/>
          <w:szCs w:val="24"/>
        </w:rPr>
      </w:pPr>
    </w:p>
    <w:p w:rsidR="0063175F" w:rsidRPr="00BD17EB" w:rsidRDefault="008B7BA5" w:rsidP="008404CC">
      <w:pPr>
        <w:spacing w:after="0" w:line="240" w:lineRule="auto"/>
        <w:ind w:left="709"/>
        <w:jc w:val="both"/>
        <w:rPr>
          <w:rFonts w:ascii="Times New Roman" w:hAnsi="Times New Roman"/>
        </w:rPr>
      </w:pPr>
      <w:r w:rsidRPr="00BD17EB">
        <w:rPr>
          <w:rFonts w:ascii="Times New Roman" w:hAnsi="Times New Roman"/>
        </w:rPr>
        <w:t>Art. 1º É permitido ao médico limitar ou suspender procedimentos e tratamentos que prolonguem a vida do doente em fase terminal, de enfermidade grave e incurável, respeitada a vontade da pessoa ou de seu representante legal.</w:t>
      </w:r>
    </w:p>
    <w:p w:rsidR="008404CC" w:rsidRPr="00BD17EB" w:rsidRDefault="008404CC" w:rsidP="008404CC">
      <w:pPr>
        <w:spacing w:after="0" w:line="240" w:lineRule="auto"/>
        <w:ind w:left="709"/>
        <w:jc w:val="both"/>
        <w:rPr>
          <w:rFonts w:ascii="Times New Roman" w:hAnsi="Times New Roman"/>
        </w:rPr>
      </w:pPr>
      <w:r w:rsidRPr="00BD17EB">
        <w:rPr>
          <w:rFonts w:ascii="Times New Roman" w:hAnsi="Times New Roman"/>
        </w:rPr>
        <w:t xml:space="preserve">Art. 2º O doente continuará a receber todos os cuidados necessários para aliviar os sintomas que levam ao sofrimento, assegurada </w:t>
      </w:r>
      <w:proofErr w:type="gramStart"/>
      <w:r w:rsidRPr="00BD17EB">
        <w:rPr>
          <w:rFonts w:ascii="Times New Roman" w:hAnsi="Times New Roman"/>
        </w:rPr>
        <w:t>a</w:t>
      </w:r>
      <w:proofErr w:type="gramEnd"/>
      <w:r w:rsidRPr="00BD17EB">
        <w:rPr>
          <w:rFonts w:ascii="Times New Roman" w:hAnsi="Times New Roman"/>
        </w:rPr>
        <w:t xml:space="preserve"> assistência integral, o conforto físico, psíquico, social e espiritual, inclusive assegurando-lhe o direito de alta hospitalar.</w:t>
      </w:r>
    </w:p>
    <w:p w:rsidR="008404CC" w:rsidRPr="00BD17EB" w:rsidRDefault="008404CC" w:rsidP="008404CC">
      <w:pPr>
        <w:spacing w:after="0" w:line="240" w:lineRule="auto"/>
        <w:ind w:left="709"/>
        <w:jc w:val="both"/>
        <w:rPr>
          <w:rFonts w:ascii="Times New Roman" w:hAnsi="Times New Roman"/>
        </w:rPr>
      </w:pPr>
    </w:p>
    <w:p w:rsidR="008404CC" w:rsidRPr="00BD17EB" w:rsidRDefault="008404CC" w:rsidP="00B3738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Dessa forma, percebe-se que a legislação brasileira favorece a ortotanásia, que </w:t>
      </w:r>
      <w:r w:rsidR="00B37384" w:rsidRPr="00BD17EB">
        <w:rPr>
          <w:rFonts w:ascii="Times New Roman" w:hAnsi="Times New Roman"/>
          <w:sz w:val="24"/>
          <w:szCs w:val="24"/>
        </w:rPr>
        <w:t>objetiva garantir uma morte digna no momento correto, através do controle eficiente da dor e respeito às demandas psicossociais e espirituais do paciente e sua família (</w:t>
      </w:r>
      <w:proofErr w:type="spellStart"/>
      <w:r w:rsidR="00B37384" w:rsidRPr="00BD17EB">
        <w:rPr>
          <w:rFonts w:ascii="Times New Roman" w:hAnsi="Times New Roman"/>
          <w:sz w:val="24"/>
          <w:szCs w:val="24"/>
        </w:rPr>
        <w:t>Kovács</w:t>
      </w:r>
      <w:proofErr w:type="spellEnd"/>
      <w:r w:rsidR="00B37384" w:rsidRPr="00BD17EB">
        <w:rPr>
          <w:rFonts w:ascii="Times New Roman" w:hAnsi="Times New Roman"/>
          <w:sz w:val="24"/>
          <w:szCs w:val="24"/>
        </w:rPr>
        <w:t xml:space="preserve">, 2014). Diverge da </w:t>
      </w:r>
      <w:proofErr w:type="spellStart"/>
      <w:r w:rsidR="00B37384" w:rsidRPr="00BD17EB">
        <w:rPr>
          <w:rFonts w:ascii="Times New Roman" w:hAnsi="Times New Roman"/>
          <w:sz w:val="24"/>
          <w:szCs w:val="24"/>
        </w:rPr>
        <w:t>distanásia</w:t>
      </w:r>
      <w:proofErr w:type="spellEnd"/>
      <w:r w:rsidR="00B37384" w:rsidRPr="00BD17EB">
        <w:rPr>
          <w:rFonts w:ascii="Times New Roman" w:hAnsi="Times New Roman"/>
          <w:sz w:val="24"/>
          <w:szCs w:val="24"/>
        </w:rPr>
        <w:t xml:space="preserve"> e da eutanásia, percebendo a morte como uma fase natural da vida (Forte &amp; Moritz, 2014). É nesse ponto que sustenta às práticas dos cuidados paliativos. </w:t>
      </w:r>
    </w:p>
    <w:p w:rsidR="008404CC" w:rsidRPr="00BD17EB" w:rsidRDefault="008404CC" w:rsidP="00B37384">
      <w:pPr>
        <w:spacing w:after="0" w:line="360" w:lineRule="auto"/>
        <w:ind w:left="709"/>
        <w:jc w:val="both"/>
        <w:rPr>
          <w:rFonts w:ascii="Times New Roman" w:hAnsi="Times New Roman"/>
        </w:rPr>
      </w:pPr>
    </w:p>
    <w:p w:rsidR="00327AE4" w:rsidRPr="00BD17EB" w:rsidRDefault="00327AE4" w:rsidP="00B37384">
      <w:pPr>
        <w:spacing w:after="0" w:line="360" w:lineRule="auto"/>
        <w:jc w:val="both"/>
        <w:rPr>
          <w:rFonts w:ascii="Times New Roman" w:hAnsi="Times New Roman"/>
          <w:sz w:val="24"/>
          <w:szCs w:val="24"/>
        </w:rPr>
      </w:pPr>
      <w:r w:rsidRPr="00BD17EB">
        <w:rPr>
          <w:rFonts w:ascii="Times New Roman" w:hAnsi="Times New Roman"/>
          <w:sz w:val="24"/>
          <w:szCs w:val="24"/>
        </w:rPr>
        <w:t>2.2. CUIDADOS PALIATIVOS NA UTI</w:t>
      </w:r>
    </w:p>
    <w:p w:rsidR="00327AE4" w:rsidRPr="00BD17EB" w:rsidRDefault="00327AE4" w:rsidP="00B37384">
      <w:pPr>
        <w:tabs>
          <w:tab w:val="left" w:pos="3285"/>
        </w:tabs>
        <w:spacing w:after="0" w:line="360" w:lineRule="auto"/>
        <w:jc w:val="both"/>
        <w:rPr>
          <w:rFonts w:ascii="Times New Roman" w:hAnsi="Times New Roman"/>
          <w:b/>
          <w:sz w:val="24"/>
          <w:szCs w:val="24"/>
        </w:rPr>
      </w:pPr>
    </w:p>
    <w:p w:rsidR="00DC1526" w:rsidRPr="00BD17EB" w:rsidRDefault="00327AE4" w:rsidP="00DC1526">
      <w:pPr>
        <w:spacing w:after="0" w:line="360" w:lineRule="auto"/>
        <w:ind w:firstLine="708"/>
        <w:jc w:val="both"/>
        <w:rPr>
          <w:rFonts w:ascii="Times New Roman" w:hAnsi="Times New Roman"/>
          <w:sz w:val="24"/>
          <w:szCs w:val="24"/>
        </w:rPr>
      </w:pPr>
      <w:r w:rsidRPr="00BD17EB">
        <w:rPr>
          <w:rFonts w:ascii="Times New Roman" w:hAnsi="Times New Roman"/>
          <w:sz w:val="24"/>
          <w:szCs w:val="24"/>
        </w:rPr>
        <w:lastRenderedPageBreak/>
        <w:t xml:space="preserve">A interação entre cuidados paliativos e UTI parece, inicialmente, paradoxal, visto que esta unidade dedica-se a reduzir a morbidade e mortalidade de pacientes com condições críticas, visando manter as funções orgânicas e restaurar a saúde (Cook &amp; </w:t>
      </w:r>
      <w:proofErr w:type="spellStart"/>
      <w:r w:rsidRPr="00BD17EB">
        <w:rPr>
          <w:rFonts w:ascii="Times New Roman" w:hAnsi="Times New Roman"/>
          <w:sz w:val="24"/>
          <w:szCs w:val="24"/>
        </w:rPr>
        <w:t>Rocker</w:t>
      </w:r>
      <w:proofErr w:type="spellEnd"/>
      <w:r w:rsidRPr="00BD17EB">
        <w:rPr>
          <w:rFonts w:ascii="Times New Roman" w:hAnsi="Times New Roman"/>
          <w:sz w:val="24"/>
          <w:szCs w:val="24"/>
        </w:rPr>
        <w:t xml:space="preserve">, 2014). Nesse contexto o foco do cuidado é a doença, em uma abordagem curativa, enquanto os cuidados paliativos priorizam as necessidades do paciente e seus familiares. Entretanto, a literatura já aponta a necessidade de integrar os princípios da paliação à terapia intensiva (Moritz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w:t>
      </w:r>
      <w:r w:rsidR="00270299" w:rsidRPr="00BD17EB">
        <w:rPr>
          <w:rFonts w:ascii="Times New Roman" w:hAnsi="Times New Roman"/>
          <w:sz w:val="24"/>
          <w:szCs w:val="24"/>
        </w:rPr>
        <w:t>.</w:t>
      </w:r>
      <w:r w:rsidRPr="00BD17EB">
        <w:rPr>
          <w:rFonts w:ascii="Times New Roman" w:hAnsi="Times New Roman"/>
          <w:sz w:val="24"/>
          <w:szCs w:val="24"/>
        </w:rPr>
        <w:t xml:space="preserve">, 2011, </w:t>
      </w:r>
      <w:r w:rsidR="00804440">
        <w:rPr>
          <w:rFonts w:ascii="Times New Roman" w:hAnsi="Times New Roman"/>
          <w:sz w:val="24"/>
          <w:szCs w:val="24"/>
        </w:rPr>
        <w:t xml:space="preserve">Forte &amp; Moritz, 2014, </w:t>
      </w:r>
      <w:proofErr w:type="spellStart"/>
      <w:r w:rsidR="00804440">
        <w:rPr>
          <w:rFonts w:ascii="Times New Roman" w:hAnsi="Times New Roman"/>
          <w:sz w:val="24"/>
          <w:szCs w:val="24"/>
        </w:rPr>
        <w:t>Aslakson</w:t>
      </w:r>
      <w:proofErr w:type="spellEnd"/>
      <w:r w:rsidR="00804440">
        <w:rPr>
          <w:rFonts w:ascii="Times New Roman" w:hAnsi="Times New Roman"/>
          <w:sz w:val="24"/>
          <w:szCs w:val="24"/>
        </w:rPr>
        <w:t xml:space="preserve"> et al.</w:t>
      </w:r>
      <w:r w:rsidRPr="00BD17EB">
        <w:rPr>
          <w:rFonts w:ascii="Times New Roman" w:hAnsi="Times New Roman"/>
          <w:sz w:val="24"/>
          <w:szCs w:val="24"/>
        </w:rPr>
        <w:t xml:space="preserve">, 2014), uma vez que o paciente crítico se enquadra entre os pacientes com doença que ameaça a vida, conforme definição dos cuidados paliativos defendida pela WHO (2002). </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 UTI, equipada com alta tecnologia, mudou a trajetória natural das doenças, bem como a forma de lidar com a vida e seus limites (Forte &amp; Moritz, 2014). Doenças com risco elevado de morte passam a ter a possibilidade de serem manejadas, através de suporte artificial de vida, que podem até reverter completamente </w:t>
      </w:r>
      <w:proofErr w:type="gramStart"/>
      <w:r w:rsidRPr="00BD17EB">
        <w:rPr>
          <w:rFonts w:ascii="Times New Roman" w:hAnsi="Times New Roman"/>
          <w:sz w:val="24"/>
          <w:szCs w:val="24"/>
        </w:rPr>
        <w:t>a</w:t>
      </w:r>
      <w:proofErr w:type="gramEnd"/>
      <w:r w:rsidRPr="00BD17EB">
        <w:rPr>
          <w:rFonts w:ascii="Times New Roman" w:hAnsi="Times New Roman"/>
          <w:sz w:val="24"/>
          <w:szCs w:val="24"/>
        </w:rPr>
        <w:t xml:space="preserve"> condição inicial do paciente. Assim, com esse potencial da medicina, doenças antes fatais, tornaram-se condições crônicas (</w:t>
      </w:r>
      <w:proofErr w:type="gramStart"/>
      <w:r w:rsidRPr="00BD17EB">
        <w:rPr>
          <w:rFonts w:ascii="Times New Roman" w:hAnsi="Times New Roman"/>
          <w:sz w:val="24"/>
          <w:szCs w:val="24"/>
        </w:rPr>
        <w:t>Forte, 2011</w:t>
      </w:r>
      <w:proofErr w:type="gramEnd"/>
      <w:r w:rsidRPr="00BD17EB">
        <w:rPr>
          <w:rFonts w:ascii="Times New Roman" w:hAnsi="Times New Roman"/>
          <w:sz w:val="24"/>
          <w:szCs w:val="24"/>
        </w:rPr>
        <w:t xml:space="preserve">). </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Entretanto, mesmo com seus recursos técnico-científicos quase ilimitados e seus profissionais com habilidades projetadas para sustentar a vida, frequentemente os </w:t>
      </w:r>
      <w:proofErr w:type="spellStart"/>
      <w:r w:rsidRPr="00BD17EB">
        <w:rPr>
          <w:rFonts w:ascii="Times New Roman" w:hAnsi="Times New Roman"/>
          <w:sz w:val="24"/>
          <w:szCs w:val="24"/>
        </w:rPr>
        <w:t>intensivistas</w:t>
      </w:r>
      <w:proofErr w:type="spellEnd"/>
      <w:r w:rsidRPr="00BD17EB">
        <w:rPr>
          <w:rFonts w:ascii="Times New Roman" w:hAnsi="Times New Roman"/>
          <w:sz w:val="24"/>
          <w:szCs w:val="24"/>
        </w:rPr>
        <w:t xml:space="preserve"> enfrentam a decisão de mudar o foco do tratamento da tentativa de cura para a prestação de cuidados paliativos (</w:t>
      </w:r>
      <w:proofErr w:type="spellStart"/>
      <w:r w:rsidRPr="00BD17EB">
        <w:rPr>
          <w:rFonts w:ascii="Times New Roman" w:hAnsi="Times New Roman"/>
          <w:sz w:val="24"/>
          <w:szCs w:val="24"/>
        </w:rPr>
        <w:t>Finfer</w:t>
      </w:r>
      <w:proofErr w:type="spellEnd"/>
      <w:r w:rsidRPr="00BD17EB">
        <w:rPr>
          <w:rFonts w:ascii="Times New Roman" w:hAnsi="Times New Roman"/>
          <w:sz w:val="24"/>
          <w:szCs w:val="24"/>
        </w:rPr>
        <w:t xml:space="preserve"> &amp; Vincent, 2013). Essas formas de cuidado ao paciente não são divergentes entre si, podendo ser complementares em condições de risco de vida (Moritz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w:t>
      </w:r>
      <w:r w:rsidR="00270299" w:rsidRPr="00BD17EB">
        <w:rPr>
          <w:rFonts w:ascii="Times New Roman" w:hAnsi="Times New Roman"/>
          <w:sz w:val="24"/>
          <w:szCs w:val="24"/>
        </w:rPr>
        <w:t>.</w:t>
      </w:r>
      <w:r w:rsidRPr="00BD17EB">
        <w:rPr>
          <w:rFonts w:ascii="Times New Roman" w:hAnsi="Times New Roman"/>
          <w:sz w:val="24"/>
          <w:szCs w:val="24"/>
        </w:rPr>
        <w:t>, 2011). Sendo assim, os cuidados paliativos se tornam um componente essencial para a promoção do cuidado integral dos pacientes críticos e qualidade da assistência, desde a admissão na UTI (</w:t>
      </w:r>
      <w:proofErr w:type="spellStart"/>
      <w:r w:rsidRPr="00BD17EB">
        <w:rPr>
          <w:rFonts w:ascii="Times New Roman" w:hAnsi="Times New Roman"/>
          <w:sz w:val="24"/>
          <w:szCs w:val="24"/>
        </w:rPr>
        <w:t>Aslakson</w:t>
      </w:r>
      <w:proofErr w:type="spellEnd"/>
      <w:r w:rsidRPr="00BD17EB">
        <w:rPr>
          <w:rFonts w:ascii="Times New Roman" w:hAnsi="Times New Roman"/>
          <w:sz w:val="24"/>
          <w:szCs w:val="24"/>
        </w:rPr>
        <w:t xml:space="preserve">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w:t>
      </w:r>
      <w:r w:rsidR="00270299" w:rsidRPr="00BD17EB">
        <w:rPr>
          <w:rFonts w:ascii="Times New Roman" w:hAnsi="Times New Roman"/>
          <w:sz w:val="24"/>
          <w:szCs w:val="24"/>
        </w:rPr>
        <w:t>.</w:t>
      </w:r>
      <w:r w:rsidRPr="00BD17EB">
        <w:rPr>
          <w:rFonts w:ascii="Times New Roman" w:hAnsi="Times New Roman"/>
          <w:sz w:val="24"/>
          <w:szCs w:val="24"/>
        </w:rPr>
        <w:t>, 2014).</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Mesmo os casos dos pacientes que irão sobreviver à doença crítica, o adoecimento e o internamento na UTI são experiências complexas e dolorosas em diversos aspectos, que podem trazer diversos impactos negativos a curto e médio prazo para os pacientes e seus familiares. Apesar dos cuidados intensivos favorecerem o êxito em adiar a morte, nem sempre é garantido </w:t>
      </w:r>
      <w:proofErr w:type="gramStart"/>
      <w:r w:rsidRPr="00BD17EB">
        <w:rPr>
          <w:rFonts w:ascii="Times New Roman" w:hAnsi="Times New Roman"/>
          <w:sz w:val="24"/>
          <w:szCs w:val="24"/>
        </w:rPr>
        <w:t>a</w:t>
      </w:r>
      <w:proofErr w:type="gramEnd"/>
      <w:r w:rsidRPr="00BD17EB">
        <w:rPr>
          <w:rFonts w:ascii="Times New Roman" w:hAnsi="Times New Roman"/>
          <w:sz w:val="24"/>
          <w:szCs w:val="24"/>
        </w:rPr>
        <w:t xml:space="preserve"> dignidade e qualidade de vida aos pacientes assistidos (Forte, 2011). A inclusão da abordagem </w:t>
      </w:r>
      <w:proofErr w:type="spellStart"/>
      <w:r w:rsidRPr="00BD17EB">
        <w:rPr>
          <w:rFonts w:ascii="Times New Roman" w:hAnsi="Times New Roman"/>
          <w:sz w:val="24"/>
          <w:szCs w:val="24"/>
        </w:rPr>
        <w:t>paliativista</w:t>
      </w:r>
      <w:proofErr w:type="spellEnd"/>
      <w:r w:rsidRPr="00BD17EB">
        <w:rPr>
          <w:rFonts w:ascii="Times New Roman" w:hAnsi="Times New Roman"/>
          <w:sz w:val="24"/>
          <w:szCs w:val="24"/>
        </w:rPr>
        <w:t xml:space="preserve"> no ambiente de UTI aparece</w:t>
      </w:r>
      <w:r w:rsidR="002E0B05" w:rsidRPr="00BD17EB">
        <w:rPr>
          <w:rFonts w:ascii="Times New Roman" w:hAnsi="Times New Roman"/>
          <w:sz w:val="24"/>
          <w:szCs w:val="24"/>
        </w:rPr>
        <w:t>, então,</w:t>
      </w:r>
      <w:r w:rsidRPr="00BD17EB">
        <w:rPr>
          <w:rFonts w:ascii="Times New Roman" w:hAnsi="Times New Roman"/>
          <w:sz w:val="24"/>
          <w:szCs w:val="24"/>
        </w:rPr>
        <w:t xml:space="preserve"> como uma resposta a esta situação. </w:t>
      </w:r>
    </w:p>
    <w:p w:rsidR="00591D53" w:rsidRPr="00BD17EB" w:rsidRDefault="00327AE4" w:rsidP="00591D53">
      <w:pPr>
        <w:spacing w:after="0" w:line="360" w:lineRule="auto"/>
        <w:ind w:firstLine="708"/>
        <w:jc w:val="both"/>
        <w:rPr>
          <w:rFonts w:ascii="Times New Roman" w:hAnsi="Times New Roman"/>
          <w:sz w:val="24"/>
          <w:szCs w:val="24"/>
          <w:shd w:val="clear" w:color="auto" w:fill="FFFFFF"/>
        </w:rPr>
      </w:pPr>
      <w:r w:rsidRPr="00BD17EB">
        <w:rPr>
          <w:rFonts w:ascii="Times New Roman" w:hAnsi="Times New Roman"/>
          <w:sz w:val="24"/>
          <w:szCs w:val="24"/>
        </w:rPr>
        <w:t xml:space="preserve">Sabendo que todo paciente de UTI pode se beneficiar com os cuidados paliativos, resta estabelecer qual a intensidade desses cuidados através da definição da prioridade do cuidado – </w:t>
      </w:r>
      <w:r w:rsidRPr="00BD17EB">
        <w:rPr>
          <w:rFonts w:ascii="Times New Roman" w:hAnsi="Times New Roman"/>
          <w:sz w:val="24"/>
          <w:szCs w:val="24"/>
        </w:rPr>
        <w:lastRenderedPageBreak/>
        <w:t>a cura e o reestabelecimento</w:t>
      </w:r>
      <w:r w:rsidR="00F205AE" w:rsidRPr="00BD17EB">
        <w:rPr>
          <w:rFonts w:ascii="Times New Roman" w:hAnsi="Times New Roman"/>
          <w:sz w:val="24"/>
          <w:szCs w:val="24"/>
        </w:rPr>
        <w:t xml:space="preserve"> da saúde</w:t>
      </w:r>
      <w:r w:rsidRPr="00BD17EB">
        <w:rPr>
          <w:rFonts w:ascii="Times New Roman" w:hAnsi="Times New Roman"/>
          <w:sz w:val="24"/>
          <w:szCs w:val="24"/>
        </w:rPr>
        <w:t xml:space="preserve"> ou a qualidade de vida e o conforto (Moritz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w:t>
      </w:r>
      <w:r w:rsidR="00270299" w:rsidRPr="00BD17EB">
        <w:rPr>
          <w:rFonts w:ascii="Times New Roman" w:hAnsi="Times New Roman"/>
          <w:sz w:val="24"/>
          <w:szCs w:val="24"/>
        </w:rPr>
        <w:t>.</w:t>
      </w:r>
      <w:r w:rsidRPr="00BD17EB">
        <w:rPr>
          <w:rFonts w:ascii="Times New Roman" w:hAnsi="Times New Roman"/>
          <w:sz w:val="24"/>
          <w:szCs w:val="24"/>
        </w:rPr>
        <w:t xml:space="preserve">, 2011). Isso depende do prognóstico e necessidades de cada paciente e sua família. </w:t>
      </w:r>
      <w:r w:rsidR="00591D53" w:rsidRPr="00BD17EB">
        <w:rPr>
          <w:rFonts w:ascii="Times New Roman" w:hAnsi="Times New Roman"/>
          <w:sz w:val="24"/>
          <w:szCs w:val="24"/>
          <w:shd w:val="clear" w:color="auto" w:fill="FFFFFF"/>
        </w:rPr>
        <w:t xml:space="preserve">De acordo com Forte e Moritz (2014), que se </w:t>
      </w:r>
      <w:proofErr w:type="gramStart"/>
      <w:r w:rsidR="00591D53" w:rsidRPr="00BD17EB">
        <w:rPr>
          <w:rFonts w:ascii="Times New Roman" w:hAnsi="Times New Roman"/>
          <w:sz w:val="24"/>
          <w:szCs w:val="24"/>
          <w:shd w:val="clear" w:color="auto" w:fill="FFFFFF"/>
        </w:rPr>
        <w:t>basearam</w:t>
      </w:r>
      <w:proofErr w:type="gramEnd"/>
      <w:r w:rsidR="00591D53" w:rsidRPr="00BD17EB">
        <w:rPr>
          <w:rFonts w:ascii="Times New Roman" w:hAnsi="Times New Roman"/>
          <w:sz w:val="24"/>
          <w:szCs w:val="24"/>
          <w:shd w:val="clear" w:color="auto" w:fill="FFFFFF"/>
        </w:rPr>
        <w:t xml:space="preserve"> em definições advindas do II Fórum da Associação de Medicina Intensiva Brasileira (AMIB), a estratificação prognóstica classifica o paciente nas seguintes fases:</w:t>
      </w:r>
    </w:p>
    <w:p w:rsidR="00591D53" w:rsidRPr="00BD17EB" w:rsidRDefault="00591D53" w:rsidP="00591D53">
      <w:pPr>
        <w:spacing w:after="0" w:line="360" w:lineRule="auto"/>
        <w:ind w:firstLine="708"/>
        <w:jc w:val="both"/>
        <w:rPr>
          <w:rFonts w:ascii="Times New Roman" w:hAnsi="Times New Roman"/>
          <w:sz w:val="24"/>
          <w:szCs w:val="24"/>
          <w:shd w:val="clear" w:color="auto" w:fill="FFFFFF"/>
        </w:rPr>
      </w:pPr>
      <w:r w:rsidRPr="00BD17EB">
        <w:rPr>
          <w:rFonts w:ascii="Times New Roman" w:hAnsi="Times New Roman"/>
          <w:sz w:val="24"/>
          <w:szCs w:val="24"/>
          <w:shd w:val="clear" w:color="auto" w:fill="FFFFFF"/>
        </w:rPr>
        <w:t xml:space="preserve">Fase </w:t>
      </w:r>
      <w:proofErr w:type="gramStart"/>
      <w:r w:rsidRPr="00BD17EB">
        <w:rPr>
          <w:rFonts w:ascii="Times New Roman" w:hAnsi="Times New Roman"/>
          <w:sz w:val="24"/>
          <w:szCs w:val="24"/>
          <w:shd w:val="clear" w:color="auto" w:fill="FFFFFF"/>
        </w:rPr>
        <w:t>1</w:t>
      </w:r>
      <w:proofErr w:type="gramEnd"/>
      <w:r w:rsidRPr="00BD17EB">
        <w:rPr>
          <w:rFonts w:ascii="Times New Roman" w:hAnsi="Times New Roman"/>
          <w:sz w:val="24"/>
          <w:szCs w:val="24"/>
          <w:shd w:val="clear" w:color="auto" w:fill="FFFFFF"/>
        </w:rPr>
        <w:t>:</w:t>
      </w:r>
      <w:r w:rsidR="001E1CE6" w:rsidRPr="00BD17EB">
        <w:rPr>
          <w:rFonts w:ascii="Times New Roman" w:hAnsi="Times New Roman"/>
          <w:sz w:val="24"/>
          <w:szCs w:val="24"/>
          <w:shd w:val="clear" w:color="auto" w:fill="FFFFFF"/>
        </w:rPr>
        <w:t xml:space="preserve"> condizente com a maioria dos pacientes da UTI, quando existe expectativa de recuperação plena ou considerável funcional e cognitiva, priorizando, assim, os cuidados curativos. Neste momento, os cuidados paliativos </w:t>
      </w:r>
      <w:r w:rsidR="002864BD" w:rsidRPr="00BD17EB">
        <w:rPr>
          <w:rFonts w:ascii="Times New Roman" w:hAnsi="Times New Roman"/>
          <w:sz w:val="24"/>
          <w:szCs w:val="24"/>
          <w:shd w:val="clear" w:color="auto" w:fill="FFFFFF"/>
        </w:rPr>
        <w:t xml:space="preserve">contribuem com o bom controle de sintomas e estratégias de acolhimento ao paciente e seus familiares. </w:t>
      </w:r>
      <w:r w:rsidR="001E1CE6" w:rsidRPr="00BD17EB">
        <w:rPr>
          <w:rFonts w:ascii="Times New Roman" w:hAnsi="Times New Roman"/>
          <w:sz w:val="24"/>
          <w:szCs w:val="24"/>
          <w:shd w:val="clear" w:color="auto" w:fill="FFFFFF"/>
        </w:rPr>
        <w:t xml:space="preserve"> </w:t>
      </w:r>
    </w:p>
    <w:p w:rsidR="00591D53" w:rsidRPr="00BD17EB" w:rsidRDefault="00591D53" w:rsidP="00591D53">
      <w:pPr>
        <w:spacing w:after="0" w:line="360" w:lineRule="auto"/>
        <w:ind w:firstLine="708"/>
        <w:jc w:val="both"/>
        <w:rPr>
          <w:rFonts w:ascii="Times New Roman" w:hAnsi="Times New Roman"/>
          <w:sz w:val="24"/>
          <w:szCs w:val="24"/>
          <w:shd w:val="clear" w:color="auto" w:fill="FFFFFF"/>
        </w:rPr>
      </w:pPr>
      <w:r w:rsidRPr="00BD17EB">
        <w:rPr>
          <w:rFonts w:ascii="Times New Roman" w:hAnsi="Times New Roman"/>
          <w:sz w:val="24"/>
          <w:szCs w:val="24"/>
          <w:shd w:val="clear" w:color="auto" w:fill="FFFFFF"/>
        </w:rPr>
        <w:t xml:space="preserve">Fase </w:t>
      </w:r>
      <w:proofErr w:type="gramStart"/>
      <w:r w:rsidRPr="00BD17EB">
        <w:rPr>
          <w:rFonts w:ascii="Times New Roman" w:hAnsi="Times New Roman"/>
          <w:sz w:val="24"/>
          <w:szCs w:val="24"/>
          <w:shd w:val="clear" w:color="auto" w:fill="FFFFFF"/>
        </w:rPr>
        <w:t>2</w:t>
      </w:r>
      <w:proofErr w:type="gramEnd"/>
      <w:r w:rsidRPr="00BD17EB">
        <w:rPr>
          <w:rFonts w:ascii="Times New Roman" w:hAnsi="Times New Roman"/>
          <w:sz w:val="24"/>
          <w:szCs w:val="24"/>
          <w:shd w:val="clear" w:color="auto" w:fill="FFFFFF"/>
        </w:rPr>
        <w:t>:</w:t>
      </w:r>
      <w:r w:rsidR="002864BD" w:rsidRPr="00BD17EB">
        <w:rPr>
          <w:rFonts w:ascii="Times New Roman" w:hAnsi="Times New Roman"/>
          <w:sz w:val="24"/>
          <w:szCs w:val="24"/>
          <w:shd w:val="clear" w:color="auto" w:fill="FFFFFF"/>
        </w:rPr>
        <w:t xml:space="preserve"> a expectativa de recuperação ou controle da doença é limitada, como no caso dos pacientes com condições crônicas avançadas ou que não tiveram resposta orgânica favorável ao tratamento curativo ofertado, com evolução da doença. Deve-se ponderar, juntamente com o paciente e a família, sobre a </w:t>
      </w:r>
      <w:proofErr w:type="gramStart"/>
      <w:r w:rsidR="002864BD" w:rsidRPr="00BD17EB">
        <w:rPr>
          <w:rFonts w:ascii="Times New Roman" w:hAnsi="Times New Roman"/>
          <w:sz w:val="24"/>
          <w:szCs w:val="24"/>
          <w:shd w:val="clear" w:color="auto" w:fill="FFFFFF"/>
        </w:rPr>
        <w:t>implementação</w:t>
      </w:r>
      <w:proofErr w:type="gramEnd"/>
      <w:r w:rsidR="002864BD" w:rsidRPr="00BD17EB">
        <w:rPr>
          <w:rFonts w:ascii="Times New Roman" w:hAnsi="Times New Roman"/>
          <w:sz w:val="24"/>
          <w:szCs w:val="24"/>
          <w:shd w:val="clear" w:color="auto" w:fill="FFFFFF"/>
        </w:rPr>
        <w:t xml:space="preserve"> das intervenções, se elas causarão desconforto, promoverão conforto e/ou impactar</w:t>
      </w:r>
      <w:r w:rsidR="00F205AE" w:rsidRPr="00BD17EB">
        <w:rPr>
          <w:rFonts w:ascii="Times New Roman" w:hAnsi="Times New Roman"/>
          <w:sz w:val="24"/>
          <w:szCs w:val="24"/>
          <w:shd w:val="clear" w:color="auto" w:fill="FFFFFF"/>
        </w:rPr>
        <w:t>ão</w:t>
      </w:r>
      <w:r w:rsidR="002864BD" w:rsidRPr="00BD17EB">
        <w:rPr>
          <w:rFonts w:ascii="Times New Roman" w:hAnsi="Times New Roman"/>
          <w:sz w:val="24"/>
          <w:szCs w:val="24"/>
          <w:shd w:val="clear" w:color="auto" w:fill="FFFFFF"/>
        </w:rPr>
        <w:t xml:space="preserve"> na evolução da doença. É importante manter o controle de sintomas, intensificar o apoio ao paciente e </w:t>
      </w:r>
      <w:r w:rsidR="00F205AE" w:rsidRPr="00BD17EB">
        <w:rPr>
          <w:rFonts w:ascii="Times New Roman" w:hAnsi="Times New Roman"/>
          <w:sz w:val="24"/>
          <w:szCs w:val="24"/>
          <w:shd w:val="clear" w:color="auto" w:fill="FFFFFF"/>
        </w:rPr>
        <w:t>seus familiares e</w:t>
      </w:r>
      <w:r w:rsidR="002864BD" w:rsidRPr="00BD17EB">
        <w:rPr>
          <w:rFonts w:ascii="Times New Roman" w:hAnsi="Times New Roman"/>
          <w:sz w:val="24"/>
          <w:szCs w:val="24"/>
          <w:shd w:val="clear" w:color="auto" w:fill="FFFFFF"/>
        </w:rPr>
        <w:t xml:space="preserve"> valorizar a comunicação com a família, através de conferência familiar para traçar novos planos de cuidado, reajustando os objetivos</w:t>
      </w:r>
      <w:r w:rsidR="007F7CD3" w:rsidRPr="00BD17EB">
        <w:rPr>
          <w:rFonts w:ascii="Times New Roman" w:hAnsi="Times New Roman"/>
          <w:sz w:val="24"/>
          <w:szCs w:val="24"/>
          <w:shd w:val="clear" w:color="auto" w:fill="FFFFFF"/>
        </w:rPr>
        <w:t xml:space="preserve"> da assistência</w:t>
      </w:r>
      <w:r w:rsidR="002864BD" w:rsidRPr="00BD17EB">
        <w:rPr>
          <w:rFonts w:ascii="Times New Roman" w:hAnsi="Times New Roman"/>
          <w:sz w:val="24"/>
          <w:szCs w:val="24"/>
          <w:shd w:val="clear" w:color="auto" w:fill="FFFFFF"/>
        </w:rPr>
        <w:t xml:space="preserve">. </w:t>
      </w:r>
    </w:p>
    <w:p w:rsidR="00591D53" w:rsidRPr="00BD17EB" w:rsidRDefault="00591D53" w:rsidP="00591D53">
      <w:pPr>
        <w:spacing w:after="0" w:line="360" w:lineRule="auto"/>
        <w:ind w:firstLine="708"/>
        <w:jc w:val="both"/>
        <w:rPr>
          <w:rFonts w:ascii="Times New Roman" w:hAnsi="Times New Roman"/>
          <w:sz w:val="24"/>
          <w:szCs w:val="24"/>
          <w:shd w:val="clear" w:color="auto" w:fill="FFFFFF"/>
        </w:rPr>
      </w:pPr>
      <w:r w:rsidRPr="00BD17EB">
        <w:rPr>
          <w:rFonts w:ascii="Times New Roman" w:hAnsi="Times New Roman"/>
          <w:sz w:val="24"/>
          <w:szCs w:val="24"/>
          <w:shd w:val="clear" w:color="auto" w:fill="FFFFFF"/>
        </w:rPr>
        <w:t xml:space="preserve">Fase </w:t>
      </w:r>
      <w:proofErr w:type="gramStart"/>
      <w:r w:rsidRPr="00BD17EB">
        <w:rPr>
          <w:rFonts w:ascii="Times New Roman" w:hAnsi="Times New Roman"/>
          <w:sz w:val="24"/>
          <w:szCs w:val="24"/>
          <w:shd w:val="clear" w:color="auto" w:fill="FFFFFF"/>
        </w:rPr>
        <w:t>3</w:t>
      </w:r>
      <w:proofErr w:type="gramEnd"/>
      <w:r w:rsidRPr="00BD17EB">
        <w:rPr>
          <w:rFonts w:ascii="Times New Roman" w:hAnsi="Times New Roman"/>
          <w:sz w:val="24"/>
          <w:szCs w:val="24"/>
          <w:shd w:val="clear" w:color="auto" w:fill="FFFFFF"/>
        </w:rPr>
        <w:t>:</w:t>
      </w:r>
      <w:r w:rsidR="002864BD" w:rsidRPr="00BD17EB">
        <w:rPr>
          <w:rFonts w:ascii="Times New Roman" w:hAnsi="Times New Roman"/>
          <w:sz w:val="24"/>
          <w:szCs w:val="24"/>
          <w:shd w:val="clear" w:color="auto" w:fill="FFFFFF"/>
        </w:rPr>
        <w:t xml:space="preserve"> paciente </w:t>
      </w:r>
      <w:r w:rsidR="00397853" w:rsidRPr="00BD17EB">
        <w:rPr>
          <w:rFonts w:ascii="Times New Roman" w:hAnsi="Times New Roman"/>
          <w:sz w:val="24"/>
          <w:szCs w:val="24"/>
          <w:shd w:val="clear" w:color="auto" w:fill="FFFFFF"/>
        </w:rPr>
        <w:t>em</w:t>
      </w:r>
      <w:r w:rsidR="002864BD" w:rsidRPr="00BD17EB">
        <w:rPr>
          <w:rFonts w:ascii="Times New Roman" w:hAnsi="Times New Roman"/>
          <w:sz w:val="24"/>
          <w:szCs w:val="24"/>
          <w:shd w:val="clear" w:color="auto" w:fill="FFFFFF"/>
        </w:rPr>
        <w:t xml:space="preserve"> condições em que a morte em curto prazo é inevitável. </w:t>
      </w:r>
      <w:r w:rsidR="00F205AE" w:rsidRPr="00BD17EB">
        <w:rPr>
          <w:rFonts w:ascii="Times New Roman" w:hAnsi="Times New Roman"/>
          <w:sz w:val="24"/>
          <w:szCs w:val="24"/>
          <w:shd w:val="clear" w:color="auto" w:fill="FFFFFF"/>
        </w:rPr>
        <w:t>Neste caso, indicam-se cuidados paliativos exclusivos, devendo-se fazer tudo pela dignidade do paciente. As ações da equipe precisam estar centradas na promoção de conforto, de qualidade de vida e alívio de sintomas.</w:t>
      </w:r>
    </w:p>
    <w:p w:rsidR="007F7CD3" w:rsidRPr="00BD17EB" w:rsidRDefault="00F205AE" w:rsidP="007F7CD3">
      <w:pPr>
        <w:spacing w:after="0" w:line="360" w:lineRule="auto"/>
        <w:ind w:firstLine="708"/>
        <w:jc w:val="both"/>
        <w:rPr>
          <w:rFonts w:ascii="Times New Roman" w:hAnsi="Times New Roman"/>
          <w:sz w:val="24"/>
          <w:szCs w:val="24"/>
          <w:shd w:val="clear" w:color="auto" w:fill="FFFFFF"/>
        </w:rPr>
      </w:pPr>
      <w:r w:rsidRPr="00BD17EB">
        <w:rPr>
          <w:rFonts w:ascii="Times New Roman" w:hAnsi="Times New Roman"/>
          <w:sz w:val="24"/>
          <w:szCs w:val="24"/>
          <w:shd w:val="clear" w:color="auto" w:fill="FFFFFF"/>
        </w:rPr>
        <w:t xml:space="preserve">Fase </w:t>
      </w:r>
      <w:proofErr w:type="gramStart"/>
      <w:r w:rsidRPr="00BD17EB">
        <w:rPr>
          <w:rFonts w:ascii="Times New Roman" w:hAnsi="Times New Roman"/>
          <w:sz w:val="24"/>
          <w:szCs w:val="24"/>
          <w:shd w:val="clear" w:color="auto" w:fill="FFFFFF"/>
        </w:rPr>
        <w:t>4</w:t>
      </w:r>
      <w:proofErr w:type="gramEnd"/>
      <w:r w:rsidRPr="00BD17EB">
        <w:rPr>
          <w:rFonts w:ascii="Times New Roman" w:hAnsi="Times New Roman"/>
          <w:sz w:val="24"/>
          <w:szCs w:val="24"/>
          <w:shd w:val="clear" w:color="auto" w:fill="FFFFFF"/>
        </w:rPr>
        <w:t xml:space="preserve">: quando a morte do paciente já foi concretizada e é necessário ofertar suporte aos familiares que vivenciam o luto. </w:t>
      </w:r>
    </w:p>
    <w:p w:rsidR="007826ED" w:rsidRPr="00BD17EB" w:rsidRDefault="007826ED" w:rsidP="007F7CD3">
      <w:pPr>
        <w:spacing w:after="0" w:line="360" w:lineRule="auto"/>
        <w:ind w:firstLine="708"/>
        <w:jc w:val="both"/>
        <w:rPr>
          <w:rFonts w:ascii="Times New Roman" w:hAnsi="Times New Roman"/>
          <w:sz w:val="24"/>
          <w:szCs w:val="24"/>
          <w:shd w:val="clear" w:color="auto" w:fill="FFFFFF"/>
        </w:rPr>
      </w:pPr>
      <w:r w:rsidRPr="00BD17EB">
        <w:rPr>
          <w:rFonts w:ascii="Times New Roman" w:hAnsi="Times New Roman"/>
          <w:sz w:val="24"/>
          <w:szCs w:val="24"/>
          <w:shd w:val="clear" w:color="auto" w:fill="FFFFFF"/>
        </w:rPr>
        <w:t>Arantes (2012) também sinaliza alguns aspectos que devem ser considerados ao avaliar o paciente para a adoção de cuidados paliativos</w:t>
      </w:r>
      <w:r w:rsidR="00502BAD" w:rsidRPr="00BD17EB">
        <w:rPr>
          <w:rFonts w:ascii="Times New Roman" w:hAnsi="Times New Roman"/>
          <w:sz w:val="24"/>
          <w:szCs w:val="24"/>
          <w:shd w:val="clear" w:color="auto" w:fill="FFFFFF"/>
        </w:rPr>
        <w:t xml:space="preserve">, mais especificamente em condição de exclusividade, quando </w:t>
      </w:r>
      <w:r w:rsidR="00954FC0" w:rsidRPr="00BD17EB">
        <w:rPr>
          <w:rFonts w:ascii="Times New Roman" w:hAnsi="Times New Roman"/>
          <w:sz w:val="24"/>
          <w:szCs w:val="24"/>
          <w:shd w:val="clear" w:color="auto" w:fill="FFFFFF"/>
        </w:rPr>
        <w:t>os cuidados curat</w:t>
      </w:r>
      <w:r w:rsidR="00FF1EBA">
        <w:rPr>
          <w:rFonts w:ascii="Times New Roman" w:hAnsi="Times New Roman"/>
          <w:sz w:val="24"/>
          <w:szCs w:val="24"/>
          <w:shd w:val="clear" w:color="auto" w:fill="FFFFFF"/>
        </w:rPr>
        <w:t>ivos não serão mais empregados (F</w:t>
      </w:r>
      <w:r w:rsidR="0060659E">
        <w:rPr>
          <w:rFonts w:ascii="Times New Roman" w:hAnsi="Times New Roman"/>
          <w:sz w:val="24"/>
          <w:szCs w:val="24"/>
          <w:shd w:val="clear" w:color="auto" w:fill="FFFFFF"/>
        </w:rPr>
        <w:t>igura</w:t>
      </w:r>
      <w:r w:rsidR="00FF1EBA">
        <w:rPr>
          <w:rFonts w:ascii="Times New Roman" w:hAnsi="Times New Roman"/>
          <w:sz w:val="24"/>
          <w:szCs w:val="24"/>
          <w:shd w:val="clear" w:color="auto" w:fill="FFFFFF"/>
        </w:rPr>
        <w:t xml:space="preserve"> </w:t>
      </w:r>
      <w:r w:rsidR="0060659E">
        <w:rPr>
          <w:rFonts w:ascii="Times New Roman" w:hAnsi="Times New Roman"/>
          <w:sz w:val="24"/>
          <w:szCs w:val="24"/>
          <w:shd w:val="clear" w:color="auto" w:fill="FFFFFF"/>
        </w:rPr>
        <w:t>2</w:t>
      </w:r>
      <w:r w:rsidR="00FF1EBA">
        <w:rPr>
          <w:rFonts w:ascii="Times New Roman" w:hAnsi="Times New Roman"/>
          <w:sz w:val="24"/>
          <w:szCs w:val="24"/>
          <w:shd w:val="clear" w:color="auto" w:fill="FFFFFF"/>
        </w:rPr>
        <w:t>)</w:t>
      </w:r>
      <w:r w:rsidRPr="00BD17EB">
        <w:rPr>
          <w:rFonts w:ascii="Times New Roman" w:hAnsi="Times New Roman"/>
          <w:sz w:val="24"/>
          <w:szCs w:val="24"/>
          <w:shd w:val="clear" w:color="auto" w:fill="FFFFFF"/>
        </w:rPr>
        <w:t xml:space="preserve">. Nota-se a valorização do desejo do paciente, bem como os aspectos psicossociais e espirituais, para além da </w:t>
      </w:r>
      <w:proofErr w:type="spellStart"/>
      <w:r w:rsidRPr="00BD17EB">
        <w:rPr>
          <w:rFonts w:ascii="Times New Roman" w:hAnsi="Times New Roman"/>
          <w:sz w:val="24"/>
          <w:szCs w:val="24"/>
          <w:shd w:val="clear" w:color="auto" w:fill="FFFFFF"/>
        </w:rPr>
        <w:t>descompensação</w:t>
      </w:r>
      <w:proofErr w:type="spellEnd"/>
      <w:r w:rsidRPr="00BD17EB">
        <w:rPr>
          <w:rFonts w:ascii="Times New Roman" w:hAnsi="Times New Roman"/>
          <w:sz w:val="24"/>
          <w:szCs w:val="24"/>
          <w:shd w:val="clear" w:color="auto" w:fill="FFFFFF"/>
        </w:rPr>
        <w:t xml:space="preserve"> </w:t>
      </w:r>
      <w:r w:rsidR="00A07D0A" w:rsidRPr="00BD17EB">
        <w:rPr>
          <w:rFonts w:ascii="Times New Roman" w:hAnsi="Times New Roman"/>
          <w:sz w:val="24"/>
          <w:szCs w:val="24"/>
          <w:shd w:val="clear" w:color="auto" w:fill="FFFFFF"/>
        </w:rPr>
        <w:t xml:space="preserve">fisiológica. </w:t>
      </w:r>
    </w:p>
    <w:p w:rsidR="007826ED" w:rsidRPr="00BD17EB" w:rsidRDefault="007826ED" w:rsidP="007826ED">
      <w:pPr>
        <w:spacing w:after="0" w:line="360" w:lineRule="auto"/>
        <w:ind w:firstLine="708"/>
        <w:jc w:val="center"/>
        <w:rPr>
          <w:rFonts w:ascii="Times New Roman" w:hAnsi="Times New Roman"/>
          <w:sz w:val="24"/>
          <w:szCs w:val="24"/>
          <w:shd w:val="clear" w:color="auto" w:fill="FFFFFF"/>
        </w:rPr>
      </w:pPr>
      <w:r w:rsidRPr="00BD17EB">
        <w:rPr>
          <w:noProof/>
          <w:lang w:eastAsia="pt-BR"/>
        </w:rPr>
        <w:lastRenderedPageBreak/>
        <w:drawing>
          <wp:inline distT="0" distB="0" distL="0" distR="0" wp14:anchorId="046A743B" wp14:editId="02F9B50F">
            <wp:extent cx="4871923" cy="2624308"/>
            <wp:effectExtent l="0" t="0" r="508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479" t="24362" r="34906" b="27146"/>
                    <a:stretch/>
                  </pic:blipFill>
                  <pic:spPr bwMode="auto">
                    <a:xfrm>
                      <a:off x="0" y="0"/>
                      <a:ext cx="4877390" cy="2627253"/>
                    </a:xfrm>
                    <a:prstGeom prst="rect">
                      <a:avLst/>
                    </a:prstGeom>
                    <a:ln>
                      <a:noFill/>
                    </a:ln>
                    <a:extLst>
                      <a:ext uri="{53640926-AAD7-44D8-BBD7-CCE9431645EC}">
                        <a14:shadowObscured xmlns:a14="http://schemas.microsoft.com/office/drawing/2010/main"/>
                      </a:ext>
                    </a:extLst>
                  </pic:spPr>
                </pic:pic>
              </a:graphicData>
            </a:graphic>
          </wp:inline>
        </w:drawing>
      </w:r>
    </w:p>
    <w:p w:rsidR="007826ED" w:rsidRPr="00BD17EB" w:rsidRDefault="00F80EC8" w:rsidP="00F630C3">
      <w:pPr>
        <w:spacing w:after="0" w:line="240" w:lineRule="auto"/>
        <w:ind w:firstLine="708"/>
        <w:jc w:val="both"/>
        <w:rPr>
          <w:rFonts w:ascii="Times New Roman" w:hAnsi="Times New Roman"/>
          <w:shd w:val="clear" w:color="auto" w:fill="FFFFFF"/>
        </w:rPr>
      </w:pPr>
      <w:r>
        <w:rPr>
          <w:rFonts w:ascii="Times New Roman" w:hAnsi="Times New Roman"/>
          <w:b/>
          <w:shd w:val="clear" w:color="auto" w:fill="FFFFFF"/>
        </w:rPr>
        <w:t>Figura 2.</w:t>
      </w:r>
      <w:r w:rsidR="007826ED" w:rsidRPr="00BD17EB">
        <w:rPr>
          <w:rFonts w:ascii="Times New Roman" w:hAnsi="Times New Roman"/>
          <w:shd w:val="clear" w:color="auto" w:fill="FFFFFF"/>
        </w:rPr>
        <w:t xml:space="preserve"> Critérios de indicação para cuidados paliativos exclusivos conforme condição do paciente. </w:t>
      </w:r>
    </w:p>
    <w:p w:rsidR="007826ED" w:rsidRPr="00BD17EB" w:rsidRDefault="007826ED" w:rsidP="007826ED">
      <w:pPr>
        <w:spacing w:after="0" w:line="240" w:lineRule="auto"/>
        <w:ind w:firstLine="708"/>
        <w:jc w:val="both"/>
        <w:rPr>
          <w:rFonts w:ascii="Times New Roman" w:hAnsi="Times New Roman"/>
          <w:shd w:val="clear" w:color="auto" w:fill="FFFFFF"/>
        </w:rPr>
      </w:pPr>
    </w:p>
    <w:p w:rsidR="007E553C" w:rsidRPr="00BD17EB" w:rsidRDefault="007F7CD3" w:rsidP="007F7CD3">
      <w:pPr>
        <w:spacing w:after="0" w:line="360" w:lineRule="auto"/>
        <w:ind w:firstLine="708"/>
        <w:jc w:val="both"/>
        <w:rPr>
          <w:rFonts w:ascii="Times New Roman" w:hAnsi="Times New Roman"/>
          <w:sz w:val="24"/>
          <w:szCs w:val="24"/>
          <w:shd w:val="clear" w:color="auto" w:fill="FFFFFF"/>
        </w:rPr>
      </w:pPr>
      <w:r w:rsidRPr="00BD17EB">
        <w:rPr>
          <w:rFonts w:ascii="Times New Roman" w:hAnsi="Times New Roman"/>
          <w:sz w:val="24"/>
          <w:szCs w:val="24"/>
          <w:shd w:val="clear" w:color="auto" w:fill="FFFFFF"/>
        </w:rPr>
        <w:t xml:space="preserve">Apesar de critérios teoricamente claros para mediar </w:t>
      </w:r>
      <w:proofErr w:type="gramStart"/>
      <w:r w:rsidRPr="00BD17EB">
        <w:rPr>
          <w:rFonts w:ascii="Times New Roman" w:hAnsi="Times New Roman"/>
          <w:sz w:val="24"/>
          <w:szCs w:val="24"/>
          <w:shd w:val="clear" w:color="auto" w:fill="FFFFFF"/>
        </w:rPr>
        <w:t>a</w:t>
      </w:r>
      <w:proofErr w:type="gramEnd"/>
      <w:r w:rsidRPr="00BD17EB">
        <w:rPr>
          <w:rFonts w:ascii="Times New Roman" w:hAnsi="Times New Roman"/>
          <w:sz w:val="24"/>
          <w:szCs w:val="24"/>
          <w:shd w:val="clear" w:color="auto" w:fill="FFFFFF"/>
        </w:rPr>
        <w:t xml:space="preserve"> relaç</w:t>
      </w:r>
      <w:r w:rsidR="00670A23" w:rsidRPr="00BD17EB">
        <w:rPr>
          <w:rFonts w:ascii="Times New Roman" w:hAnsi="Times New Roman"/>
          <w:sz w:val="24"/>
          <w:szCs w:val="24"/>
          <w:shd w:val="clear" w:color="auto" w:fill="FFFFFF"/>
        </w:rPr>
        <w:t xml:space="preserve">ão entre cuidados curativos </w:t>
      </w:r>
      <w:r w:rsidRPr="00BD17EB">
        <w:rPr>
          <w:rFonts w:ascii="Times New Roman" w:hAnsi="Times New Roman"/>
          <w:sz w:val="24"/>
          <w:szCs w:val="24"/>
          <w:shd w:val="clear" w:color="auto" w:fill="FFFFFF"/>
        </w:rPr>
        <w:t xml:space="preserve">e cuidados </w:t>
      </w:r>
      <w:r w:rsidR="001B0FA9" w:rsidRPr="00BD17EB">
        <w:rPr>
          <w:rFonts w:ascii="Times New Roman" w:hAnsi="Times New Roman"/>
          <w:sz w:val="24"/>
          <w:szCs w:val="24"/>
          <w:shd w:val="clear" w:color="auto" w:fill="FFFFFF"/>
        </w:rPr>
        <w:t>paliativos no contexto de</w:t>
      </w:r>
      <w:r w:rsidRPr="00BD17EB">
        <w:rPr>
          <w:rFonts w:ascii="Times New Roman" w:hAnsi="Times New Roman"/>
          <w:sz w:val="24"/>
          <w:szCs w:val="24"/>
          <w:shd w:val="clear" w:color="auto" w:fill="FFFFFF"/>
        </w:rPr>
        <w:t xml:space="preserve"> UTI, o dilema permanece pautado na dificuldade de estabelecer prognósticos consistentes. Mesmo que a morte seja um fenômeno inerente à vida e biologicamente identificável</w:t>
      </w:r>
      <w:r w:rsidR="001B0FA9" w:rsidRPr="00BD17EB">
        <w:rPr>
          <w:rFonts w:ascii="Times New Roman" w:hAnsi="Times New Roman"/>
          <w:sz w:val="24"/>
          <w:szCs w:val="24"/>
          <w:shd w:val="clear" w:color="auto" w:fill="FFFFFF"/>
        </w:rPr>
        <w:t>, as</w:t>
      </w:r>
      <w:r w:rsidRPr="00BD17EB">
        <w:rPr>
          <w:rFonts w:ascii="Times New Roman" w:hAnsi="Times New Roman"/>
          <w:sz w:val="24"/>
          <w:szCs w:val="24"/>
          <w:shd w:val="clear" w:color="auto" w:fill="FFFFFF"/>
        </w:rPr>
        <w:t xml:space="preserve"> suas representaç</w:t>
      </w:r>
      <w:r w:rsidR="001B0FA9" w:rsidRPr="00BD17EB">
        <w:rPr>
          <w:rFonts w:ascii="Times New Roman" w:hAnsi="Times New Roman"/>
          <w:sz w:val="24"/>
          <w:szCs w:val="24"/>
          <w:shd w:val="clear" w:color="auto" w:fill="FFFFFF"/>
        </w:rPr>
        <w:t xml:space="preserve">ões, tempo e circunstâncias em que o processo de morte acontece, ainda são pouco exploradas, envolvendo julgamentos fisiológicos e sociais complexos para prever a sua ocorrência (Arantes, 2012). </w:t>
      </w:r>
      <w:r w:rsidR="007E553C" w:rsidRPr="00BD17EB">
        <w:rPr>
          <w:rFonts w:ascii="Times New Roman" w:hAnsi="Times New Roman"/>
          <w:sz w:val="24"/>
          <w:szCs w:val="24"/>
          <w:shd w:val="clear" w:color="auto" w:fill="FFFFFF"/>
        </w:rPr>
        <w:t>A estimativa do prognóstico e a segurança que se tem em relação a esta avaliação interferem consideravelmente no processo de tomada de decisão do médico (</w:t>
      </w:r>
      <w:proofErr w:type="gramStart"/>
      <w:r w:rsidR="007E553C" w:rsidRPr="00BD17EB">
        <w:rPr>
          <w:rFonts w:ascii="Times New Roman" w:hAnsi="Times New Roman"/>
          <w:sz w:val="24"/>
          <w:szCs w:val="24"/>
          <w:shd w:val="clear" w:color="auto" w:fill="FFFFFF"/>
        </w:rPr>
        <w:t>Forte, 2011</w:t>
      </w:r>
      <w:proofErr w:type="gramEnd"/>
      <w:r w:rsidR="007E553C" w:rsidRPr="00BD17EB">
        <w:rPr>
          <w:rFonts w:ascii="Times New Roman" w:hAnsi="Times New Roman"/>
          <w:sz w:val="24"/>
          <w:szCs w:val="24"/>
          <w:shd w:val="clear" w:color="auto" w:fill="FFFFFF"/>
        </w:rPr>
        <w:t>). Ess</w:t>
      </w:r>
      <w:r w:rsidR="00FF1EBA">
        <w:rPr>
          <w:rFonts w:ascii="Times New Roman" w:hAnsi="Times New Roman"/>
          <w:sz w:val="24"/>
          <w:szCs w:val="24"/>
          <w:shd w:val="clear" w:color="auto" w:fill="FFFFFF"/>
        </w:rPr>
        <w:t>a questão pode estar associada à</w:t>
      </w:r>
      <w:r w:rsidR="007E553C" w:rsidRPr="00BD17EB">
        <w:rPr>
          <w:rFonts w:ascii="Times New Roman" w:hAnsi="Times New Roman"/>
          <w:sz w:val="24"/>
          <w:szCs w:val="24"/>
          <w:shd w:val="clear" w:color="auto" w:fill="FFFFFF"/>
        </w:rPr>
        <w:t xml:space="preserve"> escolha dos profissionais de saúde em aderir os cuidados paliativos apenas para pacientes terminais, ou seja, em fase </w:t>
      </w:r>
      <w:proofErr w:type="gramStart"/>
      <w:r w:rsidR="007E553C" w:rsidRPr="00BD17EB">
        <w:rPr>
          <w:rFonts w:ascii="Times New Roman" w:hAnsi="Times New Roman"/>
          <w:sz w:val="24"/>
          <w:szCs w:val="24"/>
          <w:shd w:val="clear" w:color="auto" w:fill="FFFFFF"/>
        </w:rPr>
        <w:t>4</w:t>
      </w:r>
      <w:proofErr w:type="gramEnd"/>
      <w:r w:rsidR="007E553C" w:rsidRPr="00BD17EB">
        <w:rPr>
          <w:rFonts w:ascii="Times New Roman" w:hAnsi="Times New Roman"/>
          <w:sz w:val="24"/>
          <w:szCs w:val="24"/>
          <w:shd w:val="clear" w:color="auto" w:fill="FFFFFF"/>
        </w:rPr>
        <w:t xml:space="preserve">. </w:t>
      </w:r>
    </w:p>
    <w:p w:rsidR="00EE25A6" w:rsidRPr="00BD17EB" w:rsidRDefault="007E553C" w:rsidP="004D7A73">
      <w:pPr>
        <w:spacing w:after="0" w:line="360" w:lineRule="auto"/>
        <w:ind w:firstLine="708"/>
        <w:jc w:val="both"/>
        <w:rPr>
          <w:rFonts w:ascii="Times New Roman" w:hAnsi="Times New Roman"/>
          <w:sz w:val="24"/>
          <w:szCs w:val="24"/>
          <w:shd w:val="clear" w:color="auto" w:fill="FFFFFF"/>
        </w:rPr>
      </w:pPr>
      <w:r w:rsidRPr="00BD17EB">
        <w:rPr>
          <w:rFonts w:ascii="Times New Roman" w:hAnsi="Times New Roman"/>
          <w:sz w:val="24"/>
          <w:szCs w:val="24"/>
          <w:shd w:val="clear" w:color="auto" w:fill="FFFFFF"/>
        </w:rPr>
        <w:t xml:space="preserve">Segundo Moritz </w:t>
      </w:r>
      <w:proofErr w:type="gramStart"/>
      <w:r w:rsidR="00270299" w:rsidRPr="00BD17EB">
        <w:rPr>
          <w:rFonts w:ascii="Times New Roman" w:hAnsi="Times New Roman"/>
          <w:sz w:val="24"/>
          <w:szCs w:val="24"/>
          <w:shd w:val="clear" w:color="auto" w:fill="FFFFFF"/>
        </w:rPr>
        <w:t>et</w:t>
      </w:r>
      <w:proofErr w:type="gramEnd"/>
      <w:r w:rsidR="00270299" w:rsidRPr="00BD17EB">
        <w:rPr>
          <w:rFonts w:ascii="Times New Roman" w:hAnsi="Times New Roman"/>
          <w:sz w:val="24"/>
          <w:szCs w:val="24"/>
          <w:shd w:val="clear" w:color="auto" w:fill="FFFFFF"/>
        </w:rPr>
        <w:t xml:space="preserve"> al. </w:t>
      </w:r>
      <w:r w:rsidRPr="00BD17EB">
        <w:rPr>
          <w:rFonts w:ascii="Times New Roman" w:hAnsi="Times New Roman"/>
          <w:sz w:val="24"/>
          <w:szCs w:val="24"/>
          <w:shd w:val="clear" w:color="auto" w:fill="FFFFFF"/>
        </w:rPr>
        <w:t xml:space="preserve">(2008), paciente terminal é caracterizado como </w:t>
      </w:r>
      <w:r w:rsidR="00EE25A6" w:rsidRPr="00BD17EB">
        <w:rPr>
          <w:rFonts w:ascii="Times New Roman" w:hAnsi="Times New Roman"/>
          <w:sz w:val="24"/>
          <w:szCs w:val="24"/>
          <w:shd w:val="clear" w:color="auto" w:fill="FFFFFF"/>
        </w:rPr>
        <w:t>aquele acometido por condição que evoluirá inexoravelmente para a morte, independente das medidas terapêuticas aplicadas. A irreversibilidade da doença deve ser consensual, primeiro pela equipe médica, e depois pela equipe multiprofissional</w:t>
      </w:r>
      <w:r w:rsidR="004D7A73" w:rsidRPr="00BD17EB">
        <w:rPr>
          <w:rFonts w:ascii="Times New Roman" w:hAnsi="Times New Roman"/>
          <w:sz w:val="24"/>
          <w:szCs w:val="24"/>
          <w:shd w:val="clear" w:color="auto" w:fill="FFFFFF"/>
        </w:rPr>
        <w:t>, baseado em evidências</w:t>
      </w:r>
      <w:r w:rsidR="00EE25A6" w:rsidRPr="00BD17EB">
        <w:rPr>
          <w:rFonts w:ascii="Times New Roman" w:hAnsi="Times New Roman"/>
          <w:sz w:val="24"/>
          <w:szCs w:val="24"/>
          <w:shd w:val="clear" w:color="auto" w:fill="FFFFFF"/>
        </w:rPr>
        <w:t xml:space="preserve"> (Moritz </w:t>
      </w:r>
      <w:proofErr w:type="gramStart"/>
      <w:r w:rsidR="00EE25A6" w:rsidRPr="00BD17EB">
        <w:rPr>
          <w:rFonts w:ascii="Times New Roman" w:hAnsi="Times New Roman"/>
          <w:sz w:val="24"/>
          <w:szCs w:val="24"/>
          <w:shd w:val="clear" w:color="auto" w:fill="FFFFFF"/>
        </w:rPr>
        <w:t>et</w:t>
      </w:r>
      <w:proofErr w:type="gramEnd"/>
      <w:r w:rsidR="00EE25A6" w:rsidRPr="00BD17EB">
        <w:rPr>
          <w:rFonts w:ascii="Times New Roman" w:hAnsi="Times New Roman"/>
          <w:sz w:val="24"/>
          <w:szCs w:val="24"/>
          <w:shd w:val="clear" w:color="auto" w:fill="FFFFFF"/>
        </w:rPr>
        <w:t xml:space="preserve"> al</w:t>
      </w:r>
      <w:r w:rsidR="00270299" w:rsidRPr="00BD17EB">
        <w:rPr>
          <w:rFonts w:ascii="Times New Roman" w:hAnsi="Times New Roman"/>
          <w:sz w:val="24"/>
          <w:szCs w:val="24"/>
          <w:shd w:val="clear" w:color="auto" w:fill="FFFFFF"/>
        </w:rPr>
        <w:t>.</w:t>
      </w:r>
      <w:r w:rsidR="00EE25A6" w:rsidRPr="00BD17EB">
        <w:rPr>
          <w:rFonts w:ascii="Times New Roman" w:hAnsi="Times New Roman"/>
          <w:sz w:val="24"/>
          <w:szCs w:val="24"/>
          <w:shd w:val="clear" w:color="auto" w:fill="FFFFFF"/>
        </w:rPr>
        <w:t xml:space="preserve">, 2009). </w:t>
      </w:r>
      <w:r w:rsidR="004D7A73" w:rsidRPr="00BD17EB">
        <w:rPr>
          <w:rFonts w:ascii="Times New Roman" w:hAnsi="Times New Roman"/>
          <w:sz w:val="24"/>
          <w:szCs w:val="24"/>
          <w:shd w:val="clear" w:color="auto" w:fill="FFFFFF"/>
        </w:rPr>
        <w:t xml:space="preserve">A partir dessa definição, a adoção dos cuidados paliativos exclusivo é a melhor maneira de garantir </w:t>
      </w:r>
      <w:r w:rsidR="00670A23" w:rsidRPr="00BD17EB">
        <w:rPr>
          <w:rFonts w:ascii="Times New Roman" w:hAnsi="Times New Roman"/>
          <w:sz w:val="24"/>
          <w:szCs w:val="24"/>
          <w:shd w:val="clear" w:color="auto" w:fill="FFFFFF"/>
        </w:rPr>
        <w:t xml:space="preserve">dignidade e </w:t>
      </w:r>
      <w:r w:rsidR="004D7A73" w:rsidRPr="00BD17EB">
        <w:rPr>
          <w:rFonts w:ascii="Times New Roman" w:hAnsi="Times New Roman"/>
          <w:sz w:val="24"/>
          <w:szCs w:val="24"/>
          <w:shd w:val="clear" w:color="auto" w:fill="FFFFFF"/>
        </w:rPr>
        <w:t>qualidade no final da vida.</w:t>
      </w:r>
    </w:p>
    <w:p w:rsidR="00327AE4" w:rsidRPr="00BD17EB" w:rsidRDefault="00327AE4" w:rsidP="00591D53">
      <w:pPr>
        <w:spacing w:after="0" w:line="360" w:lineRule="auto"/>
        <w:ind w:firstLine="708"/>
        <w:jc w:val="both"/>
        <w:rPr>
          <w:rFonts w:ascii="Times New Roman" w:hAnsi="Times New Roman"/>
          <w:sz w:val="24"/>
          <w:szCs w:val="24"/>
          <w:shd w:val="clear" w:color="auto" w:fill="FFFFFF"/>
        </w:rPr>
      </w:pPr>
      <w:r w:rsidRPr="00BD17EB">
        <w:rPr>
          <w:rFonts w:ascii="Times New Roman" w:hAnsi="Times New Roman"/>
          <w:sz w:val="24"/>
          <w:szCs w:val="24"/>
        </w:rPr>
        <w:t xml:space="preserve">Embora a prioridade </w:t>
      </w:r>
      <w:r w:rsidR="007F7CD3" w:rsidRPr="00BD17EB">
        <w:rPr>
          <w:rFonts w:ascii="Times New Roman" w:hAnsi="Times New Roman"/>
          <w:sz w:val="24"/>
          <w:szCs w:val="24"/>
        </w:rPr>
        <w:t>da UTI</w:t>
      </w:r>
      <w:r w:rsidRPr="00BD17EB">
        <w:rPr>
          <w:rFonts w:ascii="Times New Roman" w:hAnsi="Times New Roman"/>
          <w:sz w:val="24"/>
          <w:szCs w:val="24"/>
        </w:rPr>
        <w:t xml:space="preserve"> seja atender pacientes instáveis clinicamente, mas com possibilidade de reversão, muitos doentes morrem nesse contexto (Moritz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w:t>
      </w:r>
      <w:r w:rsidR="00270299" w:rsidRPr="00BD17EB">
        <w:rPr>
          <w:rFonts w:ascii="Times New Roman" w:hAnsi="Times New Roman"/>
          <w:sz w:val="24"/>
          <w:szCs w:val="24"/>
        </w:rPr>
        <w:t>.</w:t>
      </w:r>
      <w:r w:rsidRPr="00BD17EB">
        <w:rPr>
          <w:rFonts w:ascii="Times New Roman" w:hAnsi="Times New Roman"/>
          <w:sz w:val="24"/>
          <w:szCs w:val="24"/>
        </w:rPr>
        <w:t xml:space="preserve">, 2011). Cerca de metade dos pacientes com doença crônica, que morre no hospital, são internados na UTI nos três dias que precedem sua morte e um terço passa por no mínimo 10 dias nessa unidade </w:t>
      </w:r>
      <w:r w:rsidRPr="00BD17EB">
        <w:rPr>
          <w:rFonts w:ascii="Times New Roman" w:hAnsi="Times New Roman"/>
          <w:sz w:val="24"/>
          <w:szCs w:val="24"/>
        </w:rPr>
        <w:lastRenderedPageBreak/>
        <w:t>nos últimos momentos de sua hospitalização (</w:t>
      </w:r>
      <w:proofErr w:type="spellStart"/>
      <w:r w:rsidRPr="00BD17EB">
        <w:rPr>
          <w:rFonts w:ascii="Times New Roman" w:hAnsi="Times New Roman"/>
          <w:sz w:val="24"/>
          <w:szCs w:val="24"/>
        </w:rPr>
        <w:t>Pessini</w:t>
      </w:r>
      <w:proofErr w:type="spellEnd"/>
      <w:r w:rsidRPr="00BD17EB">
        <w:rPr>
          <w:rFonts w:ascii="Times New Roman" w:hAnsi="Times New Roman"/>
          <w:sz w:val="24"/>
          <w:szCs w:val="24"/>
        </w:rPr>
        <w:t>, 2016). Em muitos casos, a morte já é esperada pelos médicos que precisam decidir sobre a suspensão de medidas que não trarão mais benefícios aos pacientes (</w:t>
      </w:r>
      <w:proofErr w:type="spellStart"/>
      <w:r w:rsidRPr="00BD17EB">
        <w:rPr>
          <w:rFonts w:ascii="Times New Roman" w:hAnsi="Times New Roman"/>
          <w:sz w:val="24"/>
          <w:szCs w:val="24"/>
        </w:rPr>
        <w:t>Finfer</w:t>
      </w:r>
      <w:proofErr w:type="spellEnd"/>
      <w:r w:rsidRPr="00BD17EB">
        <w:rPr>
          <w:rFonts w:ascii="Times New Roman" w:hAnsi="Times New Roman"/>
          <w:sz w:val="24"/>
          <w:szCs w:val="24"/>
        </w:rPr>
        <w:t xml:space="preserve"> &amp; Vincent, 2013).</w:t>
      </w:r>
    </w:p>
    <w:p w:rsidR="00591D53"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 suspensão de medidas fúteis já vem sendo </w:t>
      </w:r>
      <w:r w:rsidR="00397853" w:rsidRPr="00BD17EB">
        <w:rPr>
          <w:rFonts w:ascii="Times New Roman" w:hAnsi="Times New Roman"/>
          <w:sz w:val="24"/>
          <w:szCs w:val="24"/>
        </w:rPr>
        <w:t>discutida</w:t>
      </w:r>
      <w:r w:rsidRPr="00BD17EB">
        <w:rPr>
          <w:rFonts w:ascii="Times New Roman" w:hAnsi="Times New Roman"/>
          <w:sz w:val="24"/>
          <w:szCs w:val="24"/>
        </w:rPr>
        <w:t xml:space="preserve"> em UTI de diversos lugares do mundo, entretanto, nota-se que a cultura, os aspectos legais, crenças religiosas e situações socioeconômicas interferem significantemente na adesão às medidas de limitação terapêutica (Moritz, Machado, </w:t>
      </w:r>
      <w:proofErr w:type="spellStart"/>
      <w:r w:rsidRPr="00BD17EB">
        <w:rPr>
          <w:rFonts w:ascii="Times New Roman" w:hAnsi="Times New Roman"/>
          <w:sz w:val="24"/>
          <w:szCs w:val="24"/>
        </w:rPr>
        <w:t>Heerdt</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Rosso</w:t>
      </w:r>
      <w:proofErr w:type="spellEnd"/>
      <w:r w:rsidRPr="00BD17EB">
        <w:rPr>
          <w:rFonts w:ascii="Times New Roman" w:hAnsi="Times New Roman"/>
          <w:sz w:val="24"/>
          <w:szCs w:val="24"/>
        </w:rPr>
        <w:t xml:space="preserve"> &amp; </w:t>
      </w:r>
      <w:proofErr w:type="spellStart"/>
      <w:r w:rsidRPr="00BD17EB">
        <w:rPr>
          <w:rFonts w:ascii="Times New Roman" w:hAnsi="Times New Roman"/>
          <w:sz w:val="24"/>
          <w:szCs w:val="24"/>
        </w:rPr>
        <w:t>Beduschi</w:t>
      </w:r>
      <w:proofErr w:type="spellEnd"/>
      <w:r w:rsidRPr="00BD17EB">
        <w:rPr>
          <w:rFonts w:ascii="Times New Roman" w:hAnsi="Times New Roman"/>
          <w:sz w:val="24"/>
          <w:szCs w:val="24"/>
        </w:rPr>
        <w:t xml:space="preserve">, 2009). A falta de </w:t>
      </w:r>
      <w:r w:rsidR="007E38A1" w:rsidRPr="00BD17EB">
        <w:rPr>
          <w:rFonts w:ascii="Times New Roman" w:hAnsi="Times New Roman"/>
          <w:sz w:val="24"/>
          <w:szCs w:val="24"/>
        </w:rPr>
        <w:t xml:space="preserve">conhecimento dos princípios </w:t>
      </w:r>
      <w:r w:rsidRPr="00BD17EB">
        <w:rPr>
          <w:rFonts w:ascii="Times New Roman" w:hAnsi="Times New Roman"/>
          <w:sz w:val="24"/>
          <w:szCs w:val="24"/>
        </w:rPr>
        <w:t xml:space="preserve">e diretrizes </w:t>
      </w:r>
      <w:r w:rsidR="007E38A1" w:rsidRPr="00BD17EB">
        <w:rPr>
          <w:rFonts w:ascii="Times New Roman" w:hAnsi="Times New Roman"/>
          <w:sz w:val="24"/>
          <w:szCs w:val="24"/>
        </w:rPr>
        <w:t xml:space="preserve">dos </w:t>
      </w:r>
      <w:r w:rsidRPr="00BD17EB">
        <w:rPr>
          <w:rFonts w:ascii="Times New Roman" w:hAnsi="Times New Roman"/>
          <w:sz w:val="24"/>
          <w:szCs w:val="24"/>
        </w:rPr>
        <w:t xml:space="preserve">cuidados paliativos </w:t>
      </w:r>
      <w:r w:rsidR="007E38A1" w:rsidRPr="00BD17EB">
        <w:rPr>
          <w:rFonts w:ascii="Times New Roman" w:hAnsi="Times New Roman"/>
          <w:sz w:val="24"/>
          <w:szCs w:val="24"/>
        </w:rPr>
        <w:t xml:space="preserve">impede que estes </w:t>
      </w:r>
      <w:r w:rsidRPr="00BD17EB">
        <w:rPr>
          <w:rFonts w:ascii="Times New Roman" w:hAnsi="Times New Roman"/>
          <w:sz w:val="24"/>
          <w:szCs w:val="24"/>
        </w:rPr>
        <w:t xml:space="preserve">sejam implantados de forma plena, abrindo espaço para diversas interpretações e condutas até divergentes entre os profissionais. A obstinação terapêutica surge no contexto de UTI sustentado pela angústia da equipe de saúde em não saber definir as chances de sobrevida do paciente, devido à falta de padronização que auxilie no fechamento do diagnóstico de </w:t>
      </w:r>
      <w:proofErr w:type="spellStart"/>
      <w:r w:rsidRPr="00BD17EB">
        <w:rPr>
          <w:rFonts w:ascii="Times New Roman" w:hAnsi="Times New Roman"/>
          <w:sz w:val="24"/>
          <w:szCs w:val="24"/>
        </w:rPr>
        <w:t>terminalidade</w:t>
      </w:r>
      <w:proofErr w:type="spellEnd"/>
      <w:r w:rsidRPr="00BD17EB">
        <w:rPr>
          <w:rFonts w:ascii="Times New Roman" w:hAnsi="Times New Roman"/>
          <w:sz w:val="24"/>
          <w:szCs w:val="24"/>
        </w:rPr>
        <w:t xml:space="preserve"> de vida (Silva, Quintana &amp; Nietsche, 2012). </w:t>
      </w:r>
    </w:p>
    <w:p w:rsidR="007E38A1" w:rsidRPr="00BD17EB" w:rsidRDefault="007E38A1"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Além disso, o desconhecimento dos desejos dos pacientes em situação de </w:t>
      </w:r>
      <w:proofErr w:type="spellStart"/>
      <w:r w:rsidRPr="00BD17EB">
        <w:rPr>
          <w:rFonts w:ascii="Times New Roman" w:hAnsi="Times New Roman"/>
          <w:sz w:val="24"/>
          <w:szCs w:val="24"/>
        </w:rPr>
        <w:t>terminalidade</w:t>
      </w:r>
      <w:proofErr w:type="spellEnd"/>
      <w:r w:rsidRPr="00BD17EB">
        <w:rPr>
          <w:rFonts w:ascii="Times New Roman" w:hAnsi="Times New Roman"/>
          <w:sz w:val="24"/>
          <w:szCs w:val="24"/>
        </w:rPr>
        <w:t xml:space="preserve"> </w:t>
      </w:r>
      <w:r w:rsidR="00E53B1B" w:rsidRPr="00BD17EB">
        <w:rPr>
          <w:rFonts w:ascii="Times New Roman" w:hAnsi="Times New Roman"/>
          <w:sz w:val="24"/>
          <w:szCs w:val="24"/>
        </w:rPr>
        <w:t>favorece as decis</w:t>
      </w:r>
      <w:r w:rsidR="00B808DC" w:rsidRPr="00BD17EB">
        <w:rPr>
          <w:rFonts w:ascii="Times New Roman" w:hAnsi="Times New Roman"/>
          <w:sz w:val="24"/>
          <w:szCs w:val="24"/>
        </w:rPr>
        <w:t>ões ancoradas principalmente</w:t>
      </w:r>
      <w:r w:rsidR="00E53B1B" w:rsidRPr="00BD17EB">
        <w:rPr>
          <w:rFonts w:ascii="Times New Roman" w:hAnsi="Times New Roman"/>
          <w:sz w:val="24"/>
          <w:szCs w:val="24"/>
        </w:rPr>
        <w:t xml:space="preserve"> em critérios técnicos, que nem sempre possibilitam a promoção de conforto. Os pacientes da UTI, geralmente, não podem manter comunicação significativa devido a sua condição clínica e/ou ao uso de medicações sedativas, cabendo aos familiares falar por eles no processo de tomada de decisão sobre a limitação de medidas fúteis (Cook &amp; </w:t>
      </w:r>
      <w:proofErr w:type="spellStart"/>
      <w:r w:rsidR="00E53B1B" w:rsidRPr="00BD17EB">
        <w:rPr>
          <w:rFonts w:ascii="Times New Roman" w:hAnsi="Times New Roman"/>
          <w:sz w:val="24"/>
          <w:szCs w:val="24"/>
        </w:rPr>
        <w:t>Rocker</w:t>
      </w:r>
      <w:proofErr w:type="spellEnd"/>
      <w:r w:rsidR="00E53B1B" w:rsidRPr="00BD17EB">
        <w:rPr>
          <w:rFonts w:ascii="Times New Roman" w:hAnsi="Times New Roman"/>
          <w:sz w:val="24"/>
          <w:szCs w:val="24"/>
        </w:rPr>
        <w:t xml:space="preserve">, 2014). </w:t>
      </w:r>
      <w:r w:rsidR="00B808DC" w:rsidRPr="00BD17EB">
        <w:rPr>
          <w:rFonts w:ascii="Times New Roman" w:hAnsi="Times New Roman"/>
          <w:sz w:val="24"/>
          <w:szCs w:val="24"/>
        </w:rPr>
        <w:t xml:space="preserve">Para haver consenso entre a família, como porta voz do paciente, e os profissionais de saúde, </w:t>
      </w:r>
      <w:r w:rsidR="00670A23" w:rsidRPr="00BD17EB">
        <w:rPr>
          <w:rFonts w:ascii="Times New Roman" w:hAnsi="Times New Roman"/>
          <w:sz w:val="24"/>
          <w:szCs w:val="24"/>
        </w:rPr>
        <w:t>detentor do saber</w:t>
      </w:r>
      <w:r w:rsidR="00B808DC" w:rsidRPr="00BD17EB">
        <w:rPr>
          <w:rFonts w:ascii="Times New Roman" w:hAnsi="Times New Roman"/>
          <w:sz w:val="24"/>
          <w:szCs w:val="24"/>
        </w:rPr>
        <w:t xml:space="preserve"> t</w:t>
      </w:r>
      <w:r w:rsidR="00670A23" w:rsidRPr="00BD17EB">
        <w:rPr>
          <w:rFonts w:ascii="Times New Roman" w:hAnsi="Times New Roman"/>
          <w:sz w:val="24"/>
          <w:szCs w:val="24"/>
        </w:rPr>
        <w:t>écnico</w:t>
      </w:r>
      <w:r w:rsidR="00B808DC" w:rsidRPr="00BD17EB">
        <w:rPr>
          <w:rFonts w:ascii="Times New Roman" w:hAnsi="Times New Roman"/>
          <w:sz w:val="24"/>
          <w:szCs w:val="24"/>
        </w:rPr>
        <w:t xml:space="preserve">, é necessário haver comunicação adequada, habilidade necessária a todo médico </w:t>
      </w:r>
      <w:proofErr w:type="spellStart"/>
      <w:r w:rsidR="00B808DC" w:rsidRPr="00BD17EB">
        <w:rPr>
          <w:rFonts w:ascii="Times New Roman" w:hAnsi="Times New Roman"/>
          <w:sz w:val="24"/>
          <w:szCs w:val="24"/>
        </w:rPr>
        <w:t>intensivista</w:t>
      </w:r>
      <w:proofErr w:type="spellEnd"/>
      <w:r w:rsidR="00B808DC" w:rsidRPr="00BD17EB">
        <w:rPr>
          <w:rFonts w:ascii="Times New Roman" w:hAnsi="Times New Roman"/>
          <w:sz w:val="24"/>
          <w:szCs w:val="24"/>
        </w:rPr>
        <w:t xml:space="preserve"> (Forte &amp; Moritz, 2014).</w:t>
      </w:r>
    </w:p>
    <w:p w:rsidR="00B808DC" w:rsidRPr="00BD17EB" w:rsidRDefault="00B808DC"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 comunicação é apontada como um dos dilemas que interferem na adoção dos cuidados paliativos na UTI (Cook &amp; </w:t>
      </w:r>
      <w:proofErr w:type="spellStart"/>
      <w:r w:rsidRPr="00BD17EB">
        <w:rPr>
          <w:rFonts w:ascii="Times New Roman" w:hAnsi="Times New Roman"/>
          <w:sz w:val="24"/>
          <w:szCs w:val="24"/>
        </w:rPr>
        <w:t>Rocker</w:t>
      </w:r>
      <w:proofErr w:type="spellEnd"/>
      <w:r w:rsidRPr="00BD17EB">
        <w:rPr>
          <w:rFonts w:ascii="Times New Roman" w:hAnsi="Times New Roman"/>
          <w:sz w:val="24"/>
          <w:szCs w:val="24"/>
        </w:rPr>
        <w:t xml:space="preserve">, 2014). Arantes (2012) </w:t>
      </w:r>
      <w:r w:rsidR="00502BAD" w:rsidRPr="00BD17EB">
        <w:rPr>
          <w:rFonts w:ascii="Times New Roman" w:hAnsi="Times New Roman"/>
          <w:sz w:val="24"/>
          <w:szCs w:val="24"/>
        </w:rPr>
        <w:t xml:space="preserve">e </w:t>
      </w:r>
      <w:proofErr w:type="spellStart"/>
      <w:r w:rsidR="00502BAD" w:rsidRPr="00BD17EB">
        <w:rPr>
          <w:rFonts w:ascii="Times New Roman" w:hAnsi="Times New Roman"/>
          <w:sz w:val="24"/>
          <w:szCs w:val="24"/>
        </w:rPr>
        <w:t>Aslakson</w:t>
      </w:r>
      <w:proofErr w:type="spellEnd"/>
      <w:r w:rsidR="00502BAD" w:rsidRPr="00BD17EB">
        <w:rPr>
          <w:rFonts w:ascii="Times New Roman" w:hAnsi="Times New Roman"/>
          <w:sz w:val="24"/>
          <w:szCs w:val="24"/>
        </w:rPr>
        <w:t xml:space="preserve"> </w:t>
      </w:r>
      <w:proofErr w:type="gramStart"/>
      <w:r w:rsidR="00804440">
        <w:rPr>
          <w:rFonts w:ascii="Times New Roman" w:hAnsi="Times New Roman"/>
          <w:sz w:val="24"/>
          <w:szCs w:val="24"/>
        </w:rPr>
        <w:t>e</w:t>
      </w:r>
      <w:r w:rsidR="00270299" w:rsidRPr="00BD17EB">
        <w:rPr>
          <w:rFonts w:ascii="Times New Roman" w:hAnsi="Times New Roman"/>
          <w:sz w:val="24"/>
          <w:szCs w:val="24"/>
        </w:rPr>
        <w:t>t</w:t>
      </w:r>
      <w:proofErr w:type="gramEnd"/>
      <w:r w:rsidR="00270299" w:rsidRPr="00BD17EB">
        <w:rPr>
          <w:rFonts w:ascii="Times New Roman" w:hAnsi="Times New Roman"/>
          <w:sz w:val="24"/>
          <w:szCs w:val="24"/>
        </w:rPr>
        <w:t xml:space="preserve"> al.</w:t>
      </w:r>
      <w:r w:rsidR="00502BAD" w:rsidRPr="00BD17EB">
        <w:rPr>
          <w:rFonts w:ascii="Times New Roman" w:hAnsi="Times New Roman"/>
          <w:sz w:val="24"/>
          <w:szCs w:val="24"/>
        </w:rPr>
        <w:t xml:space="preserve"> (2014) </w:t>
      </w:r>
      <w:r w:rsidRPr="00BD17EB">
        <w:rPr>
          <w:rFonts w:ascii="Times New Roman" w:hAnsi="Times New Roman"/>
          <w:sz w:val="24"/>
          <w:szCs w:val="24"/>
        </w:rPr>
        <w:t>sintetiza</w:t>
      </w:r>
      <w:r w:rsidR="00502BAD" w:rsidRPr="00BD17EB">
        <w:rPr>
          <w:rFonts w:ascii="Times New Roman" w:hAnsi="Times New Roman"/>
          <w:sz w:val="24"/>
          <w:szCs w:val="24"/>
        </w:rPr>
        <w:t>m</w:t>
      </w:r>
      <w:r w:rsidRPr="00BD17EB">
        <w:rPr>
          <w:rFonts w:ascii="Times New Roman" w:hAnsi="Times New Roman"/>
          <w:sz w:val="24"/>
          <w:szCs w:val="24"/>
        </w:rPr>
        <w:t xml:space="preserve"> alguns dilemas</w:t>
      </w:r>
      <w:r w:rsidR="00502BAD" w:rsidRPr="00BD17EB">
        <w:rPr>
          <w:rFonts w:ascii="Times New Roman" w:hAnsi="Times New Roman"/>
          <w:sz w:val="24"/>
          <w:szCs w:val="24"/>
        </w:rPr>
        <w:t xml:space="preserve">, com base em revisão de </w:t>
      </w:r>
      <w:r w:rsidRPr="00BD17EB">
        <w:rPr>
          <w:rFonts w:ascii="Times New Roman" w:hAnsi="Times New Roman"/>
          <w:sz w:val="24"/>
          <w:szCs w:val="24"/>
        </w:rPr>
        <w:t>literatura</w:t>
      </w:r>
      <w:r w:rsidR="00502BAD" w:rsidRPr="00BD17EB">
        <w:rPr>
          <w:rFonts w:ascii="Times New Roman" w:hAnsi="Times New Roman"/>
          <w:sz w:val="24"/>
          <w:szCs w:val="24"/>
        </w:rPr>
        <w:t>,</w:t>
      </w:r>
      <w:r w:rsidRPr="00BD17EB">
        <w:rPr>
          <w:rFonts w:ascii="Times New Roman" w:hAnsi="Times New Roman"/>
          <w:sz w:val="24"/>
          <w:szCs w:val="24"/>
        </w:rPr>
        <w:t xml:space="preserve"> vivenciados no contexto de UTI quanto aos cuidados paliativos </w:t>
      </w:r>
      <w:r w:rsidR="0060659E">
        <w:rPr>
          <w:rFonts w:ascii="Times New Roman" w:hAnsi="Times New Roman"/>
          <w:sz w:val="24"/>
          <w:szCs w:val="24"/>
        </w:rPr>
        <w:t>(Figura 3</w:t>
      </w:r>
      <w:r w:rsidR="00687361" w:rsidRPr="00BD17EB">
        <w:rPr>
          <w:rFonts w:ascii="Times New Roman" w:hAnsi="Times New Roman"/>
          <w:sz w:val="24"/>
          <w:szCs w:val="24"/>
        </w:rPr>
        <w:t>), demonstrando a complexidade desse tema.</w:t>
      </w:r>
      <w:r w:rsidR="00502BAD" w:rsidRPr="00BD17EB">
        <w:rPr>
          <w:rFonts w:ascii="Times New Roman" w:hAnsi="Times New Roman"/>
          <w:sz w:val="24"/>
          <w:szCs w:val="24"/>
        </w:rPr>
        <w:t xml:space="preserve"> Esses dilemas aparecem como barreiras para a integração entre os cuidados curativos e paliativos.</w:t>
      </w:r>
    </w:p>
    <w:p w:rsidR="001F4DA9" w:rsidRPr="00BD17EB" w:rsidRDefault="001F4DA9" w:rsidP="00327AE4">
      <w:pPr>
        <w:spacing w:after="0" w:line="360" w:lineRule="auto"/>
        <w:ind w:firstLine="708"/>
        <w:jc w:val="both"/>
        <w:rPr>
          <w:rFonts w:ascii="Times New Roman" w:hAnsi="Times New Roman"/>
          <w:sz w:val="24"/>
          <w:szCs w:val="24"/>
        </w:rPr>
      </w:pPr>
    </w:p>
    <w:tbl>
      <w:tblPr>
        <w:tblStyle w:val="Tabelacomgrade"/>
        <w:tblW w:w="0" w:type="auto"/>
        <w:jc w:val="center"/>
        <w:tblLook w:val="04A0" w:firstRow="1" w:lastRow="0" w:firstColumn="1" w:lastColumn="0" w:noHBand="0" w:noVBand="1"/>
      </w:tblPr>
      <w:tblGrid>
        <w:gridCol w:w="456"/>
        <w:gridCol w:w="7710"/>
      </w:tblGrid>
      <w:tr w:rsidR="00687361" w:rsidRPr="00BD17EB" w:rsidTr="00687361">
        <w:trPr>
          <w:jc w:val="center"/>
        </w:trPr>
        <w:tc>
          <w:tcPr>
            <w:tcW w:w="0" w:type="auto"/>
            <w:vAlign w:val="center"/>
          </w:tcPr>
          <w:p w:rsidR="00687361" w:rsidRPr="00BD17EB" w:rsidRDefault="00687361" w:rsidP="00687361">
            <w:pPr>
              <w:spacing w:line="360" w:lineRule="auto"/>
              <w:rPr>
                <w:rFonts w:ascii="Times New Roman" w:hAnsi="Times New Roman"/>
                <w:sz w:val="24"/>
                <w:szCs w:val="24"/>
              </w:rPr>
            </w:pPr>
            <w:proofErr w:type="gramStart"/>
            <w:r w:rsidRPr="00BD17EB">
              <w:rPr>
                <w:rFonts w:ascii="Times New Roman" w:hAnsi="Times New Roman"/>
                <w:sz w:val="24"/>
                <w:szCs w:val="24"/>
              </w:rPr>
              <w:t>1</w:t>
            </w:r>
            <w:proofErr w:type="gramEnd"/>
          </w:p>
        </w:tc>
        <w:tc>
          <w:tcPr>
            <w:tcW w:w="7710" w:type="dxa"/>
            <w:vAlign w:val="center"/>
          </w:tcPr>
          <w:p w:rsidR="00687361" w:rsidRPr="00BD17EB" w:rsidRDefault="00687361" w:rsidP="00687361">
            <w:pPr>
              <w:spacing w:line="276" w:lineRule="auto"/>
              <w:rPr>
                <w:rFonts w:ascii="Times New Roman" w:hAnsi="Times New Roman"/>
                <w:sz w:val="22"/>
                <w:szCs w:val="22"/>
              </w:rPr>
            </w:pPr>
            <w:r w:rsidRPr="00BD17EB">
              <w:rPr>
                <w:rFonts w:ascii="Times New Roman" w:hAnsi="Times New Roman"/>
                <w:sz w:val="22"/>
                <w:szCs w:val="22"/>
              </w:rPr>
              <w:t>Formação insuficiente do médico</w:t>
            </w:r>
            <w:r w:rsidR="000017CE" w:rsidRPr="00BD17EB">
              <w:rPr>
                <w:rFonts w:ascii="Times New Roman" w:hAnsi="Times New Roman"/>
                <w:sz w:val="22"/>
                <w:szCs w:val="22"/>
              </w:rPr>
              <w:t xml:space="preserve"> e dos demais profissionais</w:t>
            </w:r>
            <w:r w:rsidR="001F4DA9" w:rsidRPr="00BD17EB">
              <w:rPr>
                <w:rFonts w:ascii="Times New Roman" w:hAnsi="Times New Roman"/>
                <w:sz w:val="22"/>
                <w:szCs w:val="22"/>
              </w:rPr>
              <w:t>.</w:t>
            </w:r>
          </w:p>
        </w:tc>
      </w:tr>
      <w:tr w:rsidR="00687361" w:rsidRPr="00BD17EB" w:rsidTr="00687361">
        <w:trPr>
          <w:jc w:val="center"/>
        </w:trPr>
        <w:tc>
          <w:tcPr>
            <w:tcW w:w="0" w:type="auto"/>
            <w:vAlign w:val="center"/>
          </w:tcPr>
          <w:p w:rsidR="00687361" w:rsidRPr="00BD17EB" w:rsidRDefault="00687361" w:rsidP="00687361">
            <w:pPr>
              <w:spacing w:line="360" w:lineRule="auto"/>
              <w:rPr>
                <w:rFonts w:ascii="Times New Roman" w:hAnsi="Times New Roman"/>
                <w:sz w:val="24"/>
                <w:szCs w:val="24"/>
              </w:rPr>
            </w:pPr>
            <w:proofErr w:type="gramStart"/>
            <w:r w:rsidRPr="00BD17EB">
              <w:rPr>
                <w:rFonts w:ascii="Times New Roman" w:hAnsi="Times New Roman"/>
                <w:sz w:val="24"/>
                <w:szCs w:val="24"/>
              </w:rPr>
              <w:t>2</w:t>
            </w:r>
            <w:proofErr w:type="gramEnd"/>
          </w:p>
        </w:tc>
        <w:tc>
          <w:tcPr>
            <w:tcW w:w="7710" w:type="dxa"/>
            <w:vAlign w:val="center"/>
          </w:tcPr>
          <w:p w:rsidR="00687361" w:rsidRPr="00BD17EB" w:rsidRDefault="000017CE" w:rsidP="00687361">
            <w:pPr>
              <w:spacing w:line="276" w:lineRule="auto"/>
              <w:rPr>
                <w:rFonts w:ascii="Times New Roman" w:hAnsi="Times New Roman"/>
                <w:sz w:val="22"/>
                <w:szCs w:val="22"/>
              </w:rPr>
            </w:pPr>
            <w:r w:rsidRPr="00BD17EB">
              <w:rPr>
                <w:rFonts w:ascii="Times New Roman" w:hAnsi="Times New Roman"/>
                <w:sz w:val="22"/>
                <w:szCs w:val="22"/>
              </w:rPr>
              <w:t xml:space="preserve">Dificuldade da equipe de saúde </w:t>
            </w:r>
            <w:r w:rsidR="00687361" w:rsidRPr="00BD17EB">
              <w:rPr>
                <w:rFonts w:ascii="Times New Roman" w:hAnsi="Times New Roman"/>
                <w:sz w:val="22"/>
                <w:szCs w:val="22"/>
              </w:rPr>
              <w:t>em perceber que não é mais possível promover a cura</w:t>
            </w:r>
            <w:r w:rsidR="001F4DA9" w:rsidRPr="00BD17EB">
              <w:rPr>
                <w:rFonts w:ascii="Times New Roman" w:hAnsi="Times New Roman"/>
                <w:sz w:val="22"/>
                <w:szCs w:val="22"/>
              </w:rPr>
              <w:t>.</w:t>
            </w:r>
          </w:p>
        </w:tc>
      </w:tr>
      <w:tr w:rsidR="00687361" w:rsidRPr="00BD17EB" w:rsidTr="00687361">
        <w:trPr>
          <w:jc w:val="center"/>
        </w:trPr>
        <w:tc>
          <w:tcPr>
            <w:tcW w:w="0" w:type="auto"/>
            <w:vAlign w:val="center"/>
          </w:tcPr>
          <w:p w:rsidR="00687361" w:rsidRPr="00BD17EB" w:rsidRDefault="00687361" w:rsidP="00687361">
            <w:pPr>
              <w:spacing w:line="360" w:lineRule="auto"/>
              <w:rPr>
                <w:rFonts w:ascii="Times New Roman" w:hAnsi="Times New Roman"/>
                <w:sz w:val="24"/>
                <w:szCs w:val="24"/>
              </w:rPr>
            </w:pPr>
            <w:proofErr w:type="gramStart"/>
            <w:r w:rsidRPr="00BD17EB">
              <w:rPr>
                <w:rFonts w:ascii="Times New Roman" w:hAnsi="Times New Roman"/>
                <w:sz w:val="24"/>
                <w:szCs w:val="24"/>
              </w:rPr>
              <w:t>3</w:t>
            </w:r>
            <w:proofErr w:type="gramEnd"/>
          </w:p>
        </w:tc>
        <w:tc>
          <w:tcPr>
            <w:tcW w:w="7710" w:type="dxa"/>
            <w:vAlign w:val="center"/>
          </w:tcPr>
          <w:p w:rsidR="00687361" w:rsidRPr="00BD17EB" w:rsidRDefault="00687361" w:rsidP="00687361">
            <w:pPr>
              <w:spacing w:line="276" w:lineRule="auto"/>
              <w:rPr>
                <w:rFonts w:ascii="Times New Roman" w:hAnsi="Times New Roman"/>
                <w:sz w:val="22"/>
                <w:szCs w:val="22"/>
              </w:rPr>
            </w:pPr>
            <w:r w:rsidRPr="00BD17EB">
              <w:rPr>
                <w:rFonts w:ascii="Times New Roman" w:hAnsi="Times New Roman"/>
                <w:sz w:val="22"/>
                <w:szCs w:val="22"/>
              </w:rPr>
              <w:t>Dificuldade em encarar a própria finitude</w:t>
            </w:r>
            <w:r w:rsidR="001F4DA9" w:rsidRPr="00BD17EB">
              <w:rPr>
                <w:rFonts w:ascii="Times New Roman" w:hAnsi="Times New Roman"/>
                <w:sz w:val="22"/>
                <w:szCs w:val="22"/>
              </w:rPr>
              <w:t>.</w:t>
            </w:r>
          </w:p>
        </w:tc>
      </w:tr>
      <w:tr w:rsidR="00687361" w:rsidRPr="00BD17EB" w:rsidTr="00687361">
        <w:trPr>
          <w:jc w:val="center"/>
        </w:trPr>
        <w:tc>
          <w:tcPr>
            <w:tcW w:w="0" w:type="auto"/>
            <w:vAlign w:val="center"/>
          </w:tcPr>
          <w:p w:rsidR="00687361" w:rsidRPr="00BD17EB" w:rsidRDefault="00687361" w:rsidP="00687361">
            <w:pPr>
              <w:spacing w:line="360" w:lineRule="auto"/>
              <w:rPr>
                <w:rFonts w:ascii="Times New Roman" w:hAnsi="Times New Roman"/>
                <w:sz w:val="24"/>
                <w:szCs w:val="24"/>
              </w:rPr>
            </w:pPr>
            <w:proofErr w:type="gramStart"/>
            <w:r w:rsidRPr="00BD17EB">
              <w:rPr>
                <w:rFonts w:ascii="Times New Roman" w:hAnsi="Times New Roman"/>
                <w:sz w:val="24"/>
                <w:szCs w:val="24"/>
              </w:rPr>
              <w:lastRenderedPageBreak/>
              <w:t>4</w:t>
            </w:r>
            <w:proofErr w:type="gramEnd"/>
          </w:p>
        </w:tc>
        <w:tc>
          <w:tcPr>
            <w:tcW w:w="7710" w:type="dxa"/>
            <w:vAlign w:val="center"/>
          </w:tcPr>
          <w:p w:rsidR="00687361" w:rsidRPr="00BD17EB" w:rsidRDefault="00687361" w:rsidP="00687361">
            <w:pPr>
              <w:spacing w:line="276" w:lineRule="auto"/>
              <w:rPr>
                <w:rFonts w:ascii="Times New Roman" w:hAnsi="Times New Roman"/>
                <w:sz w:val="22"/>
                <w:szCs w:val="22"/>
              </w:rPr>
            </w:pPr>
            <w:r w:rsidRPr="00BD17EB">
              <w:rPr>
                <w:rFonts w:ascii="Times New Roman" w:hAnsi="Times New Roman"/>
                <w:sz w:val="22"/>
                <w:szCs w:val="22"/>
              </w:rPr>
              <w:t>Impotência diante da inevitabilidade da morte</w:t>
            </w:r>
            <w:r w:rsidR="001F4DA9" w:rsidRPr="00BD17EB">
              <w:rPr>
                <w:rFonts w:ascii="Times New Roman" w:hAnsi="Times New Roman"/>
                <w:sz w:val="22"/>
                <w:szCs w:val="22"/>
              </w:rPr>
              <w:t>.</w:t>
            </w:r>
          </w:p>
        </w:tc>
      </w:tr>
      <w:tr w:rsidR="00687361" w:rsidRPr="00BD17EB" w:rsidTr="00687361">
        <w:trPr>
          <w:jc w:val="center"/>
        </w:trPr>
        <w:tc>
          <w:tcPr>
            <w:tcW w:w="0" w:type="auto"/>
            <w:vAlign w:val="center"/>
          </w:tcPr>
          <w:p w:rsidR="00687361" w:rsidRPr="00BD17EB" w:rsidRDefault="00687361" w:rsidP="00687361">
            <w:pPr>
              <w:spacing w:line="360" w:lineRule="auto"/>
              <w:rPr>
                <w:rFonts w:ascii="Times New Roman" w:hAnsi="Times New Roman"/>
                <w:sz w:val="24"/>
                <w:szCs w:val="24"/>
              </w:rPr>
            </w:pPr>
            <w:proofErr w:type="gramStart"/>
            <w:r w:rsidRPr="00BD17EB">
              <w:rPr>
                <w:rFonts w:ascii="Times New Roman" w:hAnsi="Times New Roman"/>
                <w:sz w:val="24"/>
                <w:szCs w:val="24"/>
              </w:rPr>
              <w:t>5</w:t>
            </w:r>
            <w:proofErr w:type="gramEnd"/>
          </w:p>
        </w:tc>
        <w:tc>
          <w:tcPr>
            <w:tcW w:w="7710" w:type="dxa"/>
            <w:vAlign w:val="center"/>
          </w:tcPr>
          <w:p w:rsidR="00687361" w:rsidRPr="00BD17EB" w:rsidRDefault="00687361" w:rsidP="00687361">
            <w:pPr>
              <w:spacing w:line="276" w:lineRule="auto"/>
              <w:rPr>
                <w:rFonts w:ascii="Times New Roman" w:hAnsi="Times New Roman"/>
                <w:sz w:val="22"/>
                <w:szCs w:val="22"/>
              </w:rPr>
            </w:pPr>
            <w:r w:rsidRPr="00BD17EB">
              <w:rPr>
                <w:rFonts w:ascii="Times New Roman" w:hAnsi="Times New Roman"/>
                <w:sz w:val="22"/>
                <w:szCs w:val="22"/>
              </w:rPr>
              <w:t xml:space="preserve">Problemas </w:t>
            </w:r>
            <w:proofErr w:type="gramStart"/>
            <w:r w:rsidRPr="00BD17EB">
              <w:rPr>
                <w:rFonts w:ascii="Times New Roman" w:hAnsi="Times New Roman"/>
                <w:sz w:val="22"/>
                <w:szCs w:val="22"/>
              </w:rPr>
              <w:t>éticos-legais</w:t>
            </w:r>
            <w:proofErr w:type="gramEnd"/>
            <w:r w:rsidRPr="00BD17EB">
              <w:rPr>
                <w:rFonts w:ascii="Times New Roman" w:hAnsi="Times New Roman"/>
                <w:sz w:val="22"/>
                <w:szCs w:val="22"/>
              </w:rPr>
              <w:t xml:space="preserve"> que permeiam a tomada de decisões diante do fim de vida</w:t>
            </w:r>
            <w:r w:rsidR="001F4DA9" w:rsidRPr="00BD17EB">
              <w:rPr>
                <w:rFonts w:ascii="Times New Roman" w:hAnsi="Times New Roman"/>
                <w:sz w:val="22"/>
                <w:szCs w:val="22"/>
              </w:rPr>
              <w:t>.</w:t>
            </w:r>
          </w:p>
        </w:tc>
      </w:tr>
      <w:tr w:rsidR="00687361" w:rsidRPr="00BD17EB" w:rsidTr="00687361">
        <w:trPr>
          <w:jc w:val="center"/>
        </w:trPr>
        <w:tc>
          <w:tcPr>
            <w:tcW w:w="0" w:type="auto"/>
            <w:vAlign w:val="center"/>
          </w:tcPr>
          <w:p w:rsidR="00687361" w:rsidRPr="00BD17EB" w:rsidRDefault="00687361" w:rsidP="00687361">
            <w:pPr>
              <w:spacing w:line="360" w:lineRule="auto"/>
              <w:rPr>
                <w:rFonts w:ascii="Times New Roman" w:hAnsi="Times New Roman"/>
                <w:sz w:val="24"/>
                <w:szCs w:val="24"/>
              </w:rPr>
            </w:pPr>
            <w:proofErr w:type="gramStart"/>
            <w:r w:rsidRPr="00BD17EB">
              <w:rPr>
                <w:rFonts w:ascii="Times New Roman" w:hAnsi="Times New Roman"/>
                <w:sz w:val="24"/>
                <w:szCs w:val="24"/>
              </w:rPr>
              <w:t>6</w:t>
            </w:r>
            <w:proofErr w:type="gramEnd"/>
          </w:p>
        </w:tc>
        <w:tc>
          <w:tcPr>
            <w:tcW w:w="7710" w:type="dxa"/>
            <w:vAlign w:val="center"/>
          </w:tcPr>
          <w:p w:rsidR="00687361" w:rsidRPr="00BD17EB" w:rsidRDefault="00687361" w:rsidP="00687361">
            <w:pPr>
              <w:spacing w:line="276" w:lineRule="auto"/>
              <w:rPr>
                <w:rFonts w:ascii="Times New Roman" w:hAnsi="Times New Roman"/>
                <w:sz w:val="22"/>
                <w:szCs w:val="22"/>
              </w:rPr>
            </w:pPr>
            <w:r w:rsidRPr="00BD17EB">
              <w:rPr>
                <w:rFonts w:ascii="Times New Roman" w:hAnsi="Times New Roman"/>
                <w:sz w:val="22"/>
                <w:szCs w:val="22"/>
              </w:rPr>
              <w:t>Comunicação insuficiente</w:t>
            </w:r>
            <w:r w:rsidR="001F4DA9" w:rsidRPr="00BD17EB">
              <w:rPr>
                <w:rFonts w:ascii="Times New Roman" w:hAnsi="Times New Roman"/>
                <w:sz w:val="22"/>
                <w:szCs w:val="22"/>
              </w:rPr>
              <w:t>.</w:t>
            </w:r>
          </w:p>
        </w:tc>
      </w:tr>
      <w:tr w:rsidR="00687361" w:rsidRPr="00BD17EB" w:rsidTr="00687361">
        <w:trPr>
          <w:jc w:val="center"/>
        </w:trPr>
        <w:tc>
          <w:tcPr>
            <w:tcW w:w="0" w:type="auto"/>
            <w:vAlign w:val="center"/>
          </w:tcPr>
          <w:p w:rsidR="00687361" w:rsidRPr="00BD17EB" w:rsidRDefault="00687361" w:rsidP="00687361">
            <w:pPr>
              <w:spacing w:line="360" w:lineRule="auto"/>
              <w:rPr>
                <w:rFonts w:ascii="Times New Roman" w:hAnsi="Times New Roman"/>
                <w:sz w:val="24"/>
                <w:szCs w:val="24"/>
              </w:rPr>
            </w:pPr>
            <w:proofErr w:type="gramStart"/>
            <w:r w:rsidRPr="00BD17EB">
              <w:rPr>
                <w:rFonts w:ascii="Times New Roman" w:hAnsi="Times New Roman"/>
                <w:sz w:val="24"/>
                <w:szCs w:val="24"/>
              </w:rPr>
              <w:t>7</w:t>
            </w:r>
            <w:proofErr w:type="gramEnd"/>
          </w:p>
        </w:tc>
        <w:tc>
          <w:tcPr>
            <w:tcW w:w="7710" w:type="dxa"/>
            <w:vAlign w:val="center"/>
          </w:tcPr>
          <w:p w:rsidR="00687361" w:rsidRPr="00BD17EB" w:rsidRDefault="00687361" w:rsidP="00687361">
            <w:pPr>
              <w:spacing w:line="276" w:lineRule="auto"/>
              <w:rPr>
                <w:rFonts w:ascii="Times New Roman" w:hAnsi="Times New Roman"/>
                <w:sz w:val="22"/>
                <w:szCs w:val="22"/>
              </w:rPr>
            </w:pPr>
            <w:r w:rsidRPr="00BD17EB">
              <w:rPr>
                <w:rFonts w:ascii="Times New Roman" w:hAnsi="Times New Roman"/>
                <w:sz w:val="22"/>
                <w:szCs w:val="22"/>
              </w:rPr>
              <w:t>Incapacidade de pacientes participarem das discussões sobre seu tratamento</w:t>
            </w:r>
            <w:r w:rsidR="001F4DA9" w:rsidRPr="00BD17EB">
              <w:rPr>
                <w:rFonts w:ascii="Times New Roman" w:hAnsi="Times New Roman"/>
                <w:sz w:val="22"/>
                <w:szCs w:val="22"/>
              </w:rPr>
              <w:t>, em decorrência da condição clínica.</w:t>
            </w:r>
          </w:p>
        </w:tc>
      </w:tr>
      <w:tr w:rsidR="00687361" w:rsidRPr="00BD17EB" w:rsidTr="00687361">
        <w:trPr>
          <w:jc w:val="center"/>
        </w:trPr>
        <w:tc>
          <w:tcPr>
            <w:tcW w:w="0" w:type="auto"/>
            <w:vAlign w:val="center"/>
          </w:tcPr>
          <w:p w:rsidR="00687361" w:rsidRPr="00BD17EB" w:rsidRDefault="00687361" w:rsidP="00687361">
            <w:pPr>
              <w:spacing w:line="360" w:lineRule="auto"/>
              <w:rPr>
                <w:rFonts w:ascii="Times New Roman" w:hAnsi="Times New Roman"/>
                <w:sz w:val="24"/>
                <w:szCs w:val="24"/>
              </w:rPr>
            </w:pPr>
            <w:proofErr w:type="gramStart"/>
            <w:r w:rsidRPr="00BD17EB">
              <w:rPr>
                <w:rFonts w:ascii="Times New Roman" w:hAnsi="Times New Roman"/>
                <w:sz w:val="24"/>
                <w:szCs w:val="24"/>
              </w:rPr>
              <w:t>8</w:t>
            </w:r>
            <w:proofErr w:type="gramEnd"/>
          </w:p>
        </w:tc>
        <w:tc>
          <w:tcPr>
            <w:tcW w:w="7710" w:type="dxa"/>
            <w:vAlign w:val="center"/>
          </w:tcPr>
          <w:p w:rsidR="00687361" w:rsidRPr="00BD17EB" w:rsidRDefault="001F4DA9" w:rsidP="00687361">
            <w:pPr>
              <w:spacing w:line="276" w:lineRule="auto"/>
              <w:rPr>
                <w:rFonts w:ascii="Times New Roman" w:hAnsi="Times New Roman"/>
                <w:sz w:val="22"/>
                <w:szCs w:val="22"/>
              </w:rPr>
            </w:pPr>
            <w:r w:rsidRPr="00BD17EB">
              <w:rPr>
                <w:rFonts w:ascii="Times New Roman" w:hAnsi="Times New Roman"/>
                <w:sz w:val="22"/>
                <w:szCs w:val="22"/>
              </w:rPr>
              <w:t>Falta de oportunidade para discussões prévias sobre desejos acerca dos cuidados no final da vida.</w:t>
            </w:r>
          </w:p>
        </w:tc>
      </w:tr>
      <w:tr w:rsidR="00687361" w:rsidRPr="00BD17EB" w:rsidTr="00687361">
        <w:trPr>
          <w:jc w:val="center"/>
        </w:trPr>
        <w:tc>
          <w:tcPr>
            <w:tcW w:w="0" w:type="auto"/>
            <w:vAlign w:val="center"/>
          </w:tcPr>
          <w:p w:rsidR="00687361" w:rsidRPr="00BD17EB" w:rsidRDefault="00687361" w:rsidP="00687361">
            <w:pPr>
              <w:spacing w:line="360" w:lineRule="auto"/>
              <w:rPr>
                <w:rFonts w:ascii="Times New Roman" w:hAnsi="Times New Roman"/>
                <w:sz w:val="24"/>
                <w:szCs w:val="24"/>
              </w:rPr>
            </w:pPr>
            <w:proofErr w:type="gramStart"/>
            <w:r w:rsidRPr="00BD17EB">
              <w:rPr>
                <w:rFonts w:ascii="Times New Roman" w:hAnsi="Times New Roman"/>
                <w:sz w:val="24"/>
                <w:szCs w:val="24"/>
              </w:rPr>
              <w:t>9</w:t>
            </w:r>
            <w:proofErr w:type="gramEnd"/>
          </w:p>
        </w:tc>
        <w:tc>
          <w:tcPr>
            <w:tcW w:w="7710" w:type="dxa"/>
            <w:vAlign w:val="center"/>
          </w:tcPr>
          <w:p w:rsidR="00687361" w:rsidRPr="00BD17EB" w:rsidRDefault="001F4DA9" w:rsidP="001F4DA9">
            <w:pPr>
              <w:spacing w:line="276" w:lineRule="auto"/>
              <w:rPr>
                <w:rFonts w:ascii="Times New Roman" w:hAnsi="Times New Roman"/>
                <w:sz w:val="22"/>
                <w:szCs w:val="22"/>
              </w:rPr>
            </w:pPr>
            <w:r w:rsidRPr="00BD17EB">
              <w:rPr>
                <w:rFonts w:ascii="Times New Roman" w:hAnsi="Times New Roman"/>
                <w:sz w:val="22"/>
                <w:szCs w:val="22"/>
              </w:rPr>
              <w:t>Expectativas não realistas por parte dos pacientes, seus familiares e equipe de saúde sobre o prognóstico e/ou eficácia do tratamento intensivo.</w:t>
            </w:r>
          </w:p>
        </w:tc>
      </w:tr>
      <w:tr w:rsidR="00502BAD" w:rsidRPr="00BD17EB" w:rsidTr="00687361">
        <w:trPr>
          <w:jc w:val="center"/>
        </w:trPr>
        <w:tc>
          <w:tcPr>
            <w:tcW w:w="0" w:type="auto"/>
            <w:vAlign w:val="center"/>
          </w:tcPr>
          <w:p w:rsidR="00502BAD" w:rsidRPr="00BD17EB" w:rsidRDefault="00502BAD" w:rsidP="00687361">
            <w:pPr>
              <w:spacing w:line="360" w:lineRule="auto"/>
              <w:rPr>
                <w:rFonts w:ascii="Times New Roman" w:hAnsi="Times New Roman"/>
                <w:sz w:val="24"/>
                <w:szCs w:val="24"/>
              </w:rPr>
            </w:pPr>
            <w:r w:rsidRPr="00BD17EB">
              <w:rPr>
                <w:rFonts w:ascii="Times New Roman" w:hAnsi="Times New Roman"/>
                <w:sz w:val="24"/>
                <w:szCs w:val="24"/>
              </w:rPr>
              <w:t>10</w:t>
            </w:r>
          </w:p>
        </w:tc>
        <w:tc>
          <w:tcPr>
            <w:tcW w:w="7710" w:type="dxa"/>
            <w:vAlign w:val="center"/>
          </w:tcPr>
          <w:p w:rsidR="00502BAD" w:rsidRPr="00BD17EB" w:rsidRDefault="00502BAD" w:rsidP="00502BAD">
            <w:pPr>
              <w:rPr>
                <w:rFonts w:ascii="Times New Roman" w:hAnsi="Times New Roman"/>
                <w:sz w:val="22"/>
                <w:szCs w:val="22"/>
              </w:rPr>
            </w:pPr>
            <w:r w:rsidRPr="00BD17EB">
              <w:rPr>
                <w:rFonts w:ascii="Times New Roman" w:hAnsi="Times New Roman"/>
                <w:sz w:val="22"/>
                <w:szCs w:val="22"/>
              </w:rPr>
              <w:t>Falha na aplicação de abordagens efetivas que permitam a aceitação e adoção dos cuidados paliativos através da mudança da cultura e de processos</w:t>
            </w:r>
            <w:r w:rsidR="001F4DA9" w:rsidRPr="00BD17EB">
              <w:rPr>
                <w:rFonts w:ascii="Times New Roman" w:hAnsi="Times New Roman"/>
                <w:sz w:val="22"/>
                <w:szCs w:val="22"/>
              </w:rPr>
              <w:t>.</w:t>
            </w:r>
          </w:p>
        </w:tc>
      </w:tr>
      <w:tr w:rsidR="001F4DA9" w:rsidRPr="00BD17EB" w:rsidTr="00687361">
        <w:trPr>
          <w:jc w:val="center"/>
        </w:trPr>
        <w:tc>
          <w:tcPr>
            <w:tcW w:w="0" w:type="auto"/>
            <w:vAlign w:val="center"/>
          </w:tcPr>
          <w:p w:rsidR="001F4DA9" w:rsidRPr="00BD17EB" w:rsidRDefault="001F4DA9" w:rsidP="00687361">
            <w:pPr>
              <w:spacing w:line="360" w:lineRule="auto"/>
              <w:rPr>
                <w:rFonts w:ascii="Times New Roman" w:hAnsi="Times New Roman"/>
                <w:sz w:val="24"/>
                <w:szCs w:val="24"/>
              </w:rPr>
            </w:pPr>
            <w:r w:rsidRPr="00BD17EB">
              <w:rPr>
                <w:rFonts w:ascii="Times New Roman" w:hAnsi="Times New Roman"/>
                <w:sz w:val="24"/>
                <w:szCs w:val="24"/>
              </w:rPr>
              <w:t>11</w:t>
            </w:r>
          </w:p>
        </w:tc>
        <w:tc>
          <w:tcPr>
            <w:tcW w:w="7710" w:type="dxa"/>
            <w:vAlign w:val="center"/>
          </w:tcPr>
          <w:p w:rsidR="001F4DA9" w:rsidRPr="00BD17EB" w:rsidRDefault="001F4DA9" w:rsidP="00502BAD">
            <w:pPr>
              <w:rPr>
                <w:rFonts w:ascii="Times New Roman" w:hAnsi="Times New Roman"/>
                <w:sz w:val="22"/>
                <w:szCs w:val="22"/>
              </w:rPr>
            </w:pPr>
            <w:r w:rsidRPr="00BD17EB">
              <w:rPr>
                <w:rFonts w:ascii="Times New Roman" w:hAnsi="Times New Roman"/>
                <w:sz w:val="22"/>
                <w:szCs w:val="22"/>
              </w:rPr>
              <w:t>Associação dos cuidados paliativos com os cuidados de fim de vida.</w:t>
            </w:r>
          </w:p>
        </w:tc>
      </w:tr>
      <w:tr w:rsidR="001F4DA9" w:rsidRPr="00BD17EB" w:rsidTr="00687361">
        <w:trPr>
          <w:jc w:val="center"/>
        </w:trPr>
        <w:tc>
          <w:tcPr>
            <w:tcW w:w="0" w:type="auto"/>
            <w:vAlign w:val="center"/>
          </w:tcPr>
          <w:p w:rsidR="001F4DA9" w:rsidRPr="00BD17EB" w:rsidRDefault="001F4DA9" w:rsidP="00687361">
            <w:pPr>
              <w:spacing w:line="360" w:lineRule="auto"/>
              <w:rPr>
                <w:rFonts w:ascii="Times New Roman" w:hAnsi="Times New Roman"/>
                <w:sz w:val="24"/>
                <w:szCs w:val="24"/>
              </w:rPr>
            </w:pPr>
            <w:r w:rsidRPr="00BD17EB">
              <w:rPr>
                <w:rFonts w:ascii="Times New Roman" w:hAnsi="Times New Roman"/>
                <w:sz w:val="24"/>
                <w:szCs w:val="24"/>
              </w:rPr>
              <w:t>12</w:t>
            </w:r>
          </w:p>
        </w:tc>
        <w:tc>
          <w:tcPr>
            <w:tcW w:w="7710" w:type="dxa"/>
            <w:vAlign w:val="center"/>
          </w:tcPr>
          <w:p w:rsidR="001F4DA9" w:rsidRPr="00BD17EB" w:rsidRDefault="001F4DA9" w:rsidP="00502BAD">
            <w:pPr>
              <w:rPr>
                <w:rFonts w:ascii="Times New Roman" w:hAnsi="Times New Roman"/>
                <w:sz w:val="22"/>
                <w:szCs w:val="22"/>
              </w:rPr>
            </w:pPr>
            <w:r w:rsidRPr="00BD17EB">
              <w:rPr>
                <w:rFonts w:ascii="Times New Roman" w:hAnsi="Times New Roman"/>
                <w:sz w:val="22"/>
                <w:szCs w:val="22"/>
              </w:rPr>
              <w:t>Compreensão de que os cuidados paliativos podem acelerar a morte do paciente.</w:t>
            </w:r>
          </w:p>
        </w:tc>
      </w:tr>
      <w:tr w:rsidR="001F4DA9" w:rsidRPr="00BD17EB" w:rsidTr="00687361">
        <w:trPr>
          <w:jc w:val="center"/>
        </w:trPr>
        <w:tc>
          <w:tcPr>
            <w:tcW w:w="0" w:type="auto"/>
            <w:vAlign w:val="center"/>
          </w:tcPr>
          <w:p w:rsidR="001F4DA9" w:rsidRPr="00BD17EB" w:rsidRDefault="001F4DA9" w:rsidP="00687361">
            <w:pPr>
              <w:spacing w:line="360" w:lineRule="auto"/>
              <w:rPr>
                <w:rFonts w:ascii="Times New Roman" w:hAnsi="Times New Roman"/>
                <w:sz w:val="24"/>
                <w:szCs w:val="24"/>
              </w:rPr>
            </w:pPr>
            <w:r w:rsidRPr="00BD17EB">
              <w:rPr>
                <w:rFonts w:ascii="Times New Roman" w:hAnsi="Times New Roman"/>
                <w:sz w:val="24"/>
                <w:szCs w:val="24"/>
              </w:rPr>
              <w:t>13</w:t>
            </w:r>
          </w:p>
        </w:tc>
        <w:tc>
          <w:tcPr>
            <w:tcW w:w="7710" w:type="dxa"/>
            <w:vAlign w:val="center"/>
          </w:tcPr>
          <w:p w:rsidR="001F4DA9" w:rsidRPr="00BD17EB" w:rsidRDefault="001F4DA9" w:rsidP="001F4DA9">
            <w:pPr>
              <w:rPr>
                <w:rFonts w:ascii="Times New Roman" w:hAnsi="Times New Roman"/>
                <w:sz w:val="22"/>
                <w:szCs w:val="22"/>
              </w:rPr>
            </w:pPr>
            <w:r w:rsidRPr="00BD17EB">
              <w:rPr>
                <w:rFonts w:ascii="Times New Roman" w:hAnsi="Times New Roman"/>
                <w:sz w:val="22"/>
                <w:szCs w:val="22"/>
              </w:rPr>
              <w:t xml:space="preserve">Percepção errônea de que os cuidados paliativos e cuidados curativos são abordagens excludentes entre si ou sequenciais, ao invés de complementares e concomitantes. </w:t>
            </w:r>
          </w:p>
        </w:tc>
      </w:tr>
    </w:tbl>
    <w:p w:rsidR="00687361" w:rsidRPr="00BD17EB" w:rsidRDefault="00687361" w:rsidP="00687361">
      <w:pPr>
        <w:spacing w:after="0" w:line="240" w:lineRule="auto"/>
        <w:jc w:val="both"/>
        <w:rPr>
          <w:rFonts w:ascii="Times New Roman" w:hAnsi="Times New Roman"/>
        </w:rPr>
      </w:pPr>
    </w:p>
    <w:p w:rsidR="00687361" w:rsidRPr="00BD17EB" w:rsidRDefault="00F80EC8" w:rsidP="00687361">
      <w:pPr>
        <w:spacing w:after="0" w:line="360" w:lineRule="auto"/>
        <w:jc w:val="both"/>
        <w:rPr>
          <w:rFonts w:ascii="Times New Roman" w:hAnsi="Times New Roman"/>
        </w:rPr>
      </w:pPr>
      <w:r w:rsidRPr="00F80EC8">
        <w:rPr>
          <w:rFonts w:ascii="Times New Roman" w:hAnsi="Times New Roman"/>
          <w:b/>
        </w:rPr>
        <w:t>Figura 3.</w:t>
      </w:r>
      <w:r w:rsidR="00687361" w:rsidRPr="00BD17EB">
        <w:rPr>
          <w:rFonts w:ascii="Times New Roman" w:hAnsi="Times New Roman"/>
        </w:rPr>
        <w:t xml:space="preserve"> Dilemas vivenciados na UTI diante dos cuid</w:t>
      </w:r>
      <w:r>
        <w:rPr>
          <w:rFonts w:ascii="Times New Roman" w:hAnsi="Times New Roman"/>
        </w:rPr>
        <w:t>ados paliativos</w:t>
      </w:r>
    </w:p>
    <w:p w:rsidR="00E028EC" w:rsidRPr="00BD17EB" w:rsidRDefault="00E028EC" w:rsidP="00327AE4">
      <w:pPr>
        <w:spacing w:after="0" w:line="360" w:lineRule="auto"/>
        <w:ind w:firstLine="708"/>
        <w:jc w:val="both"/>
        <w:rPr>
          <w:rFonts w:ascii="Times New Roman" w:hAnsi="Times New Roman"/>
          <w:sz w:val="24"/>
          <w:szCs w:val="24"/>
        </w:rPr>
      </w:pPr>
    </w:p>
    <w:p w:rsidR="00687361" w:rsidRPr="00BD17EB" w:rsidRDefault="00E028EC"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A formação insuficiente é colocada em destaque entre os dilemas, por estar relacionado a todos os outros. Através de uma formação que inclua os cuidados paliativos como direito humano básico (WHO, 2015), é possível favorecer o desenvolvimento de habilidades e competências para a promoção de cuidado integral, o que incluiria o uso da comunicação de forma mais efetiva, além de contribuir com o enfrentamento do</w:t>
      </w:r>
      <w:r w:rsidR="00444DCB" w:rsidRPr="00BD17EB">
        <w:rPr>
          <w:rFonts w:ascii="Times New Roman" w:hAnsi="Times New Roman"/>
          <w:sz w:val="24"/>
          <w:szCs w:val="24"/>
        </w:rPr>
        <w:t xml:space="preserve"> processo de morte do paciente pelos profissionais de saúde. Ademais, conhecendo as definições e princípios dos cuidados paliativos, fica mais fácil compreender a relação entre paliação e cuidados curativos, viabilizando a inclusão dessa abordagem na terapia intensiva.</w:t>
      </w:r>
      <w:r w:rsidRPr="00BD17EB">
        <w:rPr>
          <w:rFonts w:ascii="Times New Roman" w:hAnsi="Times New Roman"/>
          <w:sz w:val="24"/>
          <w:szCs w:val="24"/>
        </w:rPr>
        <w:t xml:space="preserve"> </w:t>
      </w:r>
    </w:p>
    <w:p w:rsidR="00B37384" w:rsidRDefault="00327AE4" w:rsidP="0060659E">
      <w:pPr>
        <w:spacing w:after="0" w:line="360" w:lineRule="auto"/>
        <w:ind w:firstLine="708"/>
        <w:jc w:val="both"/>
        <w:rPr>
          <w:rFonts w:ascii="Times New Roman" w:hAnsi="Times New Roman"/>
          <w:sz w:val="24"/>
          <w:szCs w:val="24"/>
        </w:rPr>
      </w:pPr>
      <w:r w:rsidRPr="00BD17EB">
        <w:rPr>
          <w:rFonts w:ascii="Times New Roman" w:hAnsi="Times New Roman"/>
          <w:sz w:val="24"/>
          <w:szCs w:val="24"/>
        </w:rPr>
        <w:t>Diante disso,</w:t>
      </w:r>
      <w:r w:rsidR="00954FC0" w:rsidRPr="00BD17EB">
        <w:rPr>
          <w:rFonts w:ascii="Times New Roman" w:hAnsi="Times New Roman"/>
          <w:sz w:val="24"/>
          <w:szCs w:val="24"/>
        </w:rPr>
        <w:t xml:space="preserve"> fica evidente a </w:t>
      </w:r>
      <w:r w:rsidR="00444DCB" w:rsidRPr="00BD17EB">
        <w:rPr>
          <w:rFonts w:ascii="Times New Roman" w:hAnsi="Times New Roman"/>
          <w:sz w:val="24"/>
          <w:szCs w:val="24"/>
        </w:rPr>
        <w:t>importância</w:t>
      </w:r>
      <w:r w:rsidR="00954FC0" w:rsidRPr="00BD17EB">
        <w:rPr>
          <w:rFonts w:ascii="Times New Roman" w:hAnsi="Times New Roman"/>
          <w:sz w:val="24"/>
          <w:szCs w:val="24"/>
        </w:rPr>
        <w:t xml:space="preserve"> de </w:t>
      </w:r>
      <w:r w:rsidR="00444DCB" w:rsidRPr="00BD17EB">
        <w:rPr>
          <w:rFonts w:ascii="Times New Roman" w:hAnsi="Times New Roman"/>
          <w:sz w:val="24"/>
          <w:szCs w:val="24"/>
        </w:rPr>
        <w:t>integrar</w:t>
      </w:r>
      <w:r w:rsidR="00954FC0" w:rsidRPr="00BD17EB">
        <w:rPr>
          <w:rFonts w:ascii="Times New Roman" w:hAnsi="Times New Roman"/>
          <w:sz w:val="24"/>
          <w:szCs w:val="24"/>
        </w:rPr>
        <w:t xml:space="preserve"> os cuidados paliativos </w:t>
      </w:r>
      <w:r w:rsidR="00444DCB" w:rsidRPr="00BD17EB">
        <w:rPr>
          <w:rFonts w:ascii="Times New Roman" w:hAnsi="Times New Roman"/>
          <w:sz w:val="24"/>
          <w:szCs w:val="24"/>
        </w:rPr>
        <w:t>a</w:t>
      </w:r>
      <w:r w:rsidR="00954FC0" w:rsidRPr="00BD17EB">
        <w:rPr>
          <w:rFonts w:ascii="Times New Roman" w:hAnsi="Times New Roman"/>
          <w:sz w:val="24"/>
          <w:szCs w:val="24"/>
        </w:rPr>
        <w:t xml:space="preserve">o contexto de UTI e de possibilitar o desenvolvimento de competências e habilidades básicas de paliação à prática de todo profissional atuante na terapia intensiva (Forte &amp; </w:t>
      </w:r>
      <w:proofErr w:type="spellStart"/>
      <w:r w:rsidR="00954FC0" w:rsidRPr="00BD17EB">
        <w:rPr>
          <w:rFonts w:ascii="Times New Roman" w:hAnsi="Times New Roman"/>
          <w:sz w:val="24"/>
          <w:szCs w:val="24"/>
        </w:rPr>
        <w:t>Moritiz</w:t>
      </w:r>
      <w:proofErr w:type="spellEnd"/>
      <w:r w:rsidR="00954FC0" w:rsidRPr="00BD17EB">
        <w:rPr>
          <w:rFonts w:ascii="Times New Roman" w:hAnsi="Times New Roman"/>
          <w:sz w:val="24"/>
          <w:szCs w:val="24"/>
        </w:rPr>
        <w:t xml:space="preserve">, 2014). Para tanto, </w:t>
      </w:r>
      <w:r w:rsidRPr="00BD17EB">
        <w:rPr>
          <w:rFonts w:ascii="Times New Roman" w:hAnsi="Times New Roman"/>
          <w:sz w:val="24"/>
          <w:szCs w:val="24"/>
        </w:rPr>
        <w:t xml:space="preserve">se faz </w:t>
      </w:r>
      <w:proofErr w:type="gramStart"/>
      <w:r w:rsidRPr="00BD17EB">
        <w:rPr>
          <w:rFonts w:ascii="Times New Roman" w:hAnsi="Times New Roman"/>
          <w:sz w:val="24"/>
          <w:szCs w:val="24"/>
        </w:rPr>
        <w:t>mister</w:t>
      </w:r>
      <w:proofErr w:type="gramEnd"/>
      <w:r w:rsidRPr="00BD17EB">
        <w:rPr>
          <w:rFonts w:ascii="Times New Roman" w:hAnsi="Times New Roman"/>
          <w:sz w:val="24"/>
          <w:szCs w:val="24"/>
        </w:rPr>
        <w:t xml:space="preserve"> investir em novas investigações que aprofundem em questões atreladas aos cuidados paliativos, principalmente referente aos significados, sentidos e representações que os profissionais têm acerca desses cuidados. Isso irá auxiliar no desenvolvimento de ações educativas e práticas focadas nas dificuldades e limitações dos profissionais, permitindo maior aperfeiçoamento das </w:t>
      </w:r>
      <w:r w:rsidR="00F80EC8">
        <w:rPr>
          <w:rFonts w:ascii="Times New Roman" w:hAnsi="Times New Roman"/>
          <w:sz w:val="24"/>
          <w:szCs w:val="24"/>
        </w:rPr>
        <w:t>equipes de saúde como um todo.</w:t>
      </w:r>
    </w:p>
    <w:p w:rsidR="0060659E" w:rsidRPr="0060659E" w:rsidRDefault="0060659E" w:rsidP="0060659E">
      <w:pPr>
        <w:spacing w:after="0" w:line="360" w:lineRule="auto"/>
        <w:ind w:firstLine="708"/>
        <w:jc w:val="both"/>
        <w:rPr>
          <w:rFonts w:ascii="Times New Roman" w:hAnsi="Times New Roman"/>
          <w:sz w:val="24"/>
          <w:szCs w:val="24"/>
        </w:rPr>
      </w:pPr>
    </w:p>
    <w:p w:rsidR="00327AE4" w:rsidRPr="00BD17EB" w:rsidRDefault="00327AE4" w:rsidP="00327AE4">
      <w:pPr>
        <w:tabs>
          <w:tab w:val="left" w:pos="3285"/>
        </w:tabs>
        <w:spacing w:after="0" w:line="360" w:lineRule="auto"/>
        <w:jc w:val="both"/>
        <w:rPr>
          <w:rFonts w:ascii="Times New Roman" w:hAnsi="Times New Roman"/>
          <w:b/>
          <w:sz w:val="24"/>
          <w:szCs w:val="24"/>
        </w:rPr>
      </w:pPr>
      <w:r w:rsidRPr="00BD17EB">
        <w:rPr>
          <w:rFonts w:ascii="Times New Roman" w:hAnsi="Times New Roman"/>
          <w:b/>
          <w:sz w:val="24"/>
          <w:szCs w:val="24"/>
        </w:rPr>
        <w:lastRenderedPageBreak/>
        <w:t>3. REFERENCIAL TEÓRICO: TEORIA DAS REPRESENTAÇÕES SOCIAIS</w:t>
      </w:r>
    </w:p>
    <w:p w:rsidR="00327AE4" w:rsidRPr="00BD17EB" w:rsidRDefault="00327AE4" w:rsidP="00327AE4">
      <w:pPr>
        <w:spacing w:after="0" w:line="360" w:lineRule="auto"/>
        <w:ind w:firstLine="708"/>
        <w:jc w:val="both"/>
        <w:rPr>
          <w:rFonts w:ascii="Times New Roman" w:hAnsi="Times New Roman"/>
          <w:sz w:val="24"/>
          <w:szCs w:val="24"/>
        </w:rPr>
      </w:pP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Eleger como objeto de investigação as representações sociais de profissionais de saúde acerca dos cuidados paliativos implica em adotar a Teoria das Representações Sociais (TRS) como eixo norteador da pesquisa. Concebida pelo psicólogo social Serge </w:t>
      </w:r>
      <w:proofErr w:type="spellStart"/>
      <w:r w:rsidRPr="00BD17EB">
        <w:rPr>
          <w:rFonts w:ascii="Times New Roman" w:hAnsi="Times New Roman"/>
          <w:sz w:val="24"/>
          <w:szCs w:val="24"/>
        </w:rPr>
        <w:t>Moscovici</w:t>
      </w:r>
      <w:proofErr w:type="spellEnd"/>
      <w:r w:rsidRPr="00BD17EB">
        <w:rPr>
          <w:rFonts w:ascii="Times New Roman" w:hAnsi="Times New Roman"/>
          <w:sz w:val="24"/>
          <w:szCs w:val="24"/>
        </w:rPr>
        <w:t>, na década de 60 do século XX, a teoria surge como oposição à perspectiva clássica vigente na Psicologia Social naquele período. Declaradamente crítico aos pressupostos do materialismo cientificista e ao individualismo cartesiano da época, o conceito de representações sociais se desenvolveu no cerne de uma concepção construtivista e interacionista de natureza social (</w:t>
      </w:r>
      <w:proofErr w:type="spellStart"/>
      <w:r w:rsidRPr="00BD17EB">
        <w:rPr>
          <w:rFonts w:ascii="Times New Roman" w:hAnsi="Times New Roman"/>
          <w:sz w:val="24"/>
          <w:szCs w:val="24"/>
        </w:rPr>
        <w:t>Anadon</w:t>
      </w:r>
      <w:proofErr w:type="spellEnd"/>
      <w:r w:rsidRPr="00BD17EB">
        <w:rPr>
          <w:rFonts w:ascii="Times New Roman" w:hAnsi="Times New Roman"/>
          <w:sz w:val="24"/>
          <w:szCs w:val="24"/>
        </w:rPr>
        <w:t xml:space="preserve"> &amp; Machado, 2011; </w:t>
      </w:r>
      <w:proofErr w:type="spellStart"/>
      <w:r w:rsidRPr="00BD17EB">
        <w:rPr>
          <w:rFonts w:ascii="Times New Roman" w:hAnsi="Times New Roman"/>
          <w:sz w:val="24"/>
          <w:szCs w:val="24"/>
        </w:rPr>
        <w:t>Camino</w:t>
      </w:r>
      <w:proofErr w:type="spellEnd"/>
      <w:r w:rsidRPr="00BD17EB">
        <w:rPr>
          <w:rFonts w:ascii="Times New Roman" w:hAnsi="Times New Roman"/>
          <w:sz w:val="24"/>
          <w:szCs w:val="24"/>
        </w:rPr>
        <w:t xml:space="preserve"> &amp; Torres, 2011; </w:t>
      </w:r>
      <w:proofErr w:type="spellStart"/>
      <w:r w:rsidRPr="00BD17EB">
        <w:rPr>
          <w:rFonts w:ascii="Times New Roman" w:hAnsi="Times New Roman"/>
          <w:sz w:val="24"/>
          <w:szCs w:val="24"/>
        </w:rPr>
        <w:t>Guareschi</w:t>
      </w:r>
      <w:proofErr w:type="spellEnd"/>
      <w:r w:rsidRPr="00BD17EB">
        <w:rPr>
          <w:rFonts w:ascii="Times New Roman" w:hAnsi="Times New Roman"/>
          <w:sz w:val="24"/>
          <w:szCs w:val="24"/>
        </w:rPr>
        <w:t xml:space="preserve"> &amp; Roso, 2014). É construtivista na medida em que mantém relação com a reconstrução ativa e dinâmica da realidade, de forma autônoma e criativa (</w:t>
      </w:r>
      <w:proofErr w:type="spellStart"/>
      <w:r w:rsidRPr="00BD17EB">
        <w:rPr>
          <w:rFonts w:ascii="Times New Roman" w:hAnsi="Times New Roman"/>
          <w:sz w:val="24"/>
          <w:szCs w:val="24"/>
        </w:rPr>
        <w:t>Palmonari</w:t>
      </w:r>
      <w:proofErr w:type="spellEnd"/>
      <w:r w:rsidRPr="00BD17EB">
        <w:rPr>
          <w:rFonts w:ascii="Times New Roman" w:hAnsi="Times New Roman"/>
          <w:sz w:val="24"/>
          <w:szCs w:val="24"/>
        </w:rPr>
        <w:t xml:space="preserve"> &amp; </w:t>
      </w:r>
      <w:proofErr w:type="spellStart"/>
      <w:r w:rsidRPr="00BD17EB">
        <w:rPr>
          <w:rFonts w:ascii="Times New Roman" w:hAnsi="Times New Roman"/>
          <w:sz w:val="24"/>
          <w:szCs w:val="24"/>
        </w:rPr>
        <w:t>Cerrato</w:t>
      </w:r>
      <w:proofErr w:type="spellEnd"/>
      <w:r w:rsidRPr="00BD17EB">
        <w:rPr>
          <w:rFonts w:ascii="Times New Roman" w:hAnsi="Times New Roman"/>
          <w:sz w:val="24"/>
          <w:szCs w:val="24"/>
        </w:rPr>
        <w:t>, 2014). Por outro lado, se apresenta como interacionista ao ponto em que a representação social é sempre uma representação de alguma coisa (objeto) e de alguém (sujeito), ou seja, o ato de representar corresponde a um ato de pensamento pelo qual o sujeito relaciona-se com o objeto (</w:t>
      </w:r>
      <w:proofErr w:type="spellStart"/>
      <w:r w:rsidRPr="00BD17EB">
        <w:rPr>
          <w:rFonts w:ascii="Times New Roman" w:hAnsi="Times New Roman"/>
          <w:sz w:val="24"/>
          <w:szCs w:val="24"/>
        </w:rPr>
        <w:t>Jodelet</w:t>
      </w:r>
      <w:proofErr w:type="spellEnd"/>
      <w:r w:rsidRPr="00BD17EB">
        <w:rPr>
          <w:rFonts w:ascii="Times New Roman" w:hAnsi="Times New Roman"/>
          <w:sz w:val="24"/>
          <w:szCs w:val="24"/>
        </w:rPr>
        <w:t>, 2001).</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A TRS é uma abordagem </w:t>
      </w:r>
      <w:proofErr w:type="spellStart"/>
      <w:r w:rsidRPr="00BD17EB">
        <w:rPr>
          <w:rFonts w:ascii="Times New Roman" w:hAnsi="Times New Roman"/>
          <w:sz w:val="24"/>
          <w:szCs w:val="24"/>
        </w:rPr>
        <w:t>psicossociológica</w:t>
      </w:r>
      <w:proofErr w:type="spellEnd"/>
      <w:r w:rsidRPr="00BD17EB">
        <w:rPr>
          <w:rFonts w:ascii="Times New Roman" w:hAnsi="Times New Roman"/>
          <w:sz w:val="24"/>
          <w:szCs w:val="24"/>
        </w:rPr>
        <w:t xml:space="preserve"> sobre o processo de estruturação do pensamento social (Chaves &amp; Silva, 2013). Constitui um modelo teórico que favorece a compreensão do comportamento humano a partir da relação entre os elementos sociais e culturais e a atividade mental individual, permitindo a compreensão de como grupos sociais constroem e negociam sentidos sobre variados objetos sociais (</w:t>
      </w:r>
      <w:proofErr w:type="spellStart"/>
      <w:r w:rsidRPr="00BD17EB">
        <w:rPr>
          <w:rFonts w:ascii="Times New Roman" w:hAnsi="Times New Roman"/>
          <w:sz w:val="24"/>
          <w:szCs w:val="24"/>
        </w:rPr>
        <w:t>Palmonari</w:t>
      </w:r>
      <w:proofErr w:type="spellEnd"/>
      <w:r w:rsidRPr="00BD17EB">
        <w:rPr>
          <w:rFonts w:ascii="Times New Roman" w:hAnsi="Times New Roman"/>
          <w:sz w:val="24"/>
          <w:szCs w:val="24"/>
        </w:rPr>
        <w:t xml:space="preserve"> &amp; </w:t>
      </w:r>
      <w:proofErr w:type="spellStart"/>
      <w:r w:rsidRPr="00BD17EB">
        <w:rPr>
          <w:rFonts w:ascii="Times New Roman" w:hAnsi="Times New Roman"/>
          <w:sz w:val="24"/>
          <w:szCs w:val="24"/>
        </w:rPr>
        <w:t>Cerrato</w:t>
      </w:r>
      <w:proofErr w:type="spellEnd"/>
      <w:r w:rsidRPr="00BD17EB">
        <w:rPr>
          <w:rFonts w:ascii="Times New Roman" w:hAnsi="Times New Roman"/>
          <w:sz w:val="24"/>
          <w:szCs w:val="24"/>
        </w:rPr>
        <w:t>, 2014). Também é capaz de revelar uma relação sútil entre representações e influências comunicativas, uma vez que entende que aquelas são produtos da interação e comunicação do sujeito com o mundo, se configurando a partir do equilíbrio desses processos de influência social (</w:t>
      </w:r>
      <w:proofErr w:type="spellStart"/>
      <w:r w:rsidRPr="00BD17EB">
        <w:rPr>
          <w:rFonts w:ascii="Times New Roman" w:hAnsi="Times New Roman"/>
          <w:sz w:val="24"/>
          <w:szCs w:val="24"/>
        </w:rPr>
        <w:t>Moscovici</w:t>
      </w:r>
      <w:proofErr w:type="spellEnd"/>
      <w:r w:rsidRPr="00BD17EB">
        <w:rPr>
          <w:rFonts w:ascii="Times New Roman" w:hAnsi="Times New Roman"/>
          <w:sz w:val="24"/>
          <w:szCs w:val="24"/>
        </w:rPr>
        <w:t>, 2012). Em outras palavras, as representações sociais são consideradas como uma construção do significado do meio social, onde estímulo e resposta se formam ao mesmo tempo, em constante relação, sendo o estímulo determinado pela resposta (</w:t>
      </w:r>
      <w:proofErr w:type="spellStart"/>
      <w:r w:rsidRPr="00BD17EB">
        <w:rPr>
          <w:rFonts w:ascii="Times New Roman" w:hAnsi="Times New Roman"/>
          <w:sz w:val="24"/>
          <w:szCs w:val="24"/>
        </w:rPr>
        <w:t>Camino</w:t>
      </w:r>
      <w:proofErr w:type="spellEnd"/>
      <w:r w:rsidRPr="00BD17EB">
        <w:rPr>
          <w:rFonts w:ascii="Times New Roman" w:hAnsi="Times New Roman"/>
          <w:sz w:val="24"/>
          <w:szCs w:val="24"/>
        </w:rPr>
        <w:t xml:space="preserve"> &amp; Torres, 2011).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Na TRS, o social é como um contexto onde o pensamento se constrói, ultrapassando a percepção de um estímulo que influencia o indivíduo. Tal teoria reconhece a concretude e singularidade histórica dos comportamentos individuais e fatos sociais, bem como acolhe o conteúdo dos fenômenos psicossociais, por perceber esses elementos como fundamentais para </w:t>
      </w:r>
      <w:r w:rsidRPr="00BD17EB">
        <w:rPr>
          <w:rFonts w:ascii="Times New Roman" w:hAnsi="Times New Roman"/>
          <w:sz w:val="24"/>
          <w:szCs w:val="24"/>
        </w:rPr>
        <w:lastRenderedPageBreak/>
        <w:t>a interpretação e construção das realidades sociais (Sá, 2015). A relação dialética entre individual e social é a base da teoria e marca a singularidade de algumas representações, sendo fundamental se conhecer quem fala, qual a sua posição na estrutura social e quais os espaços sociais que produzem esse discurso (Chaves &amp; Silva, 2013). O social não se restringe ao conjunto dos indivíduos, sendo entendido como a relação existente entre os indivíduos em si e o contexto. Assim, as representações sociais permitem captar a expressão das particularidades de uma coletividade, ao nível de seus atributos intelectuais (</w:t>
      </w:r>
      <w:proofErr w:type="spellStart"/>
      <w:r w:rsidRPr="00BD17EB">
        <w:rPr>
          <w:rFonts w:ascii="Times New Roman" w:hAnsi="Times New Roman"/>
          <w:sz w:val="24"/>
          <w:szCs w:val="24"/>
        </w:rPr>
        <w:t>Jodelet</w:t>
      </w:r>
      <w:proofErr w:type="spellEnd"/>
      <w:r w:rsidRPr="00BD17EB">
        <w:rPr>
          <w:rFonts w:ascii="Times New Roman" w:hAnsi="Times New Roman"/>
          <w:sz w:val="24"/>
          <w:szCs w:val="24"/>
        </w:rPr>
        <w:t>, 2001).</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As representações sociais se apresentam como imagem e significação. </w:t>
      </w:r>
      <w:proofErr w:type="spellStart"/>
      <w:r w:rsidRPr="00BD17EB">
        <w:rPr>
          <w:rFonts w:ascii="Times New Roman" w:hAnsi="Times New Roman"/>
          <w:sz w:val="24"/>
          <w:szCs w:val="24"/>
        </w:rPr>
        <w:t>Anadon</w:t>
      </w:r>
      <w:proofErr w:type="spellEnd"/>
      <w:r w:rsidRPr="00BD17EB">
        <w:rPr>
          <w:rFonts w:ascii="Times New Roman" w:hAnsi="Times New Roman"/>
          <w:sz w:val="24"/>
          <w:szCs w:val="24"/>
        </w:rPr>
        <w:t xml:space="preserve"> e Machado (2011) esclarecem que as significações (conceito) têm por objetivo abstrair o sentido do real, enquanto as imagens reproduzem o real de maneira concreta. Essas duas faces das representações, ainda de acordo com os mesmos autores, constituem, ao mesmo tempo, uma forma específica de pensamento simbólico, imagens concretas apreendidas diretamente e remetidas a um conjunto de relações mais sistemáticas, que dão significação mais ampla a estas imagens concretas. É a partir dessas imagens que a realidade é reestruturada, integrando características concretas do objeto representado, assim como experiências anteriores do sujeito e do seu sistema de valores e normas, construindo a própria realidade para o indivíduo e para os grupos (</w:t>
      </w:r>
      <w:proofErr w:type="spellStart"/>
      <w:r w:rsidRPr="00BD17EB">
        <w:rPr>
          <w:rFonts w:ascii="Times New Roman" w:hAnsi="Times New Roman"/>
          <w:sz w:val="24"/>
          <w:szCs w:val="24"/>
        </w:rPr>
        <w:t>Abric</w:t>
      </w:r>
      <w:proofErr w:type="spellEnd"/>
      <w:r w:rsidRPr="00BD17EB">
        <w:rPr>
          <w:rFonts w:ascii="Times New Roman" w:hAnsi="Times New Roman"/>
          <w:sz w:val="24"/>
          <w:szCs w:val="24"/>
        </w:rPr>
        <w:t>, 2000). Logo, "representar uma coisa, um estado, não consiste simplesmente em desdobrá-lo, repeti-lo ou reproduzi-lo, mas, sobretudo em reconstituí-lo, retocá-lo, modificá-lo" (</w:t>
      </w:r>
      <w:proofErr w:type="spellStart"/>
      <w:r w:rsidRPr="00BD17EB">
        <w:rPr>
          <w:rFonts w:ascii="Times New Roman" w:hAnsi="Times New Roman"/>
          <w:sz w:val="24"/>
          <w:szCs w:val="24"/>
        </w:rPr>
        <w:t>Moscovici</w:t>
      </w:r>
      <w:proofErr w:type="spellEnd"/>
      <w:r w:rsidRPr="00BD17EB">
        <w:rPr>
          <w:rFonts w:ascii="Times New Roman" w:hAnsi="Times New Roman"/>
          <w:sz w:val="24"/>
          <w:szCs w:val="24"/>
        </w:rPr>
        <w:t xml:space="preserve">, 2012, p.58).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Fenômeno que se apresenta de diferentes maneiras, as representações sociais se constroem no cotidiano, nas relações, nas práticas e envolvem imagens, sistemas referenciais, categorias e teorias. São, portanto, dinâmicas. A partir das imagens, um conjunto de significações é condensado, enquanto os sistemas de referências permitem que o sujeito interprete aquilo que percebe, sendo classificado posteriormente em categorias, quando, por fim, mediante as teorias, é possível compreender a realidade social em seu conjunto, sempre que diante de realidades concretas da vida social (</w:t>
      </w:r>
      <w:proofErr w:type="spellStart"/>
      <w:r w:rsidRPr="00BD17EB">
        <w:rPr>
          <w:rFonts w:ascii="Times New Roman" w:hAnsi="Times New Roman"/>
          <w:sz w:val="24"/>
          <w:szCs w:val="24"/>
        </w:rPr>
        <w:t>Jodelet</w:t>
      </w:r>
      <w:proofErr w:type="spellEnd"/>
      <w:r w:rsidRPr="00BD17EB">
        <w:rPr>
          <w:rFonts w:ascii="Times New Roman" w:hAnsi="Times New Roman"/>
          <w:sz w:val="24"/>
          <w:szCs w:val="24"/>
        </w:rPr>
        <w:t xml:space="preserve">, 2001). Esse processo está atrelado aos mecanismos de ancoragem e objetivação.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Segundo </w:t>
      </w:r>
      <w:proofErr w:type="spellStart"/>
      <w:r w:rsidRPr="00BD17EB">
        <w:rPr>
          <w:rFonts w:ascii="Times New Roman" w:hAnsi="Times New Roman"/>
          <w:sz w:val="24"/>
          <w:szCs w:val="24"/>
        </w:rPr>
        <w:t>Moscovici</w:t>
      </w:r>
      <w:proofErr w:type="spellEnd"/>
      <w:r w:rsidRPr="00BD17EB">
        <w:rPr>
          <w:rFonts w:ascii="Times New Roman" w:hAnsi="Times New Roman"/>
          <w:sz w:val="24"/>
          <w:szCs w:val="24"/>
        </w:rPr>
        <w:t xml:space="preserve"> (2012), através da ancoragem se classifica e se nomeia um objeto desconhecido, permitindo que sejam inseridos em um contexto familiar. Esse mecanismo fornece sentido a uma figura, um contexto simplificado e compreensível para o objeto (Sá, 2015). De forma complementar, objetivação “é reproduzir um conceito em uma imagem” (</w:t>
      </w:r>
      <w:proofErr w:type="spellStart"/>
      <w:r w:rsidRPr="00BD17EB">
        <w:rPr>
          <w:rFonts w:ascii="Times New Roman" w:hAnsi="Times New Roman"/>
          <w:sz w:val="24"/>
          <w:szCs w:val="24"/>
        </w:rPr>
        <w:t>Moscovici</w:t>
      </w:r>
      <w:proofErr w:type="spellEnd"/>
      <w:r w:rsidRPr="00BD17EB">
        <w:rPr>
          <w:rFonts w:ascii="Times New Roman" w:hAnsi="Times New Roman"/>
          <w:sz w:val="24"/>
          <w:szCs w:val="24"/>
        </w:rPr>
        <w:t xml:space="preserve">, 2012, p.72). É, portanto, “a fase na qual as noções, os conceitos abstratos de uma </w:t>
      </w:r>
      <w:r w:rsidRPr="00BD17EB">
        <w:rPr>
          <w:rFonts w:ascii="Times New Roman" w:hAnsi="Times New Roman"/>
          <w:sz w:val="24"/>
          <w:szCs w:val="24"/>
        </w:rPr>
        <w:lastRenderedPageBreak/>
        <w:t>realidade se concretizam (...) à medida que um conteúdo esquematizado ou que um modelo figurativo penetra no meio social enquanto o grupo constrói sua realidade” (</w:t>
      </w:r>
      <w:proofErr w:type="spellStart"/>
      <w:r w:rsidRPr="00BD17EB">
        <w:rPr>
          <w:rFonts w:ascii="Times New Roman" w:hAnsi="Times New Roman"/>
          <w:sz w:val="24"/>
          <w:szCs w:val="24"/>
        </w:rPr>
        <w:t>Anadon</w:t>
      </w:r>
      <w:proofErr w:type="spellEnd"/>
      <w:r w:rsidRPr="00BD17EB">
        <w:rPr>
          <w:rFonts w:ascii="Times New Roman" w:hAnsi="Times New Roman"/>
          <w:sz w:val="24"/>
          <w:szCs w:val="24"/>
        </w:rPr>
        <w:t xml:space="preserve"> &amp; Machado, 2011, p.20). Sucintamente, </w:t>
      </w:r>
      <w:proofErr w:type="spellStart"/>
      <w:r w:rsidRPr="00BD17EB">
        <w:rPr>
          <w:rFonts w:ascii="Times New Roman" w:hAnsi="Times New Roman"/>
          <w:sz w:val="24"/>
          <w:szCs w:val="24"/>
        </w:rPr>
        <w:t>Moscovici</w:t>
      </w:r>
      <w:proofErr w:type="spellEnd"/>
      <w:r w:rsidRPr="00BD17EB">
        <w:rPr>
          <w:rFonts w:ascii="Times New Roman" w:hAnsi="Times New Roman"/>
          <w:sz w:val="24"/>
          <w:szCs w:val="24"/>
        </w:rPr>
        <w:t xml:space="preserve"> (2012) esclarece que “esses mecanismos transformam o não familiar em familiar, primeiramente transferindo-o a nossa própria esfera particular, onde nós somos capazes de compará-lo e interpretá-lo; e depois, reproduzindo-o entre as coisas que nós podemos ver e tocar, e, consequentemente, controlar”. (p. 61)</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Desse modo, fica evidente como as representações sociais elaboram e </w:t>
      </w:r>
      <w:proofErr w:type="spellStart"/>
      <w:r w:rsidRPr="00BD17EB">
        <w:rPr>
          <w:rFonts w:ascii="Times New Roman" w:hAnsi="Times New Roman"/>
          <w:sz w:val="24"/>
          <w:szCs w:val="24"/>
        </w:rPr>
        <w:t>ressignificam</w:t>
      </w:r>
      <w:proofErr w:type="spellEnd"/>
      <w:r w:rsidRPr="00BD17EB">
        <w:rPr>
          <w:rFonts w:ascii="Times New Roman" w:hAnsi="Times New Roman"/>
          <w:sz w:val="24"/>
          <w:szCs w:val="24"/>
        </w:rPr>
        <w:t xml:space="preserve"> a realidade social com base no senso comum, tornando familiar o desconhecido. As angústias provocadas pelo novo são amenizadas, transformando-o em algo habitual e coerente com os pontos de referência. É a partir desse sistema de decodificação da realidade que os sujeitos guiam seus comportamentos e práticas sociais, sendo possível utilizar as representações como justificativa para as tomadas de decisão.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O processo de familiarização do novo pode ser percebido claramente na apropriação do conhecimento científico pelo senso comum. Conhecida como uma teoria do conhecimento social, a TRS busca entender como o saber científico, entendido como um importante fato social</w:t>
      </w:r>
      <w:proofErr w:type="gramStart"/>
      <w:r w:rsidRPr="00BD17EB">
        <w:rPr>
          <w:rFonts w:ascii="Times New Roman" w:hAnsi="Times New Roman"/>
          <w:sz w:val="24"/>
          <w:szCs w:val="24"/>
        </w:rPr>
        <w:t>, é</w:t>
      </w:r>
      <w:proofErr w:type="gramEnd"/>
      <w:r w:rsidRPr="00BD17EB">
        <w:rPr>
          <w:rFonts w:ascii="Times New Roman" w:hAnsi="Times New Roman"/>
          <w:sz w:val="24"/>
          <w:szCs w:val="24"/>
        </w:rPr>
        <w:t xml:space="preserve"> reelaborado e adaptado às necessidades do indivíduo comum a partir da difusão na sociedade (</w:t>
      </w:r>
      <w:proofErr w:type="spellStart"/>
      <w:r w:rsidRPr="00BD17EB">
        <w:rPr>
          <w:rFonts w:ascii="Times New Roman" w:hAnsi="Times New Roman"/>
          <w:sz w:val="24"/>
          <w:szCs w:val="24"/>
        </w:rPr>
        <w:t>Palmonari</w:t>
      </w:r>
      <w:proofErr w:type="spellEnd"/>
      <w:r w:rsidRPr="00BD17EB">
        <w:rPr>
          <w:rFonts w:ascii="Times New Roman" w:hAnsi="Times New Roman"/>
          <w:sz w:val="24"/>
          <w:szCs w:val="24"/>
        </w:rPr>
        <w:t xml:space="preserve"> &amp; </w:t>
      </w:r>
      <w:proofErr w:type="spellStart"/>
      <w:r w:rsidRPr="00BD17EB">
        <w:rPr>
          <w:rFonts w:ascii="Times New Roman" w:hAnsi="Times New Roman"/>
          <w:sz w:val="24"/>
          <w:szCs w:val="24"/>
        </w:rPr>
        <w:t>Cerrato</w:t>
      </w:r>
      <w:proofErr w:type="spellEnd"/>
      <w:r w:rsidRPr="00BD17EB">
        <w:rPr>
          <w:rFonts w:ascii="Times New Roman" w:hAnsi="Times New Roman"/>
          <w:sz w:val="24"/>
          <w:szCs w:val="24"/>
        </w:rPr>
        <w:t>, 2014). As teorias científicas são “representações sociais” de seus atores e, quando difundidas, outros grupos as transformam para serem apreendidas, numa cadeia de recepções e revisões das comunicações (</w:t>
      </w:r>
      <w:proofErr w:type="spellStart"/>
      <w:r w:rsidRPr="00BD17EB">
        <w:rPr>
          <w:rFonts w:ascii="Times New Roman" w:hAnsi="Times New Roman"/>
          <w:sz w:val="24"/>
          <w:szCs w:val="24"/>
        </w:rPr>
        <w:t>Mazzotti</w:t>
      </w:r>
      <w:proofErr w:type="spellEnd"/>
      <w:r w:rsidRPr="00BD17EB">
        <w:rPr>
          <w:rFonts w:ascii="Times New Roman" w:hAnsi="Times New Roman"/>
          <w:sz w:val="24"/>
          <w:szCs w:val="24"/>
        </w:rPr>
        <w:t>, 2014). Desse modo, a socialização das descobertas da ciência permite a construção de outro tipo de conhecimento, visto que não é possível uma reprodução idêntica de qualquer informação (Chaves &amp; Silva, 2013). Ou seja,</w:t>
      </w:r>
      <w:r w:rsidR="00FF1EBA">
        <w:rPr>
          <w:rFonts w:ascii="Times New Roman" w:hAnsi="Times New Roman"/>
          <w:sz w:val="24"/>
          <w:szCs w:val="24"/>
        </w:rPr>
        <w:t xml:space="preserve"> nenhuma</w:t>
      </w:r>
      <w:r w:rsidRPr="00BD17EB">
        <w:rPr>
          <w:rFonts w:ascii="Times New Roman" w:hAnsi="Times New Roman"/>
          <w:sz w:val="24"/>
          <w:szCs w:val="24"/>
        </w:rPr>
        <w:t xml:space="preserve"> informação </w:t>
      </w:r>
      <w:r w:rsidR="00AF668C">
        <w:rPr>
          <w:rFonts w:ascii="Times New Roman" w:hAnsi="Times New Roman"/>
          <w:sz w:val="24"/>
          <w:szCs w:val="24"/>
        </w:rPr>
        <w:t>está livre de</w:t>
      </w:r>
      <w:r w:rsidRPr="00BD17EB">
        <w:rPr>
          <w:rFonts w:ascii="Times New Roman" w:hAnsi="Times New Roman"/>
          <w:sz w:val="24"/>
          <w:szCs w:val="24"/>
        </w:rPr>
        <w:t xml:space="preserve"> representações sobrepostas e impostas aos objetos sociais (</w:t>
      </w:r>
      <w:proofErr w:type="spellStart"/>
      <w:r w:rsidRPr="00BD17EB">
        <w:rPr>
          <w:rFonts w:ascii="Times New Roman" w:hAnsi="Times New Roman"/>
          <w:sz w:val="24"/>
          <w:szCs w:val="24"/>
        </w:rPr>
        <w:t>Moscovici</w:t>
      </w:r>
      <w:proofErr w:type="spellEnd"/>
      <w:r w:rsidRPr="00BD17EB">
        <w:rPr>
          <w:rFonts w:ascii="Times New Roman" w:hAnsi="Times New Roman"/>
          <w:sz w:val="24"/>
          <w:szCs w:val="24"/>
        </w:rPr>
        <w:t>, 2012).</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Nos últimos 60 anos, a TRS se mantem em contínuo processo de construção, desdobrando-se em três correntes teóricas complementares: a processual, liderada por Denise </w:t>
      </w:r>
      <w:proofErr w:type="spellStart"/>
      <w:r w:rsidRPr="00BD17EB">
        <w:rPr>
          <w:rFonts w:ascii="Times New Roman" w:hAnsi="Times New Roman"/>
          <w:sz w:val="24"/>
          <w:szCs w:val="24"/>
        </w:rPr>
        <w:t>Jodelet</w:t>
      </w:r>
      <w:proofErr w:type="spellEnd"/>
      <w:r w:rsidRPr="00BD17EB">
        <w:rPr>
          <w:rFonts w:ascii="Times New Roman" w:hAnsi="Times New Roman"/>
          <w:sz w:val="24"/>
          <w:szCs w:val="24"/>
        </w:rPr>
        <w:t xml:space="preserve">, em Paris; a </w:t>
      </w:r>
      <w:proofErr w:type="spellStart"/>
      <w:r w:rsidRPr="00BD17EB">
        <w:rPr>
          <w:rFonts w:ascii="Times New Roman" w:hAnsi="Times New Roman"/>
          <w:sz w:val="24"/>
          <w:szCs w:val="24"/>
        </w:rPr>
        <w:t>societal</w:t>
      </w:r>
      <w:proofErr w:type="spellEnd"/>
      <w:r w:rsidRPr="00BD17EB">
        <w:rPr>
          <w:rFonts w:ascii="Times New Roman" w:hAnsi="Times New Roman"/>
          <w:sz w:val="24"/>
          <w:szCs w:val="24"/>
        </w:rPr>
        <w:t xml:space="preserve">, encabeçada por Willem </w:t>
      </w:r>
      <w:proofErr w:type="spellStart"/>
      <w:r w:rsidRPr="00BD17EB">
        <w:rPr>
          <w:rFonts w:ascii="Times New Roman" w:hAnsi="Times New Roman"/>
          <w:sz w:val="24"/>
          <w:szCs w:val="24"/>
        </w:rPr>
        <w:t>Doise</w:t>
      </w:r>
      <w:proofErr w:type="spellEnd"/>
      <w:r w:rsidRPr="00BD17EB">
        <w:rPr>
          <w:rFonts w:ascii="Times New Roman" w:hAnsi="Times New Roman"/>
          <w:sz w:val="24"/>
          <w:szCs w:val="24"/>
        </w:rPr>
        <w:t xml:space="preserve">, em Genebra; e a estruturalista, conduzida por Jean-Claude </w:t>
      </w:r>
      <w:proofErr w:type="spellStart"/>
      <w:r w:rsidRPr="00BD17EB">
        <w:rPr>
          <w:rFonts w:ascii="Times New Roman" w:hAnsi="Times New Roman"/>
          <w:sz w:val="24"/>
          <w:szCs w:val="24"/>
        </w:rPr>
        <w:t>Abric</w:t>
      </w:r>
      <w:proofErr w:type="spellEnd"/>
      <w:r w:rsidRPr="00BD17EB">
        <w:rPr>
          <w:rFonts w:ascii="Times New Roman" w:hAnsi="Times New Roman"/>
          <w:sz w:val="24"/>
          <w:szCs w:val="24"/>
        </w:rPr>
        <w:t xml:space="preserve">, em Genebra (Sá, 1998).  A abordagem processual, a mais fiel à teoria original, considera uma relação intima entre as representações sociais e as práticas cotidianas, visto que nos trabalhos de </w:t>
      </w:r>
      <w:proofErr w:type="spellStart"/>
      <w:r w:rsidRPr="00BD17EB">
        <w:rPr>
          <w:rFonts w:ascii="Times New Roman" w:hAnsi="Times New Roman"/>
          <w:sz w:val="24"/>
          <w:szCs w:val="24"/>
        </w:rPr>
        <w:t>Jodelet</w:t>
      </w:r>
      <w:proofErr w:type="spellEnd"/>
      <w:r w:rsidRPr="00BD17EB">
        <w:rPr>
          <w:rFonts w:ascii="Times New Roman" w:hAnsi="Times New Roman"/>
          <w:sz w:val="24"/>
          <w:szCs w:val="24"/>
        </w:rPr>
        <w:t xml:space="preserve"> os conceitos de prática e de comportamento se destacam a respeito do desenvolvimento e da aplicação do conceito de representações sociais (Camargo e </w:t>
      </w:r>
      <w:proofErr w:type="spellStart"/>
      <w:r w:rsidRPr="00BD17EB">
        <w:rPr>
          <w:rFonts w:ascii="Times New Roman" w:hAnsi="Times New Roman"/>
          <w:sz w:val="24"/>
          <w:szCs w:val="24"/>
        </w:rPr>
        <w:t>Bousfield</w:t>
      </w:r>
      <w:proofErr w:type="spellEnd"/>
      <w:r w:rsidRPr="00BD17EB">
        <w:rPr>
          <w:rFonts w:ascii="Times New Roman" w:hAnsi="Times New Roman"/>
          <w:sz w:val="24"/>
          <w:szCs w:val="24"/>
        </w:rPr>
        <w:t xml:space="preserve">, 2014). Portanto, as representações são determinadas pelas práticas, embora estas não sejam exclusivamente discursivas (Oliveira, 2008). Nessa perspectiva, </w:t>
      </w:r>
      <w:r w:rsidRPr="00BD17EB">
        <w:rPr>
          <w:rFonts w:ascii="Times New Roman" w:hAnsi="Times New Roman"/>
          <w:sz w:val="24"/>
          <w:szCs w:val="24"/>
        </w:rPr>
        <w:lastRenderedPageBreak/>
        <w:t xml:space="preserve">consideram-se relevantes os discursos de pessoas e grupos sociais, comportamentos e práticas sociais, assim como documentos e registros nos quais os comportamentos e práticas são institucionalizados e as interpretações repassadas pelos meios de comunicação de massa que retroalimentam as representações (Sá, 1998).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A abordagem </w:t>
      </w:r>
      <w:proofErr w:type="spellStart"/>
      <w:r w:rsidRPr="00BD17EB">
        <w:rPr>
          <w:rFonts w:ascii="Times New Roman" w:hAnsi="Times New Roman"/>
          <w:sz w:val="24"/>
          <w:szCs w:val="24"/>
        </w:rPr>
        <w:t>societal</w:t>
      </w:r>
      <w:proofErr w:type="spellEnd"/>
      <w:r w:rsidRPr="00BD17EB">
        <w:rPr>
          <w:rFonts w:ascii="Times New Roman" w:hAnsi="Times New Roman"/>
          <w:sz w:val="24"/>
          <w:szCs w:val="24"/>
        </w:rPr>
        <w:t xml:space="preserve"> ou sociológica dedica-se a estudar as condições de produção e circulação das RS, evidenciando as dinâmicas sociais interacionais, posicionais ou de valores e de crenças gerais utilizadas pelos indivíduos para a vida em sociedade (Almeida, 2009). Para </w:t>
      </w:r>
      <w:proofErr w:type="spellStart"/>
      <w:r w:rsidRPr="00BD17EB">
        <w:rPr>
          <w:rFonts w:ascii="Times New Roman" w:hAnsi="Times New Roman"/>
          <w:sz w:val="24"/>
          <w:szCs w:val="24"/>
        </w:rPr>
        <w:t>Doise</w:t>
      </w:r>
      <w:proofErr w:type="spellEnd"/>
      <w:r w:rsidRPr="00BD17EB">
        <w:rPr>
          <w:rFonts w:ascii="Times New Roman" w:hAnsi="Times New Roman"/>
          <w:sz w:val="24"/>
          <w:szCs w:val="24"/>
        </w:rPr>
        <w:t xml:space="preserve"> (2002), uma abordagem </w:t>
      </w:r>
      <w:proofErr w:type="spellStart"/>
      <w:r w:rsidRPr="00BD17EB">
        <w:rPr>
          <w:rFonts w:ascii="Times New Roman" w:hAnsi="Times New Roman"/>
          <w:sz w:val="24"/>
          <w:szCs w:val="24"/>
        </w:rPr>
        <w:t>societal</w:t>
      </w:r>
      <w:proofErr w:type="spellEnd"/>
      <w:r w:rsidRPr="00BD17EB">
        <w:rPr>
          <w:rFonts w:ascii="Times New Roman" w:hAnsi="Times New Roman"/>
          <w:sz w:val="24"/>
          <w:szCs w:val="24"/>
        </w:rPr>
        <w:t xml:space="preserve"> possibilita mostrar como o indivíduo utiliza processos que lhe permitem conviver em sociedade, e como dinâmicas sociais orientam o funcionamento desses processos. Esse nível de análise é pouco difundido no Brasil.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Por fim, a abordagem estrutural, da Escola de Aix-en-Provence, também conhecida como Grupo </w:t>
      </w:r>
      <w:proofErr w:type="spellStart"/>
      <w:r w:rsidRPr="00BD17EB">
        <w:rPr>
          <w:rFonts w:ascii="Times New Roman" w:hAnsi="Times New Roman"/>
          <w:sz w:val="24"/>
          <w:szCs w:val="24"/>
        </w:rPr>
        <w:t>Midi</w:t>
      </w:r>
      <w:proofErr w:type="spellEnd"/>
      <w:r w:rsidRPr="00BD17EB">
        <w:rPr>
          <w:rFonts w:ascii="Times New Roman" w:hAnsi="Times New Roman"/>
          <w:sz w:val="24"/>
          <w:szCs w:val="24"/>
        </w:rPr>
        <w:t>, recebeu relevantes contribuições de Sá (1998), definindo-se como uma teoria dentro da grande teoria – a Teoria do Núcleo Central. Seu principal interesse está no processo cognitivo das RS, organizado e estruturado de informações, crenças, opiniões e atitudes, composto de dois subsistemas: um sistema central (ou núcleo central) e um sistema periférico, com características e funções distintas (</w:t>
      </w:r>
      <w:proofErr w:type="spellStart"/>
      <w:r w:rsidRPr="00BD17EB">
        <w:rPr>
          <w:rFonts w:ascii="Times New Roman" w:hAnsi="Times New Roman"/>
          <w:sz w:val="24"/>
          <w:szCs w:val="24"/>
        </w:rPr>
        <w:t>Abric</w:t>
      </w:r>
      <w:proofErr w:type="spellEnd"/>
      <w:r w:rsidRPr="00BD17EB">
        <w:rPr>
          <w:rFonts w:ascii="Times New Roman" w:hAnsi="Times New Roman"/>
          <w:sz w:val="24"/>
          <w:szCs w:val="24"/>
        </w:rPr>
        <w:t xml:space="preserve">, 2000).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A identificação do conteúdo de uma representação não é suficiente para conhecê-la; sendo necessário também compreender a sua estrutura. De acordo com Sá (2015), com base em conceitos formulados por </w:t>
      </w:r>
      <w:proofErr w:type="spellStart"/>
      <w:r w:rsidRPr="00BD17EB">
        <w:rPr>
          <w:rFonts w:ascii="Times New Roman" w:hAnsi="Times New Roman"/>
          <w:sz w:val="24"/>
          <w:szCs w:val="24"/>
        </w:rPr>
        <w:t>Abric</w:t>
      </w:r>
      <w:proofErr w:type="spellEnd"/>
      <w:r w:rsidRPr="00BD17EB">
        <w:rPr>
          <w:rFonts w:ascii="Times New Roman" w:hAnsi="Times New Roman"/>
          <w:sz w:val="24"/>
          <w:szCs w:val="24"/>
        </w:rPr>
        <w:t>, toda e qualquer RS está organizada em torno de um núcleo central (NC) e de um sistema periférico.  O NC é considerado a raiz, a parte mais estável, mais resistente às mudanças e está diretamente ligado à memória coletiva dando significação, consistência e permanência à representação. São atribuídas ao NC três funções essenciais: gerar, organizar e estabilizar as RS (</w:t>
      </w:r>
      <w:proofErr w:type="spellStart"/>
      <w:r w:rsidRPr="00BD17EB">
        <w:rPr>
          <w:rFonts w:ascii="Times New Roman" w:hAnsi="Times New Roman"/>
          <w:sz w:val="24"/>
          <w:szCs w:val="24"/>
        </w:rPr>
        <w:t>Abric</w:t>
      </w:r>
      <w:proofErr w:type="spellEnd"/>
      <w:r w:rsidRPr="00BD17EB">
        <w:rPr>
          <w:rFonts w:ascii="Times New Roman" w:hAnsi="Times New Roman"/>
          <w:sz w:val="24"/>
          <w:szCs w:val="24"/>
        </w:rPr>
        <w:t>, 2000).</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Para </w:t>
      </w:r>
      <w:proofErr w:type="spellStart"/>
      <w:r w:rsidRPr="00BD17EB">
        <w:rPr>
          <w:rFonts w:ascii="Times New Roman" w:hAnsi="Times New Roman"/>
          <w:sz w:val="24"/>
          <w:szCs w:val="24"/>
        </w:rPr>
        <w:t>Abric</w:t>
      </w:r>
      <w:proofErr w:type="spellEnd"/>
      <w:r w:rsidRPr="00BD17EB">
        <w:rPr>
          <w:rFonts w:ascii="Times New Roman" w:hAnsi="Times New Roman"/>
          <w:sz w:val="24"/>
          <w:szCs w:val="24"/>
        </w:rPr>
        <w:t xml:space="preserve"> (2000), o NC é um subconjunto das RS, formado por um ou alguns elementos, cuja falta de qualquer elemento torna capaz de desfazer uma representação ou de lhe dar um sentido inteiramente distinto. O sistema periférico pode apresentar vários elementos, é mais flexível e compreende a parte mais viva da representação. Para o referido autor, o sistema periférico dá forma à representação, ou seja, o NC constitui o cérebro e o sistema periférico o corpo e o músculo. São asseguradas ao sistema periférico cinco funções: proteger o NC, concretizar, regular, prescrever comportamentos e personalizar. Devido à dinamicidade das RS, elementos do sistema periférico podem tornar-se do núcleo central. Isso não é factível a todos, mas somente para aqueles que estão em fase de mudança, ou em </w:t>
      </w:r>
      <w:r w:rsidRPr="00BD17EB">
        <w:rPr>
          <w:rFonts w:ascii="Times New Roman" w:hAnsi="Times New Roman"/>
          <w:sz w:val="24"/>
          <w:szCs w:val="24"/>
        </w:rPr>
        <w:lastRenderedPageBreak/>
        <w:t xml:space="preserve">processo de autonomização. É essa mudança que permite a renovação das representações e garante o seu caráter dinâmico.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A TRS tem sido usada para estudar os mais diversos temas dentro de diferentes áreas das ciências. As representações sociais florescem como objeto </w:t>
      </w:r>
      <w:proofErr w:type="spellStart"/>
      <w:r w:rsidRPr="00BD17EB">
        <w:rPr>
          <w:rFonts w:ascii="Times New Roman" w:hAnsi="Times New Roman"/>
          <w:sz w:val="24"/>
          <w:szCs w:val="24"/>
        </w:rPr>
        <w:t>psicossociológico</w:t>
      </w:r>
      <w:proofErr w:type="spellEnd"/>
      <w:r w:rsidRPr="00BD17EB">
        <w:rPr>
          <w:rFonts w:ascii="Times New Roman" w:hAnsi="Times New Roman"/>
          <w:sz w:val="24"/>
          <w:szCs w:val="24"/>
        </w:rPr>
        <w:t xml:space="preserve">, se consolidando como um campo teórico </w:t>
      </w:r>
      <w:proofErr w:type="spellStart"/>
      <w:r w:rsidRPr="00BD17EB">
        <w:rPr>
          <w:rFonts w:ascii="Times New Roman" w:hAnsi="Times New Roman"/>
          <w:sz w:val="24"/>
          <w:szCs w:val="24"/>
        </w:rPr>
        <w:t>pluridisciplinar</w:t>
      </w:r>
      <w:proofErr w:type="spellEnd"/>
      <w:r w:rsidRPr="00BD17EB">
        <w:rPr>
          <w:rFonts w:ascii="Times New Roman" w:hAnsi="Times New Roman"/>
          <w:sz w:val="24"/>
          <w:szCs w:val="24"/>
        </w:rPr>
        <w:t>, que colabora com a explicação de problemas relevantes para a educação, saúde, meio ambiente, entre outros (Camargo, 2005).</w:t>
      </w:r>
    </w:p>
    <w:p w:rsidR="00327AE4" w:rsidRPr="00BD17EB" w:rsidRDefault="00327AE4" w:rsidP="00327AE4">
      <w:pPr>
        <w:spacing w:after="0" w:line="360" w:lineRule="auto"/>
        <w:ind w:firstLine="709"/>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r w:rsidRPr="00BD17EB">
        <w:rPr>
          <w:rFonts w:ascii="Times New Roman" w:hAnsi="Times New Roman"/>
          <w:sz w:val="24"/>
          <w:szCs w:val="24"/>
        </w:rPr>
        <w:t>3.1. A TEORIA DAS REPRESENTAÇÕES SOCIAIS NO CAMPO DA SAÚDE</w:t>
      </w:r>
    </w:p>
    <w:p w:rsidR="00327AE4" w:rsidRPr="00BD17EB" w:rsidRDefault="00327AE4" w:rsidP="00327AE4">
      <w:pPr>
        <w:spacing w:after="0" w:line="360" w:lineRule="auto"/>
        <w:jc w:val="both"/>
      </w:pP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O reconhecimento de que as representações sociais têm função de orientar as condutas, atraiu as áreas aplicadas como a da saúde, devido ao interesse em utilizar um aporte teórico que promovesse compreensão das práticas preventivas ou terapêuticas (Camargo &amp; </w:t>
      </w:r>
      <w:proofErr w:type="spellStart"/>
      <w:r w:rsidRPr="00BD17EB">
        <w:rPr>
          <w:rFonts w:ascii="Times New Roman" w:hAnsi="Times New Roman"/>
          <w:sz w:val="24"/>
          <w:szCs w:val="24"/>
        </w:rPr>
        <w:t>Bousfield</w:t>
      </w:r>
      <w:proofErr w:type="spellEnd"/>
      <w:r w:rsidRPr="00BD17EB">
        <w:rPr>
          <w:rFonts w:ascii="Times New Roman" w:hAnsi="Times New Roman"/>
          <w:sz w:val="24"/>
          <w:szCs w:val="24"/>
        </w:rPr>
        <w:t xml:space="preserve">, 2014). O caráter dinâmico e interdisciplinar das representações sociais permite o acompanhamento das mudanças constantes no campo da saúde. Além disso, a TRS permite um olhar que ultrapassa o modelo biomédico, sendo eficaz em refletir o cotidiano e as mudanças sociais que ocorrem em decorrência das relações </w:t>
      </w:r>
      <w:proofErr w:type="spellStart"/>
      <w:r w:rsidRPr="00BD17EB">
        <w:rPr>
          <w:rFonts w:ascii="Times New Roman" w:hAnsi="Times New Roman"/>
          <w:sz w:val="24"/>
          <w:szCs w:val="24"/>
        </w:rPr>
        <w:t>inter</w:t>
      </w:r>
      <w:proofErr w:type="spellEnd"/>
      <w:r w:rsidRPr="00BD17EB">
        <w:rPr>
          <w:rFonts w:ascii="Times New Roman" w:hAnsi="Times New Roman"/>
          <w:sz w:val="24"/>
          <w:szCs w:val="24"/>
        </w:rPr>
        <w:t xml:space="preserve"> e </w:t>
      </w:r>
      <w:proofErr w:type="spellStart"/>
      <w:r w:rsidRPr="00BD17EB">
        <w:rPr>
          <w:rFonts w:ascii="Times New Roman" w:hAnsi="Times New Roman"/>
          <w:sz w:val="24"/>
          <w:szCs w:val="24"/>
        </w:rPr>
        <w:t>intragrupais</w:t>
      </w:r>
      <w:proofErr w:type="spellEnd"/>
      <w:r w:rsidRPr="00BD17EB">
        <w:rPr>
          <w:rFonts w:ascii="Times New Roman" w:hAnsi="Times New Roman"/>
          <w:sz w:val="24"/>
          <w:szCs w:val="24"/>
        </w:rPr>
        <w:t xml:space="preserve"> estruturadas dialeticamente, sendo, por isso, uma escolha cada vez mais comum no âmbito da saúde. Diante disso, desde 2003, a área de saúde apresenta o maior número de trabalhos em eventos científicos destinados a discutir e divulgar as produções que usam a TRS, como a Jornada Internacional de Representações Sociais (JIRS) (Silva, Camargo &amp; Padilha, 2011).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Em uma breve incursão pelo estudo das representações sociais nota-se que muitas pesquisas têm sido desenvolvidas não só por pesquisadores da Psicologia, mas também por profissionais de outras áreas da saúde, destacando-se a Enfermagem. No Brasil, os trabalhos que empregam a TRS na Enfermagem ganhou maior visibilidade a partir dos anos 2000, devido ao número significativo de defesas de dissertações e teses com essa teoria, resultando em um aumento de publicações de artigos em revistas científicas (Silva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 2011). A enfermagem explora conhecimentos relacionados à saúde e ao cuidado, de si e de outros, nos mais variados campos de práticas, buscando compreender os comportamentos, as atitudes e as opções de determinado grupo social, favorecendo intervenções mais eficazes (Ferreira, 2016).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Conforme revisão de literatura realizada por Chaves e Silva (2013), os objetos de representação social investigados na área da saúde foram: doenças específicas; adesão ao tratamento, programas de atendimento à saúde e/ou a campanhas de promoção de saúde; </w:t>
      </w:r>
      <w:r w:rsidRPr="00BD17EB">
        <w:rPr>
          <w:rFonts w:ascii="Times New Roman" w:hAnsi="Times New Roman"/>
          <w:sz w:val="24"/>
          <w:szCs w:val="24"/>
        </w:rPr>
        <w:lastRenderedPageBreak/>
        <w:t xml:space="preserve">saúde do trabalhador; saúde pública, medicamentos genéricos, direito à saúde, doença e práticas de cura. Os participantes são os mais diversificados possíveis, variando entre pacientes, profissionais de saúde, estudantes, populações específicas (indígenas, transexuais, pessoas em situação de rua, quilombolas).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Ao considerar cuidados paliativos como objeto de estudo das representações sociais, numa busca nas principais bases de dados online, apenas o artigo de Silva </w:t>
      </w:r>
      <w:proofErr w:type="gramStart"/>
      <w:r w:rsidR="00270299" w:rsidRPr="00BD17EB">
        <w:rPr>
          <w:rFonts w:ascii="Times New Roman" w:hAnsi="Times New Roman"/>
          <w:sz w:val="24"/>
          <w:szCs w:val="24"/>
        </w:rPr>
        <w:t>et</w:t>
      </w:r>
      <w:proofErr w:type="gramEnd"/>
      <w:r w:rsidR="00270299" w:rsidRPr="00BD17EB">
        <w:rPr>
          <w:rFonts w:ascii="Times New Roman" w:hAnsi="Times New Roman"/>
          <w:sz w:val="24"/>
          <w:szCs w:val="24"/>
        </w:rPr>
        <w:t xml:space="preserve"> al.</w:t>
      </w:r>
      <w:r w:rsidRPr="00BD17EB">
        <w:rPr>
          <w:rFonts w:ascii="Times New Roman" w:hAnsi="Times New Roman"/>
          <w:sz w:val="24"/>
          <w:szCs w:val="24"/>
        </w:rPr>
        <w:t xml:space="preserve"> (2015) foi identificado. Trata-se de uma pesquisa realizada com quinze enfermeiras atuantes em enfermaria não especializada de um hospital universitário do Estado do Rio de Janeiro, com objetivos de analisar as representações sociais de pacientes em cuidados paliativos oncológicos e discutir as repercussões dessas representações na assistência em saúde. Para a coleta de dados foi utilizada entrevista </w:t>
      </w:r>
      <w:proofErr w:type="spellStart"/>
      <w:proofErr w:type="gramStart"/>
      <w:r w:rsidRPr="00BD17EB">
        <w:rPr>
          <w:rFonts w:ascii="Times New Roman" w:hAnsi="Times New Roman"/>
          <w:sz w:val="24"/>
          <w:szCs w:val="24"/>
        </w:rPr>
        <w:t>semi-estruturada</w:t>
      </w:r>
      <w:proofErr w:type="spellEnd"/>
      <w:proofErr w:type="gramEnd"/>
      <w:r w:rsidRPr="00BD17EB">
        <w:rPr>
          <w:rFonts w:ascii="Times New Roman" w:hAnsi="Times New Roman"/>
          <w:sz w:val="24"/>
          <w:szCs w:val="24"/>
        </w:rPr>
        <w:t xml:space="preserve">. A análise dos dados foi realizada através da técnica de análise de conteúdo temática, definindo-se quatro categorias: cuidados paliativos, enfoque profissional nos cuidados paliativos, o cuidado de enfermagem nos cuidados paliativos e humanização. Os resultados revelaram um posicionamento negativo frente aos pacientes em cuidados paliativos, expressado pelas ideias de </w:t>
      </w:r>
      <w:proofErr w:type="spellStart"/>
      <w:r w:rsidRPr="00BD17EB">
        <w:rPr>
          <w:rFonts w:ascii="Times New Roman" w:hAnsi="Times New Roman"/>
          <w:sz w:val="24"/>
          <w:szCs w:val="24"/>
        </w:rPr>
        <w:t>terminalidade</w:t>
      </w:r>
      <w:proofErr w:type="spellEnd"/>
      <w:r w:rsidRPr="00BD17EB">
        <w:rPr>
          <w:rFonts w:ascii="Times New Roman" w:hAnsi="Times New Roman"/>
          <w:sz w:val="24"/>
          <w:szCs w:val="24"/>
        </w:rPr>
        <w:t xml:space="preserve">, morte, dor e sofrimento.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Apesar de ter sido o único trabalho encontrado que faz uso da TRS para compreender os cuidados paliativos, o trabalho de Silva </w:t>
      </w:r>
      <w:proofErr w:type="gramStart"/>
      <w:r w:rsidR="00270299" w:rsidRPr="00BD17EB">
        <w:rPr>
          <w:rFonts w:ascii="Times New Roman" w:hAnsi="Times New Roman"/>
          <w:sz w:val="24"/>
          <w:szCs w:val="24"/>
        </w:rPr>
        <w:t>et</w:t>
      </w:r>
      <w:proofErr w:type="gramEnd"/>
      <w:r w:rsidR="00270299" w:rsidRPr="00BD17EB">
        <w:rPr>
          <w:rFonts w:ascii="Times New Roman" w:hAnsi="Times New Roman"/>
          <w:sz w:val="24"/>
          <w:szCs w:val="24"/>
        </w:rPr>
        <w:t xml:space="preserve"> al. </w:t>
      </w:r>
      <w:r w:rsidRPr="00BD17EB">
        <w:rPr>
          <w:rFonts w:ascii="Times New Roman" w:hAnsi="Times New Roman"/>
          <w:sz w:val="24"/>
          <w:szCs w:val="24"/>
        </w:rPr>
        <w:t xml:space="preserve">(2015) apresenta uma análise simplificada do objeto estudado, visto que utiliza apenas uma técnica de coleta e análise dos dados. Devido à complexidade das representações sociais, é necessário, nesse campo de pesquisa, o “uso de métodos sistemáticos para observar, analisar e compreender o fenômeno do conhecimento do senso comum” (Camargo, 2005, p.19).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A partir do levantamento bibliográfico, foram identificados trabalhos com objetos que se aproximam da temática dos cuidados paliativos e contribuem para a compreensão dessa proposta de cuidado. Oliveira e Sá (2001) fez uma ampla investigação com 418 adultos sobre representações sociais do processo de saúde-doença, visando </w:t>
      </w:r>
      <w:proofErr w:type="gramStart"/>
      <w:r w:rsidRPr="00BD17EB">
        <w:rPr>
          <w:rFonts w:ascii="Times New Roman" w:hAnsi="Times New Roman"/>
          <w:sz w:val="24"/>
          <w:szCs w:val="24"/>
        </w:rPr>
        <w:t>a</w:t>
      </w:r>
      <w:proofErr w:type="gramEnd"/>
      <w:r w:rsidRPr="00BD17EB">
        <w:rPr>
          <w:rFonts w:ascii="Times New Roman" w:hAnsi="Times New Roman"/>
          <w:sz w:val="24"/>
          <w:szCs w:val="24"/>
        </w:rPr>
        <w:t xml:space="preserve"> identificação das necessidades de saúde e orientação da ação de enfermagem. A produção de informações foi feita com o Teste de Associação Livre de Palavras - TALP e processados pelo </w:t>
      </w:r>
      <w:r w:rsidRPr="00BD17EB">
        <w:rPr>
          <w:rFonts w:ascii="Times New Roman" w:hAnsi="Times New Roman"/>
          <w:i/>
          <w:sz w:val="24"/>
          <w:szCs w:val="24"/>
        </w:rPr>
        <w:t>software</w:t>
      </w:r>
      <w:r w:rsidRPr="00BD17EB">
        <w:rPr>
          <w:rFonts w:ascii="Times New Roman" w:hAnsi="Times New Roman"/>
          <w:sz w:val="24"/>
          <w:szCs w:val="24"/>
        </w:rPr>
        <w:t xml:space="preserve"> </w:t>
      </w:r>
      <w:r w:rsidRPr="00BD17EB">
        <w:rPr>
          <w:rFonts w:ascii="Times New Roman" w:hAnsi="Times New Roman"/>
          <w:i/>
          <w:sz w:val="24"/>
          <w:szCs w:val="24"/>
          <w:lang w:eastAsia="pt-BR"/>
        </w:rPr>
        <w:t xml:space="preserve">Ensemble de </w:t>
      </w:r>
      <w:proofErr w:type="spellStart"/>
      <w:r w:rsidRPr="00BD17EB">
        <w:rPr>
          <w:rFonts w:ascii="Times New Roman" w:hAnsi="Times New Roman"/>
          <w:i/>
          <w:sz w:val="24"/>
          <w:szCs w:val="24"/>
          <w:lang w:eastAsia="pt-BR"/>
        </w:rPr>
        <w:t>programmes</w:t>
      </w:r>
      <w:proofErr w:type="spellEnd"/>
      <w:r w:rsidRPr="00BD17EB">
        <w:rPr>
          <w:rFonts w:ascii="Times New Roman" w:hAnsi="Times New Roman"/>
          <w:i/>
          <w:sz w:val="24"/>
          <w:szCs w:val="24"/>
          <w:lang w:eastAsia="pt-BR"/>
        </w:rPr>
        <w:t xml:space="preserve"> </w:t>
      </w:r>
      <w:proofErr w:type="spellStart"/>
      <w:r w:rsidRPr="00BD17EB">
        <w:rPr>
          <w:rFonts w:ascii="Times New Roman" w:hAnsi="Times New Roman"/>
          <w:i/>
          <w:sz w:val="24"/>
          <w:szCs w:val="24"/>
          <w:lang w:eastAsia="pt-BR"/>
        </w:rPr>
        <w:t>permettant</w:t>
      </w:r>
      <w:proofErr w:type="spellEnd"/>
      <w:r w:rsidRPr="00BD17EB">
        <w:rPr>
          <w:rFonts w:ascii="Times New Roman" w:hAnsi="Times New Roman"/>
          <w:i/>
          <w:sz w:val="24"/>
          <w:szCs w:val="24"/>
          <w:lang w:eastAsia="pt-BR"/>
        </w:rPr>
        <w:t xml:space="preserve"> </w:t>
      </w:r>
      <w:proofErr w:type="spellStart"/>
      <w:r w:rsidRPr="00BD17EB">
        <w:rPr>
          <w:rFonts w:ascii="Times New Roman" w:hAnsi="Times New Roman"/>
          <w:i/>
          <w:sz w:val="24"/>
          <w:szCs w:val="24"/>
          <w:lang w:eastAsia="pt-BR"/>
        </w:rPr>
        <w:t>l’analyse</w:t>
      </w:r>
      <w:proofErr w:type="spellEnd"/>
      <w:r w:rsidRPr="00BD17EB">
        <w:rPr>
          <w:rFonts w:ascii="Times New Roman" w:hAnsi="Times New Roman"/>
          <w:i/>
          <w:sz w:val="24"/>
          <w:szCs w:val="24"/>
          <w:lang w:eastAsia="pt-BR"/>
        </w:rPr>
        <w:t xml:space="preserve"> </w:t>
      </w:r>
      <w:proofErr w:type="spellStart"/>
      <w:r w:rsidRPr="00BD17EB">
        <w:rPr>
          <w:rFonts w:ascii="Times New Roman" w:hAnsi="Times New Roman"/>
          <w:i/>
          <w:sz w:val="24"/>
          <w:szCs w:val="24"/>
          <w:lang w:eastAsia="pt-BR"/>
        </w:rPr>
        <w:t>des</w:t>
      </w:r>
      <w:proofErr w:type="spellEnd"/>
      <w:r w:rsidRPr="00BD17EB">
        <w:rPr>
          <w:rFonts w:ascii="Times New Roman" w:hAnsi="Times New Roman"/>
          <w:i/>
          <w:sz w:val="24"/>
          <w:szCs w:val="24"/>
          <w:lang w:eastAsia="pt-BR"/>
        </w:rPr>
        <w:t xml:space="preserve"> </w:t>
      </w:r>
      <w:proofErr w:type="spellStart"/>
      <w:r w:rsidRPr="00BD17EB">
        <w:rPr>
          <w:rFonts w:ascii="Times New Roman" w:hAnsi="Times New Roman"/>
          <w:i/>
          <w:sz w:val="24"/>
          <w:szCs w:val="24"/>
          <w:lang w:eastAsia="pt-BR"/>
        </w:rPr>
        <w:t>evocations</w:t>
      </w:r>
      <w:proofErr w:type="spellEnd"/>
      <w:r w:rsidRPr="00BD17EB">
        <w:rPr>
          <w:rFonts w:ascii="Times New Roman" w:hAnsi="Times New Roman"/>
          <w:sz w:val="24"/>
          <w:szCs w:val="24"/>
        </w:rPr>
        <w:t xml:space="preserve"> - EVOC permitindo a construção do quadro de quatro casas. Os resultados apontam como sentidos centrais da representação de saúde, ancorada em uma entidade divina, as noções de prevenção de doenças, necessidades biológicas, atividade e a atitude assumida frente à doença. A estrutura da representação de </w:t>
      </w:r>
      <w:r w:rsidRPr="00BD17EB">
        <w:rPr>
          <w:rFonts w:ascii="Times New Roman" w:hAnsi="Times New Roman"/>
          <w:sz w:val="24"/>
          <w:szCs w:val="24"/>
        </w:rPr>
        <w:lastRenderedPageBreak/>
        <w:t>doença apresenta-se semelhante, porém em sentido inverso à de saúde: Deus é estruturador da representação, em sua versão negativa, expressando-se no corpo através da dor, da morte e da inatividade e, no espirito, através da tristeza e do desânimo.</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Borges, Queiroz e Silva (2011) desenvolveram pesquisa com usuários de serviços de saúde e enfermeiras com o objetivo de conhecer o núcleo central das representações sociais de cuidar e tratar. Os dados foram coletados através de questionário com questões </w:t>
      </w:r>
      <w:proofErr w:type="spellStart"/>
      <w:r w:rsidRPr="00BD17EB">
        <w:rPr>
          <w:rFonts w:ascii="Times New Roman" w:hAnsi="Times New Roman"/>
          <w:sz w:val="24"/>
          <w:szCs w:val="24"/>
        </w:rPr>
        <w:t>sócio-demográficas</w:t>
      </w:r>
      <w:proofErr w:type="spellEnd"/>
      <w:r w:rsidRPr="00BD17EB">
        <w:rPr>
          <w:rFonts w:ascii="Times New Roman" w:hAnsi="Times New Roman"/>
          <w:sz w:val="24"/>
          <w:szCs w:val="24"/>
        </w:rPr>
        <w:t xml:space="preserve"> e técnica de associação livre de palavras. Os dados foram processados com o auxílio do </w:t>
      </w:r>
      <w:r w:rsidRPr="00BD17EB">
        <w:rPr>
          <w:rFonts w:ascii="Times New Roman" w:hAnsi="Times New Roman"/>
          <w:i/>
          <w:sz w:val="24"/>
          <w:szCs w:val="24"/>
        </w:rPr>
        <w:t>software</w:t>
      </w:r>
      <w:r w:rsidRPr="00BD17EB">
        <w:rPr>
          <w:rFonts w:ascii="Times New Roman" w:hAnsi="Times New Roman"/>
          <w:sz w:val="24"/>
          <w:szCs w:val="24"/>
        </w:rPr>
        <w:t xml:space="preserve"> EVOC. Os resultados das representações acerca de cuidado para os dois grupos investigados apontaram uma relação ética, sensível, solidária, afetiva e com compromisso com a vida humana. Entretanto, as representações sobre tratar apontaram diferentes significados e expectativas. As discrepâncias entre os núcleos das representações denunciam que a assistência ofertada pelas enfermeiras não atende às demandas dos usuários.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Numa pesquisa realizada com profissionais de saúde que atuam junto a pacientes fora de possibilidade de cura, Borges e Mendes (2012) investigou as representações sociais sobre a morte e o processo de morrer. Para tanto, aplicou um questionário e entrevistou cinco profissionais com base num roteiro </w:t>
      </w:r>
      <w:proofErr w:type="spellStart"/>
      <w:proofErr w:type="gramStart"/>
      <w:r w:rsidRPr="00BD17EB">
        <w:rPr>
          <w:rFonts w:ascii="Times New Roman" w:hAnsi="Times New Roman"/>
          <w:sz w:val="24"/>
          <w:szCs w:val="24"/>
        </w:rPr>
        <w:t>semi-estruturado</w:t>
      </w:r>
      <w:proofErr w:type="spellEnd"/>
      <w:proofErr w:type="gramEnd"/>
      <w:r w:rsidRPr="00BD17EB">
        <w:rPr>
          <w:rFonts w:ascii="Times New Roman" w:hAnsi="Times New Roman"/>
          <w:sz w:val="24"/>
          <w:szCs w:val="24"/>
        </w:rPr>
        <w:t xml:space="preserve">. A partir do processamento dos dados no </w:t>
      </w:r>
      <w:r w:rsidRPr="00BD17EB">
        <w:rPr>
          <w:rFonts w:ascii="Times New Roman" w:hAnsi="Times New Roman"/>
          <w:i/>
          <w:sz w:val="24"/>
          <w:szCs w:val="24"/>
        </w:rPr>
        <w:t>software</w:t>
      </w:r>
      <w:r w:rsidRPr="00BD17EB">
        <w:rPr>
          <w:rFonts w:ascii="Times New Roman" w:hAnsi="Times New Roman"/>
          <w:sz w:val="24"/>
          <w:szCs w:val="24"/>
        </w:rPr>
        <w:t xml:space="preserve"> ALCESTE foi possível identificar dois eixos: 1) dimensão profissional frente </w:t>
      </w:r>
      <w:proofErr w:type="gramStart"/>
      <w:r w:rsidRPr="00BD17EB">
        <w:rPr>
          <w:rFonts w:ascii="Times New Roman" w:hAnsi="Times New Roman"/>
          <w:sz w:val="24"/>
          <w:szCs w:val="24"/>
        </w:rPr>
        <w:t>a</w:t>
      </w:r>
      <w:proofErr w:type="gramEnd"/>
      <w:r w:rsidRPr="00BD17EB">
        <w:rPr>
          <w:rFonts w:ascii="Times New Roman" w:hAnsi="Times New Roman"/>
          <w:sz w:val="24"/>
          <w:szCs w:val="24"/>
        </w:rPr>
        <w:t xml:space="preserve"> morte, que remete </w:t>
      </w:r>
      <w:r w:rsidRPr="00BD17EB">
        <w:rPr>
          <w:rFonts w:ascii="Times New Roman" w:hAnsi="Times New Roman"/>
          <w:sz w:val="24"/>
          <w:szCs w:val="24"/>
          <w:shd w:val="clear" w:color="auto" w:fill="FFFFFF"/>
        </w:rPr>
        <w:t>a um saber/fazer que traduz a filosofia do modelo biomédico, base da formação dos profissionais de saúde</w:t>
      </w:r>
      <w:r w:rsidRPr="00BD17EB">
        <w:rPr>
          <w:rFonts w:ascii="Times New Roman" w:hAnsi="Times New Roman"/>
          <w:sz w:val="24"/>
          <w:szCs w:val="24"/>
        </w:rPr>
        <w:t xml:space="preserve"> e 2) a dimensão subjetiva frente a morte, em que </w:t>
      </w:r>
      <w:r w:rsidRPr="00BD17EB">
        <w:rPr>
          <w:rFonts w:ascii="Times New Roman" w:hAnsi="Times New Roman"/>
          <w:sz w:val="24"/>
          <w:szCs w:val="24"/>
          <w:shd w:val="clear" w:color="auto" w:fill="FFFFFF"/>
        </w:rPr>
        <w:t>emergem as crenças, valores e significados dos entrevistados acerca do processo da morte e do morrer e as formas individuais de proteção frente à finitude.</w:t>
      </w:r>
      <w:r w:rsidRPr="00BD17EB">
        <w:rPr>
          <w:rFonts w:ascii="Times New Roman" w:hAnsi="Times New Roman"/>
          <w:sz w:val="24"/>
          <w:szCs w:val="24"/>
        </w:rPr>
        <w:t xml:space="preserve"> Concluiu-se que as representações sociais de morte e do processo de morrer estão ancoradas na concepção pessoal e </w:t>
      </w:r>
      <w:r w:rsidRPr="00BD17EB">
        <w:rPr>
          <w:rFonts w:ascii="Times New Roman" w:hAnsi="Times New Roman"/>
          <w:sz w:val="24"/>
          <w:szCs w:val="24"/>
          <w:shd w:val="clear" w:color="auto" w:fill="FFFFFF"/>
        </w:rPr>
        <w:t>estão ancoradas no modelo de formação profissional e das referências individuais sobre o fenômeno da morte.</w:t>
      </w:r>
      <w:r w:rsidRPr="00BD17EB">
        <w:rPr>
          <w:rFonts w:ascii="Verdana" w:hAnsi="Verdana"/>
          <w:shd w:val="clear" w:color="auto" w:fill="FFFFFF"/>
        </w:rPr>
        <w:t xml:space="preserve">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Diante do exposto, a TRS nas suas abordagens processual e estruturalista, mostra-se apropriada para auxiliar na resposta à problemática desta pesquisa. Sabendo que os cuidados paliativos se apresentam como um novo paradigma de cuidado para os profissionais de saúde, ainda pouco explorado na formação acadêmica, mostra-se como um objeto de representações sociais.  Desse modo, investigar como essa nova concepção de prática em saúde está sendo apreendida torna-se relevante para formação e atualização de profissionais e de ações que atendam a esse novo paradigma.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lastRenderedPageBreak/>
        <w:t xml:space="preserve">Ademais, na concepção atual, a paliação faz parte da realidade de equipes de saúde atuantes em UTI, devido ao perfil dos pacientes internados nessas unidades e à relação constante com a possibilidade da morte. Sendo assim, conhecer as representações sociais dos profissionais de saúde atuantes na UTI acerca de cuidados paliativos contribuirá não apenas na produção do conhecimento sobre a temática, assim como para implantação e/ou </w:t>
      </w:r>
      <w:proofErr w:type="gramStart"/>
      <w:r w:rsidRPr="00BD17EB">
        <w:rPr>
          <w:rFonts w:ascii="Times New Roman" w:hAnsi="Times New Roman"/>
          <w:sz w:val="24"/>
          <w:szCs w:val="24"/>
        </w:rPr>
        <w:t>implementação</w:t>
      </w:r>
      <w:proofErr w:type="gramEnd"/>
      <w:r w:rsidRPr="00BD17EB">
        <w:rPr>
          <w:rFonts w:ascii="Times New Roman" w:hAnsi="Times New Roman"/>
          <w:sz w:val="24"/>
          <w:szCs w:val="24"/>
        </w:rPr>
        <w:t xml:space="preserve"> de ações que subsidiem os profissionais na tomada de decisão quanto aos cuidados paliativos.   </w:t>
      </w:r>
    </w:p>
    <w:p w:rsidR="00327AE4" w:rsidRPr="00BD17EB" w:rsidRDefault="00327AE4" w:rsidP="00327AE4">
      <w:pPr>
        <w:spacing w:after="0" w:line="360" w:lineRule="auto"/>
        <w:ind w:firstLine="709"/>
        <w:jc w:val="both"/>
        <w:rPr>
          <w:rFonts w:ascii="Times New Roman" w:hAnsi="Times New Roman"/>
          <w:sz w:val="24"/>
          <w:szCs w:val="24"/>
        </w:rPr>
      </w:pPr>
    </w:p>
    <w:p w:rsidR="00327AE4" w:rsidRPr="00BD17EB" w:rsidRDefault="00327AE4" w:rsidP="00327AE4">
      <w:pPr>
        <w:spacing w:after="0" w:line="360" w:lineRule="auto"/>
        <w:ind w:firstLine="709"/>
        <w:jc w:val="both"/>
        <w:rPr>
          <w:rFonts w:ascii="Times New Roman" w:hAnsi="Times New Roman"/>
          <w:sz w:val="24"/>
          <w:szCs w:val="24"/>
        </w:rPr>
      </w:pPr>
    </w:p>
    <w:p w:rsidR="00327AE4" w:rsidRPr="00BD17EB" w:rsidRDefault="00327AE4" w:rsidP="00327AE4">
      <w:pPr>
        <w:spacing w:after="0" w:line="360" w:lineRule="auto"/>
        <w:ind w:firstLine="709"/>
        <w:jc w:val="both"/>
        <w:rPr>
          <w:rFonts w:ascii="Times New Roman" w:hAnsi="Times New Roman"/>
          <w:sz w:val="24"/>
          <w:szCs w:val="24"/>
        </w:rPr>
      </w:pPr>
    </w:p>
    <w:p w:rsidR="00327AE4" w:rsidRPr="00BD17EB" w:rsidRDefault="00327AE4" w:rsidP="00327AE4">
      <w:pPr>
        <w:spacing w:after="0" w:line="360" w:lineRule="auto"/>
        <w:ind w:firstLine="709"/>
        <w:jc w:val="both"/>
        <w:rPr>
          <w:rFonts w:ascii="Times New Roman" w:hAnsi="Times New Roman"/>
          <w:sz w:val="24"/>
          <w:szCs w:val="24"/>
        </w:rPr>
      </w:pPr>
    </w:p>
    <w:p w:rsidR="00327AE4" w:rsidRPr="00BD17EB" w:rsidRDefault="00327AE4" w:rsidP="00327AE4">
      <w:pPr>
        <w:spacing w:after="0" w:line="360" w:lineRule="auto"/>
        <w:ind w:firstLine="709"/>
        <w:jc w:val="both"/>
        <w:rPr>
          <w:rFonts w:ascii="Times New Roman" w:hAnsi="Times New Roman"/>
          <w:sz w:val="24"/>
          <w:szCs w:val="24"/>
        </w:rPr>
      </w:pPr>
    </w:p>
    <w:p w:rsidR="00327AE4" w:rsidRPr="00BD17EB" w:rsidRDefault="00327AE4" w:rsidP="00327AE4">
      <w:pPr>
        <w:spacing w:after="0" w:line="360" w:lineRule="auto"/>
        <w:ind w:firstLine="709"/>
        <w:jc w:val="both"/>
        <w:rPr>
          <w:rFonts w:ascii="Times New Roman" w:hAnsi="Times New Roman"/>
          <w:sz w:val="24"/>
          <w:szCs w:val="24"/>
        </w:rPr>
      </w:pPr>
    </w:p>
    <w:p w:rsidR="00327AE4" w:rsidRPr="00BD17EB" w:rsidRDefault="00327AE4" w:rsidP="00327AE4">
      <w:pPr>
        <w:spacing w:after="0" w:line="360" w:lineRule="auto"/>
        <w:ind w:firstLine="709"/>
        <w:jc w:val="both"/>
        <w:rPr>
          <w:rFonts w:ascii="Times New Roman" w:hAnsi="Times New Roman"/>
          <w:sz w:val="24"/>
          <w:szCs w:val="24"/>
        </w:rPr>
      </w:pPr>
    </w:p>
    <w:p w:rsidR="00327AE4" w:rsidRPr="00BD17EB" w:rsidRDefault="00327AE4" w:rsidP="00327AE4">
      <w:pPr>
        <w:spacing w:after="0" w:line="360" w:lineRule="auto"/>
        <w:ind w:firstLine="709"/>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ind w:left="360" w:firstLine="348"/>
        <w:jc w:val="both"/>
        <w:rPr>
          <w:rFonts w:ascii="Times New Roman" w:hAnsi="Times New Roman"/>
          <w:sz w:val="24"/>
          <w:szCs w:val="24"/>
        </w:rPr>
      </w:pPr>
    </w:p>
    <w:p w:rsidR="00327AE4" w:rsidRPr="00BD17EB" w:rsidRDefault="00327AE4" w:rsidP="00327AE4">
      <w:pPr>
        <w:spacing w:after="0" w:line="360" w:lineRule="auto"/>
        <w:ind w:left="360" w:firstLine="348"/>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Default="00327AE4" w:rsidP="00327AE4">
      <w:pPr>
        <w:spacing w:after="0" w:line="360" w:lineRule="auto"/>
        <w:jc w:val="both"/>
        <w:rPr>
          <w:rFonts w:ascii="Times New Roman" w:hAnsi="Times New Roman"/>
          <w:sz w:val="24"/>
          <w:szCs w:val="24"/>
        </w:rPr>
      </w:pPr>
    </w:p>
    <w:p w:rsidR="00F80EC8" w:rsidRDefault="00F80EC8" w:rsidP="00327AE4">
      <w:pPr>
        <w:spacing w:after="0" w:line="360" w:lineRule="auto"/>
        <w:jc w:val="both"/>
        <w:rPr>
          <w:rFonts w:ascii="Times New Roman" w:hAnsi="Times New Roman"/>
          <w:sz w:val="24"/>
          <w:szCs w:val="24"/>
        </w:rPr>
      </w:pPr>
    </w:p>
    <w:p w:rsidR="00F80EC8" w:rsidRPr="00BD17EB" w:rsidRDefault="00F80EC8"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numPr>
          <w:ilvl w:val="0"/>
          <w:numId w:val="4"/>
        </w:numPr>
        <w:spacing w:after="0" w:line="360" w:lineRule="auto"/>
        <w:ind w:left="0" w:hanging="11"/>
        <w:jc w:val="both"/>
        <w:rPr>
          <w:rFonts w:ascii="Times New Roman" w:hAnsi="Times New Roman"/>
          <w:b/>
          <w:sz w:val="24"/>
          <w:szCs w:val="24"/>
        </w:rPr>
      </w:pPr>
      <w:r w:rsidRPr="00BD17EB">
        <w:rPr>
          <w:rFonts w:ascii="Times New Roman" w:hAnsi="Times New Roman"/>
          <w:b/>
          <w:sz w:val="24"/>
          <w:szCs w:val="24"/>
        </w:rPr>
        <w:lastRenderedPageBreak/>
        <w:t>TRAJETÓRIA METODOLÓGICA</w:t>
      </w:r>
    </w:p>
    <w:p w:rsidR="00327AE4" w:rsidRPr="00BD17EB" w:rsidRDefault="00327AE4" w:rsidP="00327AE4">
      <w:pPr>
        <w:spacing w:after="0" w:line="360" w:lineRule="auto"/>
        <w:jc w:val="both"/>
        <w:rPr>
          <w:rFonts w:ascii="Times New Roman" w:hAnsi="Times New Roman"/>
          <w:b/>
          <w:sz w:val="24"/>
          <w:szCs w:val="24"/>
        </w:rPr>
      </w:pPr>
    </w:p>
    <w:p w:rsidR="00327AE4" w:rsidRPr="00BD17EB" w:rsidRDefault="00327AE4" w:rsidP="00327AE4">
      <w:pPr>
        <w:numPr>
          <w:ilvl w:val="1"/>
          <w:numId w:val="4"/>
        </w:numPr>
        <w:spacing w:after="0" w:line="360" w:lineRule="auto"/>
        <w:ind w:left="426"/>
        <w:jc w:val="both"/>
        <w:rPr>
          <w:rFonts w:ascii="Times New Roman" w:hAnsi="Times New Roman"/>
          <w:sz w:val="24"/>
          <w:szCs w:val="24"/>
        </w:rPr>
      </w:pPr>
      <w:r w:rsidRPr="00BD17EB">
        <w:rPr>
          <w:rFonts w:ascii="Times New Roman" w:hAnsi="Times New Roman"/>
          <w:sz w:val="24"/>
          <w:szCs w:val="24"/>
        </w:rPr>
        <w:t xml:space="preserve">DESENHO DA PESQUISA </w:t>
      </w: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ind w:firstLine="709"/>
        <w:jc w:val="both"/>
        <w:rPr>
          <w:rFonts w:ascii="Times New Roman" w:eastAsia="Times New Roman" w:hAnsi="Times New Roman"/>
          <w:sz w:val="24"/>
          <w:szCs w:val="24"/>
          <w:lang w:eastAsia="pt-BR"/>
        </w:rPr>
      </w:pPr>
      <w:r w:rsidRPr="00BD17EB">
        <w:rPr>
          <w:rFonts w:ascii="Times New Roman" w:eastAsia="Times New Roman" w:hAnsi="Times New Roman"/>
          <w:sz w:val="24"/>
          <w:szCs w:val="24"/>
          <w:lang w:val="pt" w:eastAsia="pt-BR"/>
        </w:rPr>
        <w:t xml:space="preserve">A complexidade do </w:t>
      </w:r>
      <w:r w:rsidRPr="00BD17EB">
        <w:rPr>
          <w:rFonts w:ascii="Times New Roman" w:eastAsia="Times New Roman" w:hAnsi="Times New Roman"/>
          <w:sz w:val="24"/>
          <w:szCs w:val="24"/>
          <w:lang w:eastAsia="pt-BR"/>
        </w:rPr>
        <w:t>objeto de pesquisa, vinculada aos objetivos</w:t>
      </w:r>
      <w:r w:rsidR="002A3B14">
        <w:rPr>
          <w:rFonts w:ascii="Times New Roman" w:eastAsia="Times New Roman" w:hAnsi="Times New Roman"/>
          <w:sz w:val="24"/>
          <w:szCs w:val="24"/>
          <w:lang w:eastAsia="pt-BR"/>
        </w:rPr>
        <w:t xml:space="preserve"> propostos, exige</w:t>
      </w:r>
      <w:r w:rsidRPr="00BD17EB">
        <w:rPr>
          <w:rFonts w:ascii="Times New Roman" w:eastAsia="Times New Roman" w:hAnsi="Times New Roman"/>
          <w:sz w:val="24"/>
          <w:szCs w:val="24"/>
          <w:lang w:eastAsia="pt-BR"/>
        </w:rPr>
        <w:t xml:space="preserve"> a compreensão de crenças, opiniões, comportamentos e ações de um grupo frente à ocorrência de um fenômeno, procurando apreender como as pessoas interpretam e conferem sentidos às suas experiências.  Uma vez que envolve aspectos culturais, sociais, religiosos, profissionais e éticos que não podem se resumir a dados meramente numéricos, esta pesquisa adequa-se a abordagem qualitativa, de natureza descritiva e exploratória. Entretanto, como complementação do estudo, para fim de processamento dos dados, foram utilizado elementos de caráter quantitativo, respeitando sempre o aspecto qualitativo dos dados e a natureza das representações sociais. </w:t>
      </w:r>
    </w:p>
    <w:p w:rsidR="00327AE4" w:rsidRPr="00BD17EB" w:rsidRDefault="00327AE4" w:rsidP="00327AE4">
      <w:pPr>
        <w:spacing w:after="0" w:line="360" w:lineRule="auto"/>
        <w:ind w:firstLine="709"/>
        <w:jc w:val="both"/>
        <w:rPr>
          <w:rFonts w:ascii="Times New Roman" w:hAnsi="Times New Roman"/>
          <w:b/>
          <w:bCs/>
          <w:sz w:val="24"/>
          <w:szCs w:val="24"/>
          <w:lang w:val="pt"/>
        </w:rPr>
      </w:pPr>
      <w:r w:rsidRPr="00BD17EB">
        <w:rPr>
          <w:rFonts w:ascii="Times New Roman" w:hAnsi="Times New Roman"/>
          <w:sz w:val="24"/>
          <w:szCs w:val="24"/>
          <w:lang w:val="pt"/>
        </w:rPr>
        <w:t xml:space="preserve">Para </w:t>
      </w:r>
      <w:proofErr w:type="spellStart"/>
      <w:r w:rsidRPr="00BD17EB">
        <w:rPr>
          <w:rFonts w:ascii="Times New Roman" w:hAnsi="Times New Roman"/>
          <w:sz w:val="24"/>
          <w:szCs w:val="24"/>
          <w:lang w:val="pt"/>
        </w:rPr>
        <w:t>Minayo</w:t>
      </w:r>
      <w:proofErr w:type="spellEnd"/>
      <w:r w:rsidRPr="00BD17EB">
        <w:rPr>
          <w:rFonts w:ascii="Times New Roman" w:hAnsi="Times New Roman"/>
          <w:sz w:val="24"/>
          <w:szCs w:val="24"/>
          <w:lang w:val="pt"/>
        </w:rPr>
        <w:t xml:space="preserve"> (2004), </w:t>
      </w:r>
      <w:r w:rsidRPr="00BD17EB">
        <w:rPr>
          <w:rFonts w:ascii="Times New Roman" w:eastAsia="Times New Roman" w:hAnsi="Times New Roman"/>
          <w:sz w:val="24"/>
          <w:szCs w:val="24"/>
          <w:lang w:eastAsia="pt-BR"/>
        </w:rPr>
        <w:t>a metodologia qualitativa é capaz de incorporar a questão do significado e da intencionalidade, sendo inerentes aos atos, às relações e às estruturas sociais, como nas construções humanas significativas. A abordagem qualitativa permitirá</w:t>
      </w:r>
      <w:r w:rsidRPr="00BD17EB">
        <w:rPr>
          <w:rFonts w:ascii="Times New Roman" w:hAnsi="Times New Roman"/>
          <w:b/>
          <w:bCs/>
          <w:sz w:val="24"/>
          <w:szCs w:val="24"/>
          <w:lang w:val="pt"/>
        </w:rPr>
        <w:t xml:space="preserve"> </w:t>
      </w:r>
      <w:r w:rsidRPr="00BD17EB">
        <w:rPr>
          <w:rFonts w:ascii="Times New Roman" w:hAnsi="Times New Roman"/>
          <w:sz w:val="24"/>
          <w:szCs w:val="24"/>
        </w:rPr>
        <w:t>o entendimento e a interpretação dos sentidos e significações dado pelos sujeitos ao objeto estudado (</w:t>
      </w:r>
      <w:proofErr w:type="spellStart"/>
      <w:r w:rsidRPr="00BD17EB">
        <w:rPr>
          <w:rFonts w:ascii="Times New Roman" w:hAnsi="Times New Roman"/>
          <w:sz w:val="24"/>
          <w:szCs w:val="24"/>
        </w:rPr>
        <w:t>Turato</w:t>
      </w:r>
      <w:proofErr w:type="spellEnd"/>
      <w:r w:rsidRPr="00BD17EB">
        <w:rPr>
          <w:rFonts w:ascii="Times New Roman" w:hAnsi="Times New Roman"/>
          <w:sz w:val="24"/>
          <w:szCs w:val="24"/>
        </w:rPr>
        <w:t xml:space="preserve">, 2008).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O caráter descritivo e exploratório se justifica visto que a pesquisa objetiva criar maior familiaridade com o tema investigado, aprimorando descobertas de indução. Essa característica na pesquisa, segundo Gil (2002), tem como ênfase a descoberta de significados, permitindo a consideração de muitos aspectos diferentes de uma situação problema. A partir desse desenho, é possível coletar dados sobre uma determinada realidade social para compreendê-la em sua totalidade. Partindo do pressuposto que na abordagem qualitativa não há preocupação com a mensuração, mas sim com os significados dos fenômenos, a partir de uma análise rigorosa e criteriosa (Moraes, 2003), não se pretende testar hipóteses para comprová-las ou refutá-las. </w:t>
      </w: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numPr>
          <w:ilvl w:val="1"/>
          <w:numId w:val="4"/>
        </w:numPr>
        <w:spacing w:after="0" w:line="360" w:lineRule="auto"/>
        <w:jc w:val="both"/>
        <w:rPr>
          <w:rFonts w:ascii="Times New Roman" w:hAnsi="Times New Roman"/>
          <w:sz w:val="24"/>
          <w:szCs w:val="24"/>
        </w:rPr>
      </w:pPr>
      <w:r w:rsidRPr="00BD17EB">
        <w:rPr>
          <w:rFonts w:ascii="Times New Roman" w:hAnsi="Times New Roman"/>
          <w:sz w:val="24"/>
          <w:szCs w:val="24"/>
        </w:rPr>
        <w:t>CENÁRIO DA PESQUISA</w:t>
      </w:r>
    </w:p>
    <w:p w:rsidR="00327AE4" w:rsidRPr="00BD17EB" w:rsidRDefault="00327AE4" w:rsidP="00327AE4">
      <w:pPr>
        <w:spacing w:after="0" w:line="360" w:lineRule="auto"/>
        <w:ind w:firstLine="708"/>
        <w:jc w:val="both"/>
        <w:rPr>
          <w:rFonts w:ascii="Times New Roman" w:hAnsi="Times New Roman"/>
          <w:sz w:val="24"/>
          <w:szCs w:val="24"/>
        </w:rPr>
      </w:pPr>
    </w:p>
    <w:p w:rsidR="00327AE4" w:rsidRPr="00BD17EB" w:rsidRDefault="00327AE4" w:rsidP="00327AE4">
      <w:pPr>
        <w:spacing w:after="0" w:line="360" w:lineRule="auto"/>
        <w:ind w:firstLine="709"/>
        <w:jc w:val="both"/>
        <w:rPr>
          <w:rFonts w:ascii="Times New Roman" w:eastAsia="Times New Roman" w:hAnsi="Times New Roman"/>
          <w:sz w:val="24"/>
          <w:szCs w:val="24"/>
          <w:lang w:val="pt" w:eastAsia="pt-BR"/>
        </w:rPr>
      </w:pPr>
      <w:r w:rsidRPr="00BD17EB">
        <w:rPr>
          <w:rFonts w:ascii="Times New Roman" w:hAnsi="Times New Roman"/>
          <w:sz w:val="24"/>
          <w:szCs w:val="24"/>
        </w:rPr>
        <w:t xml:space="preserve">A cidade de Santo Antônio de Jesus localiza-se a 187 km da capital baiana, Salvador, possui uma área territorial de 268.763 km² e população estimada em 102.469 habitantes, </w:t>
      </w:r>
      <w:r w:rsidRPr="00BD17EB">
        <w:rPr>
          <w:rFonts w:ascii="Times New Roman" w:hAnsi="Times New Roman"/>
          <w:sz w:val="24"/>
          <w:szCs w:val="24"/>
        </w:rPr>
        <w:lastRenderedPageBreak/>
        <w:t xml:space="preserve">sendo em sua maioria jovens adultos (Instituto Brasileiro de Geografia e Estatística [IBGE], 2010). </w:t>
      </w:r>
      <w:r w:rsidRPr="00BD17EB">
        <w:rPr>
          <w:rFonts w:ascii="Times New Roman" w:eastAsia="Times New Roman" w:hAnsi="Times New Roman"/>
          <w:sz w:val="24"/>
          <w:szCs w:val="24"/>
          <w:lang w:val="pt" w:eastAsia="pt-BR"/>
        </w:rPr>
        <w:t xml:space="preserve">Considerada a capital do Recôncavo Baiano, devido a sua importância como centro comercial e na oferta de serviços de educação e saúde, é referência também para as regiões do Baixo Sul e Vale do </w:t>
      </w:r>
      <w:proofErr w:type="spellStart"/>
      <w:r w:rsidRPr="00BD17EB">
        <w:rPr>
          <w:rFonts w:ascii="Times New Roman" w:eastAsia="Times New Roman" w:hAnsi="Times New Roman"/>
          <w:sz w:val="24"/>
          <w:szCs w:val="24"/>
          <w:lang w:val="pt" w:eastAsia="pt-BR"/>
        </w:rPr>
        <w:t>Jequiriçá</w:t>
      </w:r>
      <w:proofErr w:type="spellEnd"/>
      <w:r w:rsidRPr="00BD17EB">
        <w:rPr>
          <w:rFonts w:ascii="Times New Roman" w:eastAsia="Times New Roman" w:hAnsi="Times New Roman"/>
          <w:sz w:val="24"/>
          <w:szCs w:val="24"/>
          <w:lang w:val="pt" w:eastAsia="pt-BR"/>
        </w:rPr>
        <w:t xml:space="preserve">. Atualmente encontra-se em franco desenvolvimento devido, principalmente, à instalação de faculdades públicas e privadas e unidades hospitalares. Dispõe de cinco unidades hospitalares, sendo três privadas, uma pública e uma com assistência pública e privada. Desse universo, apenas três hospitais dispõem de UTI, sendo todas destinadas para o público adulto. </w:t>
      </w:r>
    </w:p>
    <w:p w:rsidR="00327AE4" w:rsidRPr="00BD17EB" w:rsidRDefault="00327AE4" w:rsidP="00327AE4">
      <w:pPr>
        <w:spacing w:after="0" w:line="360" w:lineRule="auto"/>
        <w:ind w:firstLine="709"/>
        <w:jc w:val="both"/>
      </w:pPr>
      <w:r w:rsidRPr="00BD17EB">
        <w:rPr>
          <w:rFonts w:ascii="Times New Roman" w:eastAsia="Times New Roman" w:hAnsi="Times New Roman"/>
          <w:sz w:val="24"/>
          <w:szCs w:val="24"/>
          <w:lang w:val="pt" w:eastAsia="pt-BR"/>
        </w:rPr>
        <w:t xml:space="preserve">Como campo de pesquisa, foi selecionada a UTI da rede privada. </w:t>
      </w:r>
      <w:r w:rsidRPr="00BD17EB">
        <w:rPr>
          <w:rFonts w:ascii="Times New Roman" w:hAnsi="Times New Roman"/>
          <w:sz w:val="24"/>
          <w:szCs w:val="24"/>
          <w:lang w:eastAsia="pt-BR"/>
        </w:rPr>
        <w:t xml:space="preserve">A escolha por esse serviço de saúde está pautada nos seguintes argumentos: a unidade é referência no tratamento intensivo para a região do Recôncavo Baiano, estando inserida em um serviço que presta assistência tanto a nível ambulatorial, de emergência, enfermaria e terapia intensiva; conta com equipe de saúde com experiência </w:t>
      </w:r>
      <w:proofErr w:type="gramStart"/>
      <w:r w:rsidRPr="00BD17EB">
        <w:rPr>
          <w:rFonts w:ascii="Times New Roman" w:hAnsi="Times New Roman"/>
          <w:sz w:val="24"/>
          <w:szCs w:val="24"/>
          <w:lang w:eastAsia="pt-BR"/>
        </w:rPr>
        <w:t>diversificada e profissionais que já atuaram em serviços de outras cidades e até outros países, agregando multiplicidade de vivências</w:t>
      </w:r>
      <w:proofErr w:type="gramEnd"/>
      <w:r w:rsidRPr="00BD17EB">
        <w:rPr>
          <w:rFonts w:ascii="Times New Roman" w:hAnsi="Times New Roman"/>
          <w:sz w:val="24"/>
          <w:szCs w:val="24"/>
          <w:lang w:eastAsia="pt-BR"/>
        </w:rPr>
        <w:t xml:space="preserve">; e, por fim, a pesquisadora atua na unidade, </w:t>
      </w:r>
      <w:r w:rsidRPr="00BD17EB">
        <w:rPr>
          <w:rFonts w:ascii="Times New Roman" w:hAnsi="Times New Roman"/>
          <w:sz w:val="24"/>
          <w:szCs w:val="24"/>
          <w:lang w:val="pt"/>
        </w:rPr>
        <w:t xml:space="preserve">deparando-se cotidianamente com conflitos relacionados à adoção ou não dos cuidados paliativos pela equipe de saúde. </w:t>
      </w:r>
    </w:p>
    <w:p w:rsidR="00327AE4" w:rsidRPr="00BD17EB" w:rsidRDefault="00327AE4" w:rsidP="00327AE4">
      <w:pPr>
        <w:pStyle w:val="yiv6441294955msonormal"/>
        <w:spacing w:before="0" w:beforeAutospacing="0" w:after="0" w:afterAutospacing="0" w:line="360" w:lineRule="auto"/>
        <w:ind w:firstLine="709"/>
        <w:jc w:val="both"/>
      </w:pPr>
      <w:r w:rsidRPr="00BD17EB">
        <w:t xml:space="preserve">A instituição selecionada como campo de pesquisa caracteriza-se por realizar atendimento geral de média complexidade para pessoas com idade a partir de 14 anos. </w:t>
      </w:r>
      <w:proofErr w:type="gramStart"/>
      <w:r w:rsidRPr="00BD17EB">
        <w:t>Possui</w:t>
      </w:r>
      <w:proofErr w:type="gramEnd"/>
      <w:r w:rsidRPr="00BD17EB">
        <w:t xml:space="preserve"> 10 leitos de emergência, 20 leitos de enfermaria e 10 leitos de terapia intensiva. Atende principalmente pacientes clínicos com predomínio de idosos com doenças crônico-evolutivas, conveniados aos diversos planos de saúde. É referência na assistência hospitalar intensiva para residentes no Recôncavo e Baixo Sul baiano, chegando, também, a oferecer atendimento a um número significativo de moradores da Ilha de Itaparica. Atualmente, o hospital passa por processo de ampliação de sua estrutura física e de recursos humanos. A estrutura física da UTI conta com três leitos individuais, sendo um desses para isolamento, dois espaços com leitos duplos e três leitos integrados, separados por cortinas; um posto assistencial; um quarto para médico; um quarto para os demais profissionais; uma copa; uma sala de espera compartilhada com o serviço de medicina nuclear e uma sala de apoio à família onde é realizado o boletim médico. </w:t>
      </w:r>
    </w:p>
    <w:p w:rsidR="00327AE4" w:rsidRPr="00BD17EB" w:rsidRDefault="00327AE4" w:rsidP="00327AE4">
      <w:pPr>
        <w:pStyle w:val="yiv6441294955msonormal"/>
        <w:spacing w:before="0" w:beforeAutospacing="0" w:after="0" w:afterAutospacing="0" w:line="360" w:lineRule="auto"/>
        <w:ind w:firstLine="709"/>
        <w:jc w:val="both"/>
      </w:pPr>
      <w:r w:rsidRPr="00BD17EB">
        <w:t xml:space="preserve">A equipe de saúde da UTI do hospital supracitado, no período da coleta de dados, contava com nove médicos, nove enfermeiras, dezoito técnicas de enfermagem, dez fisioterapeutas, uma psicóloga, três nutricionistas e duas assistentes sociais. No caso de </w:t>
      </w:r>
      <w:r w:rsidRPr="00BD17EB">
        <w:lastRenderedPageBreak/>
        <w:t xml:space="preserve">algumas especialidades, como fisioterapeutas, nutricionistas e assistente social, os profissionais prestam assistência a pacientes internados em outros espaços do hospital, não sendo exclusivos da UTI. Em situações específicas, como férias, licenças e adoecimento, profissionais da área médica, enfermeiras e técnicos de enfermagem de outros setores do hospital podem ser escalados para atuar da UTI, desde que tenham experiência em terapia intensiva. Entre os médicos, três exercem a função de médico diarista quando não estão na condição de médico plantonista, sendo responsáveis por fazer o acompanhamento longitudinal dos pacientes internados na unidade e garantir a continuidade do plano assistencial (Brasil, 2010). Deste modo, considerando informações obtidas com os coordenadores de equipes, o hospital conta com 62 profissionais que atuam continuamente (52) ou temporariamente (10) na UTI.  </w:t>
      </w:r>
    </w:p>
    <w:p w:rsidR="00327AE4" w:rsidRPr="00BD17EB" w:rsidRDefault="00327AE4" w:rsidP="00327AE4">
      <w:pPr>
        <w:pStyle w:val="yiv6441294955msonormal"/>
        <w:spacing w:before="0" w:beforeAutospacing="0" w:after="0" w:afterAutospacing="0" w:line="360" w:lineRule="auto"/>
        <w:ind w:firstLine="709"/>
        <w:jc w:val="both"/>
      </w:pPr>
      <w:r w:rsidRPr="00BD17EB">
        <w:t xml:space="preserve">Dentre os profissionais atuantes na unidade, os médicos, enfermeiras e fisioterapeutas trabalham com esquema de plantão de doze horas, as técnicas de enfermagem têm esquema de trabalho alternado na escala, variando entre doze e seis horas de trabalho, e os demais profissionais trabalham com carga horária distribuída em seis horas por dia. A passagem de plantão é feita por cada classe de profissional separadamente e, nos dias que a rotina de assistência permite, é realizada uma discussão pontual com a equipe sobre os pacientes internados, contando com a presença do médico diarista. Existem reuniões de equipe, divididas por classes profissionais, com cronogramas individualizados, que visam discutir as necessidades burocráticas e de capacitação de cada categoria. Eventualmente, </w:t>
      </w:r>
      <w:proofErr w:type="gramStart"/>
      <w:r w:rsidRPr="00BD17EB">
        <w:t>realiza-se</w:t>
      </w:r>
      <w:proofErr w:type="gramEnd"/>
      <w:r w:rsidRPr="00BD17EB">
        <w:t xml:space="preserve"> capacitações multiprofissionais. </w:t>
      </w:r>
    </w:p>
    <w:p w:rsidR="00327AE4" w:rsidRPr="00BD17EB" w:rsidRDefault="00327AE4" w:rsidP="004951B4">
      <w:pPr>
        <w:spacing w:after="0" w:line="360" w:lineRule="auto"/>
        <w:ind w:firstLine="709"/>
        <w:jc w:val="both"/>
        <w:rPr>
          <w:rFonts w:ascii="Times New Roman" w:hAnsi="Times New Roman"/>
          <w:sz w:val="24"/>
          <w:szCs w:val="24"/>
          <w:lang w:eastAsia="pt-BR"/>
        </w:rPr>
      </w:pPr>
      <w:r w:rsidRPr="00BD17EB">
        <w:rPr>
          <w:rFonts w:ascii="Times New Roman" w:hAnsi="Times New Roman"/>
          <w:sz w:val="24"/>
          <w:szCs w:val="24"/>
          <w:lang w:eastAsia="pt-BR"/>
        </w:rPr>
        <w:t xml:space="preserve">A unidade tem horário de visitação limitado em duas horas por dia, sendo uma hora pela manhã e outra hora no turno da tarde, divididas para quatro visitantes por turno e por paciente. O contato dos familiares com a equipe, dessa maneira, fica quase que totalmente limitado aos momentos de visita, quando o foco </w:t>
      </w:r>
      <w:r w:rsidR="002A3B14">
        <w:rPr>
          <w:rFonts w:ascii="Times New Roman" w:hAnsi="Times New Roman"/>
          <w:sz w:val="24"/>
          <w:szCs w:val="24"/>
          <w:lang w:eastAsia="pt-BR"/>
        </w:rPr>
        <w:t>está</w:t>
      </w:r>
      <w:r w:rsidRPr="00BD17EB">
        <w:rPr>
          <w:rFonts w:ascii="Times New Roman" w:hAnsi="Times New Roman"/>
          <w:sz w:val="24"/>
          <w:szCs w:val="24"/>
          <w:lang w:eastAsia="pt-BR"/>
        </w:rPr>
        <w:t xml:space="preserve"> voltado para o contato com o paciente. O único momento oportunizado para que </w:t>
      </w:r>
      <w:proofErr w:type="gramStart"/>
      <w:r w:rsidRPr="00BD17EB">
        <w:rPr>
          <w:rFonts w:ascii="Times New Roman" w:hAnsi="Times New Roman"/>
          <w:sz w:val="24"/>
          <w:szCs w:val="24"/>
          <w:lang w:eastAsia="pt-BR"/>
        </w:rPr>
        <w:t>familiares/visitantes</w:t>
      </w:r>
      <w:proofErr w:type="gramEnd"/>
      <w:r w:rsidRPr="00BD17EB">
        <w:rPr>
          <w:rFonts w:ascii="Times New Roman" w:hAnsi="Times New Roman"/>
          <w:sz w:val="24"/>
          <w:szCs w:val="24"/>
          <w:lang w:eastAsia="pt-BR"/>
        </w:rPr>
        <w:t xml:space="preserve"> interajam com a equipe de saúde é o momento de comunicação do boletim médico, entretanto este acontece em breve espaço de tempo após a visita matutina, levando os familiares/visitantes a buscarem mais informações com os demais profissionais da equipe durante a visita. Qualquer informação passada para a famíl</w:t>
      </w:r>
      <w:r w:rsidR="004951B4" w:rsidRPr="00BD17EB">
        <w:rPr>
          <w:rFonts w:ascii="Times New Roman" w:hAnsi="Times New Roman"/>
          <w:sz w:val="24"/>
          <w:szCs w:val="24"/>
          <w:lang w:eastAsia="pt-BR"/>
        </w:rPr>
        <w:t xml:space="preserve">ia só é feita presencialmente. </w:t>
      </w:r>
    </w:p>
    <w:p w:rsidR="00327AE4" w:rsidRDefault="00327AE4" w:rsidP="00327AE4">
      <w:pPr>
        <w:spacing w:after="0" w:line="360" w:lineRule="auto"/>
        <w:ind w:firstLine="708"/>
        <w:jc w:val="both"/>
        <w:rPr>
          <w:rFonts w:ascii="Times New Roman" w:hAnsi="Times New Roman"/>
          <w:sz w:val="24"/>
          <w:szCs w:val="24"/>
          <w:lang w:eastAsia="pt-BR"/>
        </w:rPr>
      </w:pPr>
    </w:p>
    <w:p w:rsidR="0060659E" w:rsidRPr="00BD17EB" w:rsidRDefault="0060659E" w:rsidP="00327AE4">
      <w:pPr>
        <w:spacing w:after="0" w:line="360" w:lineRule="auto"/>
        <w:ind w:firstLine="708"/>
        <w:jc w:val="both"/>
        <w:rPr>
          <w:rFonts w:ascii="Times New Roman" w:hAnsi="Times New Roman"/>
          <w:sz w:val="24"/>
          <w:szCs w:val="24"/>
          <w:lang w:eastAsia="pt-BR"/>
        </w:rPr>
      </w:pPr>
    </w:p>
    <w:p w:rsidR="00327AE4" w:rsidRPr="00BD17EB" w:rsidRDefault="0004108F" w:rsidP="00327AE4">
      <w:pPr>
        <w:numPr>
          <w:ilvl w:val="1"/>
          <w:numId w:val="4"/>
        </w:numPr>
        <w:spacing w:after="0" w:line="360" w:lineRule="auto"/>
        <w:jc w:val="both"/>
        <w:rPr>
          <w:rFonts w:ascii="Times New Roman" w:hAnsi="Times New Roman"/>
          <w:sz w:val="24"/>
          <w:szCs w:val="24"/>
        </w:rPr>
      </w:pPr>
      <w:r w:rsidRPr="00BD17EB">
        <w:rPr>
          <w:rFonts w:ascii="Times New Roman" w:hAnsi="Times New Roman"/>
          <w:sz w:val="24"/>
          <w:szCs w:val="24"/>
        </w:rPr>
        <w:lastRenderedPageBreak/>
        <w:t xml:space="preserve"> </w:t>
      </w:r>
      <w:r w:rsidR="00327AE4" w:rsidRPr="00BD17EB">
        <w:rPr>
          <w:rFonts w:ascii="Times New Roman" w:hAnsi="Times New Roman"/>
          <w:sz w:val="24"/>
          <w:szCs w:val="24"/>
        </w:rPr>
        <w:t>PARTICIPANTES DA PESQUISA</w:t>
      </w:r>
    </w:p>
    <w:p w:rsidR="00327AE4" w:rsidRPr="00BD17EB" w:rsidRDefault="00327AE4" w:rsidP="00327AE4">
      <w:pPr>
        <w:autoSpaceDE w:val="0"/>
        <w:autoSpaceDN w:val="0"/>
        <w:adjustRightInd w:val="0"/>
        <w:spacing w:after="0" w:line="360" w:lineRule="auto"/>
        <w:ind w:firstLine="708"/>
        <w:jc w:val="both"/>
        <w:rPr>
          <w:rFonts w:ascii="Times New Roman" w:hAnsi="Times New Roman"/>
          <w:sz w:val="24"/>
          <w:szCs w:val="24"/>
          <w:lang w:eastAsia="pt-BR"/>
        </w:rPr>
      </w:pP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lang w:eastAsia="pt-BR"/>
        </w:rPr>
      </w:pPr>
      <w:r w:rsidRPr="00BD17EB">
        <w:rPr>
          <w:rFonts w:ascii="Times New Roman" w:hAnsi="Times New Roman"/>
          <w:sz w:val="24"/>
          <w:szCs w:val="24"/>
          <w:lang w:eastAsia="pt-BR"/>
        </w:rPr>
        <w:t xml:space="preserve">Os cuidados paliativos tem como princípio a abordagem multiprofissional, com o intuito de envolver todas as dimensões do paciente no cuidado para a elaboração de uma proposta que possibilite qualidade de vida e bem estar (Matsumoto, 2012). </w:t>
      </w:r>
      <w:r w:rsidRPr="00BD17EB">
        <w:rPr>
          <w:rFonts w:ascii="Times New Roman" w:hAnsi="Times New Roman"/>
          <w:sz w:val="24"/>
          <w:szCs w:val="24"/>
        </w:rPr>
        <w:t xml:space="preserve">Diante disso, </w:t>
      </w:r>
      <w:proofErr w:type="gramStart"/>
      <w:r w:rsidRPr="00BD17EB">
        <w:rPr>
          <w:rFonts w:ascii="Times New Roman" w:hAnsi="Times New Roman"/>
          <w:sz w:val="24"/>
          <w:szCs w:val="24"/>
        </w:rPr>
        <w:t>considerou-se</w:t>
      </w:r>
      <w:proofErr w:type="gramEnd"/>
      <w:r w:rsidRPr="00BD17EB">
        <w:rPr>
          <w:rFonts w:ascii="Times New Roman" w:hAnsi="Times New Roman"/>
          <w:sz w:val="24"/>
          <w:szCs w:val="24"/>
        </w:rPr>
        <w:t xml:space="preserve"> como população de estudo, </w:t>
      </w:r>
      <w:r w:rsidRPr="00BD17EB">
        <w:rPr>
          <w:rFonts w:ascii="Times New Roman" w:eastAsia="Times New Roman" w:hAnsi="Times New Roman"/>
          <w:sz w:val="24"/>
          <w:szCs w:val="24"/>
          <w:lang w:eastAsia="pt-BR"/>
        </w:rPr>
        <w:t>profissionais de saúde de todas as categorias, de nível médio e superior.</w:t>
      </w:r>
      <w:r w:rsidRPr="00BD17EB">
        <w:rPr>
          <w:rFonts w:ascii="Times New Roman" w:hAnsi="Times New Roman"/>
          <w:sz w:val="24"/>
          <w:szCs w:val="24"/>
          <w:lang w:eastAsia="pt-BR"/>
        </w:rPr>
        <w:t xml:space="preserve"> Na perspectiva da TRS, as vivências dos participantes de um grupo estão no cerne da elaboração das representações sociais, visto que não há construção individual que esteja dissociada dos aspectos sociais, culturais e históricos. </w:t>
      </w:r>
    </w:p>
    <w:p w:rsidR="00327AE4" w:rsidRPr="00BD17EB" w:rsidRDefault="00327AE4" w:rsidP="00327AE4">
      <w:pPr>
        <w:autoSpaceDE w:val="0"/>
        <w:autoSpaceDN w:val="0"/>
        <w:adjustRightInd w:val="0"/>
        <w:spacing w:after="0" w:line="360" w:lineRule="auto"/>
        <w:ind w:firstLine="709"/>
        <w:jc w:val="both"/>
        <w:rPr>
          <w:rFonts w:ascii="Times New Roman" w:eastAsia="Times New Roman" w:hAnsi="Times New Roman"/>
          <w:sz w:val="24"/>
          <w:szCs w:val="24"/>
          <w:lang w:eastAsia="pt-BR"/>
        </w:rPr>
      </w:pPr>
      <w:r w:rsidRPr="00BD17EB">
        <w:rPr>
          <w:rFonts w:ascii="Times New Roman" w:hAnsi="Times New Roman"/>
          <w:sz w:val="24"/>
          <w:szCs w:val="24"/>
        </w:rPr>
        <w:t>Foram convidados para participar da pesquisa os profissionais de saúde com experiência mínima de dois meses em UTI</w:t>
      </w:r>
      <w:r w:rsidRPr="00BD17EB">
        <w:rPr>
          <w:rFonts w:ascii="Times New Roman" w:eastAsia="Times New Roman" w:hAnsi="Times New Roman"/>
          <w:sz w:val="24"/>
          <w:szCs w:val="24"/>
          <w:lang w:eastAsia="pt-BR"/>
        </w:rPr>
        <w:t xml:space="preserve"> e com vinculação direta e permanente com a instituição investigada</w:t>
      </w:r>
      <w:r w:rsidRPr="00BD17EB">
        <w:rPr>
          <w:rFonts w:ascii="Times New Roman" w:hAnsi="Times New Roman"/>
          <w:sz w:val="24"/>
          <w:szCs w:val="24"/>
        </w:rPr>
        <w:t xml:space="preserve">. Desse universo, </w:t>
      </w:r>
      <w:proofErr w:type="gramStart"/>
      <w:r w:rsidRPr="00BD17EB">
        <w:rPr>
          <w:rFonts w:ascii="Times New Roman" w:hAnsi="Times New Roman"/>
          <w:sz w:val="24"/>
          <w:szCs w:val="24"/>
        </w:rPr>
        <w:t>desconsiderou-se</w:t>
      </w:r>
      <w:proofErr w:type="gramEnd"/>
      <w:r w:rsidRPr="00BD17EB">
        <w:rPr>
          <w:rFonts w:ascii="Times New Roman" w:hAnsi="Times New Roman"/>
          <w:sz w:val="24"/>
          <w:szCs w:val="24"/>
        </w:rPr>
        <w:t xml:space="preserve"> os profissionais que estavam afastados das atividades laborais por licenças, férias e finalização de contratos temporários durante a coleta de dados</w:t>
      </w:r>
      <w:r w:rsidRPr="00BD17EB">
        <w:rPr>
          <w:rFonts w:ascii="Times New Roman" w:eastAsia="Times New Roman" w:hAnsi="Times New Roman"/>
          <w:sz w:val="24"/>
          <w:szCs w:val="24"/>
          <w:lang w:eastAsia="pt-BR"/>
        </w:rPr>
        <w:t xml:space="preserve">.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A escolha por esse grupo deu-se, primeiramente, por conviverem diariamente nas suas rotinas de trabalho com pessoas fora de possibilidade de cura, risco e proximidade com a morte, sendo necessário definir e discutir sobre as limitações de tratamento e as alternativas de cuidados. Segundo, porque, atualmente, a UTI vem sendo escolhida como espaço para acolher pacientes com doenças crônico-evolutivas em estado avançado, atendendo ao desejo de muitos familiares que acreditam ser este o melhor local para cuidar de seus parentes sem possibilidade de cura (</w:t>
      </w:r>
      <w:proofErr w:type="spellStart"/>
      <w:r w:rsidRPr="00BD17EB">
        <w:rPr>
          <w:rFonts w:ascii="Times New Roman" w:hAnsi="Times New Roman"/>
          <w:sz w:val="24"/>
          <w:szCs w:val="24"/>
        </w:rPr>
        <w:t>Kovács</w:t>
      </w:r>
      <w:proofErr w:type="spellEnd"/>
      <w:r w:rsidRPr="00BD17EB">
        <w:rPr>
          <w:rFonts w:ascii="Times New Roman" w:hAnsi="Times New Roman"/>
          <w:sz w:val="24"/>
          <w:szCs w:val="24"/>
        </w:rPr>
        <w:t xml:space="preserve">, 2014). Dessa forma, é possível afirmar que a decisão para adoção dos cuidados paliativos emerge com frequência na rotina dos profissionais de UTI.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A inclusão dos participantes ocorreu conforme duas demandas distintas do estudo: profissionais que responderam apenas ao TALP e outros que, além de responderem a este instrumento, participaram da etapa de entrevista. Do total de profissionais que atuam no serviço selecionado como campo de estudo, havia a previsão de participação na etapa de evocações livres de no mínimo 50% mais um destes profissionais (32 participantes), visando garantir a representatividade do grupo. Destes, participaram 46 profissionais, sendo 10 enfermeiras, 14 técnicas de enfermagem, </w:t>
      </w:r>
      <w:proofErr w:type="gramStart"/>
      <w:r w:rsidRPr="00BD17EB">
        <w:rPr>
          <w:rFonts w:ascii="Times New Roman" w:hAnsi="Times New Roman"/>
          <w:sz w:val="24"/>
          <w:szCs w:val="24"/>
        </w:rPr>
        <w:t>6</w:t>
      </w:r>
      <w:proofErr w:type="gramEnd"/>
      <w:r w:rsidRPr="00BD17EB">
        <w:rPr>
          <w:rFonts w:ascii="Times New Roman" w:hAnsi="Times New Roman"/>
          <w:sz w:val="24"/>
          <w:szCs w:val="24"/>
        </w:rPr>
        <w:t xml:space="preserve"> médicos, 10 fisioterapeutas, 3 nutricionistas, 1 psicóloga e 2 assistentes sociais. O número de participantes corresponde a 74% do total de profissionais de saúde, dentre os quais a maioria tem mais de três anos de formado e de um a cinco anos de experiência em UTI </w:t>
      </w:r>
      <w:r w:rsidR="002A3B14">
        <w:rPr>
          <w:rFonts w:ascii="Times New Roman" w:hAnsi="Times New Roman"/>
          <w:sz w:val="24"/>
          <w:szCs w:val="24"/>
        </w:rPr>
        <w:t>(</w:t>
      </w:r>
      <w:r w:rsidRPr="00BD17EB">
        <w:rPr>
          <w:rFonts w:ascii="Times New Roman" w:hAnsi="Times New Roman"/>
          <w:sz w:val="24"/>
          <w:szCs w:val="24"/>
        </w:rPr>
        <w:t xml:space="preserve">Figura </w:t>
      </w:r>
      <w:r w:rsidR="0060659E">
        <w:rPr>
          <w:rFonts w:ascii="Times New Roman" w:hAnsi="Times New Roman"/>
          <w:sz w:val="24"/>
          <w:szCs w:val="24"/>
        </w:rPr>
        <w:t>4</w:t>
      </w:r>
      <w:r w:rsidR="002A3B14">
        <w:rPr>
          <w:rFonts w:ascii="Times New Roman" w:hAnsi="Times New Roman"/>
          <w:sz w:val="24"/>
          <w:szCs w:val="24"/>
        </w:rPr>
        <w:t>)</w:t>
      </w:r>
      <w:r w:rsidRPr="00BD17EB">
        <w:rPr>
          <w:rFonts w:ascii="Times New Roman" w:hAnsi="Times New Roman"/>
          <w:sz w:val="24"/>
          <w:szCs w:val="24"/>
        </w:rPr>
        <w:t>.</w:t>
      </w:r>
    </w:p>
    <w:p w:rsidR="00327AE4" w:rsidRPr="00BD17EB" w:rsidRDefault="00327AE4" w:rsidP="00327AE4">
      <w:pPr>
        <w:autoSpaceDE w:val="0"/>
        <w:autoSpaceDN w:val="0"/>
        <w:adjustRightInd w:val="0"/>
        <w:spacing w:after="0" w:line="360" w:lineRule="auto"/>
        <w:rPr>
          <w:rFonts w:ascii="Times New Roman" w:hAnsi="Times New Roman"/>
          <w:sz w:val="24"/>
          <w:szCs w:val="24"/>
        </w:rPr>
      </w:pPr>
    </w:p>
    <w:tbl>
      <w:tblPr>
        <w:tblW w:w="0" w:type="auto"/>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64"/>
        <w:gridCol w:w="3543"/>
        <w:gridCol w:w="1843"/>
      </w:tblGrid>
      <w:tr w:rsidR="00327AE4" w:rsidRPr="00BD17EB" w:rsidTr="00A01601">
        <w:trPr>
          <w:jc w:val="center"/>
        </w:trPr>
        <w:tc>
          <w:tcPr>
            <w:tcW w:w="6307" w:type="dxa"/>
            <w:gridSpan w:val="2"/>
            <w:tcBorders>
              <w:bottom w:val="single" w:sz="4" w:space="0" w:color="auto"/>
            </w:tcBorders>
            <w:shd w:val="clear" w:color="auto" w:fill="000000"/>
          </w:tcPr>
          <w:p w:rsidR="00327AE4" w:rsidRPr="00BD17EB" w:rsidRDefault="00327AE4" w:rsidP="00A01601">
            <w:pPr>
              <w:autoSpaceDE w:val="0"/>
              <w:autoSpaceDN w:val="0"/>
              <w:adjustRightInd w:val="0"/>
              <w:spacing w:after="0" w:line="360" w:lineRule="auto"/>
              <w:jc w:val="center"/>
              <w:rPr>
                <w:rFonts w:ascii="Times New Roman" w:hAnsi="Times New Roman"/>
                <w:b/>
                <w:bCs/>
                <w:sz w:val="24"/>
                <w:szCs w:val="24"/>
              </w:rPr>
            </w:pPr>
            <w:r w:rsidRPr="00BD17EB">
              <w:rPr>
                <w:rFonts w:ascii="Times New Roman" w:hAnsi="Times New Roman"/>
                <w:b/>
                <w:bCs/>
                <w:sz w:val="24"/>
                <w:szCs w:val="24"/>
              </w:rPr>
              <w:t>Variáveis</w:t>
            </w:r>
          </w:p>
        </w:tc>
        <w:tc>
          <w:tcPr>
            <w:tcW w:w="1843" w:type="dxa"/>
            <w:tcBorders>
              <w:bottom w:val="single" w:sz="4" w:space="0" w:color="auto"/>
            </w:tcBorders>
            <w:shd w:val="clear" w:color="auto" w:fill="000000"/>
          </w:tcPr>
          <w:p w:rsidR="00327AE4" w:rsidRPr="00BD17EB" w:rsidRDefault="00327AE4" w:rsidP="00A01601">
            <w:pPr>
              <w:autoSpaceDE w:val="0"/>
              <w:autoSpaceDN w:val="0"/>
              <w:adjustRightInd w:val="0"/>
              <w:spacing w:after="0" w:line="360" w:lineRule="auto"/>
              <w:jc w:val="center"/>
              <w:rPr>
                <w:rFonts w:ascii="Times New Roman" w:hAnsi="Times New Roman"/>
                <w:b/>
                <w:bCs/>
                <w:sz w:val="24"/>
                <w:szCs w:val="24"/>
              </w:rPr>
            </w:pPr>
            <w:r w:rsidRPr="00BD17EB">
              <w:rPr>
                <w:rFonts w:ascii="Times New Roman" w:hAnsi="Times New Roman"/>
                <w:b/>
                <w:bCs/>
                <w:sz w:val="24"/>
                <w:szCs w:val="24"/>
              </w:rPr>
              <w:t>N</w:t>
            </w:r>
          </w:p>
        </w:tc>
      </w:tr>
      <w:tr w:rsidR="00327AE4" w:rsidRPr="00BD17EB" w:rsidTr="00A01601">
        <w:trPr>
          <w:jc w:val="center"/>
        </w:trPr>
        <w:tc>
          <w:tcPr>
            <w:tcW w:w="27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27AE4" w:rsidRPr="00BD17EB" w:rsidRDefault="00327AE4" w:rsidP="00A01601">
            <w:pPr>
              <w:autoSpaceDE w:val="0"/>
              <w:autoSpaceDN w:val="0"/>
              <w:adjustRightInd w:val="0"/>
              <w:spacing w:after="0" w:line="360" w:lineRule="auto"/>
              <w:jc w:val="center"/>
              <w:rPr>
                <w:rFonts w:ascii="Times New Roman" w:hAnsi="Times New Roman"/>
                <w:b/>
                <w:bCs/>
              </w:rPr>
            </w:pPr>
            <w:r w:rsidRPr="00BD17EB">
              <w:rPr>
                <w:rFonts w:ascii="Times New Roman" w:hAnsi="Times New Roman"/>
                <w:b/>
                <w:bCs/>
              </w:rPr>
              <w:t>Classe profissional</w:t>
            </w:r>
          </w:p>
        </w:tc>
        <w:tc>
          <w:tcPr>
            <w:tcW w:w="3543" w:type="dxa"/>
            <w:tcBorders>
              <w:top w:val="single" w:sz="4" w:space="0" w:color="auto"/>
              <w:left w:val="single" w:sz="4" w:space="0" w:color="auto"/>
              <w:bottom w:val="nil"/>
              <w:right w:val="single" w:sz="4" w:space="0" w:color="auto"/>
            </w:tcBorders>
            <w:shd w:val="clear" w:color="auto" w:fill="auto"/>
          </w:tcPr>
          <w:p w:rsidR="00327AE4" w:rsidRPr="00BD17EB" w:rsidRDefault="00327AE4" w:rsidP="00A01601">
            <w:pPr>
              <w:autoSpaceDE w:val="0"/>
              <w:autoSpaceDN w:val="0"/>
              <w:adjustRightInd w:val="0"/>
              <w:spacing w:after="0" w:line="360" w:lineRule="auto"/>
              <w:jc w:val="center"/>
              <w:rPr>
                <w:rFonts w:ascii="Times New Roman" w:hAnsi="Times New Roman"/>
              </w:rPr>
            </w:pPr>
            <w:r w:rsidRPr="00BD17EB">
              <w:rPr>
                <w:rFonts w:ascii="Times New Roman" w:hAnsi="Times New Roman"/>
              </w:rPr>
              <w:t>Equipe de enfermagem</w:t>
            </w:r>
          </w:p>
        </w:tc>
        <w:tc>
          <w:tcPr>
            <w:tcW w:w="1843" w:type="dxa"/>
            <w:tcBorders>
              <w:top w:val="single" w:sz="4" w:space="0" w:color="auto"/>
              <w:left w:val="single" w:sz="4" w:space="0" w:color="auto"/>
              <w:bottom w:val="nil"/>
              <w:right w:val="single" w:sz="8" w:space="0" w:color="000000"/>
            </w:tcBorders>
            <w:shd w:val="clear" w:color="auto" w:fill="auto"/>
          </w:tcPr>
          <w:p w:rsidR="00327AE4" w:rsidRPr="00BD17EB" w:rsidRDefault="00327AE4" w:rsidP="00A01601">
            <w:pPr>
              <w:autoSpaceDE w:val="0"/>
              <w:autoSpaceDN w:val="0"/>
              <w:adjustRightInd w:val="0"/>
              <w:spacing w:after="0" w:line="360" w:lineRule="auto"/>
              <w:jc w:val="center"/>
              <w:rPr>
                <w:rFonts w:ascii="Times New Roman" w:hAnsi="Times New Roman"/>
              </w:rPr>
            </w:pPr>
            <w:r w:rsidRPr="00BD17EB">
              <w:rPr>
                <w:rFonts w:ascii="Times New Roman" w:hAnsi="Times New Roman"/>
              </w:rPr>
              <w:t>24</w:t>
            </w:r>
          </w:p>
        </w:tc>
      </w:tr>
      <w:tr w:rsidR="00327AE4" w:rsidRPr="00BD17EB" w:rsidTr="00A01601">
        <w:trPr>
          <w:jc w:val="center"/>
        </w:trPr>
        <w:tc>
          <w:tcPr>
            <w:tcW w:w="2764" w:type="dxa"/>
            <w:vMerge/>
            <w:tcBorders>
              <w:left w:val="single" w:sz="4" w:space="0" w:color="auto"/>
              <w:bottom w:val="single" w:sz="4" w:space="0" w:color="auto"/>
              <w:right w:val="single" w:sz="4" w:space="0" w:color="auto"/>
            </w:tcBorders>
            <w:shd w:val="clear" w:color="auto" w:fill="auto"/>
            <w:vAlign w:val="center"/>
          </w:tcPr>
          <w:p w:rsidR="00327AE4" w:rsidRPr="00BD17EB" w:rsidRDefault="00327AE4" w:rsidP="00A01601">
            <w:pPr>
              <w:autoSpaceDE w:val="0"/>
              <w:autoSpaceDN w:val="0"/>
              <w:adjustRightInd w:val="0"/>
              <w:spacing w:after="0" w:line="360" w:lineRule="auto"/>
              <w:jc w:val="center"/>
              <w:rPr>
                <w:rFonts w:ascii="Times New Roman" w:hAnsi="Times New Roman"/>
                <w:b/>
                <w:bCs/>
              </w:rPr>
            </w:pPr>
          </w:p>
        </w:tc>
        <w:tc>
          <w:tcPr>
            <w:tcW w:w="3543" w:type="dxa"/>
            <w:tcBorders>
              <w:top w:val="nil"/>
              <w:left w:val="single" w:sz="4" w:space="0" w:color="auto"/>
              <w:bottom w:val="nil"/>
              <w:right w:val="single" w:sz="4" w:space="0" w:color="auto"/>
            </w:tcBorders>
            <w:shd w:val="clear" w:color="auto" w:fill="auto"/>
          </w:tcPr>
          <w:p w:rsidR="00327AE4" w:rsidRPr="00BD17EB" w:rsidRDefault="00327AE4" w:rsidP="00A01601">
            <w:pPr>
              <w:autoSpaceDE w:val="0"/>
              <w:autoSpaceDN w:val="0"/>
              <w:adjustRightInd w:val="0"/>
              <w:spacing w:after="0" w:line="360" w:lineRule="auto"/>
              <w:jc w:val="center"/>
              <w:rPr>
                <w:rFonts w:ascii="Times New Roman" w:hAnsi="Times New Roman"/>
              </w:rPr>
            </w:pPr>
            <w:r w:rsidRPr="00BD17EB">
              <w:rPr>
                <w:rFonts w:ascii="Times New Roman" w:hAnsi="Times New Roman"/>
              </w:rPr>
              <w:t>Médico</w:t>
            </w:r>
          </w:p>
        </w:tc>
        <w:tc>
          <w:tcPr>
            <w:tcW w:w="1843" w:type="dxa"/>
            <w:tcBorders>
              <w:top w:val="nil"/>
              <w:left w:val="single" w:sz="4" w:space="0" w:color="auto"/>
              <w:bottom w:val="nil"/>
            </w:tcBorders>
            <w:shd w:val="clear" w:color="auto" w:fill="auto"/>
          </w:tcPr>
          <w:p w:rsidR="00327AE4" w:rsidRPr="00BD17EB" w:rsidRDefault="00327AE4" w:rsidP="00A01601">
            <w:pPr>
              <w:autoSpaceDE w:val="0"/>
              <w:autoSpaceDN w:val="0"/>
              <w:adjustRightInd w:val="0"/>
              <w:spacing w:after="0" w:line="360" w:lineRule="auto"/>
              <w:jc w:val="center"/>
              <w:rPr>
                <w:rFonts w:ascii="Times New Roman" w:hAnsi="Times New Roman"/>
              </w:rPr>
            </w:pPr>
            <w:proofErr w:type="gramStart"/>
            <w:r w:rsidRPr="00BD17EB">
              <w:rPr>
                <w:rFonts w:ascii="Times New Roman" w:hAnsi="Times New Roman"/>
              </w:rPr>
              <w:t>6</w:t>
            </w:r>
            <w:proofErr w:type="gramEnd"/>
          </w:p>
        </w:tc>
      </w:tr>
      <w:tr w:rsidR="00327AE4" w:rsidRPr="00BD17EB" w:rsidTr="00A01601">
        <w:trPr>
          <w:jc w:val="center"/>
        </w:trPr>
        <w:tc>
          <w:tcPr>
            <w:tcW w:w="2764" w:type="dxa"/>
            <w:vMerge/>
            <w:tcBorders>
              <w:top w:val="single" w:sz="8" w:space="0" w:color="000000"/>
              <w:left w:val="single" w:sz="4" w:space="0" w:color="auto"/>
              <w:bottom w:val="single" w:sz="4" w:space="0" w:color="auto"/>
              <w:right w:val="single" w:sz="4" w:space="0" w:color="auto"/>
            </w:tcBorders>
            <w:shd w:val="clear" w:color="auto" w:fill="auto"/>
            <w:vAlign w:val="center"/>
          </w:tcPr>
          <w:p w:rsidR="00327AE4" w:rsidRPr="00BD17EB" w:rsidRDefault="00327AE4" w:rsidP="00A01601">
            <w:pPr>
              <w:autoSpaceDE w:val="0"/>
              <w:autoSpaceDN w:val="0"/>
              <w:adjustRightInd w:val="0"/>
              <w:spacing w:after="0" w:line="360" w:lineRule="auto"/>
              <w:jc w:val="center"/>
              <w:rPr>
                <w:rFonts w:ascii="Times New Roman" w:hAnsi="Times New Roman"/>
                <w:b/>
                <w:bCs/>
              </w:rPr>
            </w:pPr>
          </w:p>
        </w:tc>
        <w:tc>
          <w:tcPr>
            <w:tcW w:w="3543" w:type="dxa"/>
            <w:tcBorders>
              <w:top w:val="nil"/>
              <w:left w:val="single" w:sz="4" w:space="0" w:color="auto"/>
              <w:bottom w:val="nil"/>
              <w:right w:val="single" w:sz="4" w:space="0" w:color="auto"/>
            </w:tcBorders>
            <w:shd w:val="clear" w:color="auto" w:fill="auto"/>
          </w:tcPr>
          <w:p w:rsidR="00327AE4" w:rsidRPr="00BD17EB" w:rsidRDefault="00327AE4" w:rsidP="00A01601">
            <w:pPr>
              <w:autoSpaceDE w:val="0"/>
              <w:autoSpaceDN w:val="0"/>
              <w:adjustRightInd w:val="0"/>
              <w:spacing w:after="0" w:line="360" w:lineRule="auto"/>
              <w:jc w:val="center"/>
              <w:rPr>
                <w:rFonts w:ascii="Times New Roman" w:hAnsi="Times New Roman"/>
              </w:rPr>
            </w:pPr>
            <w:r w:rsidRPr="00BD17EB">
              <w:rPr>
                <w:rFonts w:ascii="Times New Roman" w:hAnsi="Times New Roman"/>
              </w:rPr>
              <w:t>Fisioterapeuta</w:t>
            </w:r>
          </w:p>
        </w:tc>
        <w:tc>
          <w:tcPr>
            <w:tcW w:w="1843" w:type="dxa"/>
            <w:tcBorders>
              <w:top w:val="nil"/>
              <w:left w:val="single" w:sz="4" w:space="0" w:color="auto"/>
              <w:bottom w:val="nil"/>
              <w:right w:val="single" w:sz="8" w:space="0" w:color="000000"/>
            </w:tcBorders>
            <w:shd w:val="clear" w:color="auto" w:fill="auto"/>
          </w:tcPr>
          <w:p w:rsidR="00327AE4" w:rsidRPr="00BD17EB" w:rsidRDefault="00327AE4" w:rsidP="00A01601">
            <w:pPr>
              <w:autoSpaceDE w:val="0"/>
              <w:autoSpaceDN w:val="0"/>
              <w:adjustRightInd w:val="0"/>
              <w:spacing w:after="0" w:line="360" w:lineRule="auto"/>
              <w:jc w:val="center"/>
              <w:rPr>
                <w:rFonts w:ascii="Times New Roman" w:hAnsi="Times New Roman"/>
              </w:rPr>
            </w:pPr>
            <w:r w:rsidRPr="00BD17EB">
              <w:rPr>
                <w:rFonts w:ascii="Times New Roman" w:hAnsi="Times New Roman"/>
              </w:rPr>
              <w:t>10</w:t>
            </w:r>
          </w:p>
        </w:tc>
      </w:tr>
      <w:tr w:rsidR="00327AE4" w:rsidRPr="00BD17EB" w:rsidTr="00A01601">
        <w:trPr>
          <w:jc w:val="center"/>
        </w:trPr>
        <w:tc>
          <w:tcPr>
            <w:tcW w:w="2764" w:type="dxa"/>
            <w:vMerge/>
            <w:tcBorders>
              <w:left w:val="single" w:sz="4" w:space="0" w:color="auto"/>
              <w:bottom w:val="single" w:sz="4" w:space="0" w:color="auto"/>
              <w:right w:val="single" w:sz="4" w:space="0" w:color="auto"/>
            </w:tcBorders>
            <w:shd w:val="clear" w:color="auto" w:fill="auto"/>
            <w:vAlign w:val="center"/>
          </w:tcPr>
          <w:p w:rsidR="00327AE4" w:rsidRPr="00BD17EB" w:rsidRDefault="00327AE4" w:rsidP="00A01601">
            <w:pPr>
              <w:autoSpaceDE w:val="0"/>
              <w:autoSpaceDN w:val="0"/>
              <w:adjustRightInd w:val="0"/>
              <w:spacing w:after="0" w:line="360" w:lineRule="auto"/>
              <w:jc w:val="center"/>
              <w:rPr>
                <w:rFonts w:ascii="Times New Roman" w:hAnsi="Times New Roman"/>
                <w:b/>
                <w:bCs/>
              </w:rPr>
            </w:pPr>
          </w:p>
        </w:tc>
        <w:tc>
          <w:tcPr>
            <w:tcW w:w="3543" w:type="dxa"/>
            <w:tcBorders>
              <w:top w:val="nil"/>
              <w:left w:val="single" w:sz="4" w:space="0" w:color="auto"/>
              <w:bottom w:val="single" w:sz="4" w:space="0" w:color="auto"/>
              <w:right w:val="single" w:sz="4" w:space="0" w:color="auto"/>
            </w:tcBorders>
            <w:shd w:val="clear" w:color="auto" w:fill="auto"/>
          </w:tcPr>
          <w:p w:rsidR="00327AE4" w:rsidRPr="00BD17EB" w:rsidRDefault="00327AE4" w:rsidP="00A01601">
            <w:pPr>
              <w:autoSpaceDE w:val="0"/>
              <w:autoSpaceDN w:val="0"/>
              <w:adjustRightInd w:val="0"/>
              <w:spacing w:after="0" w:line="360" w:lineRule="auto"/>
              <w:jc w:val="center"/>
              <w:rPr>
                <w:rFonts w:ascii="Times New Roman" w:hAnsi="Times New Roman"/>
              </w:rPr>
            </w:pPr>
            <w:r w:rsidRPr="00BD17EB">
              <w:rPr>
                <w:rFonts w:ascii="Times New Roman" w:hAnsi="Times New Roman"/>
              </w:rPr>
              <w:t>Equipe complementar</w:t>
            </w:r>
          </w:p>
        </w:tc>
        <w:tc>
          <w:tcPr>
            <w:tcW w:w="1843" w:type="dxa"/>
            <w:tcBorders>
              <w:top w:val="nil"/>
              <w:left w:val="single" w:sz="4" w:space="0" w:color="auto"/>
              <w:bottom w:val="single" w:sz="4" w:space="0" w:color="auto"/>
            </w:tcBorders>
            <w:shd w:val="clear" w:color="auto" w:fill="auto"/>
          </w:tcPr>
          <w:p w:rsidR="00327AE4" w:rsidRPr="00BD17EB" w:rsidRDefault="00327AE4" w:rsidP="00A01601">
            <w:pPr>
              <w:autoSpaceDE w:val="0"/>
              <w:autoSpaceDN w:val="0"/>
              <w:adjustRightInd w:val="0"/>
              <w:spacing w:after="0" w:line="360" w:lineRule="auto"/>
              <w:jc w:val="center"/>
              <w:rPr>
                <w:rFonts w:ascii="Times New Roman" w:hAnsi="Times New Roman"/>
              </w:rPr>
            </w:pPr>
            <w:proofErr w:type="gramStart"/>
            <w:r w:rsidRPr="00BD17EB">
              <w:rPr>
                <w:rFonts w:ascii="Times New Roman" w:hAnsi="Times New Roman"/>
              </w:rPr>
              <w:t>6</w:t>
            </w:r>
            <w:proofErr w:type="gramEnd"/>
          </w:p>
        </w:tc>
      </w:tr>
      <w:tr w:rsidR="00327AE4" w:rsidRPr="00BD17EB" w:rsidTr="00A01601">
        <w:trPr>
          <w:jc w:val="center"/>
        </w:trPr>
        <w:tc>
          <w:tcPr>
            <w:tcW w:w="2764"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327AE4" w:rsidRPr="00BD17EB" w:rsidRDefault="00327AE4" w:rsidP="00A01601">
            <w:pPr>
              <w:autoSpaceDE w:val="0"/>
              <w:autoSpaceDN w:val="0"/>
              <w:adjustRightInd w:val="0"/>
              <w:spacing w:after="0" w:line="360" w:lineRule="auto"/>
              <w:jc w:val="center"/>
              <w:rPr>
                <w:rFonts w:ascii="Times New Roman" w:hAnsi="Times New Roman"/>
                <w:b/>
                <w:bCs/>
              </w:rPr>
            </w:pPr>
            <w:r w:rsidRPr="00BD17EB">
              <w:rPr>
                <w:rFonts w:ascii="Times New Roman" w:hAnsi="Times New Roman"/>
                <w:b/>
                <w:bCs/>
              </w:rPr>
              <w:t>Tempo de formação</w:t>
            </w:r>
          </w:p>
        </w:tc>
        <w:tc>
          <w:tcPr>
            <w:tcW w:w="3543" w:type="dxa"/>
            <w:tcBorders>
              <w:top w:val="single" w:sz="4" w:space="0" w:color="auto"/>
              <w:left w:val="single" w:sz="4" w:space="0" w:color="auto"/>
              <w:bottom w:val="nil"/>
              <w:right w:val="single" w:sz="4" w:space="0" w:color="auto"/>
            </w:tcBorders>
            <w:shd w:val="clear" w:color="auto" w:fill="auto"/>
          </w:tcPr>
          <w:p w:rsidR="00327AE4" w:rsidRPr="00BD17EB" w:rsidRDefault="00327AE4" w:rsidP="00A01601">
            <w:pPr>
              <w:autoSpaceDE w:val="0"/>
              <w:autoSpaceDN w:val="0"/>
              <w:adjustRightInd w:val="0"/>
              <w:spacing w:after="0" w:line="360" w:lineRule="auto"/>
              <w:jc w:val="center"/>
              <w:rPr>
                <w:rFonts w:ascii="Times New Roman" w:hAnsi="Times New Roman"/>
              </w:rPr>
            </w:pPr>
            <w:r w:rsidRPr="00BD17EB">
              <w:rPr>
                <w:rFonts w:ascii="Times New Roman" w:hAnsi="Times New Roman"/>
              </w:rPr>
              <w:t>1 a 2 anos</w:t>
            </w:r>
          </w:p>
        </w:tc>
        <w:tc>
          <w:tcPr>
            <w:tcW w:w="1843" w:type="dxa"/>
            <w:tcBorders>
              <w:top w:val="single" w:sz="4" w:space="0" w:color="auto"/>
              <w:left w:val="single" w:sz="4" w:space="0" w:color="auto"/>
              <w:bottom w:val="nil"/>
              <w:right w:val="single" w:sz="8" w:space="0" w:color="000000"/>
            </w:tcBorders>
            <w:shd w:val="clear" w:color="auto" w:fill="auto"/>
          </w:tcPr>
          <w:p w:rsidR="00327AE4" w:rsidRPr="00BD17EB" w:rsidRDefault="00327AE4" w:rsidP="00A01601">
            <w:pPr>
              <w:autoSpaceDE w:val="0"/>
              <w:autoSpaceDN w:val="0"/>
              <w:adjustRightInd w:val="0"/>
              <w:spacing w:after="0" w:line="360" w:lineRule="auto"/>
              <w:jc w:val="center"/>
              <w:rPr>
                <w:rFonts w:ascii="Times New Roman" w:hAnsi="Times New Roman"/>
              </w:rPr>
            </w:pPr>
            <w:proofErr w:type="gramStart"/>
            <w:r w:rsidRPr="00BD17EB">
              <w:rPr>
                <w:rFonts w:ascii="Times New Roman" w:hAnsi="Times New Roman"/>
              </w:rPr>
              <w:t>3</w:t>
            </w:r>
            <w:proofErr w:type="gramEnd"/>
          </w:p>
        </w:tc>
      </w:tr>
      <w:tr w:rsidR="00327AE4" w:rsidRPr="00BD17EB" w:rsidTr="00A01601">
        <w:trPr>
          <w:jc w:val="center"/>
        </w:trPr>
        <w:tc>
          <w:tcPr>
            <w:tcW w:w="2764" w:type="dxa"/>
            <w:vMerge/>
            <w:tcBorders>
              <w:left w:val="single" w:sz="4" w:space="0" w:color="auto"/>
              <w:right w:val="single" w:sz="4" w:space="0" w:color="auto"/>
            </w:tcBorders>
            <w:shd w:val="clear" w:color="auto" w:fill="auto"/>
            <w:vAlign w:val="center"/>
          </w:tcPr>
          <w:p w:rsidR="00327AE4" w:rsidRPr="00BD17EB" w:rsidRDefault="00327AE4" w:rsidP="00A01601">
            <w:pPr>
              <w:autoSpaceDE w:val="0"/>
              <w:autoSpaceDN w:val="0"/>
              <w:adjustRightInd w:val="0"/>
              <w:spacing w:after="0" w:line="360" w:lineRule="auto"/>
              <w:jc w:val="center"/>
              <w:rPr>
                <w:rFonts w:ascii="Times New Roman" w:hAnsi="Times New Roman"/>
                <w:b/>
                <w:bCs/>
              </w:rPr>
            </w:pPr>
          </w:p>
        </w:tc>
        <w:tc>
          <w:tcPr>
            <w:tcW w:w="3543" w:type="dxa"/>
            <w:tcBorders>
              <w:top w:val="nil"/>
              <w:left w:val="single" w:sz="4" w:space="0" w:color="auto"/>
              <w:bottom w:val="nil"/>
              <w:right w:val="single" w:sz="4" w:space="0" w:color="auto"/>
            </w:tcBorders>
            <w:shd w:val="clear" w:color="auto" w:fill="auto"/>
          </w:tcPr>
          <w:p w:rsidR="00327AE4" w:rsidRPr="00BD17EB" w:rsidRDefault="00327AE4" w:rsidP="00A01601">
            <w:pPr>
              <w:autoSpaceDE w:val="0"/>
              <w:autoSpaceDN w:val="0"/>
              <w:adjustRightInd w:val="0"/>
              <w:spacing w:after="0" w:line="360" w:lineRule="auto"/>
              <w:jc w:val="center"/>
              <w:rPr>
                <w:rFonts w:ascii="Times New Roman" w:hAnsi="Times New Roman"/>
              </w:rPr>
            </w:pPr>
            <w:r w:rsidRPr="00BD17EB">
              <w:rPr>
                <w:rFonts w:ascii="Times New Roman" w:hAnsi="Times New Roman"/>
              </w:rPr>
              <w:t>3 a 6 anos</w:t>
            </w:r>
          </w:p>
        </w:tc>
        <w:tc>
          <w:tcPr>
            <w:tcW w:w="1843" w:type="dxa"/>
            <w:tcBorders>
              <w:top w:val="nil"/>
              <w:left w:val="single" w:sz="4" w:space="0" w:color="auto"/>
              <w:bottom w:val="nil"/>
            </w:tcBorders>
            <w:shd w:val="clear" w:color="auto" w:fill="auto"/>
          </w:tcPr>
          <w:p w:rsidR="00327AE4" w:rsidRPr="00BD17EB" w:rsidRDefault="00327AE4" w:rsidP="00A01601">
            <w:pPr>
              <w:autoSpaceDE w:val="0"/>
              <w:autoSpaceDN w:val="0"/>
              <w:adjustRightInd w:val="0"/>
              <w:spacing w:after="0" w:line="360" w:lineRule="auto"/>
              <w:jc w:val="center"/>
              <w:rPr>
                <w:rFonts w:ascii="Times New Roman" w:hAnsi="Times New Roman"/>
              </w:rPr>
            </w:pPr>
            <w:r w:rsidRPr="00BD17EB">
              <w:rPr>
                <w:rFonts w:ascii="Times New Roman" w:hAnsi="Times New Roman"/>
              </w:rPr>
              <w:t>22</w:t>
            </w:r>
          </w:p>
        </w:tc>
      </w:tr>
      <w:tr w:rsidR="00327AE4" w:rsidRPr="00BD17EB" w:rsidTr="00A01601">
        <w:trPr>
          <w:jc w:val="center"/>
        </w:trPr>
        <w:tc>
          <w:tcPr>
            <w:tcW w:w="2764" w:type="dxa"/>
            <w:vMerge/>
            <w:tcBorders>
              <w:top w:val="single" w:sz="8" w:space="0" w:color="000000"/>
              <w:left w:val="single" w:sz="4" w:space="0" w:color="auto"/>
              <w:bottom w:val="single" w:sz="4" w:space="0" w:color="auto"/>
              <w:right w:val="single" w:sz="4" w:space="0" w:color="auto"/>
            </w:tcBorders>
            <w:shd w:val="clear" w:color="auto" w:fill="auto"/>
            <w:vAlign w:val="center"/>
          </w:tcPr>
          <w:p w:rsidR="00327AE4" w:rsidRPr="00BD17EB" w:rsidRDefault="00327AE4" w:rsidP="00A01601">
            <w:pPr>
              <w:autoSpaceDE w:val="0"/>
              <w:autoSpaceDN w:val="0"/>
              <w:adjustRightInd w:val="0"/>
              <w:spacing w:after="0" w:line="360" w:lineRule="auto"/>
              <w:jc w:val="center"/>
              <w:rPr>
                <w:rFonts w:ascii="Times New Roman" w:hAnsi="Times New Roman"/>
                <w:b/>
                <w:bCs/>
              </w:rPr>
            </w:pPr>
          </w:p>
        </w:tc>
        <w:tc>
          <w:tcPr>
            <w:tcW w:w="3543" w:type="dxa"/>
            <w:tcBorders>
              <w:top w:val="nil"/>
              <w:left w:val="single" w:sz="4" w:space="0" w:color="auto"/>
              <w:bottom w:val="single" w:sz="4" w:space="0" w:color="auto"/>
              <w:right w:val="single" w:sz="4" w:space="0" w:color="auto"/>
            </w:tcBorders>
            <w:shd w:val="clear" w:color="auto" w:fill="auto"/>
          </w:tcPr>
          <w:p w:rsidR="00327AE4" w:rsidRPr="00BD17EB" w:rsidRDefault="00327AE4" w:rsidP="00A01601">
            <w:pPr>
              <w:autoSpaceDE w:val="0"/>
              <w:autoSpaceDN w:val="0"/>
              <w:adjustRightInd w:val="0"/>
              <w:spacing w:after="0" w:line="360" w:lineRule="auto"/>
              <w:ind w:left="71"/>
              <w:jc w:val="center"/>
              <w:rPr>
                <w:rFonts w:ascii="Times New Roman" w:hAnsi="Times New Roman"/>
              </w:rPr>
            </w:pPr>
            <w:r w:rsidRPr="00BD17EB">
              <w:rPr>
                <w:rFonts w:ascii="Times New Roman" w:hAnsi="Times New Roman"/>
              </w:rPr>
              <w:t>7 a 12 anos</w:t>
            </w:r>
          </w:p>
        </w:tc>
        <w:tc>
          <w:tcPr>
            <w:tcW w:w="1843" w:type="dxa"/>
            <w:tcBorders>
              <w:top w:val="nil"/>
              <w:left w:val="single" w:sz="4" w:space="0" w:color="auto"/>
              <w:bottom w:val="single" w:sz="4" w:space="0" w:color="auto"/>
              <w:right w:val="single" w:sz="8" w:space="0" w:color="000000"/>
            </w:tcBorders>
            <w:shd w:val="clear" w:color="auto" w:fill="auto"/>
          </w:tcPr>
          <w:p w:rsidR="00327AE4" w:rsidRPr="00BD17EB" w:rsidRDefault="00327AE4" w:rsidP="00A01601">
            <w:pPr>
              <w:autoSpaceDE w:val="0"/>
              <w:autoSpaceDN w:val="0"/>
              <w:adjustRightInd w:val="0"/>
              <w:spacing w:after="0" w:line="360" w:lineRule="auto"/>
              <w:jc w:val="center"/>
              <w:rPr>
                <w:rFonts w:ascii="Times New Roman" w:hAnsi="Times New Roman"/>
              </w:rPr>
            </w:pPr>
            <w:r w:rsidRPr="00BD17EB">
              <w:rPr>
                <w:rFonts w:ascii="Times New Roman" w:hAnsi="Times New Roman"/>
              </w:rPr>
              <w:t>21</w:t>
            </w:r>
          </w:p>
        </w:tc>
      </w:tr>
      <w:tr w:rsidR="00327AE4" w:rsidRPr="00BD17EB" w:rsidTr="00A01601">
        <w:trPr>
          <w:jc w:val="center"/>
        </w:trPr>
        <w:tc>
          <w:tcPr>
            <w:tcW w:w="27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27AE4" w:rsidRPr="00BD17EB" w:rsidRDefault="00327AE4" w:rsidP="00A01601">
            <w:pPr>
              <w:autoSpaceDE w:val="0"/>
              <w:autoSpaceDN w:val="0"/>
              <w:adjustRightInd w:val="0"/>
              <w:spacing w:after="0" w:line="360" w:lineRule="auto"/>
              <w:jc w:val="center"/>
              <w:rPr>
                <w:rFonts w:ascii="Times New Roman" w:hAnsi="Times New Roman"/>
                <w:b/>
                <w:bCs/>
              </w:rPr>
            </w:pPr>
            <w:r w:rsidRPr="00BD17EB">
              <w:rPr>
                <w:rFonts w:ascii="Times New Roman" w:hAnsi="Times New Roman"/>
                <w:b/>
                <w:bCs/>
              </w:rPr>
              <w:t>Tempo de experiência em UTI</w:t>
            </w:r>
          </w:p>
        </w:tc>
        <w:tc>
          <w:tcPr>
            <w:tcW w:w="3543" w:type="dxa"/>
            <w:tcBorders>
              <w:top w:val="single" w:sz="4" w:space="0" w:color="auto"/>
              <w:left w:val="single" w:sz="4" w:space="0" w:color="auto"/>
              <w:bottom w:val="nil"/>
              <w:right w:val="single" w:sz="4" w:space="0" w:color="auto"/>
            </w:tcBorders>
            <w:shd w:val="clear" w:color="auto" w:fill="auto"/>
          </w:tcPr>
          <w:p w:rsidR="00327AE4" w:rsidRPr="00BD17EB" w:rsidRDefault="00327AE4" w:rsidP="00A01601">
            <w:pPr>
              <w:autoSpaceDE w:val="0"/>
              <w:autoSpaceDN w:val="0"/>
              <w:adjustRightInd w:val="0"/>
              <w:spacing w:after="0" w:line="360" w:lineRule="auto"/>
              <w:jc w:val="center"/>
              <w:rPr>
                <w:rFonts w:ascii="Times New Roman" w:hAnsi="Times New Roman"/>
              </w:rPr>
            </w:pPr>
            <w:r w:rsidRPr="00BD17EB">
              <w:rPr>
                <w:rFonts w:ascii="Times New Roman" w:hAnsi="Times New Roman"/>
              </w:rPr>
              <w:t>&lt; 1 ano</w:t>
            </w:r>
          </w:p>
        </w:tc>
        <w:tc>
          <w:tcPr>
            <w:tcW w:w="1843" w:type="dxa"/>
            <w:tcBorders>
              <w:top w:val="single" w:sz="4" w:space="0" w:color="auto"/>
              <w:left w:val="single" w:sz="4" w:space="0" w:color="auto"/>
              <w:bottom w:val="nil"/>
            </w:tcBorders>
            <w:shd w:val="clear" w:color="auto" w:fill="auto"/>
          </w:tcPr>
          <w:p w:rsidR="00327AE4" w:rsidRPr="00BD17EB" w:rsidRDefault="00327AE4" w:rsidP="00A01601">
            <w:pPr>
              <w:autoSpaceDE w:val="0"/>
              <w:autoSpaceDN w:val="0"/>
              <w:adjustRightInd w:val="0"/>
              <w:spacing w:after="0" w:line="360" w:lineRule="auto"/>
              <w:jc w:val="center"/>
              <w:rPr>
                <w:rFonts w:ascii="Times New Roman" w:hAnsi="Times New Roman"/>
              </w:rPr>
            </w:pPr>
            <w:proofErr w:type="gramStart"/>
            <w:r w:rsidRPr="00BD17EB">
              <w:rPr>
                <w:rFonts w:ascii="Times New Roman" w:hAnsi="Times New Roman"/>
              </w:rPr>
              <w:t>7</w:t>
            </w:r>
            <w:proofErr w:type="gramEnd"/>
          </w:p>
        </w:tc>
      </w:tr>
      <w:tr w:rsidR="00327AE4" w:rsidRPr="00BD17EB" w:rsidTr="00A01601">
        <w:trPr>
          <w:jc w:val="center"/>
        </w:trPr>
        <w:tc>
          <w:tcPr>
            <w:tcW w:w="2764" w:type="dxa"/>
            <w:vMerge/>
            <w:tcBorders>
              <w:top w:val="nil"/>
              <w:left w:val="single" w:sz="4" w:space="0" w:color="auto"/>
              <w:bottom w:val="single" w:sz="4" w:space="0" w:color="auto"/>
              <w:right w:val="single" w:sz="4" w:space="0" w:color="auto"/>
            </w:tcBorders>
            <w:shd w:val="clear" w:color="auto" w:fill="auto"/>
          </w:tcPr>
          <w:p w:rsidR="00327AE4" w:rsidRPr="00BD17EB" w:rsidRDefault="00327AE4" w:rsidP="00A01601">
            <w:pPr>
              <w:autoSpaceDE w:val="0"/>
              <w:autoSpaceDN w:val="0"/>
              <w:adjustRightInd w:val="0"/>
              <w:spacing w:after="0" w:line="360" w:lineRule="auto"/>
              <w:jc w:val="center"/>
              <w:rPr>
                <w:rFonts w:ascii="Times New Roman" w:hAnsi="Times New Roman"/>
                <w:b/>
                <w:bCs/>
              </w:rPr>
            </w:pPr>
          </w:p>
        </w:tc>
        <w:tc>
          <w:tcPr>
            <w:tcW w:w="3543" w:type="dxa"/>
            <w:tcBorders>
              <w:top w:val="nil"/>
              <w:left w:val="single" w:sz="4" w:space="0" w:color="auto"/>
              <w:bottom w:val="nil"/>
              <w:right w:val="single" w:sz="4" w:space="0" w:color="auto"/>
            </w:tcBorders>
            <w:shd w:val="clear" w:color="auto" w:fill="auto"/>
          </w:tcPr>
          <w:p w:rsidR="00327AE4" w:rsidRPr="00BD17EB" w:rsidRDefault="00327AE4" w:rsidP="00A01601">
            <w:pPr>
              <w:tabs>
                <w:tab w:val="left" w:pos="564"/>
                <w:tab w:val="left" w:pos="890"/>
                <w:tab w:val="left" w:pos="1175"/>
              </w:tabs>
              <w:autoSpaceDE w:val="0"/>
              <w:autoSpaceDN w:val="0"/>
              <w:adjustRightInd w:val="0"/>
              <w:spacing w:after="0" w:line="360" w:lineRule="auto"/>
              <w:ind w:left="71"/>
              <w:jc w:val="center"/>
              <w:rPr>
                <w:rFonts w:ascii="Times New Roman" w:hAnsi="Times New Roman"/>
              </w:rPr>
            </w:pPr>
            <w:r w:rsidRPr="00BD17EB">
              <w:rPr>
                <w:rFonts w:ascii="Times New Roman" w:hAnsi="Times New Roman"/>
              </w:rPr>
              <w:t>1 a 5 anos</w:t>
            </w:r>
          </w:p>
        </w:tc>
        <w:tc>
          <w:tcPr>
            <w:tcW w:w="1843" w:type="dxa"/>
            <w:tcBorders>
              <w:top w:val="nil"/>
              <w:left w:val="single" w:sz="4" w:space="0" w:color="auto"/>
              <w:bottom w:val="nil"/>
              <w:right w:val="single" w:sz="8" w:space="0" w:color="000000"/>
            </w:tcBorders>
            <w:shd w:val="clear" w:color="auto" w:fill="auto"/>
          </w:tcPr>
          <w:p w:rsidR="00327AE4" w:rsidRPr="00BD17EB" w:rsidRDefault="00327AE4" w:rsidP="00A01601">
            <w:pPr>
              <w:autoSpaceDE w:val="0"/>
              <w:autoSpaceDN w:val="0"/>
              <w:adjustRightInd w:val="0"/>
              <w:spacing w:after="0" w:line="360" w:lineRule="auto"/>
              <w:jc w:val="center"/>
              <w:rPr>
                <w:rFonts w:ascii="Times New Roman" w:hAnsi="Times New Roman"/>
              </w:rPr>
            </w:pPr>
            <w:r w:rsidRPr="00BD17EB">
              <w:rPr>
                <w:rFonts w:ascii="Times New Roman" w:hAnsi="Times New Roman"/>
              </w:rPr>
              <w:t>22</w:t>
            </w:r>
          </w:p>
        </w:tc>
      </w:tr>
      <w:tr w:rsidR="00327AE4" w:rsidRPr="00BD17EB" w:rsidTr="00A01601">
        <w:trPr>
          <w:jc w:val="center"/>
        </w:trPr>
        <w:tc>
          <w:tcPr>
            <w:tcW w:w="2764" w:type="dxa"/>
            <w:vMerge/>
            <w:tcBorders>
              <w:top w:val="nil"/>
              <w:left w:val="single" w:sz="4" w:space="0" w:color="auto"/>
              <w:bottom w:val="single" w:sz="4" w:space="0" w:color="auto"/>
              <w:right w:val="single" w:sz="4" w:space="0" w:color="auto"/>
            </w:tcBorders>
            <w:shd w:val="clear" w:color="auto" w:fill="auto"/>
          </w:tcPr>
          <w:p w:rsidR="00327AE4" w:rsidRPr="00BD17EB" w:rsidRDefault="00327AE4" w:rsidP="00A01601">
            <w:pPr>
              <w:autoSpaceDE w:val="0"/>
              <w:autoSpaceDN w:val="0"/>
              <w:adjustRightInd w:val="0"/>
              <w:spacing w:after="0" w:line="360" w:lineRule="auto"/>
              <w:jc w:val="center"/>
              <w:rPr>
                <w:rFonts w:ascii="Times New Roman" w:hAnsi="Times New Roman"/>
                <w:b/>
                <w:bCs/>
              </w:rPr>
            </w:pPr>
          </w:p>
        </w:tc>
        <w:tc>
          <w:tcPr>
            <w:tcW w:w="3543" w:type="dxa"/>
            <w:tcBorders>
              <w:top w:val="nil"/>
              <w:left w:val="single" w:sz="4" w:space="0" w:color="auto"/>
              <w:bottom w:val="single" w:sz="4" w:space="0" w:color="auto"/>
              <w:right w:val="single" w:sz="4" w:space="0" w:color="auto"/>
            </w:tcBorders>
            <w:shd w:val="clear" w:color="auto" w:fill="auto"/>
          </w:tcPr>
          <w:p w:rsidR="00327AE4" w:rsidRPr="00BD17EB" w:rsidRDefault="00327AE4" w:rsidP="00A01601">
            <w:pPr>
              <w:autoSpaceDE w:val="0"/>
              <w:autoSpaceDN w:val="0"/>
              <w:adjustRightInd w:val="0"/>
              <w:spacing w:after="0" w:line="360" w:lineRule="auto"/>
              <w:jc w:val="center"/>
              <w:rPr>
                <w:rFonts w:ascii="Times New Roman" w:hAnsi="Times New Roman"/>
              </w:rPr>
            </w:pPr>
            <w:r w:rsidRPr="00BD17EB">
              <w:rPr>
                <w:rFonts w:ascii="Times New Roman" w:hAnsi="Times New Roman"/>
              </w:rPr>
              <w:t>&gt; 5 anos</w:t>
            </w:r>
          </w:p>
        </w:tc>
        <w:tc>
          <w:tcPr>
            <w:tcW w:w="1843" w:type="dxa"/>
            <w:tcBorders>
              <w:top w:val="nil"/>
              <w:left w:val="single" w:sz="4" w:space="0" w:color="auto"/>
              <w:bottom w:val="single" w:sz="4" w:space="0" w:color="auto"/>
            </w:tcBorders>
            <w:shd w:val="clear" w:color="auto" w:fill="auto"/>
          </w:tcPr>
          <w:p w:rsidR="00327AE4" w:rsidRPr="00BD17EB" w:rsidRDefault="00327AE4" w:rsidP="00A01601">
            <w:pPr>
              <w:autoSpaceDE w:val="0"/>
              <w:autoSpaceDN w:val="0"/>
              <w:adjustRightInd w:val="0"/>
              <w:spacing w:after="0" w:line="360" w:lineRule="auto"/>
              <w:jc w:val="center"/>
              <w:rPr>
                <w:rFonts w:ascii="Times New Roman" w:hAnsi="Times New Roman"/>
              </w:rPr>
            </w:pPr>
            <w:r w:rsidRPr="00BD17EB">
              <w:rPr>
                <w:rFonts w:ascii="Times New Roman" w:hAnsi="Times New Roman"/>
              </w:rPr>
              <w:t>17</w:t>
            </w:r>
          </w:p>
        </w:tc>
      </w:tr>
    </w:tbl>
    <w:p w:rsidR="00327AE4" w:rsidRPr="00BD17EB" w:rsidRDefault="00327AE4" w:rsidP="00327AE4">
      <w:pPr>
        <w:autoSpaceDE w:val="0"/>
        <w:autoSpaceDN w:val="0"/>
        <w:adjustRightInd w:val="0"/>
        <w:spacing w:after="0" w:line="240" w:lineRule="auto"/>
        <w:jc w:val="both"/>
        <w:rPr>
          <w:rFonts w:ascii="Times New Roman" w:hAnsi="Times New Roman"/>
          <w:i/>
          <w:sz w:val="24"/>
          <w:szCs w:val="24"/>
        </w:rPr>
      </w:pPr>
    </w:p>
    <w:p w:rsidR="00327AE4" w:rsidRPr="00BD17EB" w:rsidRDefault="00F80EC8" w:rsidP="00327AE4">
      <w:pPr>
        <w:autoSpaceDE w:val="0"/>
        <w:autoSpaceDN w:val="0"/>
        <w:adjustRightInd w:val="0"/>
        <w:spacing w:after="0" w:line="240" w:lineRule="auto"/>
        <w:jc w:val="both"/>
        <w:rPr>
          <w:rFonts w:ascii="Times New Roman" w:hAnsi="Times New Roman"/>
        </w:rPr>
      </w:pPr>
      <w:r>
        <w:rPr>
          <w:rFonts w:ascii="Times New Roman" w:hAnsi="Times New Roman"/>
          <w:b/>
        </w:rPr>
        <w:t>Figura 4</w:t>
      </w:r>
      <w:r w:rsidR="00327AE4" w:rsidRPr="00BD17EB">
        <w:rPr>
          <w:rFonts w:ascii="Times New Roman" w:hAnsi="Times New Roman"/>
          <w:i/>
        </w:rPr>
        <w:t>.</w:t>
      </w:r>
      <w:r w:rsidR="00327AE4" w:rsidRPr="00BD17EB">
        <w:rPr>
          <w:rFonts w:ascii="Times New Roman" w:hAnsi="Times New Roman"/>
        </w:rPr>
        <w:t xml:space="preserve"> </w:t>
      </w:r>
      <w:r w:rsidR="005F6B3C">
        <w:rPr>
          <w:rFonts w:ascii="Times New Roman" w:hAnsi="Times New Roman"/>
        </w:rPr>
        <w:t>Resumo das p</w:t>
      </w:r>
      <w:r w:rsidR="00327AE4" w:rsidRPr="00BD17EB">
        <w:rPr>
          <w:rFonts w:ascii="Times New Roman" w:hAnsi="Times New Roman"/>
        </w:rPr>
        <w:t>rincipais características dos participantes da pesquisa que responderam ao Teste de Associação Livre de Palavras (TALP), (n=46). Santo An</w:t>
      </w:r>
      <w:r w:rsidR="005F6B3C">
        <w:rPr>
          <w:rFonts w:ascii="Times New Roman" w:hAnsi="Times New Roman"/>
        </w:rPr>
        <w:t>tônio de Jesus, BA, Brasil</w:t>
      </w:r>
      <w:r w:rsidR="00327AE4" w:rsidRPr="00BD17EB">
        <w:rPr>
          <w:rFonts w:ascii="Times New Roman" w:hAnsi="Times New Roman"/>
        </w:rPr>
        <w:t>.</w:t>
      </w:r>
    </w:p>
    <w:p w:rsidR="00327AE4" w:rsidRPr="00BD17EB" w:rsidRDefault="00327AE4" w:rsidP="00327AE4">
      <w:pPr>
        <w:autoSpaceDE w:val="0"/>
        <w:autoSpaceDN w:val="0"/>
        <w:adjustRightInd w:val="0"/>
        <w:spacing w:after="0" w:line="360" w:lineRule="auto"/>
        <w:ind w:firstLine="708"/>
        <w:jc w:val="both"/>
        <w:rPr>
          <w:rFonts w:ascii="Times New Roman" w:hAnsi="Times New Roman"/>
          <w:sz w:val="24"/>
          <w:szCs w:val="24"/>
        </w:rPr>
      </w:pP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Do universo do estudo, três profissionais convidados para participar da etapa do TALP não assentiram a sua participação e outras três se disponibilizaram a participar, mas a rotina de trabalho não permitiu que isso acontecesse. Dois profissionais foram excluídos do estudo: um devido a limitações com a língua portuguesa, visto que a sua língua de origem é o espanhol, e isso poderia interferir nas suas evocações, e outra profissional que ficou insensível ao último termo indutor apresentado, pois não conseguiu evocar nenhuma palavra ou expressão diante dele.  </w:t>
      </w:r>
    </w:p>
    <w:p w:rsidR="00327AE4" w:rsidRPr="00BD17EB" w:rsidRDefault="00327AE4" w:rsidP="00327AE4">
      <w:pPr>
        <w:spacing w:after="0" w:line="360" w:lineRule="auto"/>
        <w:ind w:firstLine="709"/>
        <w:jc w:val="both"/>
        <w:rPr>
          <w:rFonts w:ascii="Times New Roman" w:hAnsi="Times New Roman"/>
          <w:sz w:val="24"/>
          <w:szCs w:val="24"/>
          <w:lang w:val="pt"/>
        </w:rPr>
      </w:pPr>
      <w:r w:rsidRPr="00BD17EB">
        <w:rPr>
          <w:rFonts w:ascii="Times New Roman" w:hAnsi="Times New Roman"/>
          <w:sz w:val="24"/>
          <w:szCs w:val="24"/>
          <w:lang w:val="pt"/>
        </w:rPr>
        <w:t>O sigilo e anonimato dos participantes foram garantidos pelo uso da letra P que representa participante, seguida do número de ordem da sua ocorrência, equipe profissional, tempo de formação e tempo de experiência em UTI. Com o intuito de facilitar a identificação dos participantes ao longo do tra</w:t>
      </w:r>
      <w:r w:rsidR="0060659E">
        <w:rPr>
          <w:rFonts w:ascii="Times New Roman" w:hAnsi="Times New Roman"/>
          <w:sz w:val="24"/>
          <w:szCs w:val="24"/>
          <w:lang w:val="pt"/>
        </w:rPr>
        <w:t>balho, foi construída a Figura 5</w:t>
      </w:r>
      <w:r w:rsidRPr="00BD17EB">
        <w:rPr>
          <w:rFonts w:ascii="Times New Roman" w:hAnsi="Times New Roman"/>
          <w:sz w:val="24"/>
          <w:szCs w:val="24"/>
          <w:lang w:val="pt"/>
        </w:rPr>
        <w:t>.</w:t>
      </w:r>
    </w:p>
    <w:p w:rsidR="00327AE4" w:rsidRPr="00BD17EB" w:rsidRDefault="00327AE4" w:rsidP="00327AE4">
      <w:pPr>
        <w:spacing w:after="0" w:line="360" w:lineRule="auto"/>
        <w:ind w:firstLine="709"/>
        <w:jc w:val="both"/>
        <w:rPr>
          <w:rFonts w:ascii="Times New Roman" w:hAnsi="Times New Roman"/>
          <w:sz w:val="24"/>
          <w:szCs w:val="24"/>
          <w:lang w:val="pt"/>
        </w:rPr>
      </w:pPr>
      <w:r w:rsidRPr="00BD17EB">
        <w:rPr>
          <w:rFonts w:ascii="Times New Roman" w:hAnsi="Times New Roman"/>
          <w:sz w:val="24"/>
          <w:szCs w:val="24"/>
          <w:lang w:val="pt"/>
        </w:rPr>
        <w:t xml:space="preserve"> </w:t>
      </w:r>
    </w:p>
    <w:tbl>
      <w:tblPr>
        <w:tblW w:w="0" w:type="auto"/>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77"/>
        <w:gridCol w:w="2044"/>
        <w:gridCol w:w="2098"/>
        <w:gridCol w:w="3064"/>
      </w:tblGrid>
      <w:tr w:rsidR="00327AE4" w:rsidRPr="00BD17EB" w:rsidTr="00A01601">
        <w:trPr>
          <w:trHeight w:val="284"/>
          <w:tblHeader/>
          <w:jc w:val="center"/>
        </w:trPr>
        <w:tc>
          <w:tcPr>
            <w:tcW w:w="0" w:type="auto"/>
            <w:shd w:val="clear" w:color="auto" w:fill="000000"/>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Participante</w:t>
            </w:r>
          </w:p>
        </w:tc>
        <w:tc>
          <w:tcPr>
            <w:tcW w:w="0" w:type="auto"/>
            <w:shd w:val="clear" w:color="auto" w:fill="000000"/>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Equipe profissional</w:t>
            </w:r>
          </w:p>
        </w:tc>
        <w:tc>
          <w:tcPr>
            <w:tcW w:w="0" w:type="auto"/>
            <w:shd w:val="clear" w:color="auto" w:fill="000000"/>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Tempo de formação</w:t>
            </w:r>
          </w:p>
        </w:tc>
        <w:tc>
          <w:tcPr>
            <w:tcW w:w="0" w:type="auto"/>
            <w:shd w:val="clear" w:color="auto" w:fill="000000"/>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Tempo de experiência em UTI</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P1</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Complementar</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01 ano</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06 anos</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P2</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Complementar</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03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03 anos</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P3</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Médica</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05 anos</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04 anos</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P4</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10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02 anos</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P5</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Fisioterapia</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05 anos</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03 anos</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P6</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Fisioterapia</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06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05 anos</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P7</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Fisioterapia</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12 anos</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08 anos</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lastRenderedPageBreak/>
              <w:t>P8</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Fisioterapia</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08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03 anos</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P9</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Fisioterapia</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08 anos</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07 anos</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P10</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Complementar</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05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03 anos</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P11</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07 anos</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04 anos</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P12</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Médica</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11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02 anos</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P13</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Fisioterapia</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07 anos</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04 anos</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P14</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03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02 anos e meio</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P15</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Complementar</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08 anos</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08 anos</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P16</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04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03 anos</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P17</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Complementar</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 xml:space="preserve">01 ano e </w:t>
            </w:r>
            <w:proofErr w:type="gramStart"/>
            <w:r w:rsidRPr="00BD17EB">
              <w:rPr>
                <w:rFonts w:ascii="Times New Roman" w:hAnsi="Times New Roman"/>
                <w:lang w:val="pt"/>
              </w:rPr>
              <w:t>8</w:t>
            </w:r>
            <w:proofErr w:type="gramEnd"/>
            <w:r w:rsidRPr="00BD17EB">
              <w:rPr>
                <w:rFonts w:ascii="Times New Roman" w:hAnsi="Times New Roman"/>
                <w:lang w:val="pt"/>
              </w:rPr>
              <w:t xml:space="preserve"> meses</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01 ano</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P18</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05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03 meses</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P19</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05 anos</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02 anos e meio</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P20</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06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03 anos</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P21</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06 anos</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05 anos</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P22</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Médica</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12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08 anos</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P23</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10 anos</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02 anos</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P24</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04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03 meses</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P25</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18 anos</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07 anos</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P26</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03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02 anos</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P27</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01 ano</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03 anos e meio</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P28</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08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01 ano e meio</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P29</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04 anos e meio</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02 anos e meio</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P30</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06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proofErr w:type="gramStart"/>
            <w:r w:rsidRPr="00BD17EB">
              <w:rPr>
                <w:rFonts w:ascii="Times New Roman" w:hAnsi="Times New Roman"/>
                <w:lang w:val="pt"/>
              </w:rPr>
              <w:t>01 anos</w:t>
            </w:r>
            <w:proofErr w:type="gramEnd"/>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P31</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04 anos</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02 meses</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P32</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09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04 anos</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P33</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06 anos</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06 anos</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P34</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Complementar</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06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03 anos</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P35</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03 anos</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02 anos</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P36</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08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07 anos</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P37</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06 anos</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06 anos</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P38</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Médica</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11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06 anos</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P39</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Fisioterapia</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05 anos</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03 anos</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P40</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Fisioterapia</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09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04 anos</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P41</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Médica</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09 anos</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14 anos</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P42</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Fisioterapeuta</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11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10 anos</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P43</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Médica</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11 anos</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10 anos</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P44</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03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05 meses</w:t>
            </w:r>
          </w:p>
        </w:tc>
      </w:tr>
      <w:tr w:rsidR="00327AE4" w:rsidRPr="00BD17EB" w:rsidTr="00A01601">
        <w:trPr>
          <w:trHeight w:val="284"/>
          <w:tblHeader/>
          <w:jc w:val="center"/>
        </w:trPr>
        <w:tc>
          <w:tcPr>
            <w:tcW w:w="0" w:type="auto"/>
            <w:tcBorders>
              <w:top w:val="single" w:sz="8" w:space="0" w:color="000000"/>
              <w:left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P45</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Enfermagem</w:t>
            </w:r>
          </w:p>
        </w:tc>
        <w:tc>
          <w:tcPr>
            <w:tcW w:w="0" w:type="auto"/>
            <w:tcBorders>
              <w:top w:val="single" w:sz="8" w:space="0" w:color="000000"/>
              <w:bottom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08 anos</w:t>
            </w:r>
          </w:p>
        </w:tc>
        <w:tc>
          <w:tcPr>
            <w:tcW w:w="0" w:type="auto"/>
            <w:tcBorders>
              <w:top w:val="single" w:sz="8" w:space="0" w:color="000000"/>
              <w:bottom w:val="single" w:sz="8" w:space="0" w:color="000000"/>
              <w:right w:val="single" w:sz="8" w:space="0" w:color="000000"/>
            </w:tcBorders>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07 anos</w:t>
            </w:r>
          </w:p>
        </w:tc>
      </w:tr>
      <w:tr w:rsidR="00327AE4" w:rsidRPr="00BD17EB" w:rsidTr="00A01601">
        <w:trPr>
          <w:trHeight w:val="284"/>
          <w:tblHeader/>
          <w:jc w:val="center"/>
        </w:trPr>
        <w:tc>
          <w:tcPr>
            <w:tcW w:w="0" w:type="auto"/>
            <w:shd w:val="clear" w:color="auto" w:fill="auto"/>
          </w:tcPr>
          <w:p w:rsidR="00327AE4" w:rsidRPr="00BD17EB" w:rsidRDefault="00327AE4" w:rsidP="00A01601">
            <w:pPr>
              <w:spacing w:after="0" w:line="240" w:lineRule="auto"/>
              <w:jc w:val="center"/>
              <w:rPr>
                <w:rFonts w:ascii="Times New Roman" w:hAnsi="Times New Roman"/>
                <w:b/>
                <w:bCs/>
                <w:lang w:val="pt"/>
              </w:rPr>
            </w:pPr>
            <w:r w:rsidRPr="00BD17EB">
              <w:rPr>
                <w:rFonts w:ascii="Times New Roman" w:hAnsi="Times New Roman"/>
                <w:b/>
                <w:bCs/>
                <w:lang w:val="pt"/>
              </w:rPr>
              <w:t>P46</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Fisioterapeuta</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08 anos</w:t>
            </w:r>
          </w:p>
        </w:tc>
        <w:tc>
          <w:tcPr>
            <w:tcW w:w="0" w:type="auto"/>
            <w:shd w:val="clear" w:color="auto" w:fill="auto"/>
          </w:tcPr>
          <w:p w:rsidR="00327AE4" w:rsidRPr="00BD17EB" w:rsidRDefault="00327AE4" w:rsidP="00A01601">
            <w:pPr>
              <w:spacing w:after="0" w:line="240" w:lineRule="auto"/>
              <w:jc w:val="center"/>
              <w:rPr>
                <w:rFonts w:ascii="Times New Roman" w:hAnsi="Times New Roman"/>
                <w:lang w:val="pt"/>
              </w:rPr>
            </w:pPr>
            <w:r w:rsidRPr="00BD17EB">
              <w:rPr>
                <w:rFonts w:ascii="Times New Roman" w:hAnsi="Times New Roman"/>
                <w:lang w:val="pt"/>
              </w:rPr>
              <w:t>07 anos</w:t>
            </w:r>
          </w:p>
        </w:tc>
      </w:tr>
    </w:tbl>
    <w:p w:rsidR="00327AE4" w:rsidRPr="00BD17EB" w:rsidRDefault="00327AE4" w:rsidP="00327AE4">
      <w:pPr>
        <w:autoSpaceDE w:val="0"/>
        <w:autoSpaceDN w:val="0"/>
        <w:adjustRightInd w:val="0"/>
        <w:spacing w:after="0" w:line="240" w:lineRule="auto"/>
        <w:rPr>
          <w:rFonts w:ascii="Times New Roman" w:hAnsi="Times New Roman"/>
          <w:b/>
        </w:rPr>
      </w:pPr>
    </w:p>
    <w:p w:rsidR="00327AE4" w:rsidRPr="00BD17EB" w:rsidRDefault="00F630C3" w:rsidP="00327AE4">
      <w:pPr>
        <w:autoSpaceDE w:val="0"/>
        <w:autoSpaceDN w:val="0"/>
        <w:adjustRightInd w:val="0"/>
        <w:spacing w:after="0" w:line="240" w:lineRule="auto"/>
        <w:rPr>
          <w:rFonts w:ascii="Times New Roman" w:hAnsi="Times New Roman"/>
        </w:rPr>
      </w:pPr>
      <w:r>
        <w:rPr>
          <w:rFonts w:ascii="Times New Roman" w:hAnsi="Times New Roman"/>
          <w:b/>
        </w:rPr>
        <w:t>Figura 5</w:t>
      </w:r>
      <w:r w:rsidR="00327AE4" w:rsidRPr="00BD17EB">
        <w:rPr>
          <w:rFonts w:ascii="Times New Roman" w:hAnsi="Times New Roman"/>
        </w:rPr>
        <w:t>. Principais características dos participantes da pesquisa, (n=46). Santo An</w:t>
      </w:r>
      <w:r w:rsidR="005F6B3C">
        <w:rPr>
          <w:rFonts w:ascii="Times New Roman" w:hAnsi="Times New Roman"/>
        </w:rPr>
        <w:t>tônio de Jesus, BA, Brasil</w:t>
      </w:r>
      <w:r w:rsidR="00327AE4" w:rsidRPr="00BD17EB">
        <w:rPr>
          <w:rFonts w:ascii="Times New Roman" w:hAnsi="Times New Roman"/>
        </w:rPr>
        <w:t>.</w:t>
      </w:r>
    </w:p>
    <w:p w:rsidR="00327AE4" w:rsidRPr="00BD17EB" w:rsidRDefault="00327AE4" w:rsidP="00327AE4">
      <w:pPr>
        <w:autoSpaceDE w:val="0"/>
        <w:autoSpaceDN w:val="0"/>
        <w:adjustRightInd w:val="0"/>
        <w:spacing w:after="0" w:line="360" w:lineRule="auto"/>
        <w:rPr>
          <w:rFonts w:ascii="Times New Roman" w:hAnsi="Times New Roman"/>
        </w:rPr>
      </w:pP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lastRenderedPageBreak/>
        <w:t xml:space="preserve">A equipe de enfermagem, neste estudo, está sendo representada por enfermeiras e técnicas de enfermagem. As profissionais de nutrição, serviço social e psicologia foram </w:t>
      </w:r>
      <w:proofErr w:type="gramStart"/>
      <w:r w:rsidRPr="00BD17EB">
        <w:rPr>
          <w:rFonts w:ascii="Times New Roman" w:hAnsi="Times New Roman"/>
          <w:sz w:val="24"/>
          <w:szCs w:val="24"/>
        </w:rPr>
        <w:t>agrupadas</w:t>
      </w:r>
      <w:proofErr w:type="gramEnd"/>
      <w:r w:rsidRPr="00BD17EB">
        <w:rPr>
          <w:rFonts w:ascii="Times New Roman" w:hAnsi="Times New Roman"/>
          <w:sz w:val="24"/>
          <w:szCs w:val="24"/>
        </w:rPr>
        <w:t xml:space="preserve"> na equipe complementar, que corresponde às profissionais que oferecem suporte à equipe básica e exclusiva da UTI. Na instituição investigada, e</w:t>
      </w:r>
      <w:r w:rsidR="00912429">
        <w:rPr>
          <w:rFonts w:ascii="Times New Roman" w:hAnsi="Times New Roman"/>
          <w:sz w:val="24"/>
          <w:szCs w:val="24"/>
        </w:rPr>
        <w:t>,</w:t>
      </w:r>
      <w:r w:rsidRPr="00BD17EB">
        <w:rPr>
          <w:rFonts w:ascii="Times New Roman" w:hAnsi="Times New Roman"/>
          <w:sz w:val="24"/>
          <w:szCs w:val="24"/>
        </w:rPr>
        <w:t xml:space="preserve"> portanto</w:t>
      </w:r>
      <w:r w:rsidR="00912429">
        <w:rPr>
          <w:rFonts w:ascii="Times New Roman" w:hAnsi="Times New Roman"/>
          <w:sz w:val="24"/>
          <w:szCs w:val="24"/>
        </w:rPr>
        <w:t>,</w:t>
      </w:r>
      <w:r w:rsidRPr="00BD17EB">
        <w:rPr>
          <w:rFonts w:ascii="Times New Roman" w:hAnsi="Times New Roman"/>
          <w:sz w:val="24"/>
          <w:szCs w:val="24"/>
        </w:rPr>
        <w:t xml:space="preserve"> neste estudo, o número de profissionais das categorias supracitadas é reduzido, existindo o risco de identificação da participante caso suas profissões fossem citadas. </w:t>
      </w:r>
    </w:p>
    <w:p w:rsidR="00327AE4" w:rsidRPr="00BD17EB" w:rsidRDefault="00327AE4" w:rsidP="00327AE4">
      <w:pPr>
        <w:autoSpaceDE w:val="0"/>
        <w:autoSpaceDN w:val="0"/>
        <w:adjustRightInd w:val="0"/>
        <w:spacing w:after="0" w:line="360" w:lineRule="auto"/>
        <w:jc w:val="both"/>
        <w:rPr>
          <w:rFonts w:ascii="Times New Roman" w:hAnsi="Times New Roman"/>
          <w:sz w:val="24"/>
          <w:szCs w:val="24"/>
        </w:rPr>
      </w:pPr>
    </w:p>
    <w:p w:rsidR="00327AE4" w:rsidRPr="00BD17EB" w:rsidRDefault="00327AE4" w:rsidP="00327AE4">
      <w:pPr>
        <w:numPr>
          <w:ilvl w:val="1"/>
          <w:numId w:val="4"/>
        </w:numPr>
        <w:autoSpaceDE w:val="0"/>
        <w:autoSpaceDN w:val="0"/>
        <w:adjustRightInd w:val="0"/>
        <w:spacing w:after="0" w:line="360" w:lineRule="auto"/>
        <w:ind w:left="0" w:hanging="11"/>
        <w:jc w:val="both"/>
        <w:rPr>
          <w:rFonts w:ascii="Times New Roman" w:eastAsia="Times New Roman" w:hAnsi="Times New Roman"/>
          <w:sz w:val="24"/>
          <w:szCs w:val="24"/>
          <w:lang w:eastAsia="pt-BR"/>
        </w:rPr>
      </w:pPr>
      <w:r w:rsidRPr="00BD17EB">
        <w:rPr>
          <w:rFonts w:ascii="Times New Roman" w:hAnsi="Times New Roman"/>
          <w:sz w:val="24"/>
          <w:szCs w:val="24"/>
        </w:rPr>
        <w:t>APROXIMAÇÃO COM O CAMPO E OS PARTICIPANTES DA PESQUISA</w:t>
      </w:r>
    </w:p>
    <w:p w:rsidR="00327AE4" w:rsidRPr="00BD17EB" w:rsidRDefault="00327AE4" w:rsidP="00327AE4">
      <w:pPr>
        <w:autoSpaceDE w:val="0"/>
        <w:autoSpaceDN w:val="0"/>
        <w:adjustRightInd w:val="0"/>
        <w:spacing w:after="0" w:line="360" w:lineRule="auto"/>
        <w:jc w:val="both"/>
        <w:rPr>
          <w:rFonts w:ascii="Times New Roman" w:hAnsi="Times New Roman"/>
          <w:sz w:val="24"/>
          <w:szCs w:val="24"/>
        </w:rPr>
      </w:pP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Inicialmente, foi realizada uma reunião de apresentação do projeto de pesquisa com a direção das instituições e encaminhado um ofício solicitando permissão para a realização deste estudo. Em junho de 2016, o contato com os profissionais de saúde do hospital foi iniciado. Visto que a pesquisadora atua nessa instituição, o momento do contato ocorreu durante a licença maternidade, quando foi possível evidenciar a função de pesquisadora, favorecendo essa identificação pelos profissionais de saúde. Entende-se que essa medida reduziu a possibilidade de confusão entre os papéis de psicóloga e de pesquisadora.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O primeiro contato foi realizado numa reunião de lideres da assistência, que acontece semanalmente com o objetivo de apresentar indicadores e discutir demandas atreladas à gestão em saúde. Observou-se boa receptividade por parte dos líderes de equipe e gerência do hospital, o que facilitou o acesso aos demais profissionais de saúde. Em seguida, foram realizadas visitas à UTI, com o intuito de estabelecer o vínculo com os profissionais de saúde através do papel de pesquisadora e não como psicóloga componente da equipe. A partir do momento que isso foi ficando claro para a equipe de saúde, foi possível iniciar a abordagem para participação da pesquisa, introduzindo o convite pelas orientações sobre o projeto e seus objetivos ao profissional, reforçando a garantia de sigilo e o objetivo acadêmico do estudo.</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A participação na pesquisa só ocorreu mediante a concordância dos profissionais, atestado através</w:t>
      </w:r>
      <w:r w:rsidR="004951B4" w:rsidRPr="00BD17EB">
        <w:rPr>
          <w:rFonts w:ascii="Times New Roman" w:hAnsi="Times New Roman"/>
          <w:sz w:val="24"/>
          <w:szCs w:val="24"/>
        </w:rPr>
        <w:t xml:space="preserve"> da assinatura de duas vias do </w:t>
      </w:r>
      <w:r w:rsidRPr="00BD17EB">
        <w:rPr>
          <w:rFonts w:ascii="Times New Roman" w:hAnsi="Times New Roman"/>
          <w:b/>
          <w:sz w:val="24"/>
          <w:szCs w:val="24"/>
        </w:rPr>
        <w:t>Termo de Co</w:t>
      </w:r>
      <w:r w:rsidR="004951B4" w:rsidRPr="00BD17EB">
        <w:rPr>
          <w:rFonts w:ascii="Times New Roman" w:hAnsi="Times New Roman"/>
          <w:b/>
          <w:sz w:val="24"/>
          <w:szCs w:val="24"/>
        </w:rPr>
        <w:t>nsentimento Livre e Esclarecido</w:t>
      </w:r>
      <w:r w:rsidRPr="00BD17EB">
        <w:rPr>
          <w:rFonts w:ascii="Times New Roman" w:hAnsi="Times New Roman"/>
          <w:sz w:val="24"/>
          <w:szCs w:val="24"/>
        </w:rPr>
        <w:t xml:space="preserve"> (Apêndice A), conforme preconiza a Resolução 466/12 do Conselho Nacional de Saúde. Uma das vias do referido termo, contendo também assinatura da investigadora, foi entregue ao profissional, como garantia de compromisso entre os envolvidos, e a segunda encontra-se em poder da pesquisadora. O presente estudo respeitou o direito dos profissionais em aceitar, ou não, participar deste estudo, sendo garantida a possibilidade de desistência ou anulação do </w:t>
      </w:r>
      <w:r w:rsidRPr="00BD17EB">
        <w:rPr>
          <w:rFonts w:ascii="Times New Roman" w:hAnsi="Times New Roman"/>
          <w:sz w:val="24"/>
          <w:szCs w:val="24"/>
        </w:rPr>
        <w:lastRenderedPageBreak/>
        <w:t xml:space="preserve">consentimento em qualquer fase, sem prejuízos para seu desempenho profissional. </w:t>
      </w:r>
      <w:r w:rsidRPr="00BD17EB">
        <w:rPr>
          <w:rFonts w:ascii="Times New Roman" w:hAnsi="Times New Roman"/>
          <w:sz w:val="24"/>
          <w:szCs w:val="24"/>
          <w:lang w:val="pt"/>
        </w:rPr>
        <w:t>Tais atitudes coadunam com o princípio da autonomia, que versa sobre o respeito pela pessoa, à sua vontade e aos seus valores morais e crenças (</w:t>
      </w:r>
      <w:proofErr w:type="spellStart"/>
      <w:r w:rsidRPr="00BD17EB">
        <w:rPr>
          <w:rFonts w:ascii="Times New Roman" w:eastAsia="Times New Roman" w:hAnsi="Times New Roman"/>
          <w:sz w:val="24"/>
          <w:szCs w:val="24"/>
          <w:lang w:eastAsia="pt-BR"/>
        </w:rPr>
        <w:t>Boyaciyan</w:t>
      </w:r>
      <w:proofErr w:type="spellEnd"/>
      <w:r w:rsidRPr="00BD17EB">
        <w:rPr>
          <w:rFonts w:ascii="Times New Roman" w:hAnsi="Times New Roman"/>
          <w:sz w:val="24"/>
          <w:szCs w:val="24"/>
          <w:lang w:val="pt"/>
        </w:rPr>
        <w:t xml:space="preserve">, 2011).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Para facilitar o acesso aos profissionais, foi solicitada a escala de trabalho às coordenadoras das equipes, o que permitiu acessar membros diferentes da equipe com maior agilidade. Entretanto, ainda assim, devido às trocas entre os profissionais na escala e à rotina de assistência permeada pela alta demanda de cuidados exigidos por pacientes com perfil de cuidados intensivos, nem todos os profissionais foram abordados.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O primeiro contato com todos os profissionais foi realizado durante o horário de trabalho deles, atentando para não interferir em suas rotinas. A coleta de dados só foi realizada quando existiu disponibilidade do profissional. Quando isso não foi possível, os profissionais indicaram o momento e o local que julgaram ser melhor para nova abordagem, em alguns casos até fora do hospital. A coleta aconteceu no período entre os meses de </w:t>
      </w:r>
      <w:r w:rsidR="007063D3">
        <w:rPr>
          <w:rFonts w:ascii="Times New Roman" w:hAnsi="Times New Roman"/>
          <w:sz w:val="24"/>
          <w:szCs w:val="24"/>
        </w:rPr>
        <w:t>j</w:t>
      </w:r>
      <w:r w:rsidRPr="00BD17EB">
        <w:rPr>
          <w:rFonts w:ascii="Times New Roman" w:hAnsi="Times New Roman"/>
          <w:sz w:val="24"/>
          <w:szCs w:val="24"/>
        </w:rPr>
        <w:t xml:space="preserve">ulho a </w:t>
      </w:r>
      <w:r w:rsidR="007063D3">
        <w:rPr>
          <w:rFonts w:ascii="Times New Roman" w:hAnsi="Times New Roman"/>
          <w:sz w:val="24"/>
          <w:szCs w:val="24"/>
        </w:rPr>
        <w:t>n</w:t>
      </w:r>
      <w:r w:rsidRPr="00BD17EB">
        <w:rPr>
          <w:rFonts w:ascii="Times New Roman" w:hAnsi="Times New Roman"/>
          <w:sz w:val="24"/>
          <w:szCs w:val="24"/>
        </w:rPr>
        <w:t>ovembro de 2016.</w:t>
      </w:r>
    </w:p>
    <w:p w:rsidR="00327AE4" w:rsidRPr="00BD17EB" w:rsidRDefault="00327AE4" w:rsidP="00327AE4">
      <w:pPr>
        <w:autoSpaceDE w:val="0"/>
        <w:autoSpaceDN w:val="0"/>
        <w:adjustRightInd w:val="0"/>
        <w:spacing w:after="0" w:line="360" w:lineRule="auto"/>
        <w:jc w:val="both"/>
      </w:pPr>
    </w:p>
    <w:p w:rsidR="00327AE4" w:rsidRPr="00BD17EB" w:rsidRDefault="00327AE4" w:rsidP="00327AE4">
      <w:pPr>
        <w:numPr>
          <w:ilvl w:val="1"/>
          <w:numId w:val="4"/>
        </w:numPr>
        <w:autoSpaceDE w:val="0"/>
        <w:autoSpaceDN w:val="0"/>
        <w:adjustRightInd w:val="0"/>
        <w:spacing w:after="0" w:line="360" w:lineRule="auto"/>
        <w:ind w:left="0" w:hanging="11"/>
        <w:jc w:val="both"/>
        <w:rPr>
          <w:rFonts w:ascii="Times New Roman" w:hAnsi="Times New Roman"/>
          <w:sz w:val="24"/>
          <w:szCs w:val="24"/>
        </w:rPr>
      </w:pPr>
      <w:r w:rsidRPr="00BD17EB">
        <w:rPr>
          <w:rFonts w:ascii="Times New Roman" w:hAnsi="Times New Roman"/>
          <w:sz w:val="24"/>
          <w:szCs w:val="24"/>
        </w:rPr>
        <w:t>PRODUÇÃO DOS DADOS</w:t>
      </w:r>
    </w:p>
    <w:p w:rsidR="00327AE4" w:rsidRPr="00BD17EB" w:rsidRDefault="00327AE4" w:rsidP="00327AE4">
      <w:pPr>
        <w:spacing w:after="0" w:line="360" w:lineRule="auto"/>
        <w:ind w:firstLine="708"/>
        <w:jc w:val="both"/>
        <w:rPr>
          <w:rFonts w:ascii="Times New Roman" w:eastAsia="Times New Roman" w:hAnsi="Times New Roman"/>
          <w:sz w:val="24"/>
          <w:szCs w:val="24"/>
          <w:lang w:val="pt" w:eastAsia="pt-BR"/>
        </w:rPr>
      </w:pPr>
    </w:p>
    <w:p w:rsidR="00327AE4" w:rsidRPr="00BD17EB" w:rsidRDefault="00327AE4" w:rsidP="00327AE4">
      <w:pPr>
        <w:spacing w:after="0" w:line="360" w:lineRule="auto"/>
        <w:ind w:firstLine="709"/>
        <w:jc w:val="both"/>
        <w:rPr>
          <w:rFonts w:ascii="Times New Roman" w:eastAsia="Times New Roman" w:hAnsi="Times New Roman"/>
          <w:sz w:val="24"/>
          <w:szCs w:val="24"/>
          <w:lang w:val="pt" w:eastAsia="pt-BR"/>
        </w:rPr>
      </w:pPr>
      <w:r w:rsidRPr="00BD17EB">
        <w:rPr>
          <w:rFonts w:ascii="Times New Roman" w:eastAsia="Times New Roman" w:hAnsi="Times New Roman"/>
          <w:sz w:val="24"/>
          <w:szCs w:val="24"/>
          <w:lang w:val="pt" w:eastAsia="pt-BR"/>
        </w:rPr>
        <w:t xml:space="preserve">A pesquisa com a TRS não se vincula a nenhum método específico de coleta de dados, entretanto é necessário que estes estejam ajustados às correntes teóricas complementares da grande teoria das representações sociais (Sá, 2015). Diante disso, para a produção de dados nesse estudo foram adotadas duas técnicas amplamente utilizadas na pesquisa em representações sociais, apropriadas para as perspectivas processual e estrutural, quais sejam: teste de associação livre de palavras e entrevista narrativa. Madeira (2005) defende a ideia de se utilizar estratégias combinadas que se complementem e enriqueçam o aprofundamento das relações, em contextos complexos das RS, opondo-se ao uso de técnicas isoladas. Dessa maneira, essas técnicas independentes se complementam, favorecendo o aprofundamento de questões relacionadas ao tema de investigação.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A coleta foi realizada em duas fases, ocorrendo cada uma delas de acordo com a disponibilidade dos participantes, sendo cada encontro agendado previamente. Na primeira fase, foram colhidos dados através da aplicação da técnica projetiva (associação livre de palavras) e na segunda etapa, foram coletadas as narrativas mediante as entrevistas.</w:t>
      </w: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numPr>
          <w:ilvl w:val="2"/>
          <w:numId w:val="4"/>
        </w:numPr>
        <w:spacing w:after="0" w:line="360" w:lineRule="auto"/>
        <w:ind w:left="0" w:firstLine="0"/>
        <w:jc w:val="both"/>
        <w:rPr>
          <w:rFonts w:ascii="Times New Roman" w:hAnsi="Times New Roman"/>
          <w:b/>
          <w:sz w:val="24"/>
          <w:szCs w:val="24"/>
        </w:rPr>
      </w:pPr>
      <w:r w:rsidRPr="00BD17EB">
        <w:rPr>
          <w:rFonts w:ascii="Times New Roman" w:hAnsi="Times New Roman"/>
          <w:b/>
          <w:sz w:val="24"/>
          <w:szCs w:val="24"/>
        </w:rPr>
        <w:lastRenderedPageBreak/>
        <w:t>Teste de Associação Livre de Palavras (TALP)</w:t>
      </w:r>
    </w:p>
    <w:p w:rsidR="00327AE4" w:rsidRPr="00BD17EB" w:rsidRDefault="00327AE4" w:rsidP="00327AE4">
      <w:pPr>
        <w:spacing w:after="0" w:line="360" w:lineRule="auto"/>
        <w:jc w:val="both"/>
        <w:rPr>
          <w:rFonts w:ascii="Times New Roman" w:hAnsi="Times New Roman"/>
          <w:b/>
          <w:sz w:val="24"/>
          <w:szCs w:val="24"/>
        </w:rPr>
      </w:pP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eastAsia="Times New Roman" w:hAnsi="Times New Roman"/>
          <w:sz w:val="24"/>
          <w:szCs w:val="24"/>
          <w:lang w:val="pt" w:eastAsia="pt-BR"/>
        </w:rPr>
        <w:t xml:space="preserve">A associação livre de palavras é uma técnica bastante proveitosa para </w:t>
      </w:r>
      <w:r w:rsidRPr="00BD17EB">
        <w:rPr>
          <w:rFonts w:ascii="Times New Roman" w:hAnsi="Times New Roman"/>
          <w:sz w:val="24"/>
          <w:szCs w:val="24"/>
        </w:rPr>
        <w:t xml:space="preserve">os elementos constitutivos do conteúdo das representações sociais, sendo, por isso, utilizada com frequência em diversas pesquisas (Oliveira, Marques, Gomes &amp; Teixeira, 2005). Por sua natureza projetiva, </w:t>
      </w:r>
      <w:r w:rsidRPr="00BD17EB">
        <w:rPr>
          <w:rFonts w:ascii="Times New Roman" w:eastAsia="Times New Roman" w:hAnsi="Times New Roman"/>
          <w:sz w:val="24"/>
          <w:szCs w:val="24"/>
          <w:lang w:val="pt" w:eastAsia="pt-BR"/>
        </w:rPr>
        <w:t xml:space="preserve">permite o acesso fácil e rápido aos elementos semânticos do objeto estudado, sejam eles </w:t>
      </w:r>
      <w:proofErr w:type="gramStart"/>
      <w:r w:rsidRPr="00BD17EB">
        <w:rPr>
          <w:rFonts w:ascii="Times New Roman" w:eastAsia="Times New Roman" w:hAnsi="Times New Roman"/>
          <w:sz w:val="24"/>
          <w:szCs w:val="24"/>
          <w:lang w:val="pt" w:eastAsia="pt-BR"/>
        </w:rPr>
        <w:t>implícitos, ocultos</w:t>
      </w:r>
      <w:proofErr w:type="gramEnd"/>
      <w:r w:rsidRPr="00BD17EB">
        <w:rPr>
          <w:rFonts w:ascii="Times New Roman" w:eastAsia="Times New Roman" w:hAnsi="Times New Roman"/>
          <w:sz w:val="24"/>
          <w:szCs w:val="24"/>
          <w:lang w:val="pt" w:eastAsia="pt-BR"/>
        </w:rPr>
        <w:t xml:space="preserve"> ou latentes que seriam perdidos ou mascarados nas produções discursivas (Nobrega &amp; Coutinho, 2003). </w:t>
      </w:r>
      <w:r w:rsidRPr="00BD17EB">
        <w:rPr>
          <w:rFonts w:ascii="Times New Roman" w:hAnsi="Times New Roman"/>
          <w:sz w:val="24"/>
          <w:szCs w:val="24"/>
        </w:rPr>
        <w:t xml:space="preserve">Seu caráter espontâneo e menos controlado reduz o impacto da consciência nos elementos evocados, visto que as palavras evocadas se associam ao termo indutor sem passar por elaboração cognitiva.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Para Nobrega e Coutinho (2003), acessar conteúdos mediante a associação livre de palavras possibilita investigar os estereótipos sociais, que são partilhados espontaneamente no grupo social pesquisado, além de desvelar as dimensões estruturantes do universo semântico específico das RS e sua unificação a partir de termos indutores. Estes termos devem ser definidos </w:t>
      </w:r>
      <w:r w:rsidRPr="00BD17EB">
        <w:rPr>
          <w:rFonts w:ascii="Times New Roman" w:hAnsi="Times New Roman"/>
          <w:i/>
          <w:sz w:val="24"/>
          <w:szCs w:val="24"/>
        </w:rPr>
        <w:t>a priori</w:t>
      </w:r>
      <w:r w:rsidRPr="00BD17EB">
        <w:rPr>
          <w:rFonts w:ascii="Times New Roman" w:hAnsi="Times New Roman"/>
          <w:sz w:val="24"/>
          <w:szCs w:val="24"/>
        </w:rPr>
        <w:t xml:space="preserve">, sendo sua quantidade definida pela pesquisadora, considerando os objetivos da pesquisa, o objeto estudado e as características dos profissionais investigados.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A aplicação do TALP consiste em solicitar às pessoas investigadas que registrem livremente todas as palavras ou expressões que lhes vierem à lembrança a partir da apresentação de termos indutores, ou ainda em solicitar um número específico de palavras (Oliveira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 2005). Para esses autores, a quantidade de respostas para cada estímulo é variável, entretanto, a recomendação é que não ultrapasse de seis palavras para evitar a elaboração cognitiva pelo participante. O TALP pode ser aplicado individualmente ou em grupos, em pessoas de várias faixas etárias e diversos graus de instrução, o que torna fácil a sua utilização na apreensão de conteúdos da cultura de variados grupos sociais, sendo esta uma de suas maiores vantagens na pesquisa social (Carvalho, 2010).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O instrumento (Apêndice B) utilizado para a técnica de associação livre de palavras nesta pesquisa foi de fácil aplicação, compreensão e manuseio, sendo composto por duas partes. Na primeira, constam dados de identificação do participante, e na segunda os termos geradores. Nesta pesquisa foram utilizados três termos indutores, tais quais: </w:t>
      </w:r>
      <w:r w:rsidRPr="00BD17EB">
        <w:rPr>
          <w:rFonts w:ascii="Times New Roman" w:hAnsi="Times New Roman"/>
          <w:b/>
          <w:sz w:val="24"/>
          <w:szCs w:val="24"/>
        </w:rPr>
        <w:t>cuidados paliativos (TI1), assistência em cuidados paliativos (TI2), cuidados paliativos em UTI (TI3)</w:t>
      </w:r>
      <w:r w:rsidRPr="00BD17EB">
        <w:rPr>
          <w:rFonts w:ascii="Times New Roman" w:hAnsi="Times New Roman"/>
          <w:sz w:val="24"/>
          <w:szCs w:val="24"/>
        </w:rPr>
        <w:t xml:space="preserve">.  Os três termos apresentados têm relação direta com o objetivo da pesquisa de analisar as repercussões das RS de profissionais de saúde acerca de cuidados paliativos nas práticas </w:t>
      </w:r>
      <w:r w:rsidRPr="00BD17EB">
        <w:rPr>
          <w:rFonts w:ascii="Times New Roman" w:hAnsi="Times New Roman"/>
          <w:sz w:val="24"/>
          <w:szCs w:val="24"/>
        </w:rPr>
        <w:lastRenderedPageBreak/>
        <w:t xml:space="preserve">cotidianas de assistência à saúde em UTI. Para cada termo indutor, foi solicitada a evocação de até cinco palavras, e posteriormente, a indicação da palavra mais importante para o pesquisado, justificando a escolha.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O TALP foi testado previamente com três profissionais da equipe de enfermagem, sendo possível confirmar o poder de evocação dos termos indutores selecionados e a clareza do instrumento. Foi necessário fazer ajuste na primeira parte do instrumento, referente à identificação dos participantes, acrescentando questões acerca do tempo de atuação profissional e tempo de experiência em UTI.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Antes de responder ao instrumento, os participantes receberam orientações básicas sobre a aplicação da técnica e realizaram um treinamento rápido. Para tanto, foi apresentado uma palavra indutora distinta do tema em estudo, de modo a exemplificar e treinar para o uso da técnica. A adoção de termos simples e de fácil evocação na memória dos pesquisados é indicado nesta fase de treinamento, mas nenhum deles pode ter relação com o objeto de estudo, para evitar influências ou indução por parte do pesquisador (Carvalho, 2010). Assim, foi utilizado o termo </w:t>
      </w:r>
      <w:r w:rsidRPr="00BD17EB">
        <w:rPr>
          <w:rFonts w:ascii="Times New Roman" w:hAnsi="Times New Roman"/>
          <w:b/>
          <w:sz w:val="24"/>
          <w:szCs w:val="24"/>
        </w:rPr>
        <w:t>São João</w:t>
      </w:r>
      <w:r w:rsidRPr="00BD17EB">
        <w:rPr>
          <w:rFonts w:ascii="Times New Roman" w:hAnsi="Times New Roman"/>
          <w:sz w:val="24"/>
          <w:szCs w:val="24"/>
        </w:rPr>
        <w:t xml:space="preserve"> na fase de treinamento e, só após a certeza de que eles compreenderam a aplicação da técnica, o instrumento foi entregue e propriamente aplicado.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Para a aplicação deste instrumento, foram priorizados, inicialmente, os momentos de reunião de equipes, mediante programação e autorização da coordenadora de cada categoria profissional, garantindo que não houvesse prejuízo na assistência durante a coleta de dados. Entretanto, após duas aplicações em grupo, notou-se a dificuldade de alguns profissionais em responder o TALP sem auxílio direto, visto que relataram sentirem-se inseguros em preencher o teste de maneira errada. Notou-se dificuldade mais significativa entre os profissionais de nível técnico, que em abordagem posterior e individual relataram preferir não escrever, deixando essa função a cargo da entrevistadora. Essa apreensão repercutiu nos registros dos testes aplicados em grupo, que tiveram justificativas mais simplistas acerca da evocação considerada mais importante para eles. Diante disso, os profissionais passaram a ser abordados individualmente, dentro da unidade, respeitando a rotina de trabalho e as demandas espontâneas de assistência.</w:t>
      </w:r>
    </w:p>
    <w:p w:rsidR="00327AE4" w:rsidRPr="00BD17EB" w:rsidRDefault="00327AE4" w:rsidP="00327AE4">
      <w:pPr>
        <w:spacing w:after="0" w:line="360" w:lineRule="auto"/>
        <w:jc w:val="both"/>
        <w:rPr>
          <w:rFonts w:ascii="Times New Roman" w:hAnsi="Times New Roman"/>
          <w:b/>
          <w:sz w:val="24"/>
          <w:szCs w:val="24"/>
        </w:rPr>
      </w:pPr>
    </w:p>
    <w:p w:rsidR="00327AE4" w:rsidRPr="00BD17EB" w:rsidRDefault="00327AE4" w:rsidP="00327AE4">
      <w:pPr>
        <w:numPr>
          <w:ilvl w:val="2"/>
          <w:numId w:val="4"/>
        </w:numPr>
        <w:spacing w:after="0" w:line="360" w:lineRule="auto"/>
        <w:ind w:left="0" w:firstLine="0"/>
        <w:jc w:val="both"/>
        <w:rPr>
          <w:rFonts w:ascii="Times New Roman" w:hAnsi="Times New Roman"/>
          <w:b/>
          <w:sz w:val="24"/>
          <w:szCs w:val="24"/>
        </w:rPr>
      </w:pPr>
      <w:r w:rsidRPr="00BD17EB">
        <w:rPr>
          <w:rFonts w:ascii="Times New Roman" w:hAnsi="Times New Roman"/>
          <w:b/>
          <w:sz w:val="24"/>
          <w:szCs w:val="24"/>
        </w:rPr>
        <w:t>Entrevista narrativa</w:t>
      </w:r>
    </w:p>
    <w:p w:rsidR="00327AE4" w:rsidRPr="00BD17EB" w:rsidRDefault="00327AE4" w:rsidP="00327AE4">
      <w:pPr>
        <w:spacing w:after="0" w:line="360" w:lineRule="auto"/>
        <w:jc w:val="both"/>
        <w:rPr>
          <w:rFonts w:ascii="Times New Roman" w:hAnsi="Times New Roman"/>
          <w:b/>
          <w:sz w:val="24"/>
          <w:szCs w:val="24"/>
        </w:rPr>
      </w:pP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lastRenderedPageBreak/>
        <w:t>A escolha da entrevista narrativa como técnica de coleta de dados justifica-se por possibilitar a compreensão das relações entre os atores sociais e sua situação, através do acesso de dados básicos sobre crenças, atitudes, valores e motivações em relação ao comportamento das pessoas em contextos sociais específicos (</w:t>
      </w:r>
      <w:proofErr w:type="spellStart"/>
      <w:r w:rsidRPr="00BD17EB">
        <w:rPr>
          <w:rFonts w:ascii="Times New Roman" w:hAnsi="Times New Roman"/>
          <w:sz w:val="24"/>
          <w:szCs w:val="24"/>
        </w:rPr>
        <w:t>Gaskell</w:t>
      </w:r>
      <w:proofErr w:type="spellEnd"/>
      <w:r w:rsidRPr="00BD17EB">
        <w:rPr>
          <w:rFonts w:ascii="Times New Roman" w:hAnsi="Times New Roman"/>
          <w:sz w:val="24"/>
          <w:szCs w:val="24"/>
        </w:rPr>
        <w:t>, 2003). Neste ínterim, a entrevista narrativa surge como uma possibilidade de acessar a experiência humana, a partir da conexão de acontecimentos tanto no tempo, como no sentido (</w:t>
      </w:r>
      <w:proofErr w:type="spellStart"/>
      <w:r w:rsidRPr="00BD17EB">
        <w:rPr>
          <w:rFonts w:ascii="Times New Roman" w:hAnsi="Times New Roman"/>
          <w:sz w:val="24"/>
          <w:szCs w:val="24"/>
        </w:rPr>
        <w:t>Jovchelovitch</w:t>
      </w:r>
      <w:proofErr w:type="spellEnd"/>
      <w:r w:rsidRPr="00BD17EB">
        <w:rPr>
          <w:rFonts w:ascii="Times New Roman" w:hAnsi="Times New Roman"/>
          <w:sz w:val="24"/>
          <w:szCs w:val="24"/>
        </w:rPr>
        <w:t xml:space="preserve"> &amp; Bauer, 2003). Essa técnica se caracteriza como uma ferramenta não estruturada, visando à profundidade de um determinado tema, a partir da qual é possível expressar histórias de vida do entrevistado relacionadas ao contexto situacional (</w:t>
      </w:r>
      <w:proofErr w:type="spellStart"/>
      <w:r w:rsidRPr="00BD17EB">
        <w:rPr>
          <w:rFonts w:ascii="Times New Roman" w:hAnsi="Times New Roman"/>
          <w:sz w:val="24"/>
          <w:szCs w:val="24"/>
        </w:rPr>
        <w:t>Muylaert</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Sarubbi</w:t>
      </w:r>
      <w:proofErr w:type="spellEnd"/>
      <w:r w:rsidRPr="00BD17EB">
        <w:rPr>
          <w:rFonts w:ascii="Times New Roman" w:hAnsi="Times New Roman"/>
          <w:sz w:val="24"/>
          <w:szCs w:val="24"/>
        </w:rPr>
        <w:t xml:space="preserve"> Júnior</w:t>
      </w:r>
      <w:proofErr w:type="gramStart"/>
      <w:r w:rsidRPr="00BD17EB">
        <w:rPr>
          <w:rFonts w:ascii="Times New Roman" w:hAnsi="Times New Roman"/>
          <w:sz w:val="24"/>
          <w:szCs w:val="24"/>
        </w:rPr>
        <w:t>.,</w:t>
      </w:r>
      <w:proofErr w:type="gramEnd"/>
      <w:r w:rsidRPr="00BD17EB">
        <w:rPr>
          <w:rFonts w:ascii="Times New Roman" w:hAnsi="Times New Roman"/>
          <w:sz w:val="24"/>
          <w:szCs w:val="24"/>
        </w:rPr>
        <w:t xml:space="preserve"> </w:t>
      </w:r>
      <w:proofErr w:type="spellStart"/>
      <w:r w:rsidRPr="00BD17EB">
        <w:rPr>
          <w:rFonts w:ascii="Times New Roman" w:hAnsi="Times New Roman"/>
          <w:sz w:val="24"/>
          <w:szCs w:val="24"/>
        </w:rPr>
        <w:t>Gallo</w:t>
      </w:r>
      <w:proofErr w:type="spellEnd"/>
      <w:r w:rsidRPr="00BD17EB">
        <w:rPr>
          <w:rFonts w:ascii="Times New Roman" w:hAnsi="Times New Roman"/>
          <w:sz w:val="24"/>
          <w:szCs w:val="24"/>
        </w:rPr>
        <w:t xml:space="preserve">, Rolim Neto &amp; Reis, 2014).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As narrativas não estão atreladas à realidade do mundo fora delas, mas às representações particulares do mundo do entrevistado ancoradas em um contexto </w:t>
      </w:r>
      <w:proofErr w:type="spellStart"/>
      <w:r w:rsidRPr="00BD17EB">
        <w:rPr>
          <w:rFonts w:ascii="Times New Roman" w:hAnsi="Times New Roman"/>
          <w:sz w:val="24"/>
          <w:szCs w:val="24"/>
        </w:rPr>
        <w:t>sócio-histórico</w:t>
      </w:r>
      <w:proofErr w:type="spellEnd"/>
      <w:r w:rsidRPr="00BD17EB">
        <w:rPr>
          <w:rFonts w:ascii="Times New Roman" w:hAnsi="Times New Roman"/>
          <w:sz w:val="24"/>
          <w:szCs w:val="24"/>
        </w:rPr>
        <w:t xml:space="preserve"> específico (</w:t>
      </w:r>
      <w:proofErr w:type="spellStart"/>
      <w:r w:rsidRPr="00BD17EB">
        <w:rPr>
          <w:rFonts w:ascii="Times New Roman" w:hAnsi="Times New Roman"/>
          <w:sz w:val="24"/>
          <w:szCs w:val="24"/>
        </w:rPr>
        <w:t>Jovchelovitch</w:t>
      </w:r>
      <w:proofErr w:type="spellEnd"/>
      <w:r w:rsidRPr="00BD17EB">
        <w:rPr>
          <w:rFonts w:ascii="Times New Roman" w:hAnsi="Times New Roman"/>
          <w:sz w:val="24"/>
          <w:szCs w:val="24"/>
        </w:rPr>
        <w:t xml:space="preserve"> &amp; Bauer, 2003). Redes de sentidos vão se formando e reformando ao longo da vida do sujeito, através da filtragem de informações e experiências, sendo difundidas e acessadas através da linguagem, que permite perceber como o objeto representado mobiliza o participante (Madeira, 2005). Dessa maneira, as entrevistas narrativas nesse estudo foram usadas considerando o seu recurso investigativo da intimidade dos entrevistados, possibilitando riqueza de detalhes. </w:t>
      </w:r>
      <w:r w:rsidRPr="00BD17EB">
        <w:t xml:space="preserve"> </w:t>
      </w:r>
      <w:r w:rsidRPr="00BD17EB">
        <w:rPr>
          <w:rFonts w:ascii="Times New Roman" w:hAnsi="Times New Roman"/>
          <w:sz w:val="24"/>
          <w:szCs w:val="24"/>
        </w:rPr>
        <w:t xml:space="preserve"> </w:t>
      </w:r>
    </w:p>
    <w:p w:rsidR="00327AE4" w:rsidRPr="00BD17EB" w:rsidRDefault="00327AE4" w:rsidP="00980EC6">
      <w:pPr>
        <w:spacing w:after="0" w:line="360" w:lineRule="auto"/>
        <w:ind w:firstLine="709"/>
        <w:jc w:val="both"/>
        <w:rPr>
          <w:rFonts w:ascii="Times New Roman" w:eastAsia="Times New Roman" w:hAnsi="Times New Roman"/>
          <w:sz w:val="24"/>
          <w:szCs w:val="24"/>
          <w:lang w:eastAsia="pt-BR"/>
        </w:rPr>
      </w:pPr>
      <w:r w:rsidRPr="00BD17EB">
        <w:rPr>
          <w:rFonts w:ascii="Times New Roman" w:eastAsia="Times New Roman" w:hAnsi="Times New Roman"/>
          <w:sz w:val="24"/>
          <w:szCs w:val="24"/>
          <w:lang w:eastAsia="pt-BR"/>
        </w:rPr>
        <w:t xml:space="preserve">As entrevistas foram guiadas por um roteiro previamente elaborado (Apêndice C) composto por duas partes: a primeira contemplando dados </w:t>
      </w:r>
      <w:proofErr w:type="spellStart"/>
      <w:r w:rsidRPr="00BD17EB">
        <w:rPr>
          <w:rFonts w:ascii="Times New Roman" w:eastAsia="Times New Roman" w:hAnsi="Times New Roman"/>
          <w:sz w:val="24"/>
          <w:szCs w:val="24"/>
          <w:lang w:eastAsia="pt-BR"/>
        </w:rPr>
        <w:t>sociodemográficos</w:t>
      </w:r>
      <w:proofErr w:type="spellEnd"/>
      <w:r w:rsidRPr="00BD17EB">
        <w:rPr>
          <w:rFonts w:ascii="Times New Roman" w:eastAsia="Times New Roman" w:hAnsi="Times New Roman"/>
          <w:sz w:val="24"/>
          <w:szCs w:val="24"/>
          <w:lang w:eastAsia="pt-BR"/>
        </w:rPr>
        <w:t xml:space="preserve">; e a segunda com uma questão disparadora sobre a temática de investigação, considerando como tópicos relevantes: </w:t>
      </w:r>
      <w:r w:rsidRPr="00BD17EB">
        <w:rPr>
          <w:rFonts w:ascii="Times New Roman" w:hAnsi="Times New Roman"/>
          <w:sz w:val="24"/>
          <w:szCs w:val="24"/>
        </w:rPr>
        <w:t xml:space="preserve">experiências pessoais e profissionais, compreensão acerca dos cuidados paliativos, atitudes e sentimentos frente aos cuidados paliativos, práticas de assistência à saúde e tomada de decisões. </w:t>
      </w:r>
      <w:r w:rsidR="00F95863">
        <w:rPr>
          <w:rFonts w:ascii="Times New Roman" w:hAnsi="Times New Roman"/>
          <w:sz w:val="24"/>
          <w:szCs w:val="24"/>
        </w:rPr>
        <w:t>Esse roteiro permitiu</w:t>
      </w:r>
      <w:r w:rsidR="00F95863" w:rsidRPr="00BD17EB">
        <w:rPr>
          <w:rFonts w:ascii="Times New Roman" w:hAnsi="Times New Roman"/>
          <w:sz w:val="24"/>
          <w:szCs w:val="24"/>
        </w:rPr>
        <w:t xml:space="preserve"> </w:t>
      </w:r>
      <w:r w:rsidR="00F95863" w:rsidRPr="00BD17EB">
        <w:rPr>
          <w:rFonts w:ascii="Times New Roman" w:eastAsia="Times New Roman" w:hAnsi="Times New Roman"/>
          <w:sz w:val="24"/>
          <w:szCs w:val="24"/>
          <w:lang w:eastAsia="pt-BR"/>
        </w:rPr>
        <w:t xml:space="preserve">a apreensão de informações subjetivas e da vivência de cada profissional. </w:t>
      </w:r>
    </w:p>
    <w:p w:rsidR="00327AE4" w:rsidRPr="00BD17EB" w:rsidRDefault="00327AE4" w:rsidP="00327AE4">
      <w:pPr>
        <w:spacing w:after="0" w:line="360" w:lineRule="auto"/>
        <w:ind w:firstLine="709"/>
        <w:jc w:val="both"/>
        <w:rPr>
          <w:rFonts w:ascii="Times New Roman" w:eastAsia="Times New Roman" w:hAnsi="Times New Roman"/>
          <w:sz w:val="24"/>
          <w:szCs w:val="24"/>
          <w:lang w:eastAsia="pt-BR"/>
        </w:rPr>
      </w:pPr>
      <w:r w:rsidRPr="00BD17EB">
        <w:rPr>
          <w:rFonts w:ascii="Times New Roman" w:eastAsia="Times New Roman" w:hAnsi="Times New Roman"/>
          <w:sz w:val="24"/>
          <w:szCs w:val="24"/>
          <w:lang w:eastAsia="pt-BR"/>
        </w:rPr>
        <w:t xml:space="preserve">Nesta pesquisa, a entrevista foi utilizada visando aprofundar o conteúdo coletado a partir do TALP e foi direcionada para os profissionais cujas decisões influenciam os demais integrantes da equipe na adoção de práticas de cuidado. A escolha desses profissionais nas equipes maiores (enfermagem, fisioterapeutas e médicos) aconteceu, inicialmente, a partir dos coordenadores de equipe que além da atuação administrativa exercem função assistencial. Em seguida, após a entrevista com esses membros, foi solicitada a indicação de outros profissionais que os entrevistados julgassem ter um protagonismo entre os demais </w:t>
      </w:r>
      <w:r w:rsidRPr="00BD17EB">
        <w:rPr>
          <w:rFonts w:ascii="Times New Roman" w:eastAsia="Times New Roman" w:hAnsi="Times New Roman"/>
          <w:sz w:val="24"/>
          <w:szCs w:val="24"/>
          <w:lang w:eastAsia="pt-BR"/>
        </w:rPr>
        <w:lastRenderedPageBreak/>
        <w:t>profissionais de saúde. Os coordenadores que exercem apenas função administrativa não participaram da entrevista. No caso das equipes menores, como psicologia, nutrição e serviço social, foram selecionadas as profissionais com maior experiência em UTI e com participação maior na unidade em questão. Dessa forma, foi possível realizar 12 entrevistas, abrangendo indivíduos representantes de todas as categorias profissionais constituintes da equipe de saúde da unidade.</w:t>
      </w:r>
    </w:p>
    <w:p w:rsidR="00327AE4"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As entrevistas aconteceram em sua maioria nas unidades de campo, em ambiente confortável e privado (sala de apoio à família no andar da UTI, quarto para descanso médico, sala da coordenação de enfermagem e na sala do serviço social), garantindo a privacidade da entrevistadora e do entrevistado. Entretanto, em decorrência da dinâmica de assistência, </w:t>
      </w:r>
      <w:r w:rsidR="00980EC6" w:rsidRPr="00BD17EB">
        <w:rPr>
          <w:rFonts w:ascii="Times New Roman" w:hAnsi="Times New Roman"/>
          <w:sz w:val="24"/>
          <w:szCs w:val="24"/>
        </w:rPr>
        <w:t>houve</w:t>
      </w:r>
      <w:r w:rsidRPr="00BD17EB">
        <w:rPr>
          <w:rFonts w:ascii="Times New Roman" w:hAnsi="Times New Roman"/>
          <w:sz w:val="24"/>
          <w:szCs w:val="24"/>
        </w:rPr>
        <w:t xml:space="preserve"> situações em que as entrevistas precisaram ser interrompidas para que o profissional atendesse intercorrência com pacient</w:t>
      </w:r>
      <w:r w:rsidR="00980EC6">
        <w:rPr>
          <w:rFonts w:ascii="Times New Roman" w:hAnsi="Times New Roman"/>
          <w:sz w:val="24"/>
          <w:szCs w:val="24"/>
        </w:rPr>
        <w:t>e, sendo retomada em seguida. Para evitar prejuízo no conteúdo, a pesquisadora retomou o último tópico abordado pelos entrevistados em questão</w:t>
      </w:r>
      <w:r w:rsidR="00CF0084">
        <w:rPr>
          <w:rFonts w:ascii="Times New Roman" w:hAnsi="Times New Roman"/>
          <w:sz w:val="24"/>
          <w:szCs w:val="24"/>
        </w:rPr>
        <w:t xml:space="preserve">, visando facilitar a retomada do raciocínio. </w:t>
      </w:r>
      <w:r w:rsidRPr="00BD17EB">
        <w:rPr>
          <w:rFonts w:ascii="Times New Roman" w:hAnsi="Times New Roman"/>
          <w:sz w:val="24"/>
          <w:szCs w:val="24"/>
        </w:rPr>
        <w:t xml:space="preserve">Dois participantes preferiram realizar as entrevistas fora </w:t>
      </w:r>
      <w:proofErr w:type="gramStart"/>
      <w:r w:rsidRPr="00BD17EB">
        <w:rPr>
          <w:rFonts w:ascii="Times New Roman" w:hAnsi="Times New Roman"/>
          <w:sz w:val="24"/>
          <w:szCs w:val="24"/>
        </w:rPr>
        <w:t>do espaço hospitalar</w:t>
      </w:r>
      <w:proofErr w:type="gramEnd"/>
      <w:r w:rsidRPr="00BD17EB">
        <w:rPr>
          <w:rFonts w:ascii="Times New Roman" w:hAnsi="Times New Roman"/>
          <w:sz w:val="24"/>
          <w:szCs w:val="24"/>
        </w:rPr>
        <w:t>, por entenderem que ficariam mais confortáveis e evitariam interrupções. Apenas a primeira entrevista foi realizada em dois encontros, com o intuito de explorar alguns tópicos que tinham sido abordados de forma superficial.</w:t>
      </w:r>
    </w:p>
    <w:p w:rsidR="00980EC6" w:rsidRPr="00BD17EB" w:rsidRDefault="00980EC6" w:rsidP="00327AE4">
      <w:pPr>
        <w:spacing w:after="0" w:line="360" w:lineRule="auto"/>
        <w:ind w:firstLine="709"/>
        <w:jc w:val="both"/>
        <w:rPr>
          <w:rFonts w:ascii="Times New Roman" w:hAnsi="Times New Roman"/>
          <w:sz w:val="24"/>
          <w:szCs w:val="24"/>
        </w:rPr>
      </w:pPr>
      <w:r>
        <w:rPr>
          <w:rFonts w:ascii="Times New Roman" w:hAnsi="Times New Roman"/>
          <w:sz w:val="24"/>
          <w:szCs w:val="24"/>
        </w:rPr>
        <w:t xml:space="preserve">Com a entrevista, primeiro buscou-se identificar os dados </w:t>
      </w:r>
      <w:proofErr w:type="spellStart"/>
      <w:r>
        <w:rPr>
          <w:rFonts w:ascii="Times New Roman" w:hAnsi="Times New Roman"/>
          <w:sz w:val="24"/>
          <w:szCs w:val="24"/>
        </w:rPr>
        <w:t>sociodemográficos</w:t>
      </w:r>
      <w:proofErr w:type="spellEnd"/>
      <w:r>
        <w:rPr>
          <w:rFonts w:ascii="Times New Roman" w:hAnsi="Times New Roman"/>
          <w:sz w:val="24"/>
          <w:szCs w:val="24"/>
        </w:rPr>
        <w:t xml:space="preserve"> como meio de aproximação e ambientação para iniciar a entrevista propriamente dita. Em seguida, o profissional entrevistado foi informado que seria questionado sobre o tema de pesquisa e teria toda a liberdade para falar, expondo o que julgasse ser importante, sem preocupar-se em responder questões específicas. Após a narração inicial, foram realizadas questões sobre aspectos abordados pelo entrevistado, com o intuito de estimular a fala e aprofundar o tema. Antes de finalizar a entrevista, os profissionais foram questionados se gostariam de complementar de algum modo a sua narrativa; se sentiram falta de falar sobre qualquer informação pertinente ao tema investigado. Após interromper as gravações, era ofertado um espaço de esclarecimento de dúvidas ao entrevistado, caso houvesse qualquer questionamento. Todas as informações pertinentes foram imediatamente registradas na ficha do participante.</w:t>
      </w:r>
    </w:p>
    <w:p w:rsidR="00327AE4" w:rsidRPr="00BD17EB" w:rsidRDefault="00327AE4" w:rsidP="00327AE4">
      <w:pPr>
        <w:spacing w:after="0" w:line="360" w:lineRule="auto"/>
        <w:ind w:firstLine="709"/>
        <w:jc w:val="both"/>
        <w:rPr>
          <w:rFonts w:ascii="Times New Roman" w:hAnsi="Times New Roman"/>
          <w:sz w:val="24"/>
          <w:szCs w:val="24"/>
          <w:lang w:eastAsia="pt-BR"/>
        </w:rPr>
      </w:pPr>
      <w:r w:rsidRPr="00BD17EB">
        <w:rPr>
          <w:rFonts w:ascii="Times New Roman" w:hAnsi="Times New Roman"/>
          <w:sz w:val="24"/>
          <w:szCs w:val="24"/>
        </w:rPr>
        <w:t>Embora não apresentasse riscos físicos, o presente estudo poderia causar desconforto ao profissional ao expor suas crenças e valores presentes na sua prática assistencial, provocando sentimento de medo de ser criticado por sentir-se avaliado. Desse modo, a</w:t>
      </w:r>
      <w:r w:rsidRPr="00BD17EB">
        <w:rPr>
          <w:rFonts w:ascii="Times New Roman" w:hAnsi="Times New Roman"/>
          <w:sz w:val="24"/>
          <w:szCs w:val="24"/>
          <w:lang w:eastAsia="pt-BR"/>
        </w:rPr>
        <w:t xml:space="preserve"> </w:t>
      </w:r>
      <w:r w:rsidRPr="00BD17EB">
        <w:rPr>
          <w:rFonts w:ascii="Times New Roman" w:hAnsi="Times New Roman"/>
          <w:sz w:val="24"/>
          <w:szCs w:val="24"/>
          <w:lang w:eastAsia="pt-BR"/>
        </w:rPr>
        <w:lastRenderedPageBreak/>
        <w:t xml:space="preserve">pesquisadora esteve atenta aos comportamentos de ansiedade e/ou aspectos emocionais que predominaram em meio à entrevista. Foi necessário encerrar uma entrevista mesmo antes de conseguir explorar com profundidade todos os tópicos propostos no roteiro, visto que o grau de cooperação do participante reduziu. Ainda assim, o participante autorizou a utilização dos dados gravados. Todas as entrevistas foram gravadas mediante consentimento formal, atendendo à Resolução 466/12 (Brasil, 2012), e, em seguida, foram transcritas na íntegra para submetê-las ao processo de organização e análise dos dados. As doze entrevistas tiveram duração entre 18 minutos e 46 segundos e 44 minutos e 29 segundos. </w:t>
      </w: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numPr>
          <w:ilvl w:val="1"/>
          <w:numId w:val="4"/>
        </w:numPr>
        <w:spacing w:after="0" w:line="360" w:lineRule="auto"/>
        <w:ind w:left="0" w:hanging="11"/>
        <w:jc w:val="both"/>
        <w:rPr>
          <w:rFonts w:ascii="Times New Roman" w:hAnsi="Times New Roman"/>
          <w:sz w:val="24"/>
          <w:szCs w:val="24"/>
        </w:rPr>
      </w:pPr>
      <w:r w:rsidRPr="00BD17EB">
        <w:rPr>
          <w:rFonts w:ascii="Times New Roman" w:hAnsi="Times New Roman"/>
          <w:sz w:val="24"/>
          <w:szCs w:val="24"/>
        </w:rPr>
        <w:t>TRATAMENTO E ANÁLISE DOS DADOS</w:t>
      </w: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pStyle w:val="NormalWeb"/>
        <w:spacing w:before="0" w:beforeAutospacing="0" w:after="0" w:afterAutospacing="0" w:line="360" w:lineRule="auto"/>
        <w:ind w:firstLine="709"/>
        <w:jc w:val="both"/>
      </w:pPr>
      <w:r w:rsidRPr="00BD17EB">
        <w:t xml:space="preserve">Os dados produzidos pelas duas técnicas – TALP e entrevista narrativa – foram incialmente processados individualmente em </w:t>
      </w:r>
      <w:r w:rsidRPr="00BD17EB">
        <w:rPr>
          <w:i/>
        </w:rPr>
        <w:t>softwares</w:t>
      </w:r>
      <w:r w:rsidRPr="00BD17EB">
        <w:t xml:space="preserve"> distintos, permitindo a identificação de particularidades e aspectos comuns que envolvem a representação social acerca do objeto estudado, em consonância com os princípios da abordagem estrutural e processual. O uso de multitécnicas para produção de dados exige, também, multitécnicas para análise, possibilitando a triangulação de dados. </w:t>
      </w:r>
    </w:p>
    <w:p w:rsidR="00327AE4" w:rsidRPr="00BD17EB" w:rsidRDefault="00327AE4" w:rsidP="00327AE4">
      <w:pPr>
        <w:pStyle w:val="NormalWeb"/>
        <w:spacing w:before="0" w:beforeAutospacing="0" w:after="0" w:afterAutospacing="0" w:line="360" w:lineRule="auto"/>
        <w:ind w:firstLine="709"/>
        <w:jc w:val="both"/>
      </w:pPr>
      <w:r w:rsidRPr="00BD17EB">
        <w:t xml:space="preserve">Nesta pesquisa, a triangulação das técnicas foi utilizada como forma de obter dados mais completos e pormenorizados sobre a representação dos cuidados paliativos por profissionais de saúde e sua repercussão na prática assistencial. Além de compreender diferentes aspectos de uma realidade, a triangulação dos dados reduz os riscos de possíveis </w:t>
      </w:r>
      <w:proofErr w:type="spellStart"/>
      <w:r w:rsidRPr="00BD17EB">
        <w:t>enviesamentos</w:t>
      </w:r>
      <w:proofErr w:type="spellEnd"/>
      <w:r w:rsidRPr="00BD17EB">
        <w:t xml:space="preserve"> de uma metodologia única (Azevedo, Oliveira, Gonzalez, &amp; Abdala, 2013). Assim, percebe-se que tal abordagem enriqueceu o entendimento sobre o fenômeno, contribuindo, também, para novas e/ou aprofundadas discussões.</w:t>
      </w:r>
    </w:p>
    <w:p w:rsidR="00327AE4" w:rsidRPr="00BD17EB" w:rsidRDefault="00327AE4" w:rsidP="00327AE4">
      <w:pPr>
        <w:pStyle w:val="NormalWeb"/>
        <w:spacing w:before="0" w:beforeAutospacing="0" w:after="0" w:afterAutospacing="0" w:line="360" w:lineRule="auto"/>
        <w:ind w:firstLine="709"/>
        <w:jc w:val="both"/>
      </w:pPr>
      <w:r w:rsidRPr="00BD17EB">
        <w:t>O processo de análise com cada uma das técnicas será apresentado a seguir. As idas e vindas ao material empírico ressaltam a complexidade e dinamicidade do processo de análise e, permite a apropriação de elementos implícitos no conteúdo analisado, mas não identificado nas primeiras fases do processo ou na análise individual de cada técnica.</w:t>
      </w:r>
    </w:p>
    <w:p w:rsidR="00327AE4" w:rsidRPr="00BD17EB" w:rsidRDefault="00327AE4" w:rsidP="00327AE4">
      <w:pPr>
        <w:pStyle w:val="NormalWeb"/>
        <w:spacing w:before="0" w:beforeAutospacing="0" w:after="0" w:afterAutospacing="0" w:line="360" w:lineRule="auto"/>
        <w:ind w:firstLine="708"/>
        <w:jc w:val="both"/>
      </w:pPr>
    </w:p>
    <w:p w:rsidR="00327AE4" w:rsidRPr="00BD17EB" w:rsidRDefault="00327AE4" w:rsidP="00327AE4">
      <w:pPr>
        <w:pStyle w:val="NormalWeb"/>
        <w:numPr>
          <w:ilvl w:val="2"/>
          <w:numId w:val="4"/>
        </w:numPr>
        <w:spacing w:before="0" w:beforeAutospacing="0" w:after="0" w:afterAutospacing="0" w:line="360" w:lineRule="auto"/>
        <w:ind w:left="0" w:firstLine="0"/>
        <w:jc w:val="both"/>
        <w:rPr>
          <w:b/>
        </w:rPr>
      </w:pPr>
      <w:r w:rsidRPr="00BD17EB">
        <w:rPr>
          <w:b/>
        </w:rPr>
        <w:t>Análise das evocações livres</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lang w:eastAsia="pt-BR"/>
        </w:rPr>
      </w:pP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lang w:eastAsia="pt-BR"/>
        </w:rPr>
      </w:pPr>
      <w:r w:rsidRPr="00BD17EB">
        <w:rPr>
          <w:rFonts w:ascii="Times New Roman" w:hAnsi="Times New Roman"/>
          <w:sz w:val="24"/>
          <w:szCs w:val="24"/>
          <w:lang w:eastAsia="pt-BR"/>
        </w:rPr>
        <w:lastRenderedPageBreak/>
        <w:t xml:space="preserve">Os dados produzidos a partir do TALP foram organizados para processamento através do </w:t>
      </w:r>
      <w:r w:rsidRPr="00BD17EB">
        <w:rPr>
          <w:rFonts w:ascii="Times New Roman" w:hAnsi="Times New Roman"/>
          <w:i/>
          <w:sz w:val="24"/>
          <w:szCs w:val="24"/>
          <w:lang w:eastAsia="pt-BR"/>
        </w:rPr>
        <w:t>software</w:t>
      </w:r>
      <w:r w:rsidRPr="00BD17EB">
        <w:rPr>
          <w:rFonts w:ascii="Times New Roman" w:hAnsi="Times New Roman"/>
          <w:sz w:val="24"/>
          <w:szCs w:val="24"/>
          <w:lang w:eastAsia="pt-BR"/>
        </w:rPr>
        <w:t xml:space="preserve"> EVOC -</w:t>
      </w:r>
      <w:r w:rsidRPr="00BD17EB">
        <w:t xml:space="preserve"> </w:t>
      </w:r>
      <w:r w:rsidRPr="00BD17EB">
        <w:rPr>
          <w:rFonts w:ascii="Times New Roman" w:hAnsi="Times New Roman"/>
          <w:i/>
          <w:sz w:val="24"/>
          <w:szCs w:val="24"/>
          <w:lang w:eastAsia="pt-BR"/>
        </w:rPr>
        <w:t xml:space="preserve">Ensemble de </w:t>
      </w:r>
      <w:proofErr w:type="spellStart"/>
      <w:r w:rsidRPr="00BD17EB">
        <w:rPr>
          <w:rFonts w:ascii="Times New Roman" w:hAnsi="Times New Roman"/>
          <w:i/>
          <w:sz w:val="24"/>
          <w:szCs w:val="24"/>
          <w:lang w:eastAsia="pt-BR"/>
        </w:rPr>
        <w:t>programmes</w:t>
      </w:r>
      <w:proofErr w:type="spellEnd"/>
      <w:r w:rsidRPr="00BD17EB">
        <w:rPr>
          <w:rFonts w:ascii="Times New Roman" w:hAnsi="Times New Roman"/>
          <w:i/>
          <w:sz w:val="24"/>
          <w:szCs w:val="24"/>
          <w:lang w:eastAsia="pt-BR"/>
        </w:rPr>
        <w:t xml:space="preserve"> </w:t>
      </w:r>
      <w:proofErr w:type="spellStart"/>
      <w:r w:rsidRPr="00BD17EB">
        <w:rPr>
          <w:rFonts w:ascii="Times New Roman" w:hAnsi="Times New Roman"/>
          <w:i/>
          <w:sz w:val="24"/>
          <w:szCs w:val="24"/>
          <w:lang w:eastAsia="pt-BR"/>
        </w:rPr>
        <w:t>permettant</w:t>
      </w:r>
      <w:proofErr w:type="spellEnd"/>
      <w:r w:rsidRPr="00BD17EB">
        <w:rPr>
          <w:rFonts w:ascii="Times New Roman" w:hAnsi="Times New Roman"/>
          <w:i/>
          <w:sz w:val="24"/>
          <w:szCs w:val="24"/>
          <w:lang w:eastAsia="pt-BR"/>
        </w:rPr>
        <w:t xml:space="preserve"> </w:t>
      </w:r>
      <w:proofErr w:type="spellStart"/>
      <w:r w:rsidRPr="00BD17EB">
        <w:rPr>
          <w:rFonts w:ascii="Times New Roman" w:hAnsi="Times New Roman"/>
          <w:i/>
          <w:sz w:val="24"/>
          <w:szCs w:val="24"/>
          <w:lang w:eastAsia="pt-BR"/>
        </w:rPr>
        <w:t>l’analyse</w:t>
      </w:r>
      <w:proofErr w:type="spellEnd"/>
      <w:r w:rsidRPr="00BD17EB">
        <w:rPr>
          <w:rFonts w:ascii="Times New Roman" w:hAnsi="Times New Roman"/>
          <w:i/>
          <w:sz w:val="24"/>
          <w:szCs w:val="24"/>
          <w:lang w:eastAsia="pt-BR"/>
        </w:rPr>
        <w:t xml:space="preserve"> </w:t>
      </w:r>
      <w:proofErr w:type="spellStart"/>
      <w:r w:rsidRPr="00BD17EB">
        <w:rPr>
          <w:rFonts w:ascii="Times New Roman" w:hAnsi="Times New Roman"/>
          <w:i/>
          <w:sz w:val="24"/>
          <w:szCs w:val="24"/>
          <w:lang w:eastAsia="pt-BR"/>
        </w:rPr>
        <w:t>des</w:t>
      </w:r>
      <w:proofErr w:type="spellEnd"/>
      <w:r w:rsidRPr="00BD17EB">
        <w:rPr>
          <w:rFonts w:ascii="Times New Roman" w:hAnsi="Times New Roman"/>
          <w:i/>
          <w:sz w:val="24"/>
          <w:szCs w:val="24"/>
          <w:lang w:eastAsia="pt-BR"/>
        </w:rPr>
        <w:t xml:space="preserve"> </w:t>
      </w:r>
      <w:proofErr w:type="spellStart"/>
      <w:r w:rsidRPr="00BD17EB">
        <w:rPr>
          <w:rFonts w:ascii="Times New Roman" w:hAnsi="Times New Roman"/>
          <w:i/>
          <w:sz w:val="24"/>
          <w:szCs w:val="24"/>
          <w:lang w:eastAsia="pt-BR"/>
        </w:rPr>
        <w:t>evocations</w:t>
      </w:r>
      <w:proofErr w:type="spellEnd"/>
      <w:r w:rsidRPr="00BD17EB">
        <w:rPr>
          <w:rFonts w:ascii="Times New Roman" w:hAnsi="Times New Roman"/>
          <w:sz w:val="24"/>
          <w:szCs w:val="24"/>
          <w:lang w:eastAsia="pt-BR"/>
        </w:rPr>
        <w:t xml:space="preserve">, na versão 2005. Trata-se de um conjunto de programas articulados que realiza análise lexical, através de análises estatísticas clássicas e multivariadas, permitindo a relação entre as palavras identificadas na produção textual com variáveis categoriais </w:t>
      </w:r>
      <w:proofErr w:type="spellStart"/>
      <w:r w:rsidRPr="00BD17EB">
        <w:rPr>
          <w:rFonts w:ascii="Times New Roman" w:hAnsi="Times New Roman"/>
          <w:sz w:val="24"/>
          <w:szCs w:val="24"/>
          <w:lang w:eastAsia="pt-BR"/>
        </w:rPr>
        <w:t>evidenciadoras</w:t>
      </w:r>
      <w:proofErr w:type="spellEnd"/>
      <w:r w:rsidRPr="00BD17EB">
        <w:rPr>
          <w:rFonts w:ascii="Times New Roman" w:hAnsi="Times New Roman"/>
          <w:sz w:val="24"/>
          <w:szCs w:val="24"/>
          <w:lang w:eastAsia="pt-BR"/>
        </w:rPr>
        <w:t xml:space="preserve"> dos produtores do texto (Camargo &amp; Justo, 2013). A partir das técnicas do </w:t>
      </w:r>
      <w:r w:rsidRPr="00BD17EB">
        <w:rPr>
          <w:rFonts w:ascii="Times New Roman" w:hAnsi="Times New Roman"/>
          <w:i/>
          <w:sz w:val="24"/>
          <w:szCs w:val="24"/>
          <w:lang w:eastAsia="pt-BR"/>
        </w:rPr>
        <w:t>software</w:t>
      </w:r>
      <w:r w:rsidRPr="00BD17EB">
        <w:rPr>
          <w:rFonts w:ascii="Times New Roman" w:hAnsi="Times New Roman"/>
          <w:sz w:val="24"/>
          <w:szCs w:val="24"/>
          <w:lang w:eastAsia="pt-BR"/>
        </w:rPr>
        <w:t xml:space="preserve"> é possível conferir objetividade dos resultados ao possibilitar a codificação de dados, ordenamento, estruturação, recuperação e visualização desses dados, entre outras atividades (</w:t>
      </w:r>
      <w:r w:rsidRPr="00BD17EB">
        <w:rPr>
          <w:rFonts w:ascii="Times New Roman" w:hAnsi="Times New Roman"/>
          <w:sz w:val="24"/>
          <w:szCs w:val="24"/>
        </w:rPr>
        <w:t xml:space="preserve">Reis, </w:t>
      </w:r>
      <w:proofErr w:type="spellStart"/>
      <w:r w:rsidRPr="00BD17EB">
        <w:rPr>
          <w:rFonts w:ascii="Times New Roman" w:hAnsi="Times New Roman"/>
          <w:sz w:val="24"/>
          <w:szCs w:val="24"/>
        </w:rPr>
        <w:t>Sarubbi</w:t>
      </w:r>
      <w:proofErr w:type="spellEnd"/>
      <w:r w:rsidRPr="00BD17EB">
        <w:rPr>
          <w:rFonts w:ascii="Times New Roman" w:hAnsi="Times New Roman"/>
          <w:sz w:val="24"/>
          <w:szCs w:val="24"/>
        </w:rPr>
        <w:t xml:space="preserve"> Junior, </w:t>
      </w:r>
      <w:proofErr w:type="spellStart"/>
      <w:r w:rsidRPr="00BD17EB">
        <w:rPr>
          <w:rFonts w:ascii="Times New Roman" w:hAnsi="Times New Roman"/>
          <w:sz w:val="24"/>
          <w:szCs w:val="24"/>
        </w:rPr>
        <w:t>Bertolino</w:t>
      </w:r>
      <w:proofErr w:type="spellEnd"/>
      <w:r w:rsidRPr="00BD17EB">
        <w:rPr>
          <w:rFonts w:ascii="Times New Roman" w:hAnsi="Times New Roman"/>
          <w:sz w:val="24"/>
          <w:szCs w:val="24"/>
        </w:rPr>
        <w:t xml:space="preserve"> Neto &amp; Rolim Neto, </w:t>
      </w:r>
      <w:r w:rsidRPr="00BD17EB">
        <w:rPr>
          <w:rFonts w:ascii="Times New Roman" w:hAnsi="Times New Roman"/>
          <w:sz w:val="24"/>
          <w:szCs w:val="24"/>
          <w:lang w:eastAsia="pt-BR"/>
        </w:rPr>
        <w:t xml:space="preserve">2013). Assim, é possível afirmar que esse </w:t>
      </w:r>
      <w:r w:rsidRPr="00BD17EB">
        <w:rPr>
          <w:rFonts w:ascii="Times New Roman" w:hAnsi="Times New Roman"/>
          <w:i/>
          <w:sz w:val="24"/>
          <w:szCs w:val="24"/>
          <w:lang w:eastAsia="pt-BR"/>
        </w:rPr>
        <w:t>software</w:t>
      </w:r>
      <w:r w:rsidRPr="00BD17EB">
        <w:rPr>
          <w:rFonts w:ascii="Times New Roman" w:hAnsi="Times New Roman"/>
          <w:sz w:val="24"/>
          <w:szCs w:val="24"/>
          <w:lang w:eastAsia="pt-BR"/>
        </w:rPr>
        <w:t xml:space="preserve"> contribui como tecnologia computacional para o auxílio em investigações qualitativas, aumentando a validade dos estudos.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lang w:eastAsia="pt-BR"/>
        </w:rPr>
      </w:pPr>
      <w:r w:rsidRPr="00BD17EB">
        <w:rPr>
          <w:rFonts w:ascii="Times New Roman" w:hAnsi="Times New Roman"/>
          <w:sz w:val="24"/>
          <w:szCs w:val="24"/>
        </w:rPr>
        <w:t xml:space="preserve">O </w:t>
      </w:r>
      <w:r w:rsidRPr="00BD17EB">
        <w:rPr>
          <w:rFonts w:ascii="Times New Roman" w:hAnsi="Times New Roman"/>
          <w:i/>
          <w:sz w:val="24"/>
          <w:szCs w:val="24"/>
        </w:rPr>
        <w:t>software</w:t>
      </w:r>
      <w:r w:rsidRPr="00BD17EB">
        <w:rPr>
          <w:rFonts w:ascii="Times New Roman" w:hAnsi="Times New Roman"/>
          <w:sz w:val="24"/>
          <w:szCs w:val="24"/>
        </w:rPr>
        <w:t xml:space="preserve"> EVOC permite a construção do quadro de quatro casas, através de uma análise prototípica que acolhe a caracterização estrutural de uma representação social. </w:t>
      </w:r>
      <w:r w:rsidRPr="00BD17EB">
        <w:rPr>
          <w:rFonts w:ascii="Times New Roman" w:hAnsi="Times New Roman"/>
          <w:sz w:val="24"/>
          <w:szCs w:val="24"/>
          <w:lang w:eastAsia="pt-BR"/>
        </w:rPr>
        <w:t xml:space="preserve">Essa técnica de análise, com base na frequência e na ordem de aparição dos termos produzidos, favorece a identificação de elementos que constituem o núcleo central e sistema periférico das RS </w:t>
      </w:r>
      <w:r w:rsidRPr="00BD17EB">
        <w:rPr>
          <w:rFonts w:ascii="Times New Roman" w:hAnsi="Times New Roman"/>
          <w:sz w:val="24"/>
          <w:szCs w:val="24"/>
        </w:rPr>
        <w:t xml:space="preserve">(Oliveira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 2005). </w:t>
      </w:r>
      <w:r w:rsidRPr="00BD17EB">
        <w:rPr>
          <w:rFonts w:ascii="Times New Roman" w:hAnsi="Times New Roman"/>
          <w:sz w:val="24"/>
          <w:szCs w:val="24"/>
          <w:lang w:eastAsia="pt-BR"/>
        </w:rPr>
        <w:t xml:space="preserve"> Os elementos centrais aparecem no quadr</w:t>
      </w:r>
      <w:r w:rsidR="0060659E">
        <w:rPr>
          <w:rFonts w:ascii="Times New Roman" w:hAnsi="Times New Roman"/>
          <w:sz w:val="24"/>
          <w:szCs w:val="24"/>
          <w:lang w:eastAsia="pt-BR"/>
        </w:rPr>
        <w:t>ante superior esquerdo (Figura 6</w:t>
      </w:r>
      <w:r w:rsidRPr="00BD17EB">
        <w:rPr>
          <w:rFonts w:ascii="Times New Roman" w:hAnsi="Times New Roman"/>
          <w:sz w:val="24"/>
          <w:szCs w:val="24"/>
          <w:lang w:eastAsia="pt-BR"/>
        </w:rPr>
        <w:t xml:space="preserve">), onde se situam as palavras mais frequentes e prontamente evocadas. Os elementos desse quadrante refletem a estabilidade, coerência e consensualidade das representações sociais, refletindo </w:t>
      </w:r>
      <w:proofErr w:type="gramStart"/>
      <w:r w:rsidRPr="00BD17EB">
        <w:rPr>
          <w:rFonts w:ascii="Times New Roman" w:hAnsi="Times New Roman"/>
          <w:sz w:val="24"/>
          <w:szCs w:val="24"/>
          <w:lang w:eastAsia="pt-BR"/>
        </w:rPr>
        <w:t xml:space="preserve">as condições </w:t>
      </w:r>
      <w:proofErr w:type="spellStart"/>
      <w:r w:rsidRPr="00BD17EB">
        <w:rPr>
          <w:rFonts w:ascii="Times New Roman" w:hAnsi="Times New Roman"/>
          <w:sz w:val="24"/>
          <w:szCs w:val="24"/>
          <w:lang w:eastAsia="pt-BR"/>
        </w:rPr>
        <w:t>sócio-históricas</w:t>
      </w:r>
      <w:proofErr w:type="spellEnd"/>
      <w:proofErr w:type="gramEnd"/>
      <w:r w:rsidRPr="00BD17EB">
        <w:rPr>
          <w:rFonts w:ascii="Times New Roman" w:hAnsi="Times New Roman"/>
          <w:sz w:val="24"/>
          <w:szCs w:val="24"/>
          <w:lang w:eastAsia="pt-BR"/>
        </w:rPr>
        <w:t xml:space="preserve"> e os valores do grupo (Sá, 2015).</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lang w:eastAsia="pt-BR"/>
        </w:rPr>
      </w:pPr>
    </w:p>
    <w:p w:rsidR="00327AE4" w:rsidRPr="00BD17EB" w:rsidRDefault="00327AE4" w:rsidP="00327AE4">
      <w:pPr>
        <w:autoSpaceDE w:val="0"/>
        <w:autoSpaceDN w:val="0"/>
        <w:adjustRightInd w:val="0"/>
        <w:spacing w:after="0" w:line="360" w:lineRule="auto"/>
        <w:ind w:firstLine="709"/>
        <w:jc w:val="center"/>
        <w:rPr>
          <w:rFonts w:ascii="Times New Roman" w:hAnsi="Times New Roman"/>
          <w:sz w:val="24"/>
          <w:szCs w:val="24"/>
          <w:lang w:eastAsia="pt-BR"/>
        </w:rPr>
      </w:pPr>
      <w:r w:rsidRPr="00BD17EB">
        <w:rPr>
          <w:noProof/>
          <w:lang w:eastAsia="pt-BR"/>
        </w:rPr>
        <w:drawing>
          <wp:inline distT="0" distB="0" distL="0" distR="0" wp14:anchorId="740019BC" wp14:editId="42E83EA7">
            <wp:extent cx="3241040" cy="27082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a:extLst>
                        <a:ext uri="{28A0092B-C50C-407E-A947-70E740481C1C}">
                          <a14:useLocalDpi xmlns:a14="http://schemas.microsoft.com/office/drawing/2010/main" val="0"/>
                        </a:ext>
                      </a:extLst>
                    </a:blip>
                    <a:srcRect l="41693" t="26707" r="26837" b="26411"/>
                    <a:stretch>
                      <a:fillRect/>
                    </a:stretch>
                  </pic:blipFill>
                  <pic:spPr bwMode="auto">
                    <a:xfrm>
                      <a:off x="0" y="0"/>
                      <a:ext cx="3241040" cy="2708275"/>
                    </a:xfrm>
                    <a:prstGeom prst="rect">
                      <a:avLst/>
                    </a:prstGeom>
                    <a:noFill/>
                    <a:ln>
                      <a:noFill/>
                    </a:ln>
                  </pic:spPr>
                </pic:pic>
              </a:graphicData>
            </a:graphic>
          </wp:inline>
        </w:drawing>
      </w:r>
    </w:p>
    <w:p w:rsidR="00327AE4" w:rsidRPr="00CF0084" w:rsidRDefault="00F630C3" w:rsidP="00327AE4">
      <w:pPr>
        <w:autoSpaceDE w:val="0"/>
        <w:autoSpaceDN w:val="0"/>
        <w:adjustRightInd w:val="0"/>
        <w:spacing w:after="0" w:line="360" w:lineRule="auto"/>
        <w:jc w:val="both"/>
        <w:rPr>
          <w:rFonts w:ascii="Times New Roman" w:hAnsi="Times New Roman"/>
          <w:lang w:eastAsia="pt-BR"/>
        </w:rPr>
      </w:pPr>
      <w:r>
        <w:rPr>
          <w:rFonts w:ascii="Times New Roman" w:hAnsi="Times New Roman"/>
          <w:b/>
          <w:lang w:eastAsia="pt-BR"/>
        </w:rPr>
        <w:t>Figura 6</w:t>
      </w:r>
      <w:r w:rsidR="00327AE4" w:rsidRPr="00BD17EB">
        <w:rPr>
          <w:rFonts w:ascii="Times New Roman" w:hAnsi="Times New Roman"/>
          <w:lang w:eastAsia="pt-BR"/>
        </w:rPr>
        <w:t>. Modelo de Análise das evocações através do quadro de quatro casas</w:t>
      </w:r>
      <w:r w:rsidR="00CF0084">
        <w:rPr>
          <w:rFonts w:ascii="Times New Roman" w:hAnsi="Times New Roman"/>
          <w:lang w:eastAsia="pt-BR"/>
        </w:rPr>
        <w:t xml:space="preserve"> </w:t>
      </w:r>
      <w:r w:rsidR="00CF0084" w:rsidRPr="00CF0084">
        <w:rPr>
          <w:rFonts w:ascii="Times New Roman" w:hAnsi="Times New Roman"/>
        </w:rPr>
        <w:t xml:space="preserve">(Oliveira </w:t>
      </w:r>
      <w:proofErr w:type="gramStart"/>
      <w:r w:rsidR="00CF0084" w:rsidRPr="00CF0084">
        <w:rPr>
          <w:rFonts w:ascii="Times New Roman" w:hAnsi="Times New Roman"/>
        </w:rPr>
        <w:t>et</w:t>
      </w:r>
      <w:proofErr w:type="gramEnd"/>
      <w:r w:rsidR="00CF0084" w:rsidRPr="00CF0084">
        <w:rPr>
          <w:rFonts w:ascii="Times New Roman" w:hAnsi="Times New Roman"/>
        </w:rPr>
        <w:t xml:space="preserve"> al., 2005). </w:t>
      </w:r>
      <w:r w:rsidR="00CF0084" w:rsidRPr="00CF0084">
        <w:rPr>
          <w:rFonts w:ascii="Times New Roman" w:hAnsi="Times New Roman"/>
          <w:lang w:eastAsia="pt-BR"/>
        </w:rPr>
        <w:t xml:space="preserve">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lang w:eastAsia="pt-BR"/>
        </w:rPr>
      </w:pP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lastRenderedPageBreak/>
        <w:t xml:space="preserve">Os demais quadrantes do quadro de quatro casas (1ª periferia, 2ª periferia e zona de contraste) constituem o sistema periférico. Esse sistema é evolutivo e sensível ao contexto imediato, permite a integração das experiências e histórias individuais e dá suporte a heterogeneidade do grupo e suas contradições (Sá, 2015). Os elementos que ocupam o quadrante superior direito, denominado de 1ª periferia, podem progredir para o núcleo central ou compô-lo (Sá, 2015). Os elementos de contraste no quadrante inferior esquerdo, apesar da baixa frequência, podem reforçar o conteúdo presente na 1ª periferia ou evidenciar “a existência de um subgrupo minoritário portador de uma representação diferente” (Oliveira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 2005). Por fim, os elementos periféricos da representação ou 2ª periferia, localizados no quadrante inferior direito, dispõe os termos menos importantes. Todos esses elementos são fundamentais para entender as representações sociais, possibilitando a compreensão da sua composição global a partir da concepção de complementaridade entre os elementos centrais e periféricos (Sá, 2015).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A análise do material coletado através do TALP consiste em captar o sistema de categorização utilizado pelos participantes, levantando-se, assim, o próprio conteúdo da representação, para posteriormente reordenar esse conteúdo, evidenciando a sua estrutura subjacente (Oliveira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 2005). </w:t>
      </w:r>
      <w:r w:rsidRPr="00BD17EB">
        <w:rPr>
          <w:rFonts w:ascii="Times New Roman" w:hAnsi="Times New Roman"/>
          <w:sz w:val="24"/>
          <w:szCs w:val="24"/>
          <w:lang w:eastAsia="pt-BR"/>
        </w:rPr>
        <w:t xml:space="preserve">O aspecto coletivo das evocações é evidenciado pela frequência média, visto que se referem aos termos recordados mais vezes. Enquanto o aspecto individual é salientado pela ordem média de evocação (OME) ao considerar os termos evocados em menor tempo e expor a ordem estabelecida pelos sujeitos estudados (Carvalho, 2010).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No processo de organização dos dados para processamento no </w:t>
      </w:r>
      <w:r w:rsidRPr="00BD17EB">
        <w:rPr>
          <w:rFonts w:ascii="Times New Roman" w:hAnsi="Times New Roman"/>
          <w:i/>
          <w:sz w:val="24"/>
          <w:szCs w:val="24"/>
        </w:rPr>
        <w:t>software</w:t>
      </w:r>
      <w:r w:rsidRPr="00BD17EB">
        <w:rPr>
          <w:rFonts w:ascii="Times New Roman" w:hAnsi="Times New Roman"/>
          <w:sz w:val="24"/>
          <w:szCs w:val="24"/>
        </w:rPr>
        <w:t xml:space="preserve"> EVOC, primeiro foi realizado o tratamento de equivalência das respostas evocadas, agrupando-as por semelhança semântica na etapa de padronização dos termos evocados, possibilitando maior consistência á análise. Após o processamento, a partir da confecção dos quadros de quatro casas referentes aos três termos indutores - </w:t>
      </w:r>
      <w:r w:rsidRPr="00BD17EB">
        <w:rPr>
          <w:rFonts w:ascii="Times New Roman" w:hAnsi="Times New Roman"/>
          <w:b/>
          <w:sz w:val="24"/>
          <w:szCs w:val="24"/>
        </w:rPr>
        <w:t>cuidados paliativos (TI1), assistência em cuidados paliativos (TI2), cuidados paliativos em UTI (TI3) -</w:t>
      </w:r>
      <w:r w:rsidRPr="00BD17EB">
        <w:rPr>
          <w:rFonts w:ascii="Times New Roman" w:hAnsi="Times New Roman"/>
          <w:sz w:val="24"/>
          <w:szCs w:val="24"/>
        </w:rPr>
        <w:t xml:space="preserve"> inicialmente propostos para este estudo, notou-se a repetição dos dados quanto ao terceiro estímulo. Desse modo, e considerando o objetivo de discutir a repercussão das RS identificadas nas práticas de cuidado em saúde em UTI, entendeu-se que as configurações estruturais dos TI1 e TI2 eram suficientes.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lastRenderedPageBreak/>
        <w:t xml:space="preserve">No processamento dos dados foi observado que o grupo estudado evocou 211 palavras para o termo indutor </w:t>
      </w:r>
      <w:r w:rsidRPr="00BD17EB">
        <w:rPr>
          <w:rFonts w:ascii="Times New Roman" w:hAnsi="Times New Roman"/>
          <w:b/>
          <w:sz w:val="24"/>
          <w:szCs w:val="24"/>
        </w:rPr>
        <w:t>cuidados paliativos (TI1)</w:t>
      </w:r>
      <w:r w:rsidRPr="00BD17EB">
        <w:rPr>
          <w:rFonts w:ascii="Times New Roman" w:hAnsi="Times New Roman"/>
          <w:sz w:val="24"/>
          <w:szCs w:val="24"/>
        </w:rPr>
        <w:t xml:space="preserve"> e 198 palavras para o termo indutor </w:t>
      </w:r>
      <w:r w:rsidRPr="00BD17EB">
        <w:rPr>
          <w:rFonts w:ascii="Times New Roman" w:hAnsi="Times New Roman"/>
          <w:b/>
          <w:sz w:val="24"/>
          <w:szCs w:val="24"/>
        </w:rPr>
        <w:t>assistência em cuidados paliativos</w:t>
      </w:r>
      <w:r w:rsidRPr="00BD17EB">
        <w:rPr>
          <w:rFonts w:ascii="Times New Roman" w:hAnsi="Times New Roman"/>
          <w:i/>
          <w:sz w:val="24"/>
          <w:szCs w:val="24"/>
        </w:rPr>
        <w:t xml:space="preserve"> </w:t>
      </w:r>
      <w:r w:rsidRPr="00BD17EB">
        <w:rPr>
          <w:rFonts w:ascii="Times New Roman" w:hAnsi="Times New Roman"/>
          <w:b/>
          <w:sz w:val="24"/>
          <w:szCs w:val="24"/>
        </w:rPr>
        <w:t>(TI2),</w:t>
      </w:r>
      <w:r w:rsidRPr="00BD17EB">
        <w:rPr>
          <w:rFonts w:ascii="Times New Roman" w:hAnsi="Times New Roman"/>
          <w:sz w:val="24"/>
          <w:szCs w:val="24"/>
        </w:rPr>
        <w:t xml:space="preserve"> com 57 e 61 evocações diferentes para cada estímulo, respectivamente (</w:t>
      </w:r>
      <w:r w:rsidR="0060659E">
        <w:rPr>
          <w:rFonts w:ascii="Times New Roman" w:hAnsi="Times New Roman"/>
          <w:sz w:val="24"/>
          <w:szCs w:val="24"/>
        </w:rPr>
        <w:t>Figura 7</w:t>
      </w:r>
      <w:r w:rsidRPr="00BD17EB">
        <w:rPr>
          <w:rFonts w:ascii="Times New Roman" w:hAnsi="Times New Roman"/>
          <w:sz w:val="24"/>
          <w:szCs w:val="24"/>
        </w:rPr>
        <w:t xml:space="preserve">). Para a composição dos elementos estruturais de ambos os termos, foram desprezadas as evocações com frequência inferior a quatro, devido </w:t>
      </w:r>
      <w:proofErr w:type="gramStart"/>
      <w:r w:rsidRPr="00BD17EB">
        <w:rPr>
          <w:rFonts w:ascii="Times New Roman" w:hAnsi="Times New Roman"/>
          <w:sz w:val="24"/>
          <w:szCs w:val="24"/>
        </w:rPr>
        <w:t>a</w:t>
      </w:r>
      <w:proofErr w:type="gramEnd"/>
      <w:r w:rsidRPr="00BD17EB">
        <w:rPr>
          <w:rFonts w:ascii="Times New Roman" w:hAnsi="Times New Roman"/>
          <w:sz w:val="24"/>
          <w:szCs w:val="24"/>
        </w:rPr>
        <w:t xml:space="preserve"> baixa representatividade. O </w:t>
      </w:r>
      <w:r w:rsidRPr="00BD17EB">
        <w:rPr>
          <w:rFonts w:ascii="Times New Roman" w:hAnsi="Times New Roman"/>
          <w:sz w:val="24"/>
          <w:szCs w:val="24"/>
          <w:lang w:eastAsia="pt-BR"/>
        </w:rPr>
        <w:t>objetivo desta etapa da análise foi identificar quais palavras</w:t>
      </w:r>
      <w:r w:rsidRPr="00BD17EB">
        <w:rPr>
          <w:rFonts w:ascii="Times New Roman" w:hAnsi="Times New Roman"/>
          <w:sz w:val="24"/>
          <w:szCs w:val="24"/>
        </w:rPr>
        <w:t xml:space="preserve"> são as mais relevantes na constituição da RS e a partir daí </w:t>
      </w:r>
      <w:r w:rsidRPr="00BD17EB">
        <w:rPr>
          <w:rFonts w:ascii="Times New Roman" w:hAnsi="Times New Roman"/>
          <w:sz w:val="24"/>
          <w:szCs w:val="24"/>
          <w:lang w:eastAsia="pt-BR"/>
        </w:rPr>
        <w:t>aprofundar os seus significados nas entrevistas.</w:t>
      </w:r>
    </w:p>
    <w:p w:rsidR="00327AE4" w:rsidRPr="00BD17EB" w:rsidRDefault="00327AE4" w:rsidP="00327AE4">
      <w:pPr>
        <w:spacing w:after="0" w:line="360" w:lineRule="auto"/>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992"/>
      </w:tblGrid>
      <w:tr w:rsidR="00327AE4" w:rsidRPr="00BD17EB" w:rsidTr="00A01601">
        <w:trPr>
          <w:jc w:val="center"/>
        </w:trPr>
        <w:tc>
          <w:tcPr>
            <w:tcW w:w="6487" w:type="dxa"/>
            <w:shd w:val="clear" w:color="auto" w:fill="auto"/>
            <w:vAlign w:val="center"/>
          </w:tcPr>
          <w:p w:rsidR="00327AE4" w:rsidRPr="00BD17EB" w:rsidRDefault="00327AE4" w:rsidP="00A01601">
            <w:pPr>
              <w:spacing w:after="0"/>
              <w:rPr>
                <w:rFonts w:ascii="Times New Roman" w:hAnsi="Times New Roman"/>
              </w:rPr>
            </w:pPr>
            <w:r w:rsidRPr="00BD17EB">
              <w:rPr>
                <w:rFonts w:ascii="Times New Roman" w:hAnsi="Times New Roman"/>
              </w:rPr>
              <w:t>Número total de participantes</w:t>
            </w:r>
          </w:p>
        </w:tc>
        <w:tc>
          <w:tcPr>
            <w:tcW w:w="992" w:type="dxa"/>
            <w:shd w:val="clear" w:color="auto" w:fill="auto"/>
            <w:vAlign w:val="center"/>
          </w:tcPr>
          <w:p w:rsidR="00327AE4" w:rsidRPr="00BD17EB" w:rsidRDefault="00327AE4" w:rsidP="00A01601">
            <w:pPr>
              <w:spacing w:after="0"/>
              <w:rPr>
                <w:rFonts w:ascii="Times New Roman" w:hAnsi="Times New Roman"/>
              </w:rPr>
            </w:pPr>
            <w:r w:rsidRPr="00BD17EB">
              <w:rPr>
                <w:rFonts w:ascii="Times New Roman" w:hAnsi="Times New Roman"/>
              </w:rPr>
              <w:t>46</w:t>
            </w:r>
          </w:p>
        </w:tc>
      </w:tr>
      <w:tr w:rsidR="00327AE4" w:rsidRPr="00BD17EB" w:rsidTr="00A01601">
        <w:trPr>
          <w:jc w:val="center"/>
        </w:trPr>
        <w:tc>
          <w:tcPr>
            <w:tcW w:w="7479" w:type="dxa"/>
            <w:gridSpan w:val="2"/>
            <w:shd w:val="clear" w:color="auto" w:fill="auto"/>
            <w:vAlign w:val="center"/>
          </w:tcPr>
          <w:p w:rsidR="00327AE4" w:rsidRPr="00BD17EB" w:rsidRDefault="00327AE4" w:rsidP="00A01601">
            <w:pPr>
              <w:spacing w:after="0"/>
              <w:jc w:val="center"/>
              <w:rPr>
                <w:rFonts w:ascii="Times New Roman" w:hAnsi="Times New Roman"/>
                <w:b/>
              </w:rPr>
            </w:pPr>
            <w:r w:rsidRPr="00BD17EB">
              <w:rPr>
                <w:rFonts w:ascii="Times New Roman" w:hAnsi="Times New Roman"/>
                <w:b/>
              </w:rPr>
              <w:t>TI1 – Cuidados paliativos</w:t>
            </w:r>
          </w:p>
        </w:tc>
      </w:tr>
      <w:tr w:rsidR="00327AE4" w:rsidRPr="00BD17EB" w:rsidTr="00A01601">
        <w:trPr>
          <w:jc w:val="center"/>
        </w:trPr>
        <w:tc>
          <w:tcPr>
            <w:tcW w:w="6487" w:type="dxa"/>
            <w:shd w:val="clear" w:color="auto" w:fill="DAEEF3"/>
            <w:vAlign w:val="center"/>
          </w:tcPr>
          <w:p w:rsidR="00327AE4" w:rsidRPr="00BD17EB" w:rsidRDefault="00327AE4" w:rsidP="00A01601">
            <w:pPr>
              <w:spacing w:after="0"/>
              <w:rPr>
                <w:rFonts w:ascii="Times New Roman" w:hAnsi="Times New Roman"/>
              </w:rPr>
            </w:pPr>
            <w:r w:rsidRPr="00BD17EB">
              <w:rPr>
                <w:rFonts w:ascii="Times New Roman" w:hAnsi="Times New Roman"/>
              </w:rPr>
              <w:t>Número total de palavras evocadas</w:t>
            </w:r>
          </w:p>
        </w:tc>
        <w:tc>
          <w:tcPr>
            <w:tcW w:w="992" w:type="dxa"/>
            <w:shd w:val="clear" w:color="auto" w:fill="DAEEF3"/>
            <w:vAlign w:val="center"/>
          </w:tcPr>
          <w:p w:rsidR="00327AE4" w:rsidRPr="00BD17EB" w:rsidRDefault="00327AE4" w:rsidP="00A01601">
            <w:pPr>
              <w:spacing w:after="0"/>
              <w:rPr>
                <w:rFonts w:ascii="Times New Roman" w:hAnsi="Times New Roman"/>
              </w:rPr>
            </w:pPr>
            <w:r w:rsidRPr="00BD17EB">
              <w:rPr>
                <w:rFonts w:ascii="Times New Roman" w:hAnsi="Times New Roman"/>
              </w:rPr>
              <w:t>211</w:t>
            </w:r>
          </w:p>
        </w:tc>
      </w:tr>
      <w:tr w:rsidR="00327AE4" w:rsidRPr="00BD17EB" w:rsidTr="00A01601">
        <w:trPr>
          <w:jc w:val="center"/>
        </w:trPr>
        <w:tc>
          <w:tcPr>
            <w:tcW w:w="6487" w:type="dxa"/>
            <w:shd w:val="clear" w:color="auto" w:fill="DAEEF3"/>
            <w:vAlign w:val="center"/>
          </w:tcPr>
          <w:p w:rsidR="00327AE4" w:rsidRPr="00BD17EB" w:rsidRDefault="00327AE4" w:rsidP="00A01601">
            <w:pPr>
              <w:spacing w:after="0"/>
              <w:rPr>
                <w:rFonts w:ascii="Times New Roman" w:hAnsi="Times New Roman"/>
              </w:rPr>
            </w:pPr>
            <w:r w:rsidRPr="00BD17EB">
              <w:rPr>
                <w:rFonts w:ascii="Times New Roman" w:hAnsi="Times New Roman"/>
              </w:rPr>
              <w:t>Número de palavras diferentes evocadas/analisadas</w:t>
            </w:r>
          </w:p>
        </w:tc>
        <w:tc>
          <w:tcPr>
            <w:tcW w:w="992" w:type="dxa"/>
            <w:shd w:val="clear" w:color="auto" w:fill="DAEEF3"/>
            <w:vAlign w:val="center"/>
          </w:tcPr>
          <w:p w:rsidR="00327AE4" w:rsidRPr="00BD17EB" w:rsidRDefault="00327AE4" w:rsidP="00A01601">
            <w:pPr>
              <w:spacing w:after="0"/>
              <w:rPr>
                <w:rFonts w:ascii="Times New Roman" w:hAnsi="Times New Roman"/>
              </w:rPr>
            </w:pPr>
            <w:r w:rsidRPr="00BD17EB">
              <w:rPr>
                <w:rFonts w:ascii="Times New Roman" w:hAnsi="Times New Roman"/>
              </w:rPr>
              <w:t>57</w:t>
            </w:r>
          </w:p>
        </w:tc>
      </w:tr>
      <w:tr w:rsidR="00327AE4" w:rsidRPr="00BD17EB" w:rsidTr="00A01601">
        <w:trPr>
          <w:jc w:val="center"/>
        </w:trPr>
        <w:tc>
          <w:tcPr>
            <w:tcW w:w="6487" w:type="dxa"/>
            <w:shd w:val="clear" w:color="auto" w:fill="DAEEF3"/>
            <w:vAlign w:val="center"/>
          </w:tcPr>
          <w:p w:rsidR="00327AE4" w:rsidRPr="00BD17EB" w:rsidRDefault="00327AE4" w:rsidP="00A01601">
            <w:pPr>
              <w:spacing w:after="0"/>
              <w:rPr>
                <w:rFonts w:ascii="Times New Roman" w:hAnsi="Times New Roman"/>
              </w:rPr>
            </w:pPr>
            <w:r w:rsidRPr="00BD17EB">
              <w:rPr>
                <w:rFonts w:ascii="Times New Roman" w:hAnsi="Times New Roman"/>
              </w:rPr>
              <w:t>Frequência média das evocações</w:t>
            </w:r>
          </w:p>
        </w:tc>
        <w:tc>
          <w:tcPr>
            <w:tcW w:w="992" w:type="dxa"/>
            <w:shd w:val="clear" w:color="auto" w:fill="DAEEF3"/>
            <w:vAlign w:val="center"/>
          </w:tcPr>
          <w:p w:rsidR="00327AE4" w:rsidRPr="00BD17EB" w:rsidRDefault="00327AE4" w:rsidP="00A01601">
            <w:pPr>
              <w:spacing w:after="0"/>
              <w:rPr>
                <w:rFonts w:ascii="Times New Roman" w:hAnsi="Times New Roman"/>
              </w:rPr>
            </w:pPr>
            <w:r w:rsidRPr="00BD17EB">
              <w:rPr>
                <w:rFonts w:ascii="Times New Roman" w:hAnsi="Times New Roman"/>
              </w:rPr>
              <w:t>09</w:t>
            </w:r>
          </w:p>
        </w:tc>
      </w:tr>
      <w:tr w:rsidR="00327AE4" w:rsidRPr="00BD17EB" w:rsidTr="00A01601">
        <w:trPr>
          <w:jc w:val="center"/>
        </w:trPr>
        <w:tc>
          <w:tcPr>
            <w:tcW w:w="6487" w:type="dxa"/>
            <w:shd w:val="clear" w:color="auto" w:fill="DAEEF3"/>
            <w:vAlign w:val="center"/>
          </w:tcPr>
          <w:p w:rsidR="00327AE4" w:rsidRPr="00BD17EB" w:rsidRDefault="00327AE4" w:rsidP="00A01601">
            <w:pPr>
              <w:spacing w:after="0"/>
              <w:rPr>
                <w:rFonts w:ascii="Times New Roman" w:hAnsi="Times New Roman"/>
              </w:rPr>
            </w:pPr>
            <w:r w:rsidRPr="00BD17EB">
              <w:rPr>
                <w:rFonts w:ascii="Times New Roman" w:hAnsi="Times New Roman"/>
              </w:rPr>
              <w:t>Ordem média das evocações</w:t>
            </w:r>
          </w:p>
        </w:tc>
        <w:tc>
          <w:tcPr>
            <w:tcW w:w="992" w:type="dxa"/>
            <w:shd w:val="clear" w:color="auto" w:fill="DAEEF3"/>
            <w:vAlign w:val="center"/>
          </w:tcPr>
          <w:p w:rsidR="00327AE4" w:rsidRPr="00BD17EB" w:rsidRDefault="00327AE4" w:rsidP="00A01601">
            <w:pPr>
              <w:spacing w:after="0"/>
              <w:rPr>
                <w:rFonts w:ascii="Times New Roman" w:hAnsi="Times New Roman"/>
              </w:rPr>
            </w:pPr>
            <w:r w:rsidRPr="00BD17EB">
              <w:rPr>
                <w:rFonts w:ascii="Times New Roman" w:hAnsi="Times New Roman"/>
              </w:rPr>
              <w:t>2,9</w:t>
            </w:r>
          </w:p>
        </w:tc>
      </w:tr>
      <w:tr w:rsidR="00327AE4" w:rsidRPr="00BD17EB" w:rsidTr="00A01601">
        <w:trPr>
          <w:jc w:val="center"/>
        </w:trPr>
        <w:tc>
          <w:tcPr>
            <w:tcW w:w="6487" w:type="dxa"/>
            <w:shd w:val="clear" w:color="auto" w:fill="DAEEF3"/>
            <w:vAlign w:val="center"/>
          </w:tcPr>
          <w:p w:rsidR="00327AE4" w:rsidRPr="00BD17EB" w:rsidRDefault="00327AE4" w:rsidP="00A01601">
            <w:pPr>
              <w:spacing w:after="0"/>
              <w:rPr>
                <w:rFonts w:ascii="Times New Roman" w:hAnsi="Times New Roman"/>
              </w:rPr>
            </w:pPr>
            <w:r w:rsidRPr="00BD17EB">
              <w:rPr>
                <w:rFonts w:ascii="Times New Roman" w:hAnsi="Times New Roman"/>
              </w:rPr>
              <w:t xml:space="preserve">Número de evocações desprezadas </w:t>
            </w:r>
          </w:p>
        </w:tc>
        <w:tc>
          <w:tcPr>
            <w:tcW w:w="992" w:type="dxa"/>
            <w:shd w:val="clear" w:color="auto" w:fill="DAEEF3"/>
            <w:vAlign w:val="center"/>
          </w:tcPr>
          <w:p w:rsidR="00327AE4" w:rsidRPr="00BD17EB" w:rsidRDefault="00327AE4" w:rsidP="00A01601">
            <w:pPr>
              <w:spacing w:after="0"/>
              <w:rPr>
                <w:rFonts w:ascii="Times New Roman" w:hAnsi="Times New Roman"/>
              </w:rPr>
            </w:pPr>
            <w:r w:rsidRPr="00BD17EB">
              <w:rPr>
                <w:rFonts w:ascii="Times New Roman" w:hAnsi="Times New Roman"/>
              </w:rPr>
              <w:t>64</w:t>
            </w:r>
          </w:p>
        </w:tc>
      </w:tr>
      <w:tr w:rsidR="00327AE4" w:rsidRPr="00BD17EB" w:rsidTr="00A01601">
        <w:trPr>
          <w:jc w:val="center"/>
        </w:trPr>
        <w:tc>
          <w:tcPr>
            <w:tcW w:w="6487" w:type="dxa"/>
            <w:shd w:val="clear" w:color="auto" w:fill="DAEEF3"/>
            <w:vAlign w:val="center"/>
          </w:tcPr>
          <w:p w:rsidR="00327AE4" w:rsidRPr="00BD17EB" w:rsidRDefault="00327AE4" w:rsidP="00A01601">
            <w:pPr>
              <w:spacing w:after="0"/>
              <w:rPr>
                <w:rFonts w:ascii="Times New Roman" w:hAnsi="Times New Roman"/>
              </w:rPr>
            </w:pPr>
            <w:r w:rsidRPr="00BD17EB">
              <w:rPr>
                <w:rFonts w:ascii="Times New Roman" w:hAnsi="Times New Roman"/>
              </w:rPr>
              <w:t>Número total de evocações analisadas</w:t>
            </w:r>
          </w:p>
        </w:tc>
        <w:tc>
          <w:tcPr>
            <w:tcW w:w="992" w:type="dxa"/>
            <w:shd w:val="clear" w:color="auto" w:fill="DAEEF3"/>
            <w:vAlign w:val="center"/>
          </w:tcPr>
          <w:p w:rsidR="00327AE4" w:rsidRPr="00BD17EB" w:rsidRDefault="00327AE4" w:rsidP="00A01601">
            <w:pPr>
              <w:spacing w:after="0"/>
              <w:rPr>
                <w:rFonts w:ascii="Times New Roman" w:hAnsi="Times New Roman"/>
              </w:rPr>
            </w:pPr>
            <w:r w:rsidRPr="00BD17EB">
              <w:rPr>
                <w:rFonts w:ascii="Times New Roman" w:hAnsi="Times New Roman"/>
              </w:rPr>
              <w:t>147</w:t>
            </w:r>
          </w:p>
        </w:tc>
      </w:tr>
      <w:tr w:rsidR="00327AE4" w:rsidRPr="00BD17EB" w:rsidTr="00A01601">
        <w:trPr>
          <w:jc w:val="center"/>
        </w:trPr>
        <w:tc>
          <w:tcPr>
            <w:tcW w:w="7479" w:type="dxa"/>
            <w:gridSpan w:val="2"/>
            <w:shd w:val="clear" w:color="auto" w:fill="auto"/>
            <w:vAlign w:val="center"/>
          </w:tcPr>
          <w:p w:rsidR="00327AE4" w:rsidRPr="00BD17EB" w:rsidRDefault="00327AE4" w:rsidP="00A01601">
            <w:pPr>
              <w:spacing w:after="0"/>
              <w:jc w:val="center"/>
              <w:rPr>
                <w:rFonts w:ascii="Times New Roman" w:hAnsi="Times New Roman"/>
                <w:b/>
              </w:rPr>
            </w:pPr>
            <w:r w:rsidRPr="00BD17EB">
              <w:rPr>
                <w:rFonts w:ascii="Times New Roman" w:hAnsi="Times New Roman"/>
                <w:b/>
              </w:rPr>
              <w:t>TI2 – Assistência em Cuidados Paliativos</w:t>
            </w:r>
          </w:p>
        </w:tc>
      </w:tr>
      <w:tr w:rsidR="00327AE4" w:rsidRPr="00BD17EB" w:rsidTr="00A01601">
        <w:trPr>
          <w:jc w:val="center"/>
        </w:trPr>
        <w:tc>
          <w:tcPr>
            <w:tcW w:w="6487" w:type="dxa"/>
            <w:shd w:val="clear" w:color="auto" w:fill="C6D9F1"/>
            <w:vAlign w:val="center"/>
          </w:tcPr>
          <w:p w:rsidR="00327AE4" w:rsidRPr="00BD17EB" w:rsidRDefault="00327AE4" w:rsidP="00A01601">
            <w:pPr>
              <w:spacing w:after="0"/>
              <w:rPr>
                <w:rFonts w:ascii="Times New Roman" w:hAnsi="Times New Roman"/>
              </w:rPr>
            </w:pPr>
            <w:r w:rsidRPr="00BD17EB">
              <w:rPr>
                <w:rFonts w:ascii="Times New Roman" w:hAnsi="Times New Roman"/>
              </w:rPr>
              <w:t>Número total de palavras evocadas</w:t>
            </w:r>
          </w:p>
        </w:tc>
        <w:tc>
          <w:tcPr>
            <w:tcW w:w="992" w:type="dxa"/>
            <w:shd w:val="clear" w:color="auto" w:fill="C6D9F1"/>
            <w:vAlign w:val="center"/>
          </w:tcPr>
          <w:p w:rsidR="00327AE4" w:rsidRPr="00BD17EB" w:rsidRDefault="00327AE4" w:rsidP="00A01601">
            <w:pPr>
              <w:spacing w:after="0"/>
              <w:rPr>
                <w:rFonts w:ascii="Times New Roman" w:hAnsi="Times New Roman"/>
              </w:rPr>
            </w:pPr>
            <w:r w:rsidRPr="00BD17EB">
              <w:rPr>
                <w:rFonts w:ascii="Times New Roman" w:hAnsi="Times New Roman"/>
              </w:rPr>
              <w:t>198</w:t>
            </w:r>
          </w:p>
        </w:tc>
      </w:tr>
      <w:tr w:rsidR="00327AE4" w:rsidRPr="00BD17EB" w:rsidTr="00A01601">
        <w:trPr>
          <w:jc w:val="center"/>
        </w:trPr>
        <w:tc>
          <w:tcPr>
            <w:tcW w:w="6487" w:type="dxa"/>
            <w:shd w:val="clear" w:color="auto" w:fill="C6D9F1"/>
            <w:vAlign w:val="center"/>
          </w:tcPr>
          <w:p w:rsidR="00327AE4" w:rsidRPr="00BD17EB" w:rsidRDefault="00327AE4" w:rsidP="00A01601">
            <w:pPr>
              <w:spacing w:after="0"/>
              <w:rPr>
                <w:rFonts w:ascii="Times New Roman" w:hAnsi="Times New Roman"/>
              </w:rPr>
            </w:pPr>
            <w:r w:rsidRPr="00BD17EB">
              <w:rPr>
                <w:rFonts w:ascii="Times New Roman" w:hAnsi="Times New Roman"/>
              </w:rPr>
              <w:t>Número de palavras diferentes evocadas/analisadas</w:t>
            </w:r>
          </w:p>
        </w:tc>
        <w:tc>
          <w:tcPr>
            <w:tcW w:w="992" w:type="dxa"/>
            <w:shd w:val="clear" w:color="auto" w:fill="C6D9F1"/>
            <w:vAlign w:val="center"/>
          </w:tcPr>
          <w:p w:rsidR="00327AE4" w:rsidRPr="00BD17EB" w:rsidRDefault="00327AE4" w:rsidP="00A01601">
            <w:pPr>
              <w:spacing w:after="0"/>
              <w:rPr>
                <w:rFonts w:ascii="Times New Roman" w:hAnsi="Times New Roman"/>
              </w:rPr>
            </w:pPr>
            <w:r w:rsidRPr="00BD17EB">
              <w:rPr>
                <w:rFonts w:ascii="Times New Roman" w:hAnsi="Times New Roman"/>
              </w:rPr>
              <w:t>61</w:t>
            </w:r>
          </w:p>
        </w:tc>
      </w:tr>
      <w:tr w:rsidR="00327AE4" w:rsidRPr="00BD17EB" w:rsidTr="00A01601">
        <w:trPr>
          <w:jc w:val="center"/>
        </w:trPr>
        <w:tc>
          <w:tcPr>
            <w:tcW w:w="6487" w:type="dxa"/>
            <w:shd w:val="clear" w:color="auto" w:fill="C6D9F1"/>
            <w:vAlign w:val="center"/>
          </w:tcPr>
          <w:p w:rsidR="00327AE4" w:rsidRPr="00BD17EB" w:rsidRDefault="00327AE4" w:rsidP="00A01601">
            <w:pPr>
              <w:spacing w:after="0"/>
              <w:rPr>
                <w:rFonts w:ascii="Times New Roman" w:hAnsi="Times New Roman"/>
              </w:rPr>
            </w:pPr>
            <w:r w:rsidRPr="00BD17EB">
              <w:rPr>
                <w:rFonts w:ascii="Times New Roman" w:hAnsi="Times New Roman"/>
              </w:rPr>
              <w:t>Frequência média das evocações</w:t>
            </w:r>
          </w:p>
        </w:tc>
        <w:tc>
          <w:tcPr>
            <w:tcW w:w="992" w:type="dxa"/>
            <w:shd w:val="clear" w:color="auto" w:fill="C6D9F1"/>
            <w:vAlign w:val="center"/>
          </w:tcPr>
          <w:p w:rsidR="00327AE4" w:rsidRPr="00BD17EB" w:rsidRDefault="00327AE4" w:rsidP="00A01601">
            <w:pPr>
              <w:spacing w:after="0"/>
              <w:rPr>
                <w:rFonts w:ascii="Times New Roman" w:hAnsi="Times New Roman"/>
              </w:rPr>
            </w:pPr>
            <w:r w:rsidRPr="00BD17EB">
              <w:rPr>
                <w:rFonts w:ascii="Times New Roman" w:hAnsi="Times New Roman"/>
              </w:rPr>
              <w:t>09</w:t>
            </w:r>
          </w:p>
        </w:tc>
      </w:tr>
      <w:tr w:rsidR="00327AE4" w:rsidRPr="00BD17EB" w:rsidTr="00A01601">
        <w:trPr>
          <w:jc w:val="center"/>
        </w:trPr>
        <w:tc>
          <w:tcPr>
            <w:tcW w:w="6487" w:type="dxa"/>
            <w:shd w:val="clear" w:color="auto" w:fill="C6D9F1"/>
            <w:vAlign w:val="center"/>
          </w:tcPr>
          <w:p w:rsidR="00327AE4" w:rsidRPr="00BD17EB" w:rsidRDefault="00327AE4" w:rsidP="00A01601">
            <w:pPr>
              <w:spacing w:after="0"/>
              <w:rPr>
                <w:rFonts w:ascii="Times New Roman" w:hAnsi="Times New Roman"/>
              </w:rPr>
            </w:pPr>
            <w:r w:rsidRPr="00BD17EB">
              <w:rPr>
                <w:rFonts w:ascii="Times New Roman" w:hAnsi="Times New Roman"/>
              </w:rPr>
              <w:t>Ordem média das evocações</w:t>
            </w:r>
          </w:p>
        </w:tc>
        <w:tc>
          <w:tcPr>
            <w:tcW w:w="992" w:type="dxa"/>
            <w:shd w:val="clear" w:color="auto" w:fill="C6D9F1"/>
            <w:vAlign w:val="center"/>
          </w:tcPr>
          <w:p w:rsidR="00327AE4" w:rsidRPr="00BD17EB" w:rsidRDefault="00327AE4" w:rsidP="00A01601">
            <w:pPr>
              <w:spacing w:after="0"/>
              <w:rPr>
                <w:rFonts w:ascii="Times New Roman" w:hAnsi="Times New Roman"/>
              </w:rPr>
            </w:pPr>
            <w:r w:rsidRPr="00BD17EB">
              <w:rPr>
                <w:rFonts w:ascii="Times New Roman" w:hAnsi="Times New Roman"/>
              </w:rPr>
              <w:t>2,7</w:t>
            </w:r>
          </w:p>
        </w:tc>
      </w:tr>
      <w:tr w:rsidR="00327AE4" w:rsidRPr="00BD17EB" w:rsidTr="00A01601">
        <w:trPr>
          <w:jc w:val="center"/>
        </w:trPr>
        <w:tc>
          <w:tcPr>
            <w:tcW w:w="6487" w:type="dxa"/>
            <w:shd w:val="clear" w:color="auto" w:fill="C6D9F1"/>
            <w:vAlign w:val="center"/>
          </w:tcPr>
          <w:p w:rsidR="00327AE4" w:rsidRPr="00BD17EB" w:rsidRDefault="00327AE4" w:rsidP="00A01601">
            <w:pPr>
              <w:spacing w:after="0"/>
              <w:rPr>
                <w:rFonts w:ascii="Times New Roman" w:hAnsi="Times New Roman"/>
              </w:rPr>
            </w:pPr>
            <w:r w:rsidRPr="00BD17EB">
              <w:rPr>
                <w:rFonts w:ascii="Times New Roman" w:hAnsi="Times New Roman"/>
              </w:rPr>
              <w:t xml:space="preserve">Número de evocações desprezadas </w:t>
            </w:r>
          </w:p>
        </w:tc>
        <w:tc>
          <w:tcPr>
            <w:tcW w:w="992" w:type="dxa"/>
            <w:shd w:val="clear" w:color="auto" w:fill="C6D9F1"/>
            <w:vAlign w:val="center"/>
          </w:tcPr>
          <w:p w:rsidR="00327AE4" w:rsidRPr="00BD17EB" w:rsidRDefault="00327AE4" w:rsidP="00A01601">
            <w:pPr>
              <w:spacing w:after="0"/>
              <w:rPr>
                <w:rFonts w:ascii="Times New Roman" w:hAnsi="Times New Roman"/>
              </w:rPr>
            </w:pPr>
            <w:r w:rsidRPr="00BD17EB">
              <w:rPr>
                <w:rFonts w:ascii="Times New Roman" w:hAnsi="Times New Roman"/>
              </w:rPr>
              <w:t>47</w:t>
            </w:r>
          </w:p>
        </w:tc>
      </w:tr>
      <w:tr w:rsidR="00327AE4" w:rsidRPr="00BD17EB" w:rsidTr="00A01601">
        <w:trPr>
          <w:jc w:val="center"/>
        </w:trPr>
        <w:tc>
          <w:tcPr>
            <w:tcW w:w="6487" w:type="dxa"/>
            <w:shd w:val="clear" w:color="auto" w:fill="C6D9F1"/>
            <w:vAlign w:val="center"/>
          </w:tcPr>
          <w:p w:rsidR="00327AE4" w:rsidRPr="00BD17EB" w:rsidRDefault="00327AE4" w:rsidP="00A01601">
            <w:pPr>
              <w:spacing w:after="0"/>
              <w:rPr>
                <w:rFonts w:ascii="Times New Roman" w:hAnsi="Times New Roman"/>
              </w:rPr>
            </w:pPr>
            <w:r w:rsidRPr="00BD17EB">
              <w:rPr>
                <w:rFonts w:ascii="Times New Roman" w:hAnsi="Times New Roman"/>
              </w:rPr>
              <w:t>Número total de evocações analisadas</w:t>
            </w:r>
          </w:p>
        </w:tc>
        <w:tc>
          <w:tcPr>
            <w:tcW w:w="992" w:type="dxa"/>
            <w:shd w:val="clear" w:color="auto" w:fill="C6D9F1"/>
            <w:vAlign w:val="center"/>
          </w:tcPr>
          <w:p w:rsidR="00327AE4" w:rsidRPr="00BD17EB" w:rsidRDefault="00327AE4" w:rsidP="00A01601">
            <w:pPr>
              <w:spacing w:after="0"/>
              <w:rPr>
                <w:rFonts w:ascii="Times New Roman" w:hAnsi="Times New Roman"/>
              </w:rPr>
            </w:pPr>
            <w:r w:rsidRPr="00BD17EB">
              <w:rPr>
                <w:rFonts w:ascii="Times New Roman" w:hAnsi="Times New Roman"/>
              </w:rPr>
              <w:t>151</w:t>
            </w:r>
          </w:p>
        </w:tc>
      </w:tr>
    </w:tbl>
    <w:p w:rsidR="00327AE4" w:rsidRPr="00BD17EB" w:rsidRDefault="00327AE4" w:rsidP="00327AE4">
      <w:pPr>
        <w:spacing w:after="0" w:line="360" w:lineRule="auto"/>
        <w:jc w:val="both"/>
        <w:rPr>
          <w:rFonts w:ascii="Times New Roman" w:hAnsi="Times New Roman"/>
          <w:i/>
          <w:sz w:val="24"/>
          <w:szCs w:val="24"/>
        </w:rPr>
      </w:pPr>
    </w:p>
    <w:p w:rsidR="00327AE4" w:rsidRPr="00BD17EB" w:rsidRDefault="00F630C3" w:rsidP="00327AE4">
      <w:pPr>
        <w:spacing w:after="0" w:line="240" w:lineRule="auto"/>
        <w:jc w:val="both"/>
        <w:rPr>
          <w:rFonts w:ascii="Times New Roman" w:hAnsi="Times New Roman"/>
        </w:rPr>
      </w:pPr>
      <w:r>
        <w:rPr>
          <w:rFonts w:ascii="Times New Roman" w:hAnsi="Times New Roman"/>
          <w:b/>
        </w:rPr>
        <w:t>Figura 7</w:t>
      </w:r>
      <w:r w:rsidR="00327AE4" w:rsidRPr="00BD17EB">
        <w:rPr>
          <w:rFonts w:ascii="Times New Roman" w:hAnsi="Times New Roman"/>
          <w:b/>
        </w:rPr>
        <w:t>.</w:t>
      </w:r>
      <w:r w:rsidR="00327AE4" w:rsidRPr="00BD17EB">
        <w:rPr>
          <w:rFonts w:ascii="Times New Roman" w:hAnsi="Times New Roman"/>
        </w:rPr>
        <w:t xml:space="preserve"> Sistematização dos dados do Teste de Associação livre de Palavras. Santo Antônio de Jesus, Bahia, 2016.</w:t>
      </w: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 Para o processamento das evocações atreladas a TI1 e TI2 no </w:t>
      </w:r>
      <w:r w:rsidRPr="00BD17EB">
        <w:rPr>
          <w:rFonts w:ascii="Times New Roman" w:hAnsi="Times New Roman"/>
          <w:i/>
          <w:sz w:val="24"/>
          <w:szCs w:val="24"/>
        </w:rPr>
        <w:t>software</w:t>
      </w:r>
      <w:r w:rsidRPr="00BD17EB">
        <w:rPr>
          <w:rFonts w:ascii="Times New Roman" w:hAnsi="Times New Roman"/>
          <w:sz w:val="24"/>
          <w:szCs w:val="24"/>
        </w:rPr>
        <w:t xml:space="preserve"> EVOC foram estabelecidos os seguintes critérios: ordem média de evocações (OME) de 2,9 para TI1 e 2,7 para TI2, e frequência média de palavras de nove para a</w:t>
      </w:r>
      <w:r w:rsidR="00CF0084">
        <w:rPr>
          <w:rFonts w:ascii="Times New Roman" w:hAnsi="Times New Roman"/>
          <w:sz w:val="24"/>
          <w:szCs w:val="24"/>
        </w:rPr>
        <w:t>mbos os termos. O quadro de quat</w:t>
      </w:r>
      <w:r w:rsidRPr="00BD17EB">
        <w:rPr>
          <w:rFonts w:ascii="Times New Roman" w:hAnsi="Times New Roman"/>
          <w:sz w:val="24"/>
          <w:szCs w:val="24"/>
        </w:rPr>
        <w:t>ro casas, resultante dessa etapa da análise, está apresentado e descrito no capítulo que apresenta os resultados e discussões. Esses resultados foram articulado</w:t>
      </w:r>
      <w:r w:rsidR="00CF0084">
        <w:rPr>
          <w:rFonts w:ascii="Times New Roman" w:hAnsi="Times New Roman"/>
          <w:sz w:val="24"/>
          <w:szCs w:val="24"/>
        </w:rPr>
        <w:t>s</w:t>
      </w:r>
      <w:r w:rsidRPr="00BD17EB">
        <w:rPr>
          <w:rFonts w:ascii="Times New Roman" w:hAnsi="Times New Roman"/>
          <w:sz w:val="24"/>
          <w:szCs w:val="24"/>
        </w:rPr>
        <w:t xml:space="preserve"> com dados das entrevistas, </w:t>
      </w:r>
      <w:r w:rsidRPr="00BD17EB">
        <w:rPr>
          <w:rFonts w:ascii="Times New Roman" w:hAnsi="Times New Roman"/>
          <w:sz w:val="24"/>
          <w:szCs w:val="24"/>
          <w:lang w:eastAsia="pt-BR"/>
        </w:rPr>
        <w:t xml:space="preserve">permitindo identificar a estrutura das representações, bem como valores, crenças, conceitos, percepções e atitudes que permeiam o cotidiano dos profissionais de saúde ao cuidar de pessoas sem possibilidade de cura. </w:t>
      </w:r>
      <w:r w:rsidRPr="00BD17EB">
        <w:rPr>
          <w:rFonts w:ascii="Times New Roman" w:hAnsi="Times New Roman"/>
          <w:sz w:val="24"/>
          <w:szCs w:val="24"/>
        </w:rPr>
        <w:t xml:space="preserve">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lang w:eastAsia="pt-BR"/>
        </w:rPr>
      </w:pPr>
    </w:p>
    <w:p w:rsidR="00327AE4" w:rsidRPr="00BD17EB" w:rsidRDefault="00327AE4" w:rsidP="00327AE4">
      <w:pPr>
        <w:autoSpaceDE w:val="0"/>
        <w:autoSpaceDN w:val="0"/>
        <w:adjustRightInd w:val="0"/>
        <w:spacing w:after="0" w:line="360" w:lineRule="auto"/>
        <w:jc w:val="both"/>
        <w:rPr>
          <w:rFonts w:ascii="Times New Roman" w:hAnsi="Times New Roman"/>
          <w:b/>
          <w:sz w:val="24"/>
          <w:szCs w:val="24"/>
        </w:rPr>
      </w:pPr>
      <w:r w:rsidRPr="00BD17EB">
        <w:rPr>
          <w:rFonts w:ascii="Times New Roman" w:hAnsi="Times New Roman"/>
          <w:b/>
          <w:sz w:val="24"/>
          <w:szCs w:val="24"/>
          <w:lang w:eastAsia="pt-BR"/>
        </w:rPr>
        <w:t>4.6.2. Análise das entrevistas</w:t>
      </w:r>
    </w:p>
    <w:p w:rsidR="00327AE4" w:rsidRPr="00BD17EB" w:rsidRDefault="00327AE4" w:rsidP="00327AE4">
      <w:pPr>
        <w:spacing w:after="0" w:line="360" w:lineRule="auto"/>
        <w:ind w:firstLine="708"/>
        <w:jc w:val="both"/>
        <w:rPr>
          <w:rFonts w:ascii="Times New Roman" w:hAnsi="Times New Roman"/>
          <w:sz w:val="24"/>
          <w:szCs w:val="24"/>
        </w:rPr>
      </w:pPr>
    </w:p>
    <w:p w:rsidR="00327AE4" w:rsidRPr="00BD17EB" w:rsidRDefault="00327AE4" w:rsidP="00327AE4">
      <w:pPr>
        <w:spacing w:after="0" w:line="360" w:lineRule="auto"/>
        <w:ind w:firstLine="709"/>
        <w:jc w:val="both"/>
        <w:rPr>
          <w:rFonts w:ascii="Times New Roman" w:hAnsi="Times New Roman"/>
          <w:sz w:val="24"/>
          <w:szCs w:val="24"/>
          <w:lang w:eastAsia="pt-BR"/>
        </w:rPr>
      </w:pPr>
      <w:r w:rsidRPr="00BD17EB">
        <w:rPr>
          <w:rFonts w:ascii="Times New Roman" w:hAnsi="Times New Roman"/>
          <w:sz w:val="24"/>
          <w:szCs w:val="24"/>
        </w:rPr>
        <w:t xml:space="preserve">Para a análise dos depoimentos obtidos com as entrevistas, os dados foram processados pelo </w:t>
      </w:r>
      <w:r w:rsidRPr="00BD17EB">
        <w:rPr>
          <w:rFonts w:ascii="Times New Roman" w:hAnsi="Times New Roman"/>
          <w:i/>
          <w:sz w:val="24"/>
          <w:szCs w:val="24"/>
        </w:rPr>
        <w:t>software</w:t>
      </w:r>
      <w:r w:rsidRPr="00BD17EB">
        <w:rPr>
          <w:rFonts w:ascii="Times New Roman" w:hAnsi="Times New Roman"/>
          <w:sz w:val="24"/>
          <w:szCs w:val="24"/>
        </w:rPr>
        <w:t xml:space="preserve"> IRAMUTEQ - </w:t>
      </w:r>
      <w:r w:rsidRPr="00BD17EB">
        <w:rPr>
          <w:rFonts w:ascii="Times New Roman" w:hAnsi="Times New Roman"/>
          <w:i/>
          <w:sz w:val="24"/>
          <w:szCs w:val="24"/>
        </w:rPr>
        <w:t xml:space="preserve">Interface de R </w:t>
      </w:r>
      <w:proofErr w:type="spellStart"/>
      <w:r w:rsidRPr="00BD17EB">
        <w:rPr>
          <w:rFonts w:ascii="Times New Roman" w:hAnsi="Times New Roman"/>
          <w:i/>
          <w:sz w:val="24"/>
          <w:szCs w:val="24"/>
        </w:rPr>
        <w:t>pour</w:t>
      </w:r>
      <w:proofErr w:type="spellEnd"/>
      <w:r w:rsidRPr="00BD17EB">
        <w:rPr>
          <w:rFonts w:ascii="Times New Roman" w:hAnsi="Times New Roman"/>
          <w:i/>
          <w:sz w:val="24"/>
          <w:szCs w:val="24"/>
        </w:rPr>
        <w:t xml:space="preserve"> </w:t>
      </w:r>
      <w:proofErr w:type="spellStart"/>
      <w:r w:rsidRPr="00BD17EB">
        <w:rPr>
          <w:rFonts w:ascii="Times New Roman" w:hAnsi="Times New Roman"/>
          <w:i/>
          <w:sz w:val="24"/>
          <w:szCs w:val="24"/>
        </w:rPr>
        <w:t>les</w:t>
      </w:r>
      <w:proofErr w:type="spellEnd"/>
      <w:r w:rsidRPr="00BD17EB">
        <w:rPr>
          <w:rFonts w:ascii="Times New Roman" w:hAnsi="Times New Roman"/>
          <w:i/>
          <w:sz w:val="24"/>
          <w:szCs w:val="24"/>
        </w:rPr>
        <w:t xml:space="preserve"> </w:t>
      </w:r>
      <w:proofErr w:type="spellStart"/>
      <w:r w:rsidRPr="00BD17EB">
        <w:rPr>
          <w:rFonts w:ascii="Times New Roman" w:hAnsi="Times New Roman"/>
          <w:i/>
          <w:sz w:val="24"/>
          <w:szCs w:val="24"/>
        </w:rPr>
        <w:t>Analyses</w:t>
      </w:r>
      <w:proofErr w:type="spellEnd"/>
      <w:r w:rsidRPr="00BD17EB">
        <w:rPr>
          <w:rFonts w:ascii="Times New Roman" w:hAnsi="Times New Roman"/>
          <w:i/>
          <w:sz w:val="24"/>
          <w:szCs w:val="24"/>
        </w:rPr>
        <w:t xml:space="preserve"> </w:t>
      </w:r>
      <w:proofErr w:type="spellStart"/>
      <w:r w:rsidRPr="00BD17EB">
        <w:rPr>
          <w:rFonts w:ascii="Times New Roman" w:hAnsi="Times New Roman"/>
          <w:i/>
          <w:sz w:val="24"/>
          <w:szCs w:val="24"/>
        </w:rPr>
        <w:t>Multidimensionnelles</w:t>
      </w:r>
      <w:proofErr w:type="spellEnd"/>
      <w:r w:rsidRPr="00BD17EB">
        <w:rPr>
          <w:rFonts w:ascii="Times New Roman" w:hAnsi="Times New Roman"/>
          <w:i/>
          <w:sz w:val="24"/>
          <w:szCs w:val="24"/>
        </w:rPr>
        <w:t xml:space="preserve"> de </w:t>
      </w:r>
      <w:proofErr w:type="spellStart"/>
      <w:r w:rsidRPr="00BD17EB">
        <w:rPr>
          <w:rFonts w:ascii="Times New Roman" w:hAnsi="Times New Roman"/>
          <w:i/>
          <w:sz w:val="24"/>
          <w:szCs w:val="24"/>
        </w:rPr>
        <w:t>Textes</w:t>
      </w:r>
      <w:proofErr w:type="spellEnd"/>
      <w:r w:rsidRPr="00BD17EB">
        <w:rPr>
          <w:rFonts w:ascii="Times New Roman" w:hAnsi="Times New Roman"/>
          <w:i/>
          <w:sz w:val="24"/>
          <w:szCs w:val="24"/>
        </w:rPr>
        <w:t xml:space="preserve"> </w:t>
      </w:r>
      <w:proofErr w:type="gramStart"/>
      <w:r w:rsidRPr="00BD17EB">
        <w:rPr>
          <w:rFonts w:ascii="Times New Roman" w:hAnsi="Times New Roman"/>
          <w:i/>
          <w:sz w:val="24"/>
          <w:szCs w:val="24"/>
        </w:rPr>
        <w:t>et</w:t>
      </w:r>
      <w:proofErr w:type="gramEnd"/>
      <w:r w:rsidRPr="00BD17EB">
        <w:rPr>
          <w:rFonts w:ascii="Times New Roman" w:hAnsi="Times New Roman"/>
          <w:i/>
          <w:sz w:val="24"/>
          <w:szCs w:val="24"/>
        </w:rPr>
        <w:t xml:space="preserve"> de </w:t>
      </w:r>
      <w:proofErr w:type="spellStart"/>
      <w:r w:rsidRPr="00BD17EB">
        <w:rPr>
          <w:rFonts w:ascii="Times New Roman" w:hAnsi="Times New Roman"/>
          <w:i/>
          <w:sz w:val="24"/>
          <w:szCs w:val="24"/>
        </w:rPr>
        <w:t>Questionnaires</w:t>
      </w:r>
      <w:proofErr w:type="spellEnd"/>
      <w:r w:rsidRPr="00BD17EB">
        <w:rPr>
          <w:rFonts w:ascii="Times New Roman" w:hAnsi="Times New Roman"/>
          <w:i/>
          <w:sz w:val="24"/>
          <w:szCs w:val="24"/>
        </w:rPr>
        <w:t xml:space="preserve"> </w:t>
      </w:r>
      <w:r w:rsidRPr="00BD17EB">
        <w:rPr>
          <w:rFonts w:ascii="Times New Roman" w:hAnsi="Times New Roman"/>
          <w:sz w:val="24"/>
          <w:szCs w:val="24"/>
        </w:rPr>
        <w:t xml:space="preserve">(Marchand &amp; </w:t>
      </w:r>
      <w:proofErr w:type="spellStart"/>
      <w:r w:rsidRPr="00BD17EB">
        <w:rPr>
          <w:rFonts w:ascii="Times New Roman" w:hAnsi="Times New Roman"/>
          <w:sz w:val="24"/>
          <w:szCs w:val="24"/>
        </w:rPr>
        <w:t>Ratinaud</w:t>
      </w:r>
      <w:proofErr w:type="spellEnd"/>
      <w:r w:rsidRPr="00BD17EB">
        <w:rPr>
          <w:rFonts w:ascii="Times New Roman" w:hAnsi="Times New Roman"/>
          <w:sz w:val="24"/>
          <w:szCs w:val="24"/>
        </w:rPr>
        <w:t xml:space="preserve">, 2012), que permite visualizar em forma gráfica como os elementos determinantes das representações sociais se articulam entre si. Este </w:t>
      </w:r>
      <w:r w:rsidRPr="00BD17EB">
        <w:rPr>
          <w:rFonts w:ascii="Times New Roman" w:hAnsi="Times New Roman"/>
          <w:i/>
          <w:sz w:val="24"/>
          <w:szCs w:val="24"/>
        </w:rPr>
        <w:t>software</w:t>
      </w:r>
      <w:r w:rsidRPr="00BD17EB">
        <w:rPr>
          <w:rFonts w:ascii="Times New Roman" w:hAnsi="Times New Roman"/>
          <w:sz w:val="24"/>
          <w:szCs w:val="24"/>
        </w:rPr>
        <w:t xml:space="preserve"> começou a ser utilizado no Brasil em 2013 e permite diversos tipos de análise lexical, organizando a distribuição do vocabulário de forma de fácil compreensão </w:t>
      </w:r>
      <w:r w:rsidRPr="00BD17EB">
        <w:rPr>
          <w:rFonts w:ascii="Times New Roman" w:hAnsi="Times New Roman"/>
          <w:sz w:val="24"/>
          <w:szCs w:val="24"/>
          <w:lang w:eastAsia="pt-BR"/>
        </w:rPr>
        <w:t>(Camargo &amp; Justo, 2013).</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É uma ferramenta gratuita, ancorada no </w:t>
      </w:r>
      <w:r w:rsidRPr="00BD17EB">
        <w:rPr>
          <w:rFonts w:ascii="Times New Roman" w:hAnsi="Times New Roman"/>
          <w:i/>
          <w:sz w:val="24"/>
          <w:szCs w:val="24"/>
        </w:rPr>
        <w:t>software</w:t>
      </w:r>
      <w:r w:rsidRPr="00BD17EB">
        <w:rPr>
          <w:rFonts w:ascii="Times New Roman" w:hAnsi="Times New Roman"/>
          <w:sz w:val="24"/>
          <w:szCs w:val="24"/>
        </w:rPr>
        <w:t xml:space="preserve"> R e na linguagem </w:t>
      </w:r>
      <w:proofErr w:type="spellStart"/>
      <w:r w:rsidRPr="00BD17EB">
        <w:rPr>
          <w:rFonts w:ascii="Times New Roman" w:hAnsi="Times New Roman"/>
          <w:i/>
          <w:sz w:val="24"/>
          <w:szCs w:val="24"/>
        </w:rPr>
        <w:t>phython</w:t>
      </w:r>
      <w:proofErr w:type="spellEnd"/>
      <w:r w:rsidRPr="00BD17EB">
        <w:rPr>
          <w:rFonts w:ascii="Times New Roman" w:hAnsi="Times New Roman"/>
          <w:sz w:val="24"/>
          <w:szCs w:val="24"/>
        </w:rPr>
        <w:t>, sendo apropriada pela área da saúde, embora pouco divulgado no Brasil (</w:t>
      </w:r>
      <w:proofErr w:type="spellStart"/>
      <w:r w:rsidRPr="00BD17EB">
        <w:rPr>
          <w:rFonts w:ascii="Times New Roman" w:hAnsi="Times New Roman"/>
          <w:sz w:val="24"/>
          <w:szCs w:val="24"/>
        </w:rPr>
        <w:t>Kami</w:t>
      </w:r>
      <w:proofErr w:type="spellEnd"/>
      <w:r w:rsidRPr="00BD17EB">
        <w:rPr>
          <w:rFonts w:ascii="Times New Roman" w:hAnsi="Times New Roman"/>
          <w:sz w:val="24"/>
          <w:szCs w:val="24"/>
        </w:rPr>
        <w:t xml:space="preserve">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 2016). O IRAMUTEQ permite diversas possibilidades de análises sobre corpus textuais, tais como: estatísticas textuais clássicas, pesquisa de especificidades a partir de segmentação definida do texto (análise de contraste de modalidades de variáveis), Classificação Hierárquica Descendente (CHD), análise de similitude de palavras presentes no texto e a nuvem de palavras. Para esta pesquisa foram escolhidos os métodos de CHD e árvore máxima de similitude por se adequarem ao corpus da pesquisa. </w:t>
      </w:r>
    </w:p>
    <w:p w:rsidR="00327AE4" w:rsidRPr="00BD17EB" w:rsidRDefault="00327AE4" w:rsidP="00327AE4">
      <w:pPr>
        <w:spacing w:after="0" w:line="360" w:lineRule="auto"/>
        <w:ind w:firstLine="709"/>
        <w:jc w:val="both"/>
        <w:rPr>
          <w:rFonts w:ascii="Times New Roman" w:hAnsi="Times New Roman"/>
          <w:sz w:val="24"/>
          <w:szCs w:val="24"/>
          <w:lang w:eastAsia="pt-BR"/>
        </w:rPr>
      </w:pPr>
      <w:r w:rsidRPr="00BD17EB">
        <w:rPr>
          <w:rFonts w:ascii="Times New Roman" w:hAnsi="Times New Roman"/>
          <w:sz w:val="24"/>
          <w:szCs w:val="24"/>
        </w:rPr>
        <w:t xml:space="preserve">No método da CHD, </w:t>
      </w:r>
      <w:r w:rsidRPr="00BD17EB">
        <w:rPr>
          <w:rFonts w:ascii="Times New Roman" w:hAnsi="Times New Roman"/>
          <w:sz w:val="24"/>
          <w:szCs w:val="24"/>
          <w:lang w:eastAsia="pt-BR"/>
        </w:rPr>
        <w:t xml:space="preserve">de acordo com as etapas operacionais para processamento no </w:t>
      </w:r>
      <w:r w:rsidRPr="00BD17EB">
        <w:rPr>
          <w:rFonts w:ascii="Times New Roman" w:hAnsi="Times New Roman"/>
          <w:i/>
          <w:sz w:val="24"/>
          <w:szCs w:val="24"/>
          <w:lang w:eastAsia="pt-BR"/>
        </w:rPr>
        <w:t>software</w:t>
      </w:r>
      <w:r w:rsidRPr="00BD17EB">
        <w:rPr>
          <w:rFonts w:ascii="Times New Roman" w:hAnsi="Times New Roman"/>
          <w:sz w:val="24"/>
          <w:szCs w:val="24"/>
          <w:lang w:eastAsia="pt-BR"/>
        </w:rPr>
        <w:t xml:space="preserve">, o </w:t>
      </w:r>
      <w:r w:rsidRPr="00BD17EB">
        <w:rPr>
          <w:rFonts w:ascii="Times New Roman" w:hAnsi="Times New Roman"/>
          <w:i/>
          <w:sz w:val="24"/>
          <w:szCs w:val="24"/>
          <w:lang w:eastAsia="pt-BR"/>
        </w:rPr>
        <w:t>corpus</w:t>
      </w:r>
      <w:r w:rsidRPr="00BD17EB">
        <w:rPr>
          <w:rFonts w:ascii="Times New Roman" w:hAnsi="Times New Roman"/>
          <w:sz w:val="24"/>
          <w:szCs w:val="24"/>
          <w:lang w:eastAsia="pt-BR"/>
        </w:rPr>
        <w:t xml:space="preserve"> é dividido em unidade de contexto elementar (UCE) formando classes. Cada UCE é constituída de enunciados linguísticos definidos por proporções ou frases nos quais o pensamento é anunciado (Camargo &amp; Justo, 2013). Em pesquisas sobre representações sociais, tendo em vista o estatuto que elas conferem às manifestações linguísticas, estas classes podem indicar teorias ou conhecimentos do senso comum ou campos de imagens sobre um dado objeto, ou apenas aspectos de uma mesma representação (</w:t>
      </w:r>
      <w:proofErr w:type="gramStart"/>
      <w:r w:rsidRPr="00BD17EB">
        <w:rPr>
          <w:rFonts w:ascii="Times New Roman" w:hAnsi="Times New Roman"/>
          <w:sz w:val="24"/>
          <w:szCs w:val="24"/>
          <w:lang w:eastAsia="pt-BR"/>
        </w:rPr>
        <w:t>Veloz, Nascimento</w:t>
      </w:r>
      <w:proofErr w:type="gramEnd"/>
      <w:r w:rsidRPr="00BD17EB">
        <w:rPr>
          <w:rFonts w:ascii="Times New Roman" w:hAnsi="Times New Roman"/>
          <w:sz w:val="24"/>
          <w:szCs w:val="24"/>
          <w:lang w:eastAsia="pt-BR"/>
        </w:rPr>
        <w:t>-</w:t>
      </w:r>
      <w:proofErr w:type="spellStart"/>
      <w:r w:rsidRPr="00BD17EB">
        <w:rPr>
          <w:rFonts w:ascii="Times New Roman" w:hAnsi="Times New Roman"/>
          <w:sz w:val="24"/>
          <w:szCs w:val="24"/>
          <w:lang w:eastAsia="pt-BR"/>
        </w:rPr>
        <w:t>Schulze</w:t>
      </w:r>
      <w:proofErr w:type="spellEnd"/>
      <w:r w:rsidRPr="00BD17EB">
        <w:rPr>
          <w:rFonts w:ascii="Times New Roman" w:hAnsi="Times New Roman"/>
          <w:sz w:val="24"/>
          <w:szCs w:val="24"/>
          <w:lang w:eastAsia="pt-BR"/>
        </w:rPr>
        <w:t xml:space="preserve"> &amp; Camargo, 1999). A partir dessas análises em matrizes, o </w:t>
      </w:r>
      <w:r w:rsidRPr="00BD17EB">
        <w:rPr>
          <w:rFonts w:ascii="Times New Roman" w:hAnsi="Times New Roman"/>
          <w:i/>
          <w:sz w:val="24"/>
          <w:szCs w:val="24"/>
          <w:lang w:eastAsia="pt-BR"/>
        </w:rPr>
        <w:t>software</w:t>
      </w:r>
      <w:r w:rsidRPr="00BD17EB">
        <w:rPr>
          <w:rFonts w:ascii="Times New Roman" w:hAnsi="Times New Roman"/>
          <w:sz w:val="24"/>
          <w:szCs w:val="24"/>
          <w:lang w:eastAsia="pt-BR"/>
        </w:rPr>
        <w:t xml:space="preserve"> organiza a análise dos dados em um </w:t>
      </w:r>
      <w:proofErr w:type="spellStart"/>
      <w:r w:rsidRPr="00BD17EB">
        <w:rPr>
          <w:rFonts w:ascii="Times New Roman" w:hAnsi="Times New Roman"/>
          <w:sz w:val="24"/>
          <w:szCs w:val="24"/>
          <w:lang w:eastAsia="pt-BR"/>
        </w:rPr>
        <w:t>dendograma</w:t>
      </w:r>
      <w:proofErr w:type="spellEnd"/>
      <w:r w:rsidRPr="00BD17EB">
        <w:rPr>
          <w:rFonts w:ascii="Times New Roman" w:hAnsi="Times New Roman"/>
          <w:sz w:val="24"/>
          <w:szCs w:val="24"/>
          <w:lang w:eastAsia="pt-BR"/>
        </w:rPr>
        <w:t xml:space="preserve"> da CHD, que ilustra as relações entre as classes. Os nomes das classes devem ser </w:t>
      </w:r>
      <w:proofErr w:type="gramStart"/>
      <w:r w:rsidRPr="00BD17EB">
        <w:rPr>
          <w:rFonts w:ascii="Times New Roman" w:hAnsi="Times New Roman"/>
          <w:sz w:val="24"/>
          <w:szCs w:val="24"/>
          <w:lang w:eastAsia="pt-BR"/>
        </w:rPr>
        <w:t>definidas</w:t>
      </w:r>
      <w:proofErr w:type="gramEnd"/>
      <w:r w:rsidRPr="00BD17EB">
        <w:rPr>
          <w:rFonts w:ascii="Times New Roman" w:hAnsi="Times New Roman"/>
          <w:sz w:val="24"/>
          <w:szCs w:val="24"/>
          <w:lang w:eastAsia="pt-BR"/>
        </w:rPr>
        <w:t xml:space="preserve"> pela pesquisadora em atenção aos objetivos previamente estabelecidos e aos enunciados das classes.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lang w:eastAsia="pt-BR"/>
        </w:rPr>
        <w:t xml:space="preserve">Na presente pesquisa, </w:t>
      </w:r>
      <w:r w:rsidRPr="00BD17EB">
        <w:rPr>
          <w:rFonts w:ascii="Times New Roman" w:hAnsi="Times New Roman"/>
          <w:sz w:val="24"/>
          <w:szCs w:val="24"/>
        </w:rPr>
        <w:t xml:space="preserve">o </w:t>
      </w:r>
      <w:r w:rsidRPr="00BD17EB">
        <w:rPr>
          <w:rFonts w:ascii="Times New Roman" w:hAnsi="Times New Roman"/>
          <w:i/>
          <w:sz w:val="24"/>
          <w:szCs w:val="24"/>
        </w:rPr>
        <w:t>corpus</w:t>
      </w:r>
      <w:r w:rsidRPr="00BD17EB">
        <w:rPr>
          <w:rFonts w:ascii="Times New Roman" w:hAnsi="Times New Roman"/>
          <w:sz w:val="24"/>
          <w:szCs w:val="24"/>
        </w:rPr>
        <w:t xml:space="preserve"> foi composto por 12 unidades de contexto iniciais (UCI) ou entrevistas, que, ao serem processadas pelo </w:t>
      </w:r>
      <w:r w:rsidRPr="00BD17EB">
        <w:rPr>
          <w:rFonts w:ascii="Times New Roman" w:hAnsi="Times New Roman"/>
          <w:i/>
          <w:sz w:val="24"/>
          <w:szCs w:val="24"/>
        </w:rPr>
        <w:t>software</w:t>
      </w:r>
      <w:r w:rsidRPr="00BD17EB">
        <w:rPr>
          <w:rFonts w:ascii="Times New Roman" w:hAnsi="Times New Roman"/>
          <w:sz w:val="24"/>
          <w:szCs w:val="24"/>
        </w:rPr>
        <w:t xml:space="preserve"> IRAMUTEQ, foram repartidas em 1192 segmentos de unidades de contexto elementares (UCE). A partir disso, foram encontradas 4268 formas diferentes ou palavras que ocorreram 41534 vezes, havendo um aproveitamento de 71,48% das UCE. No primeiro momento, mediante a classificação </w:t>
      </w:r>
      <w:r w:rsidRPr="00BD17EB">
        <w:rPr>
          <w:rFonts w:ascii="Times New Roman" w:hAnsi="Times New Roman"/>
          <w:sz w:val="24"/>
          <w:szCs w:val="24"/>
        </w:rPr>
        <w:lastRenderedPageBreak/>
        <w:t xml:space="preserve">hierárquica descendente (CHD), o </w:t>
      </w:r>
      <w:r w:rsidRPr="00BD17EB">
        <w:rPr>
          <w:rFonts w:ascii="Times New Roman" w:hAnsi="Times New Roman"/>
          <w:i/>
          <w:sz w:val="24"/>
          <w:szCs w:val="24"/>
        </w:rPr>
        <w:t>corpus</w:t>
      </w:r>
      <w:r w:rsidRPr="00BD17EB">
        <w:rPr>
          <w:rFonts w:ascii="Times New Roman" w:hAnsi="Times New Roman"/>
          <w:sz w:val="24"/>
          <w:szCs w:val="24"/>
        </w:rPr>
        <w:t xml:space="preserve"> foi dividido em </w:t>
      </w:r>
      <w:proofErr w:type="gramStart"/>
      <w:r w:rsidRPr="00BD17EB">
        <w:rPr>
          <w:rFonts w:ascii="Times New Roman" w:hAnsi="Times New Roman"/>
          <w:sz w:val="24"/>
          <w:szCs w:val="24"/>
        </w:rPr>
        <w:t xml:space="preserve">dois </w:t>
      </w:r>
      <w:r w:rsidRPr="00BD17EB">
        <w:rPr>
          <w:rFonts w:ascii="Times New Roman" w:hAnsi="Times New Roman"/>
          <w:i/>
          <w:sz w:val="24"/>
          <w:szCs w:val="24"/>
        </w:rPr>
        <w:t>subcorpus</w:t>
      </w:r>
      <w:proofErr w:type="gramEnd"/>
      <w:r w:rsidRPr="00BD17EB">
        <w:rPr>
          <w:rFonts w:ascii="Times New Roman" w:hAnsi="Times New Roman"/>
          <w:sz w:val="24"/>
          <w:szCs w:val="24"/>
        </w:rPr>
        <w:t>. Em seguida, há uma nova repartição no subgrupo inferior, que se divide novamente, estabelecendo um total de quatro classes de segmentos</w:t>
      </w:r>
      <w:r w:rsidR="00912429">
        <w:rPr>
          <w:rFonts w:ascii="Times New Roman" w:hAnsi="Times New Roman"/>
          <w:sz w:val="24"/>
          <w:szCs w:val="24"/>
        </w:rPr>
        <w:t xml:space="preserve"> de texto diferentes. A F</w:t>
      </w:r>
      <w:r w:rsidR="0060659E">
        <w:rPr>
          <w:rFonts w:ascii="Times New Roman" w:hAnsi="Times New Roman"/>
          <w:sz w:val="24"/>
          <w:szCs w:val="24"/>
        </w:rPr>
        <w:t>igura 8</w:t>
      </w:r>
      <w:r w:rsidRPr="00BD17EB">
        <w:rPr>
          <w:rFonts w:ascii="Times New Roman" w:hAnsi="Times New Roman"/>
          <w:sz w:val="24"/>
          <w:szCs w:val="24"/>
        </w:rPr>
        <w:t xml:space="preserve"> permite a visualização desse esquema através do </w:t>
      </w:r>
      <w:proofErr w:type="spellStart"/>
      <w:r w:rsidRPr="00BD17EB">
        <w:rPr>
          <w:rFonts w:ascii="Times New Roman" w:hAnsi="Times New Roman"/>
          <w:sz w:val="24"/>
          <w:szCs w:val="24"/>
        </w:rPr>
        <w:t>dendograma</w:t>
      </w:r>
      <w:proofErr w:type="spellEnd"/>
      <w:r w:rsidRPr="00BD17EB">
        <w:rPr>
          <w:rFonts w:ascii="Times New Roman" w:hAnsi="Times New Roman"/>
          <w:sz w:val="24"/>
          <w:szCs w:val="24"/>
        </w:rPr>
        <w:t xml:space="preserve">. </w:t>
      </w:r>
    </w:p>
    <w:p w:rsidR="00327AE4" w:rsidRPr="00BD17EB" w:rsidRDefault="00327AE4" w:rsidP="00327AE4">
      <w:pPr>
        <w:spacing w:after="0" w:line="360" w:lineRule="auto"/>
        <w:ind w:firstLine="360"/>
        <w:jc w:val="both"/>
        <w:rPr>
          <w:rFonts w:ascii="Times New Roman" w:hAnsi="Times New Roman"/>
          <w:sz w:val="24"/>
          <w:szCs w:val="24"/>
        </w:rPr>
      </w:pPr>
    </w:p>
    <w:p w:rsidR="00327AE4" w:rsidRPr="00BD17EB" w:rsidRDefault="00327AE4" w:rsidP="00327AE4">
      <w:pPr>
        <w:spacing w:after="0" w:line="360" w:lineRule="auto"/>
        <w:ind w:firstLine="360"/>
        <w:jc w:val="both"/>
        <w:rPr>
          <w:rFonts w:ascii="Times New Roman" w:hAnsi="Times New Roman"/>
          <w:sz w:val="24"/>
          <w:szCs w:val="24"/>
        </w:rPr>
      </w:pPr>
    </w:p>
    <w:p w:rsidR="00327AE4" w:rsidRPr="00BD17EB" w:rsidRDefault="00327AE4" w:rsidP="00327AE4">
      <w:pPr>
        <w:spacing w:after="0" w:line="360" w:lineRule="auto"/>
        <w:ind w:firstLine="360"/>
        <w:jc w:val="both"/>
        <w:rPr>
          <w:rFonts w:ascii="Times New Roman" w:hAnsi="Times New Roman"/>
          <w:sz w:val="24"/>
          <w:szCs w:val="24"/>
        </w:rPr>
      </w:pPr>
      <w:r w:rsidRPr="00BD17EB">
        <w:rPr>
          <w:rFonts w:ascii="Times New Roman" w:hAnsi="Times New Roman"/>
          <w:noProof/>
          <w:sz w:val="24"/>
          <w:szCs w:val="24"/>
          <w:lang w:eastAsia="pt-BR"/>
        </w:rPr>
        <w:drawing>
          <wp:inline distT="0" distB="0" distL="0" distR="0" wp14:anchorId="4E2E9C54" wp14:editId="6D301B14">
            <wp:extent cx="5714286" cy="3876190"/>
            <wp:effectExtent l="0" t="0" r="127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dograma - repartições.png"/>
                    <pic:cNvPicPr/>
                  </pic:nvPicPr>
                  <pic:blipFill>
                    <a:blip r:embed="rId16">
                      <a:extLst>
                        <a:ext uri="{28A0092B-C50C-407E-A947-70E740481C1C}">
                          <a14:useLocalDpi xmlns:a14="http://schemas.microsoft.com/office/drawing/2010/main" val="0"/>
                        </a:ext>
                      </a:extLst>
                    </a:blip>
                    <a:stretch>
                      <a:fillRect/>
                    </a:stretch>
                  </pic:blipFill>
                  <pic:spPr>
                    <a:xfrm>
                      <a:off x="0" y="0"/>
                      <a:ext cx="5714286" cy="3876190"/>
                    </a:xfrm>
                    <a:prstGeom prst="rect">
                      <a:avLst/>
                    </a:prstGeom>
                  </pic:spPr>
                </pic:pic>
              </a:graphicData>
            </a:graphic>
          </wp:inline>
        </w:drawing>
      </w:r>
    </w:p>
    <w:p w:rsidR="00327AE4" w:rsidRPr="00BD17EB" w:rsidRDefault="00327AE4" w:rsidP="00327AE4">
      <w:pPr>
        <w:spacing w:after="0" w:line="360" w:lineRule="auto"/>
        <w:ind w:firstLine="360"/>
        <w:jc w:val="both"/>
        <w:rPr>
          <w:rFonts w:ascii="Times New Roman" w:hAnsi="Times New Roman"/>
          <w:sz w:val="24"/>
          <w:szCs w:val="24"/>
        </w:rPr>
      </w:pPr>
    </w:p>
    <w:p w:rsidR="00327AE4" w:rsidRPr="00BD17EB" w:rsidRDefault="00327AE4" w:rsidP="00327AE4">
      <w:pPr>
        <w:spacing w:after="0" w:line="240" w:lineRule="auto"/>
        <w:jc w:val="both"/>
        <w:rPr>
          <w:rFonts w:ascii="Times New Roman" w:hAnsi="Times New Roman"/>
        </w:rPr>
      </w:pPr>
      <w:r w:rsidRPr="00BD17EB">
        <w:rPr>
          <w:rFonts w:ascii="Times New Roman" w:hAnsi="Times New Roman"/>
          <w:sz w:val="24"/>
          <w:szCs w:val="24"/>
          <w:lang w:eastAsia="pt-BR"/>
        </w:rPr>
        <w:t xml:space="preserve"> </w:t>
      </w:r>
      <w:r w:rsidR="00F630C3">
        <w:rPr>
          <w:rFonts w:ascii="Times New Roman" w:hAnsi="Times New Roman"/>
          <w:b/>
        </w:rPr>
        <w:t>Figura 8</w:t>
      </w:r>
      <w:r w:rsidRPr="00BD17EB">
        <w:rPr>
          <w:rFonts w:ascii="Times New Roman" w:hAnsi="Times New Roman"/>
        </w:rPr>
        <w:t xml:space="preserve"> – </w:t>
      </w:r>
      <w:proofErr w:type="spellStart"/>
      <w:r w:rsidRPr="00BD17EB">
        <w:rPr>
          <w:rFonts w:ascii="Times New Roman" w:hAnsi="Times New Roman"/>
        </w:rPr>
        <w:t>Dendograma</w:t>
      </w:r>
      <w:proofErr w:type="spellEnd"/>
      <w:r w:rsidRPr="00BD17EB">
        <w:rPr>
          <w:rFonts w:ascii="Times New Roman" w:hAnsi="Times New Roman"/>
        </w:rPr>
        <w:t xml:space="preserve"> temático representativo da repartição em classes das entrevistas realizadas com profissionais de saúde. Santo Antônio de Jesus, Bahia, Brasil, 2016. (n=12) </w:t>
      </w:r>
    </w:p>
    <w:p w:rsidR="00327AE4" w:rsidRPr="00BD17EB" w:rsidRDefault="00327AE4" w:rsidP="00327AE4">
      <w:pPr>
        <w:spacing w:after="0" w:line="360" w:lineRule="auto"/>
        <w:ind w:firstLine="708"/>
        <w:jc w:val="both"/>
        <w:rPr>
          <w:rFonts w:ascii="Times New Roman" w:hAnsi="Times New Roman"/>
          <w:sz w:val="24"/>
          <w:szCs w:val="24"/>
          <w:lang w:eastAsia="pt-BR"/>
        </w:rPr>
      </w:pPr>
    </w:p>
    <w:p w:rsidR="00327AE4" w:rsidRPr="00BD17EB" w:rsidRDefault="00327AE4" w:rsidP="00327AE4">
      <w:pPr>
        <w:spacing w:after="0" w:line="360" w:lineRule="auto"/>
        <w:ind w:firstLine="708"/>
        <w:jc w:val="both"/>
        <w:rPr>
          <w:rFonts w:ascii="Times New Roman" w:hAnsi="Times New Roman"/>
          <w:sz w:val="24"/>
          <w:szCs w:val="24"/>
          <w:lang w:eastAsia="pt-BR"/>
        </w:rPr>
      </w:pPr>
      <w:r w:rsidRPr="00BD17EB">
        <w:rPr>
          <w:rFonts w:ascii="Times New Roman" w:hAnsi="Times New Roman"/>
          <w:sz w:val="24"/>
          <w:szCs w:val="24"/>
        </w:rPr>
        <w:t xml:space="preserve">Na referida figura é possível observar a relação entre as quatro classes. A leitura deve ser feita de cima para baixo para entender a hierarquia existente entre as classes, acompanhando a ordem de repartição do </w:t>
      </w:r>
      <w:r w:rsidRPr="00BD17EB">
        <w:rPr>
          <w:rFonts w:ascii="Times New Roman" w:hAnsi="Times New Roman"/>
          <w:i/>
          <w:sz w:val="24"/>
          <w:szCs w:val="24"/>
        </w:rPr>
        <w:t>corpus</w:t>
      </w:r>
      <w:r w:rsidRPr="00BD17EB">
        <w:rPr>
          <w:rFonts w:ascii="Times New Roman" w:hAnsi="Times New Roman"/>
          <w:sz w:val="24"/>
          <w:szCs w:val="24"/>
        </w:rPr>
        <w:t xml:space="preserve">.  Dessa forma, a classe </w:t>
      </w:r>
      <w:proofErr w:type="gramStart"/>
      <w:r w:rsidRPr="00BD17EB">
        <w:rPr>
          <w:rFonts w:ascii="Times New Roman" w:hAnsi="Times New Roman"/>
          <w:sz w:val="24"/>
          <w:szCs w:val="24"/>
        </w:rPr>
        <w:t>1</w:t>
      </w:r>
      <w:proofErr w:type="gramEnd"/>
      <w:r w:rsidRPr="00BD17EB">
        <w:rPr>
          <w:rFonts w:ascii="Times New Roman" w:hAnsi="Times New Roman"/>
          <w:sz w:val="24"/>
          <w:szCs w:val="24"/>
        </w:rPr>
        <w:t xml:space="preserve"> tem destaque, embora sua relação ou proximidade com as demais seja menor. As classes </w:t>
      </w:r>
      <w:proofErr w:type="gramStart"/>
      <w:r w:rsidRPr="00BD17EB">
        <w:rPr>
          <w:rFonts w:ascii="Times New Roman" w:hAnsi="Times New Roman"/>
          <w:sz w:val="24"/>
          <w:szCs w:val="24"/>
        </w:rPr>
        <w:t>2</w:t>
      </w:r>
      <w:proofErr w:type="gramEnd"/>
      <w:r w:rsidRPr="00BD17EB">
        <w:rPr>
          <w:rFonts w:ascii="Times New Roman" w:hAnsi="Times New Roman"/>
          <w:sz w:val="24"/>
          <w:szCs w:val="24"/>
        </w:rPr>
        <w:t xml:space="preserve"> e 3 mantem  estreita relação entre si e apresentam o mesmo nível de importância na categorização da análise lexical. A classe </w:t>
      </w:r>
      <w:proofErr w:type="gramStart"/>
      <w:r w:rsidRPr="00BD17EB">
        <w:rPr>
          <w:rFonts w:ascii="Times New Roman" w:hAnsi="Times New Roman"/>
          <w:sz w:val="24"/>
          <w:szCs w:val="24"/>
        </w:rPr>
        <w:t>4</w:t>
      </w:r>
      <w:proofErr w:type="gramEnd"/>
      <w:r w:rsidRPr="00BD17EB">
        <w:rPr>
          <w:rFonts w:ascii="Times New Roman" w:hAnsi="Times New Roman"/>
          <w:sz w:val="24"/>
          <w:szCs w:val="24"/>
        </w:rPr>
        <w:t xml:space="preserve"> surge a partir da segunda repartição do </w:t>
      </w:r>
      <w:r w:rsidRPr="00BD17EB">
        <w:rPr>
          <w:rFonts w:ascii="Times New Roman" w:hAnsi="Times New Roman"/>
          <w:i/>
          <w:sz w:val="24"/>
          <w:szCs w:val="24"/>
        </w:rPr>
        <w:t>corpus</w:t>
      </w:r>
      <w:r w:rsidRPr="00BD17EB">
        <w:rPr>
          <w:rFonts w:ascii="Times New Roman" w:hAnsi="Times New Roman"/>
          <w:sz w:val="24"/>
          <w:szCs w:val="24"/>
        </w:rPr>
        <w:t xml:space="preserve">, sendo a base da formação das classes 2 e 3. O conteúdo de cada classe é apresentado e discutido no capítulo dos resultados. </w:t>
      </w:r>
    </w:p>
    <w:p w:rsidR="00327AE4" w:rsidRPr="00BD17EB" w:rsidRDefault="00327AE4" w:rsidP="00327AE4">
      <w:pPr>
        <w:spacing w:after="0" w:line="360" w:lineRule="auto"/>
        <w:ind w:firstLine="708"/>
        <w:jc w:val="both"/>
        <w:rPr>
          <w:rFonts w:ascii="Times New Roman" w:hAnsi="Times New Roman"/>
          <w:sz w:val="24"/>
          <w:szCs w:val="24"/>
          <w:lang w:eastAsia="pt-BR"/>
        </w:rPr>
      </w:pPr>
      <w:r w:rsidRPr="00BD17EB">
        <w:rPr>
          <w:rFonts w:ascii="Times New Roman" w:hAnsi="Times New Roman"/>
          <w:sz w:val="24"/>
          <w:szCs w:val="24"/>
        </w:rPr>
        <w:lastRenderedPageBreak/>
        <w:t xml:space="preserve">A árvore máxima de similitude é uma apresentação gráfica que busca identificar as relações de ligação entre os termos produzidos, permitindo a confirmação da centralidade dos elementos das representações. A análise de similitude permite a identificação das </w:t>
      </w:r>
      <w:proofErr w:type="spellStart"/>
      <w:proofErr w:type="gramStart"/>
      <w:r w:rsidRPr="00BD17EB">
        <w:rPr>
          <w:rFonts w:ascii="Times New Roman" w:hAnsi="Times New Roman"/>
          <w:sz w:val="24"/>
          <w:szCs w:val="24"/>
        </w:rPr>
        <w:t>co-ocorrências</w:t>
      </w:r>
      <w:proofErr w:type="spellEnd"/>
      <w:proofErr w:type="gramEnd"/>
      <w:r w:rsidRPr="00BD17EB">
        <w:rPr>
          <w:rFonts w:ascii="Times New Roman" w:hAnsi="Times New Roman"/>
          <w:sz w:val="24"/>
          <w:szCs w:val="24"/>
        </w:rPr>
        <w:t xml:space="preserve"> entre as palavras, desvelando informações sobre a conexidade entre elas, facilitando a identificação da estrutura de um corpus textual, ao mesmo tempo em que distingue as partes comuns e as especificidades em função das variáveis ilustrativas, identificadas na análise (Marchand &amp; </w:t>
      </w:r>
      <w:proofErr w:type="spellStart"/>
      <w:r w:rsidRPr="00BD17EB">
        <w:rPr>
          <w:rFonts w:ascii="Times New Roman" w:hAnsi="Times New Roman"/>
          <w:sz w:val="24"/>
          <w:szCs w:val="24"/>
        </w:rPr>
        <w:t>Ratinaud</w:t>
      </w:r>
      <w:proofErr w:type="spellEnd"/>
      <w:r w:rsidRPr="00BD17EB">
        <w:rPr>
          <w:rFonts w:ascii="Times New Roman" w:hAnsi="Times New Roman"/>
          <w:sz w:val="24"/>
          <w:szCs w:val="24"/>
        </w:rPr>
        <w:t xml:space="preserve">, 2012). Para a interpretação da árvore máxima de similitude, é necessário levar em conta a hierarquia dos valores das ligações entre os termos, os agrupamentos das categorias observados no gráfico de ligações, a proximidade entre os termos, e a conotação que cada termo assume em função dos outros termos (Oliveira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 2005). Em outras palavras, os termos com mais destaque são os que têm maior frequência e aparecem com fonte de tamanho maior, contribuindo de forma mais significativa para a formação das conexões da respectiva árvore. </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Para organizar o </w:t>
      </w:r>
      <w:r w:rsidRPr="00BD17EB">
        <w:rPr>
          <w:rFonts w:ascii="Times New Roman" w:hAnsi="Times New Roman"/>
          <w:i/>
          <w:sz w:val="24"/>
          <w:szCs w:val="24"/>
        </w:rPr>
        <w:t xml:space="preserve">corpus </w:t>
      </w:r>
      <w:r w:rsidRPr="00BD17EB">
        <w:rPr>
          <w:rFonts w:ascii="Times New Roman" w:hAnsi="Times New Roman"/>
          <w:sz w:val="24"/>
          <w:szCs w:val="24"/>
        </w:rPr>
        <w:t xml:space="preserve">com os dados das entrevistas para o processamento, foi realizado leituras em profundidade das entrevistas com o intuito de garantir a apropriação de seus conteúdos e criar o dicionário para padronização dos termos semelhantes. </w:t>
      </w:r>
      <w:r w:rsidR="00E97F22">
        <w:rPr>
          <w:rFonts w:ascii="Times New Roman" w:hAnsi="Times New Roman"/>
          <w:sz w:val="24"/>
          <w:szCs w:val="24"/>
        </w:rPr>
        <w:t xml:space="preserve">Assim, a exemplo, os termos que aparecem nas entrevistas no singular e no plural, foram uniformizados para apenas uma conjugação; palavras diferentes com o mesmo significado foram unificadas considerando aquela que teve maior aparição; expressões semelhantes às evocações provenientes do TALP, foram </w:t>
      </w:r>
      <w:proofErr w:type="gramStart"/>
      <w:r w:rsidR="00E97F22">
        <w:rPr>
          <w:rFonts w:ascii="Times New Roman" w:hAnsi="Times New Roman"/>
          <w:sz w:val="24"/>
          <w:szCs w:val="24"/>
        </w:rPr>
        <w:t>modificadas</w:t>
      </w:r>
      <w:proofErr w:type="gramEnd"/>
      <w:r w:rsidR="00E97F22">
        <w:rPr>
          <w:rFonts w:ascii="Times New Roman" w:hAnsi="Times New Roman"/>
          <w:sz w:val="24"/>
          <w:szCs w:val="24"/>
        </w:rPr>
        <w:t xml:space="preserve"> (alívio de sofrimento foi alterado para amenizar sofrimento). </w:t>
      </w:r>
      <w:r w:rsidRPr="00BD17EB">
        <w:rPr>
          <w:rFonts w:ascii="Times New Roman" w:hAnsi="Times New Roman"/>
          <w:sz w:val="24"/>
          <w:szCs w:val="24"/>
        </w:rPr>
        <w:t xml:space="preserve">Esse processo garante representatividade dos termos e maior consistência na análise. O dicionário foi construído considerando também os termos evocados no TALP. Por fim, as entrevistas foram reunidas em um único arquivo. </w:t>
      </w:r>
    </w:p>
    <w:p w:rsidR="00327AE4" w:rsidRPr="00BD17EB" w:rsidRDefault="00327AE4" w:rsidP="00327AE4">
      <w:pPr>
        <w:spacing w:after="0" w:line="360" w:lineRule="auto"/>
        <w:ind w:firstLine="708"/>
        <w:jc w:val="both"/>
        <w:rPr>
          <w:rFonts w:ascii="Times New Roman" w:hAnsi="Times New Roman"/>
          <w:sz w:val="24"/>
          <w:szCs w:val="24"/>
        </w:rPr>
      </w:pPr>
    </w:p>
    <w:p w:rsidR="00327AE4" w:rsidRPr="00BD17EB" w:rsidRDefault="00327AE4" w:rsidP="00327AE4">
      <w:pPr>
        <w:numPr>
          <w:ilvl w:val="1"/>
          <w:numId w:val="4"/>
        </w:numPr>
        <w:spacing w:after="0" w:line="360" w:lineRule="auto"/>
        <w:ind w:left="0" w:hanging="11"/>
        <w:jc w:val="both"/>
        <w:rPr>
          <w:rFonts w:ascii="Times New Roman" w:hAnsi="Times New Roman"/>
          <w:sz w:val="24"/>
          <w:szCs w:val="24"/>
        </w:rPr>
      </w:pPr>
      <w:r w:rsidRPr="00BD17EB">
        <w:rPr>
          <w:rFonts w:ascii="Times New Roman" w:hAnsi="Times New Roman"/>
          <w:sz w:val="24"/>
          <w:szCs w:val="24"/>
        </w:rPr>
        <w:t>PRECEITOS ÉTICOS</w:t>
      </w:r>
    </w:p>
    <w:p w:rsidR="00327AE4" w:rsidRPr="00BD17EB" w:rsidRDefault="00327AE4" w:rsidP="00327AE4">
      <w:pPr>
        <w:spacing w:after="0" w:line="360" w:lineRule="auto"/>
        <w:ind w:firstLine="709"/>
        <w:jc w:val="both"/>
        <w:rPr>
          <w:rFonts w:ascii="Times New Roman" w:hAnsi="Times New Roman"/>
          <w:sz w:val="24"/>
          <w:szCs w:val="24"/>
          <w:highlight w:val="yellow"/>
          <w:lang w:val="pt"/>
        </w:rPr>
      </w:pP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lang w:val="pt"/>
        </w:rPr>
        <w:t>Para atender a Resolução 466/12 do Conselho Nacional de Saúde, que dispõe sobre a pesquisa com seres humanos, o projeto foi avaliado pelo Comitê de Ética em Pesquisa do Instituto de Psicologia da UFBA, designado pela Plataforma Brasil. Somente após parecer favorável, deu-se início à coleta dos dados (Brasil, 2012).</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lang w:val="pt"/>
        </w:rPr>
        <w:t xml:space="preserve">Para atender ao princípio da beneficência, </w:t>
      </w:r>
      <w:r w:rsidRPr="00BD17EB">
        <w:rPr>
          <w:rFonts w:ascii="Times New Roman" w:eastAsia="Times New Roman" w:hAnsi="Times New Roman"/>
          <w:sz w:val="24"/>
          <w:szCs w:val="24"/>
          <w:lang w:eastAsia="pt-BR"/>
        </w:rPr>
        <w:t>que diz respeito à obrigação ética de maximizar os benefícios e minimizar os prejuízos das pessoas envolvidas (</w:t>
      </w:r>
      <w:proofErr w:type="spellStart"/>
      <w:r w:rsidRPr="00BD17EB">
        <w:rPr>
          <w:rFonts w:ascii="Times New Roman" w:eastAsia="Times New Roman" w:hAnsi="Times New Roman"/>
          <w:sz w:val="24"/>
          <w:szCs w:val="24"/>
          <w:lang w:eastAsia="pt-BR"/>
        </w:rPr>
        <w:t>Boyaciyan</w:t>
      </w:r>
      <w:proofErr w:type="spellEnd"/>
      <w:r w:rsidRPr="00BD17EB">
        <w:rPr>
          <w:rFonts w:ascii="Times New Roman" w:eastAsia="Times New Roman" w:hAnsi="Times New Roman"/>
          <w:sz w:val="24"/>
          <w:szCs w:val="24"/>
          <w:lang w:eastAsia="pt-BR"/>
        </w:rPr>
        <w:t>, 2011)</w:t>
      </w:r>
      <w:r w:rsidRPr="00BD17EB">
        <w:rPr>
          <w:rFonts w:ascii="Times New Roman" w:hAnsi="Times New Roman"/>
          <w:sz w:val="24"/>
          <w:szCs w:val="24"/>
          <w:lang w:val="pt"/>
        </w:rPr>
        <w:t xml:space="preserve">, </w:t>
      </w:r>
      <w:r w:rsidRPr="00BD17EB">
        <w:rPr>
          <w:rFonts w:ascii="Times New Roman" w:hAnsi="Times New Roman"/>
          <w:sz w:val="24"/>
          <w:szCs w:val="24"/>
        </w:rPr>
        <w:lastRenderedPageBreak/>
        <w:t>o</w:t>
      </w:r>
      <w:r w:rsidRPr="00BD17EB">
        <w:rPr>
          <w:rFonts w:ascii="Times New Roman" w:hAnsi="Times New Roman"/>
          <w:sz w:val="24"/>
          <w:szCs w:val="24"/>
          <w:lang w:val="pt"/>
        </w:rPr>
        <w:t xml:space="preserve">s participantes também foram informados que esta pesquisa não traria benefícios diretos e poderia desencadear lembranças desagradáveis. No entanto, o presente estudo pode dar visibilidade aos cuidados paliativos ofertados nas UTI e às crenças e percepções dos profissionais de saúde atuantes nessas unidades, proporcionando, consequentemente, ações individuais e coletivas para melhoria da qualidade de atenção a pacientes com doenças </w:t>
      </w:r>
      <w:r w:rsidRPr="00BD17EB">
        <w:rPr>
          <w:rFonts w:ascii="Times New Roman" w:hAnsi="Times New Roman"/>
          <w:sz w:val="24"/>
          <w:szCs w:val="24"/>
        </w:rPr>
        <w:t>crônico-evolutivas</w:t>
      </w:r>
      <w:r w:rsidRPr="00BD17EB">
        <w:rPr>
          <w:rFonts w:ascii="Times New Roman" w:hAnsi="Times New Roman"/>
          <w:sz w:val="24"/>
          <w:szCs w:val="24"/>
          <w:lang w:val="pt"/>
        </w:rPr>
        <w:t xml:space="preserve">. </w:t>
      </w:r>
    </w:p>
    <w:p w:rsidR="00327AE4" w:rsidRPr="00BD17EB" w:rsidRDefault="00327AE4" w:rsidP="00327AE4">
      <w:pPr>
        <w:spacing w:after="0" w:line="360" w:lineRule="auto"/>
        <w:ind w:firstLine="709"/>
        <w:jc w:val="both"/>
        <w:rPr>
          <w:rFonts w:ascii="Times New Roman" w:hAnsi="Times New Roman"/>
          <w:sz w:val="24"/>
          <w:szCs w:val="24"/>
          <w:lang w:val="pt"/>
        </w:rPr>
      </w:pPr>
      <w:r w:rsidRPr="00BD17EB">
        <w:rPr>
          <w:rFonts w:ascii="Times New Roman" w:hAnsi="Times New Roman"/>
          <w:sz w:val="24"/>
          <w:szCs w:val="24"/>
          <w:lang w:val="pt"/>
        </w:rPr>
        <w:t xml:space="preserve">A fim de garantir o princípio da não maleficência, que implica no dever moral de não ocasionar danos ou malefícios às pessoas e impedir que elas sejam colocadas </w:t>
      </w:r>
      <w:proofErr w:type="gramStart"/>
      <w:r w:rsidRPr="00BD17EB">
        <w:rPr>
          <w:rFonts w:ascii="Times New Roman" w:hAnsi="Times New Roman"/>
          <w:sz w:val="24"/>
          <w:szCs w:val="24"/>
          <w:lang w:val="pt"/>
        </w:rPr>
        <w:t>sob riscos</w:t>
      </w:r>
      <w:proofErr w:type="gramEnd"/>
      <w:r w:rsidRPr="00BD17EB">
        <w:rPr>
          <w:rFonts w:ascii="Times New Roman" w:hAnsi="Times New Roman"/>
          <w:sz w:val="24"/>
          <w:szCs w:val="24"/>
          <w:lang w:val="pt"/>
        </w:rPr>
        <w:t xml:space="preserve"> adicionais (Formiga, 2010), buscou-se que, no momento da coleta de dados, já houvesse um vínculo estabelecido entre a pesquisadora e os profissionais das unidades.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eastAsia="Times New Roman" w:hAnsi="Times New Roman"/>
          <w:sz w:val="24"/>
          <w:szCs w:val="24"/>
          <w:lang w:eastAsia="pt-BR"/>
        </w:rPr>
        <w:t xml:space="preserve">O princípio da justiça se enquadra nesta pesquisa como condição fundamental de equidade e imparcialidade. Para atender tal princípio, buscou-se evitar juízos de valor social, cultural e religioso, buscando o controle de expressões verbais e não verbais por parte da pesquisadora que pudessem evidenciar o seu posicionamento. </w:t>
      </w:r>
      <w:r w:rsidRPr="00BD17EB">
        <w:rPr>
          <w:rFonts w:ascii="Times New Roman" w:hAnsi="Times New Roman"/>
          <w:sz w:val="24"/>
          <w:szCs w:val="24"/>
          <w:lang w:val="pt"/>
        </w:rPr>
        <w:t>Os princípios da autonomia, beneficência, não maleficência e justiça se complementam sob a ótica individual e coletiva e por isso devem interagir de forma articulada no sentido de garantir os direitos das participantes da pesquisa (Brasil, 2012).</w:t>
      </w:r>
    </w:p>
    <w:p w:rsidR="00327AE4" w:rsidRPr="00BD17EB" w:rsidRDefault="00327AE4" w:rsidP="00327AE4">
      <w:pPr>
        <w:spacing w:after="0" w:line="360" w:lineRule="auto"/>
        <w:ind w:firstLine="709"/>
        <w:jc w:val="both"/>
        <w:rPr>
          <w:rFonts w:ascii="Times New Roman" w:hAnsi="Times New Roman"/>
          <w:sz w:val="24"/>
          <w:szCs w:val="24"/>
          <w:highlight w:val="yellow"/>
        </w:rPr>
      </w:pPr>
      <w:r w:rsidRPr="00BD17EB">
        <w:rPr>
          <w:rFonts w:ascii="Times New Roman" w:hAnsi="Times New Roman"/>
          <w:sz w:val="24"/>
          <w:szCs w:val="24"/>
          <w:lang w:val="pt" w:eastAsia="pt-BR"/>
        </w:rPr>
        <w:t xml:space="preserve">Os dados coletados foram utilizados para objetivos acadêmicos e científicos, com divulgação em congressos, seminários e atividades afins, bem como publicação em periódicos da área. </w:t>
      </w:r>
      <w:r w:rsidRPr="00BD17EB">
        <w:rPr>
          <w:rFonts w:ascii="Times New Roman" w:hAnsi="Times New Roman"/>
          <w:sz w:val="24"/>
          <w:szCs w:val="24"/>
        </w:rPr>
        <w:t>Tais dados ficarão de posse da pesquisadora principal por um período de cinco anos, podendo ser utilizados em outros estudos. Passado este período, o banco de dados será arquivado na sede do Instituto de Psicologia da UFBA, sob a responsabilidade da coordenação em vigência.</w:t>
      </w:r>
    </w:p>
    <w:p w:rsidR="00327AE4" w:rsidRPr="00BD17EB" w:rsidRDefault="00327AE4" w:rsidP="00327AE4">
      <w:pPr>
        <w:spacing w:after="0" w:line="360" w:lineRule="auto"/>
        <w:ind w:firstLine="709"/>
        <w:jc w:val="both"/>
        <w:rPr>
          <w:rFonts w:ascii="Times New Roman" w:hAnsi="Times New Roman"/>
          <w:sz w:val="24"/>
          <w:szCs w:val="24"/>
          <w:highlight w:val="yellow"/>
        </w:rPr>
      </w:pPr>
    </w:p>
    <w:p w:rsidR="00327AE4" w:rsidRPr="00BD17EB" w:rsidRDefault="00327AE4" w:rsidP="00327AE4">
      <w:pPr>
        <w:spacing w:after="0" w:line="360" w:lineRule="auto"/>
        <w:ind w:firstLine="709"/>
        <w:jc w:val="both"/>
        <w:rPr>
          <w:rFonts w:ascii="Times New Roman" w:hAnsi="Times New Roman"/>
          <w:sz w:val="24"/>
          <w:szCs w:val="24"/>
          <w:highlight w:val="yellow"/>
        </w:rPr>
      </w:pPr>
    </w:p>
    <w:p w:rsidR="00327AE4" w:rsidRPr="00BD17EB" w:rsidRDefault="00327AE4" w:rsidP="00327AE4">
      <w:pPr>
        <w:spacing w:after="0" w:line="360" w:lineRule="auto"/>
        <w:ind w:firstLine="709"/>
        <w:jc w:val="both"/>
        <w:rPr>
          <w:rFonts w:ascii="Times New Roman" w:hAnsi="Times New Roman"/>
          <w:sz w:val="24"/>
          <w:szCs w:val="24"/>
          <w:highlight w:val="yellow"/>
        </w:rPr>
      </w:pPr>
    </w:p>
    <w:p w:rsidR="00327AE4" w:rsidRPr="00BD17EB" w:rsidRDefault="00327AE4" w:rsidP="00327AE4">
      <w:pPr>
        <w:spacing w:after="0" w:line="360" w:lineRule="auto"/>
        <w:ind w:firstLine="709"/>
        <w:jc w:val="both"/>
        <w:rPr>
          <w:rFonts w:ascii="Times New Roman" w:hAnsi="Times New Roman"/>
          <w:sz w:val="24"/>
          <w:szCs w:val="24"/>
          <w:highlight w:val="yellow"/>
        </w:rPr>
      </w:pPr>
    </w:p>
    <w:p w:rsidR="00327AE4" w:rsidRPr="00BD17EB" w:rsidRDefault="00327AE4" w:rsidP="00327AE4">
      <w:pPr>
        <w:spacing w:after="0" w:line="360" w:lineRule="auto"/>
        <w:ind w:firstLine="709"/>
        <w:jc w:val="both"/>
        <w:rPr>
          <w:rFonts w:ascii="Times New Roman" w:hAnsi="Times New Roman"/>
          <w:sz w:val="24"/>
          <w:szCs w:val="24"/>
          <w:highlight w:val="yellow"/>
        </w:rPr>
      </w:pPr>
    </w:p>
    <w:p w:rsidR="00327AE4" w:rsidRPr="00BD17EB" w:rsidRDefault="00327AE4" w:rsidP="00327AE4">
      <w:pPr>
        <w:spacing w:after="0" w:line="360" w:lineRule="auto"/>
        <w:ind w:firstLine="709"/>
        <w:jc w:val="both"/>
        <w:rPr>
          <w:rFonts w:ascii="Times New Roman" w:hAnsi="Times New Roman"/>
          <w:sz w:val="24"/>
          <w:szCs w:val="24"/>
          <w:highlight w:val="yellow"/>
        </w:rPr>
      </w:pPr>
    </w:p>
    <w:p w:rsidR="00327AE4" w:rsidRPr="00BD17EB" w:rsidRDefault="00327AE4" w:rsidP="00327AE4">
      <w:pPr>
        <w:spacing w:after="0" w:line="360" w:lineRule="auto"/>
        <w:ind w:firstLine="709"/>
        <w:jc w:val="both"/>
        <w:rPr>
          <w:rFonts w:ascii="Times New Roman" w:hAnsi="Times New Roman"/>
          <w:sz w:val="24"/>
          <w:szCs w:val="24"/>
          <w:highlight w:val="yellow"/>
        </w:rPr>
      </w:pPr>
    </w:p>
    <w:p w:rsidR="00327AE4" w:rsidRPr="00BD17EB" w:rsidRDefault="00327AE4" w:rsidP="00327AE4">
      <w:pPr>
        <w:spacing w:after="0" w:line="360" w:lineRule="auto"/>
        <w:ind w:firstLine="709"/>
        <w:jc w:val="both"/>
        <w:rPr>
          <w:rFonts w:ascii="Times New Roman" w:hAnsi="Times New Roman"/>
          <w:sz w:val="24"/>
          <w:szCs w:val="24"/>
          <w:highlight w:val="yellow"/>
        </w:rPr>
      </w:pPr>
    </w:p>
    <w:p w:rsidR="00327AE4" w:rsidRPr="00BD17EB" w:rsidRDefault="00327AE4" w:rsidP="00327AE4">
      <w:pPr>
        <w:spacing w:after="0" w:line="360" w:lineRule="auto"/>
        <w:ind w:firstLine="709"/>
        <w:jc w:val="both"/>
        <w:rPr>
          <w:rFonts w:ascii="Times New Roman" w:hAnsi="Times New Roman"/>
          <w:sz w:val="24"/>
          <w:szCs w:val="24"/>
          <w:highlight w:val="yellow"/>
        </w:rPr>
      </w:pPr>
    </w:p>
    <w:p w:rsidR="00327AE4" w:rsidRPr="00BD17EB" w:rsidRDefault="00327AE4" w:rsidP="00327AE4">
      <w:pPr>
        <w:spacing w:after="0" w:line="360" w:lineRule="auto"/>
        <w:ind w:firstLine="709"/>
        <w:jc w:val="both"/>
        <w:rPr>
          <w:rFonts w:ascii="Times New Roman" w:hAnsi="Times New Roman"/>
          <w:sz w:val="24"/>
          <w:szCs w:val="24"/>
          <w:highlight w:val="yellow"/>
        </w:rPr>
      </w:pPr>
    </w:p>
    <w:p w:rsidR="00327AE4" w:rsidRPr="00BD17EB" w:rsidRDefault="00327AE4" w:rsidP="00327AE4">
      <w:pPr>
        <w:spacing w:after="0" w:line="360" w:lineRule="auto"/>
        <w:ind w:firstLine="709"/>
        <w:jc w:val="both"/>
        <w:rPr>
          <w:rFonts w:ascii="Times New Roman" w:hAnsi="Times New Roman"/>
          <w:sz w:val="24"/>
          <w:szCs w:val="24"/>
          <w:highlight w:val="yellow"/>
        </w:rPr>
      </w:pPr>
    </w:p>
    <w:p w:rsidR="00327AE4" w:rsidRPr="00BD17EB" w:rsidRDefault="00327AE4" w:rsidP="00327AE4">
      <w:pPr>
        <w:spacing w:after="0" w:line="360" w:lineRule="auto"/>
        <w:ind w:firstLine="709"/>
        <w:jc w:val="both"/>
        <w:rPr>
          <w:rFonts w:ascii="Times New Roman" w:hAnsi="Times New Roman"/>
          <w:sz w:val="24"/>
          <w:szCs w:val="24"/>
          <w:highlight w:val="yellow"/>
        </w:rPr>
      </w:pPr>
    </w:p>
    <w:p w:rsidR="00327AE4" w:rsidRPr="00BD17EB" w:rsidRDefault="00327AE4" w:rsidP="00327AE4">
      <w:pPr>
        <w:spacing w:after="0" w:line="360" w:lineRule="auto"/>
        <w:ind w:firstLine="709"/>
        <w:jc w:val="both"/>
        <w:rPr>
          <w:rFonts w:ascii="Times New Roman" w:hAnsi="Times New Roman"/>
          <w:sz w:val="24"/>
          <w:szCs w:val="24"/>
          <w:highlight w:val="yellow"/>
        </w:rPr>
      </w:pPr>
    </w:p>
    <w:p w:rsidR="00327AE4" w:rsidRPr="00BD17EB" w:rsidRDefault="00327AE4" w:rsidP="00327AE4">
      <w:pPr>
        <w:spacing w:after="0" w:line="360" w:lineRule="auto"/>
        <w:ind w:firstLine="709"/>
        <w:jc w:val="both"/>
        <w:rPr>
          <w:rFonts w:ascii="Times New Roman" w:hAnsi="Times New Roman"/>
          <w:sz w:val="24"/>
          <w:szCs w:val="24"/>
          <w:highlight w:val="yellow"/>
        </w:rPr>
      </w:pPr>
    </w:p>
    <w:p w:rsidR="00327AE4" w:rsidRPr="00BD17EB" w:rsidRDefault="00327AE4" w:rsidP="00327AE4">
      <w:pPr>
        <w:spacing w:after="0" w:line="360" w:lineRule="auto"/>
        <w:ind w:firstLine="709"/>
        <w:jc w:val="both"/>
        <w:rPr>
          <w:rFonts w:ascii="Times New Roman" w:hAnsi="Times New Roman"/>
          <w:sz w:val="24"/>
          <w:szCs w:val="24"/>
          <w:highlight w:val="yellow"/>
        </w:rPr>
      </w:pPr>
    </w:p>
    <w:p w:rsidR="00327AE4" w:rsidRPr="00BD17EB" w:rsidRDefault="00327AE4" w:rsidP="00327AE4">
      <w:pPr>
        <w:spacing w:after="0" w:line="360" w:lineRule="auto"/>
        <w:ind w:firstLine="709"/>
        <w:jc w:val="both"/>
        <w:rPr>
          <w:rFonts w:ascii="Times New Roman" w:hAnsi="Times New Roman"/>
          <w:sz w:val="24"/>
          <w:szCs w:val="24"/>
          <w:highlight w:val="yellow"/>
        </w:rPr>
      </w:pPr>
    </w:p>
    <w:p w:rsidR="00327AE4" w:rsidRPr="00BD17EB" w:rsidRDefault="00327AE4" w:rsidP="00327AE4">
      <w:pPr>
        <w:spacing w:after="0" w:line="360" w:lineRule="auto"/>
        <w:ind w:firstLine="709"/>
        <w:jc w:val="both"/>
        <w:rPr>
          <w:rFonts w:ascii="Times New Roman" w:hAnsi="Times New Roman"/>
          <w:sz w:val="24"/>
          <w:szCs w:val="24"/>
          <w:highlight w:val="yellow"/>
        </w:rPr>
      </w:pPr>
    </w:p>
    <w:p w:rsidR="00327AE4" w:rsidRPr="00BD17EB" w:rsidRDefault="00327AE4" w:rsidP="00327AE4">
      <w:pPr>
        <w:spacing w:after="0" w:line="360" w:lineRule="auto"/>
        <w:ind w:firstLine="709"/>
        <w:jc w:val="both"/>
        <w:rPr>
          <w:rFonts w:ascii="Times New Roman" w:hAnsi="Times New Roman"/>
          <w:sz w:val="24"/>
          <w:szCs w:val="24"/>
          <w:highlight w:val="yellow"/>
        </w:rPr>
      </w:pPr>
    </w:p>
    <w:p w:rsidR="00327AE4" w:rsidRPr="00BD17EB" w:rsidRDefault="00327AE4" w:rsidP="00327AE4">
      <w:pPr>
        <w:spacing w:after="0" w:line="360" w:lineRule="auto"/>
        <w:ind w:firstLine="709"/>
        <w:jc w:val="both"/>
        <w:rPr>
          <w:rFonts w:ascii="Times New Roman" w:hAnsi="Times New Roman"/>
          <w:sz w:val="24"/>
          <w:szCs w:val="24"/>
          <w:highlight w:val="yellow"/>
        </w:rPr>
      </w:pPr>
    </w:p>
    <w:p w:rsidR="00327AE4" w:rsidRPr="00BD17EB" w:rsidRDefault="00327AE4" w:rsidP="00327AE4">
      <w:pPr>
        <w:numPr>
          <w:ilvl w:val="0"/>
          <w:numId w:val="4"/>
        </w:numPr>
        <w:spacing w:after="0" w:line="360" w:lineRule="auto"/>
        <w:ind w:left="284" w:hanging="284"/>
        <w:jc w:val="both"/>
        <w:rPr>
          <w:rFonts w:ascii="Times New Roman" w:hAnsi="Times New Roman"/>
          <w:sz w:val="24"/>
          <w:szCs w:val="24"/>
        </w:rPr>
      </w:pPr>
      <w:r w:rsidRPr="00BD17EB">
        <w:rPr>
          <w:rFonts w:ascii="Times New Roman" w:hAnsi="Times New Roman"/>
          <w:b/>
          <w:sz w:val="24"/>
          <w:szCs w:val="24"/>
        </w:rPr>
        <w:t>APRESENTAÇÃO E DISCUSSÃO DOS RESULTADOS</w:t>
      </w:r>
    </w:p>
    <w:p w:rsidR="00327AE4" w:rsidRPr="00BD17EB" w:rsidRDefault="00327AE4" w:rsidP="00327AE4">
      <w:pPr>
        <w:spacing w:after="0" w:line="360" w:lineRule="auto"/>
        <w:ind w:firstLine="708"/>
        <w:jc w:val="both"/>
        <w:rPr>
          <w:rFonts w:ascii="Times New Roman" w:hAnsi="Times New Roman"/>
          <w:sz w:val="24"/>
          <w:szCs w:val="24"/>
        </w:rPr>
      </w:pP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Esse capítulo dedica-se a apresentar e discutir os resultados encontrados a partir da aplicação do TALP e da entrevista. Seguindo a estratégia de triangulação, com o intuito de favorecer a relação existente entre conteúdo e processo de construção das representações sociais e facilitar a compreensão, os resultados foram organizados em dois eixos</w:t>
      </w:r>
      <w:r w:rsidR="00912429">
        <w:rPr>
          <w:rFonts w:ascii="Times New Roman" w:hAnsi="Times New Roman"/>
          <w:sz w:val="24"/>
          <w:szCs w:val="24"/>
        </w:rPr>
        <w:t xml:space="preserve"> (</w:t>
      </w:r>
      <w:r w:rsidR="0060659E">
        <w:rPr>
          <w:rFonts w:ascii="Times New Roman" w:hAnsi="Times New Roman"/>
          <w:sz w:val="24"/>
          <w:szCs w:val="24"/>
        </w:rPr>
        <w:t>Figura 9</w:t>
      </w:r>
      <w:r w:rsidR="00912429">
        <w:rPr>
          <w:rFonts w:ascii="Times New Roman" w:hAnsi="Times New Roman"/>
          <w:sz w:val="24"/>
          <w:szCs w:val="24"/>
        </w:rPr>
        <w:t>)</w:t>
      </w:r>
      <w:r w:rsidRPr="00BD17EB">
        <w:rPr>
          <w:rFonts w:ascii="Times New Roman" w:hAnsi="Times New Roman"/>
          <w:sz w:val="24"/>
          <w:szCs w:val="24"/>
        </w:rPr>
        <w:t xml:space="preserve">. </w:t>
      </w:r>
    </w:p>
    <w:p w:rsidR="00327AE4" w:rsidRPr="00BD17EB" w:rsidRDefault="00327AE4" w:rsidP="00327AE4">
      <w:pPr>
        <w:autoSpaceDE w:val="0"/>
        <w:autoSpaceDN w:val="0"/>
        <w:adjustRightInd w:val="0"/>
        <w:spacing w:after="0" w:line="360" w:lineRule="auto"/>
        <w:ind w:firstLine="708"/>
        <w:jc w:val="both"/>
        <w:rPr>
          <w:rFonts w:ascii="Times New Roman" w:hAnsi="Times New Roman"/>
          <w:sz w:val="24"/>
          <w:szCs w:val="24"/>
        </w:rPr>
      </w:pPr>
    </w:p>
    <w:p w:rsidR="00327AE4" w:rsidRPr="00BD17EB" w:rsidRDefault="00327AE4" w:rsidP="00327AE4">
      <w:pPr>
        <w:autoSpaceDE w:val="0"/>
        <w:autoSpaceDN w:val="0"/>
        <w:adjustRightInd w:val="0"/>
        <w:spacing w:after="0" w:line="360" w:lineRule="auto"/>
        <w:ind w:firstLine="708"/>
        <w:jc w:val="both"/>
        <w:rPr>
          <w:rFonts w:ascii="Times New Roman" w:hAnsi="Times New Roman"/>
          <w:sz w:val="24"/>
          <w:szCs w:val="24"/>
        </w:rPr>
      </w:pPr>
      <w:r w:rsidRPr="00BD17EB">
        <w:rPr>
          <w:rFonts w:ascii="Times New Roman" w:hAnsi="Times New Roman"/>
          <w:noProof/>
          <w:sz w:val="24"/>
          <w:szCs w:val="24"/>
          <w:lang w:eastAsia="pt-BR"/>
        </w:rPr>
        <w:drawing>
          <wp:inline distT="0" distB="0" distL="0" distR="0" wp14:anchorId="21EE27A0" wp14:editId="4872EDA8">
            <wp:extent cx="5752465" cy="2523490"/>
            <wp:effectExtent l="0" t="0" r="0" b="0"/>
            <wp:docPr id="3" name="Imagem 3" descr="Sintese ilustrativa da organização dos result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tese ilustrativa da organização dos resultados"/>
                    <pic:cNvPicPr>
                      <a:picLocks noChangeAspect="1" noChangeArrowheads="1"/>
                    </pic:cNvPicPr>
                  </pic:nvPicPr>
                  <pic:blipFill>
                    <a:blip r:embed="rId17">
                      <a:extLst>
                        <a:ext uri="{28A0092B-C50C-407E-A947-70E740481C1C}">
                          <a14:useLocalDpi xmlns:a14="http://schemas.microsoft.com/office/drawing/2010/main" val="0"/>
                        </a:ext>
                      </a:extLst>
                    </a:blip>
                    <a:srcRect t="18797" b="22824"/>
                    <a:stretch>
                      <a:fillRect/>
                    </a:stretch>
                  </pic:blipFill>
                  <pic:spPr bwMode="auto">
                    <a:xfrm>
                      <a:off x="0" y="0"/>
                      <a:ext cx="5752465" cy="2523490"/>
                    </a:xfrm>
                    <a:prstGeom prst="rect">
                      <a:avLst/>
                    </a:prstGeom>
                    <a:noFill/>
                    <a:ln>
                      <a:noFill/>
                    </a:ln>
                  </pic:spPr>
                </pic:pic>
              </a:graphicData>
            </a:graphic>
          </wp:inline>
        </w:drawing>
      </w:r>
    </w:p>
    <w:p w:rsidR="00327AE4" w:rsidRPr="00BD17EB" w:rsidRDefault="00F630C3" w:rsidP="00327AE4">
      <w:pPr>
        <w:autoSpaceDE w:val="0"/>
        <w:autoSpaceDN w:val="0"/>
        <w:adjustRightInd w:val="0"/>
        <w:spacing w:after="0" w:line="360" w:lineRule="auto"/>
        <w:ind w:firstLine="708"/>
        <w:jc w:val="both"/>
        <w:rPr>
          <w:rFonts w:ascii="Times New Roman" w:hAnsi="Times New Roman"/>
        </w:rPr>
      </w:pPr>
      <w:r>
        <w:rPr>
          <w:rFonts w:ascii="Times New Roman" w:hAnsi="Times New Roman"/>
          <w:b/>
        </w:rPr>
        <w:t>Figura 9</w:t>
      </w:r>
      <w:r w:rsidR="00327AE4" w:rsidRPr="00BD17EB">
        <w:rPr>
          <w:rFonts w:ascii="Times New Roman" w:hAnsi="Times New Roman"/>
        </w:rPr>
        <w:t xml:space="preserve"> – Síntese ilustrativa de organização dos resultados da pesquisa. </w:t>
      </w:r>
    </w:p>
    <w:p w:rsidR="00327AE4" w:rsidRPr="00BD17EB" w:rsidRDefault="00327AE4" w:rsidP="00327AE4">
      <w:pPr>
        <w:autoSpaceDE w:val="0"/>
        <w:autoSpaceDN w:val="0"/>
        <w:adjustRightInd w:val="0"/>
        <w:spacing w:after="0" w:line="360" w:lineRule="auto"/>
        <w:jc w:val="both"/>
        <w:rPr>
          <w:rFonts w:ascii="Times New Roman" w:hAnsi="Times New Roman"/>
          <w:sz w:val="24"/>
          <w:szCs w:val="24"/>
        </w:rPr>
      </w:pP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O primeiro eixo, denominado </w:t>
      </w:r>
      <w:r w:rsidRPr="00BD17EB">
        <w:rPr>
          <w:rFonts w:ascii="Times New Roman" w:hAnsi="Times New Roman"/>
          <w:b/>
          <w:sz w:val="24"/>
          <w:szCs w:val="24"/>
        </w:rPr>
        <w:t>Estrutura das representações sociais,</w:t>
      </w:r>
      <w:r w:rsidRPr="00BD17EB">
        <w:rPr>
          <w:rFonts w:ascii="Times New Roman" w:hAnsi="Times New Roman"/>
          <w:sz w:val="24"/>
          <w:szCs w:val="24"/>
        </w:rPr>
        <w:t xml:space="preserve"> evidencia o significado dos cuidados paliativos e percepção do grupo investigado sobre a assistência em cuidados paliativos, a quem este cuidado se dirige e quem presta dos cuidados paliativos. O </w:t>
      </w:r>
      <w:r w:rsidRPr="00BD17EB">
        <w:rPr>
          <w:rFonts w:ascii="Times New Roman" w:hAnsi="Times New Roman"/>
          <w:sz w:val="24"/>
          <w:szCs w:val="24"/>
        </w:rPr>
        <w:lastRenderedPageBreak/>
        <w:t xml:space="preserve">eixo 2 - </w:t>
      </w:r>
      <w:r w:rsidRPr="00BD17EB">
        <w:rPr>
          <w:rFonts w:ascii="Times New Roman" w:hAnsi="Times New Roman"/>
          <w:b/>
          <w:sz w:val="24"/>
          <w:szCs w:val="24"/>
        </w:rPr>
        <w:t>Repercussões das RS na assistência em cuidados paliativos na UTI</w:t>
      </w:r>
      <w:r w:rsidRPr="00BD17EB">
        <w:rPr>
          <w:rFonts w:ascii="Times New Roman" w:hAnsi="Times New Roman"/>
          <w:sz w:val="24"/>
          <w:szCs w:val="24"/>
        </w:rPr>
        <w:t xml:space="preserve"> - sinaliza a percepção do grupo investigado sobre como a assistência é prestada e como se sentem diante da proposta de cuidados paliativos. A descrição dos dois eixos é apresentada a seguir.  </w:t>
      </w:r>
    </w:p>
    <w:p w:rsidR="00327AE4" w:rsidRPr="00BD17EB" w:rsidRDefault="00327AE4" w:rsidP="00327AE4">
      <w:pPr>
        <w:spacing w:after="0" w:line="360" w:lineRule="auto"/>
        <w:ind w:firstLine="708"/>
        <w:jc w:val="both"/>
        <w:rPr>
          <w:rFonts w:ascii="Times New Roman" w:hAnsi="Times New Roman"/>
          <w:sz w:val="24"/>
          <w:szCs w:val="24"/>
        </w:rPr>
      </w:pPr>
    </w:p>
    <w:p w:rsidR="00327AE4" w:rsidRPr="00BD17EB" w:rsidRDefault="00327AE4" w:rsidP="00327AE4">
      <w:pPr>
        <w:numPr>
          <w:ilvl w:val="1"/>
          <w:numId w:val="4"/>
        </w:numPr>
        <w:spacing w:after="0" w:line="360" w:lineRule="auto"/>
        <w:ind w:left="0" w:hanging="11"/>
        <w:jc w:val="both"/>
        <w:rPr>
          <w:rFonts w:ascii="Times New Roman" w:hAnsi="Times New Roman"/>
          <w:sz w:val="24"/>
          <w:szCs w:val="24"/>
        </w:rPr>
      </w:pPr>
      <w:r w:rsidRPr="00BD17EB">
        <w:rPr>
          <w:rFonts w:ascii="Times New Roman" w:hAnsi="Times New Roman"/>
          <w:sz w:val="24"/>
          <w:szCs w:val="24"/>
        </w:rPr>
        <w:t xml:space="preserve">ESTRUTURA DAS REPRESENTAÇÕES SOCIAIS DE CUIDADOS PALIATIVOS E DE ASSISTÊNCIA EM CUIDADOS PALIATIVOS </w:t>
      </w: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Este capítulo aborda a estrutura e conteúdo das representações sociais sobre cuidados paliativos de profissionais de saúde, com base primordialmente no quadro de quatro casas elaborado a partir do processamento das evocações para os termos indutores cuidados paliativos (TI1) e assistência em cuidados paliativos (TI2). Na triangulação dos dados, trechos das entrevistas e a árvore máxima de similitude foram usados para confirmar e/ou confrontar os dados do TALP.</w:t>
      </w:r>
    </w:p>
    <w:p w:rsidR="00327AE4" w:rsidRPr="00BD17EB" w:rsidRDefault="0060659E" w:rsidP="00327AE4">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A Figura 10</w:t>
      </w:r>
      <w:r w:rsidR="00327AE4" w:rsidRPr="00BD17EB">
        <w:rPr>
          <w:rFonts w:ascii="Times New Roman" w:hAnsi="Times New Roman"/>
          <w:sz w:val="24"/>
          <w:szCs w:val="24"/>
        </w:rPr>
        <w:t xml:space="preserve"> mostra os elementos que compõem o quadro de quatro casas para os dois termos </w:t>
      </w:r>
      <w:proofErr w:type="gramStart"/>
      <w:r w:rsidR="00327AE4" w:rsidRPr="00BD17EB">
        <w:rPr>
          <w:rFonts w:ascii="Times New Roman" w:hAnsi="Times New Roman"/>
          <w:sz w:val="24"/>
          <w:szCs w:val="24"/>
        </w:rPr>
        <w:t>indutores</w:t>
      </w:r>
      <w:proofErr w:type="gramEnd"/>
      <w:r w:rsidR="00327AE4" w:rsidRPr="00BD17EB">
        <w:rPr>
          <w:rFonts w:ascii="Times New Roman" w:hAnsi="Times New Roman"/>
          <w:sz w:val="24"/>
          <w:szCs w:val="24"/>
        </w:rPr>
        <w:t xml:space="preserve">, conjuntamente. A decisão da apresentação conjunta se deu pela possibilidade de identificar similaridades e divergências inerentes às representações sociais e práticas sobre cuidados paliativos para o grupo de profissionais investigados, permitindo discussão fundamentada nos princípios da Teoria das Representações Sociais.  </w:t>
      </w:r>
    </w:p>
    <w:p w:rsidR="00327AE4" w:rsidRPr="00BD17EB" w:rsidRDefault="00327AE4" w:rsidP="00327AE4">
      <w:pPr>
        <w:spacing w:after="0" w:line="360" w:lineRule="auto"/>
        <w:ind w:firstLine="708"/>
        <w:jc w:val="both"/>
        <w:rPr>
          <w:rFonts w:ascii="Times New Roman" w:hAnsi="Times New Roman"/>
          <w:sz w:val="24"/>
          <w:szCs w:val="24"/>
        </w:rPr>
      </w:pPr>
    </w:p>
    <w:tbl>
      <w:tblPr>
        <w:tblpPr w:leftFromText="141" w:rightFromText="141" w:vertAnchor="text" w:horzAnchor="margin" w:tblpXSpec="center" w:tblpY="9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8"/>
        <w:gridCol w:w="577"/>
        <w:gridCol w:w="660"/>
        <w:gridCol w:w="948"/>
        <w:gridCol w:w="152"/>
        <w:gridCol w:w="389"/>
        <w:gridCol w:w="142"/>
        <w:gridCol w:w="567"/>
        <w:gridCol w:w="1102"/>
        <w:gridCol w:w="32"/>
        <w:gridCol w:w="656"/>
        <w:gridCol w:w="688"/>
        <w:gridCol w:w="962"/>
        <w:gridCol w:w="529"/>
        <w:gridCol w:w="708"/>
      </w:tblGrid>
      <w:tr w:rsidR="00327AE4" w:rsidRPr="00BD17EB" w:rsidTr="00A01601">
        <w:trPr>
          <w:trHeight w:val="256"/>
        </w:trPr>
        <w:tc>
          <w:tcPr>
            <w:tcW w:w="4503" w:type="dxa"/>
            <w:gridSpan w:val="8"/>
            <w:shd w:val="clear" w:color="auto" w:fill="auto"/>
            <w:vAlign w:val="center"/>
          </w:tcPr>
          <w:p w:rsidR="00327AE4" w:rsidRPr="00BD17EB" w:rsidRDefault="00327AE4" w:rsidP="00A01601">
            <w:pPr>
              <w:spacing w:after="0"/>
              <w:jc w:val="center"/>
              <w:rPr>
                <w:rFonts w:ascii="Times New Roman" w:hAnsi="Times New Roman"/>
                <w:b/>
                <w:sz w:val="20"/>
              </w:rPr>
            </w:pPr>
            <w:r w:rsidRPr="00BD17EB">
              <w:rPr>
                <w:rFonts w:ascii="Times New Roman" w:hAnsi="Times New Roman"/>
                <w:b/>
                <w:sz w:val="20"/>
              </w:rPr>
              <w:t>ELEMENTOS CENTRAIS</w:t>
            </w:r>
          </w:p>
        </w:tc>
        <w:tc>
          <w:tcPr>
            <w:tcW w:w="4677" w:type="dxa"/>
            <w:gridSpan w:val="7"/>
            <w:shd w:val="clear" w:color="auto" w:fill="auto"/>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b/>
                <w:sz w:val="20"/>
              </w:rPr>
              <w:t>ELEMENTOS PRIMEIRA PERIFERIA</w:t>
            </w:r>
          </w:p>
        </w:tc>
      </w:tr>
      <w:tr w:rsidR="00327AE4" w:rsidRPr="00BD17EB" w:rsidTr="00A01601">
        <w:trPr>
          <w:trHeight w:val="537"/>
        </w:trPr>
        <w:tc>
          <w:tcPr>
            <w:tcW w:w="2305" w:type="dxa"/>
            <w:gridSpan w:val="3"/>
            <w:shd w:val="clear" w:color="auto" w:fill="DAEEF3"/>
            <w:vAlign w:val="center"/>
          </w:tcPr>
          <w:p w:rsidR="00327AE4" w:rsidRPr="00BD17EB" w:rsidRDefault="00327AE4" w:rsidP="00A01601">
            <w:pPr>
              <w:spacing w:after="0"/>
              <w:jc w:val="center"/>
              <w:rPr>
                <w:rFonts w:ascii="Times New Roman" w:hAnsi="Times New Roman"/>
                <w:b/>
                <w:sz w:val="20"/>
              </w:rPr>
            </w:pPr>
            <w:r w:rsidRPr="00BD17EB">
              <w:rPr>
                <w:rFonts w:ascii="Times New Roman" w:hAnsi="Times New Roman"/>
                <w:b/>
                <w:sz w:val="20"/>
              </w:rPr>
              <w:t>TI1 - Cuidados paliativos</w:t>
            </w:r>
          </w:p>
        </w:tc>
        <w:tc>
          <w:tcPr>
            <w:tcW w:w="2198" w:type="dxa"/>
            <w:gridSpan w:val="5"/>
            <w:shd w:val="clear" w:color="auto" w:fill="C6D9F1"/>
            <w:vAlign w:val="center"/>
          </w:tcPr>
          <w:p w:rsidR="00327AE4" w:rsidRPr="00BD17EB" w:rsidRDefault="00327AE4" w:rsidP="00A01601">
            <w:pPr>
              <w:spacing w:after="0"/>
              <w:jc w:val="center"/>
              <w:rPr>
                <w:rFonts w:ascii="Times New Roman" w:hAnsi="Times New Roman"/>
                <w:b/>
                <w:sz w:val="20"/>
              </w:rPr>
            </w:pPr>
            <w:r w:rsidRPr="00BD17EB">
              <w:rPr>
                <w:rFonts w:ascii="Times New Roman" w:hAnsi="Times New Roman"/>
                <w:b/>
                <w:sz w:val="20"/>
              </w:rPr>
              <w:t>TI2 - Assistência em cuidados paliativos</w:t>
            </w:r>
          </w:p>
        </w:tc>
        <w:tc>
          <w:tcPr>
            <w:tcW w:w="2478" w:type="dxa"/>
            <w:gridSpan w:val="4"/>
            <w:shd w:val="clear" w:color="auto" w:fill="DAEEF3"/>
            <w:vAlign w:val="center"/>
          </w:tcPr>
          <w:p w:rsidR="00327AE4" w:rsidRPr="00BD17EB" w:rsidRDefault="00327AE4" w:rsidP="00A01601">
            <w:pPr>
              <w:spacing w:after="0"/>
              <w:jc w:val="center"/>
              <w:rPr>
                <w:rFonts w:ascii="Times New Roman" w:hAnsi="Times New Roman"/>
                <w:b/>
                <w:sz w:val="20"/>
              </w:rPr>
            </w:pPr>
            <w:r w:rsidRPr="00BD17EB">
              <w:rPr>
                <w:rFonts w:ascii="Times New Roman" w:hAnsi="Times New Roman"/>
                <w:b/>
                <w:sz w:val="20"/>
              </w:rPr>
              <w:t>TI1 - Cuidados paliativos</w:t>
            </w:r>
          </w:p>
        </w:tc>
        <w:tc>
          <w:tcPr>
            <w:tcW w:w="2199" w:type="dxa"/>
            <w:gridSpan w:val="3"/>
            <w:shd w:val="clear" w:color="auto" w:fill="C6D9F1"/>
            <w:vAlign w:val="center"/>
          </w:tcPr>
          <w:p w:rsidR="00327AE4" w:rsidRPr="00BD17EB" w:rsidRDefault="00327AE4" w:rsidP="00A01601">
            <w:pPr>
              <w:spacing w:after="0"/>
              <w:jc w:val="center"/>
              <w:rPr>
                <w:rFonts w:ascii="Times New Roman" w:hAnsi="Times New Roman"/>
                <w:b/>
                <w:sz w:val="20"/>
              </w:rPr>
            </w:pPr>
            <w:r w:rsidRPr="00BD17EB">
              <w:rPr>
                <w:rFonts w:ascii="Times New Roman" w:hAnsi="Times New Roman"/>
                <w:b/>
                <w:sz w:val="20"/>
              </w:rPr>
              <w:t>TI2 - Assistência em cuidados paliativos</w:t>
            </w:r>
          </w:p>
        </w:tc>
      </w:tr>
      <w:tr w:rsidR="00327AE4" w:rsidRPr="00BD17EB" w:rsidTr="00A01601">
        <w:trPr>
          <w:trHeight w:val="268"/>
        </w:trPr>
        <w:tc>
          <w:tcPr>
            <w:tcW w:w="2305" w:type="dxa"/>
            <w:gridSpan w:val="3"/>
            <w:shd w:val="clear" w:color="auto" w:fill="DAEEF3"/>
            <w:vAlign w:val="center"/>
          </w:tcPr>
          <w:p w:rsidR="00327AE4" w:rsidRPr="00BD17EB" w:rsidRDefault="00327AE4" w:rsidP="00A01601">
            <w:pPr>
              <w:spacing w:after="0"/>
              <w:ind w:left="-142" w:right="-50"/>
              <w:jc w:val="center"/>
              <w:rPr>
                <w:rFonts w:ascii="Times New Roman" w:hAnsi="Times New Roman"/>
                <w:sz w:val="20"/>
              </w:rPr>
            </w:pPr>
            <w:r w:rsidRPr="00BD17EB">
              <w:rPr>
                <w:rFonts w:ascii="Times New Roman" w:hAnsi="Times New Roman"/>
                <w:sz w:val="20"/>
              </w:rPr>
              <w:t>Frequência média: &gt; = 9</w:t>
            </w:r>
          </w:p>
          <w:p w:rsidR="00327AE4" w:rsidRPr="00BD17EB" w:rsidRDefault="00327AE4" w:rsidP="00A01601">
            <w:pPr>
              <w:spacing w:after="0"/>
              <w:ind w:left="-142" w:right="-50"/>
              <w:jc w:val="center"/>
              <w:rPr>
                <w:rFonts w:ascii="Times New Roman" w:hAnsi="Times New Roman"/>
                <w:sz w:val="20"/>
              </w:rPr>
            </w:pPr>
            <w:r w:rsidRPr="00BD17EB">
              <w:rPr>
                <w:rFonts w:ascii="Times New Roman" w:hAnsi="Times New Roman"/>
                <w:sz w:val="20"/>
              </w:rPr>
              <w:t>OME &lt; =2,9</w:t>
            </w:r>
          </w:p>
        </w:tc>
        <w:tc>
          <w:tcPr>
            <w:tcW w:w="2198" w:type="dxa"/>
            <w:gridSpan w:val="5"/>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Frequência média: &gt; = 9</w:t>
            </w:r>
          </w:p>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OME &lt; 2,7</w:t>
            </w:r>
          </w:p>
        </w:tc>
        <w:tc>
          <w:tcPr>
            <w:tcW w:w="2478" w:type="dxa"/>
            <w:gridSpan w:val="4"/>
            <w:shd w:val="clear" w:color="auto" w:fill="DAEEF3"/>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Frequência média: &gt; = 9</w:t>
            </w:r>
            <w:proofErr w:type="gramStart"/>
            <w:r w:rsidRPr="00BD17EB">
              <w:rPr>
                <w:rFonts w:ascii="Times New Roman" w:hAnsi="Times New Roman"/>
                <w:sz w:val="20"/>
              </w:rPr>
              <w:t xml:space="preserve">  </w:t>
            </w:r>
            <w:proofErr w:type="gramEnd"/>
            <w:r w:rsidRPr="00BD17EB">
              <w:rPr>
                <w:rFonts w:ascii="Times New Roman" w:hAnsi="Times New Roman"/>
                <w:sz w:val="20"/>
              </w:rPr>
              <w:t>OME &gt; = 2,9</w:t>
            </w:r>
          </w:p>
        </w:tc>
        <w:tc>
          <w:tcPr>
            <w:tcW w:w="2199" w:type="dxa"/>
            <w:gridSpan w:val="3"/>
            <w:shd w:val="clear" w:color="auto" w:fill="C6D9F1"/>
            <w:vAlign w:val="center"/>
          </w:tcPr>
          <w:p w:rsidR="00327AE4" w:rsidRPr="00BD17EB" w:rsidRDefault="00327AE4" w:rsidP="00A01601">
            <w:pPr>
              <w:spacing w:after="0"/>
              <w:ind w:right="-108" w:hanging="108"/>
              <w:jc w:val="center"/>
              <w:rPr>
                <w:rFonts w:ascii="Times New Roman" w:hAnsi="Times New Roman"/>
                <w:sz w:val="20"/>
              </w:rPr>
            </w:pPr>
            <w:r w:rsidRPr="00BD17EB">
              <w:rPr>
                <w:rFonts w:ascii="Times New Roman" w:hAnsi="Times New Roman"/>
                <w:sz w:val="20"/>
              </w:rPr>
              <w:t>Frequência média: &gt; = 9 OME &gt; = 2,7</w:t>
            </w:r>
          </w:p>
        </w:tc>
      </w:tr>
      <w:tr w:rsidR="00327AE4" w:rsidRPr="00BD17EB" w:rsidTr="00A01601">
        <w:trPr>
          <w:trHeight w:val="268"/>
        </w:trPr>
        <w:tc>
          <w:tcPr>
            <w:tcW w:w="1068" w:type="dxa"/>
            <w:shd w:val="clear" w:color="auto" w:fill="DAEEF3"/>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Evocação</w:t>
            </w:r>
          </w:p>
        </w:tc>
        <w:tc>
          <w:tcPr>
            <w:tcW w:w="577" w:type="dxa"/>
            <w:shd w:val="clear" w:color="auto" w:fill="DAEEF3"/>
            <w:vAlign w:val="center"/>
          </w:tcPr>
          <w:p w:rsidR="00327AE4" w:rsidRPr="00BD17EB" w:rsidRDefault="00327AE4" w:rsidP="00A01601">
            <w:pPr>
              <w:spacing w:after="0"/>
              <w:ind w:hanging="75"/>
              <w:jc w:val="center"/>
              <w:rPr>
                <w:rFonts w:ascii="Times New Roman" w:hAnsi="Times New Roman"/>
                <w:sz w:val="20"/>
              </w:rPr>
            </w:pPr>
            <w:proofErr w:type="spellStart"/>
            <w:r w:rsidRPr="00BD17EB">
              <w:rPr>
                <w:rFonts w:ascii="Times New Roman" w:hAnsi="Times New Roman"/>
                <w:sz w:val="20"/>
              </w:rPr>
              <w:t>Freq</w:t>
            </w:r>
            <w:proofErr w:type="spellEnd"/>
          </w:p>
        </w:tc>
        <w:tc>
          <w:tcPr>
            <w:tcW w:w="660" w:type="dxa"/>
            <w:shd w:val="clear" w:color="auto" w:fill="DAEEF3"/>
            <w:vAlign w:val="center"/>
          </w:tcPr>
          <w:p w:rsidR="00327AE4" w:rsidRPr="00BD17EB" w:rsidRDefault="00327AE4" w:rsidP="00A01601">
            <w:pPr>
              <w:spacing w:after="0"/>
              <w:ind w:left="-85"/>
              <w:jc w:val="center"/>
              <w:rPr>
                <w:rFonts w:ascii="Times New Roman" w:hAnsi="Times New Roman"/>
                <w:sz w:val="20"/>
              </w:rPr>
            </w:pPr>
            <w:r w:rsidRPr="00BD17EB">
              <w:rPr>
                <w:rFonts w:ascii="Times New Roman" w:hAnsi="Times New Roman"/>
                <w:sz w:val="20"/>
              </w:rPr>
              <w:t>OME</w:t>
            </w:r>
          </w:p>
        </w:tc>
        <w:tc>
          <w:tcPr>
            <w:tcW w:w="948" w:type="dxa"/>
            <w:shd w:val="clear" w:color="auto" w:fill="C6D9F1"/>
            <w:vAlign w:val="center"/>
          </w:tcPr>
          <w:p w:rsidR="00327AE4" w:rsidRPr="00BD17EB" w:rsidRDefault="00327AE4" w:rsidP="00A01601">
            <w:pPr>
              <w:spacing w:after="0"/>
              <w:ind w:right="-124"/>
              <w:jc w:val="center"/>
              <w:rPr>
                <w:rFonts w:ascii="Times New Roman" w:hAnsi="Times New Roman"/>
                <w:sz w:val="20"/>
              </w:rPr>
            </w:pPr>
            <w:r w:rsidRPr="00BD17EB">
              <w:rPr>
                <w:rFonts w:ascii="Times New Roman" w:hAnsi="Times New Roman"/>
                <w:sz w:val="20"/>
              </w:rPr>
              <w:t>Evocação</w:t>
            </w:r>
          </w:p>
        </w:tc>
        <w:tc>
          <w:tcPr>
            <w:tcW w:w="541" w:type="dxa"/>
            <w:gridSpan w:val="2"/>
            <w:shd w:val="clear" w:color="auto" w:fill="C6D9F1"/>
            <w:vAlign w:val="center"/>
          </w:tcPr>
          <w:p w:rsidR="00327AE4" w:rsidRPr="00BD17EB" w:rsidRDefault="00327AE4" w:rsidP="00A01601">
            <w:pPr>
              <w:spacing w:after="0"/>
              <w:ind w:hanging="108"/>
              <w:jc w:val="center"/>
              <w:rPr>
                <w:rFonts w:ascii="Times New Roman" w:hAnsi="Times New Roman"/>
                <w:sz w:val="20"/>
              </w:rPr>
            </w:pPr>
            <w:r w:rsidRPr="00BD17EB">
              <w:rPr>
                <w:rFonts w:ascii="Times New Roman" w:hAnsi="Times New Roman"/>
                <w:sz w:val="20"/>
              </w:rPr>
              <w:t>Freq.</w:t>
            </w:r>
          </w:p>
        </w:tc>
        <w:tc>
          <w:tcPr>
            <w:tcW w:w="709" w:type="dxa"/>
            <w:gridSpan w:val="2"/>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OME</w:t>
            </w:r>
          </w:p>
        </w:tc>
        <w:tc>
          <w:tcPr>
            <w:tcW w:w="1102" w:type="dxa"/>
            <w:shd w:val="clear" w:color="auto" w:fill="DAEEF3"/>
            <w:vAlign w:val="center"/>
          </w:tcPr>
          <w:p w:rsidR="00327AE4" w:rsidRPr="00BD17EB" w:rsidRDefault="00327AE4" w:rsidP="00A01601">
            <w:pPr>
              <w:spacing w:after="0"/>
              <w:ind w:hanging="108"/>
              <w:jc w:val="center"/>
              <w:rPr>
                <w:rFonts w:ascii="Times New Roman" w:hAnsi="Times New Roman"/>
                <w:sz w:val="20"/>
              </w:rPr>
            </w:pPr>
            <w:r w:rsidRPr="00BD17EB">
              <w:rPr>
                <w:rFonts w:ascii="Times New Roman" w:hAnsi="Times New Roman"/>
                <w:sz w:val="20"/>
              </w:rPr>
              <w:t>Evocação</w:t>
            </w:r>
          </w:p>
        </w:tc>
        <w:tc>
          <w:tcPr>
            <w:tcW w:w="688" w:type="dxa"/>
            <w:gridSpan w:val="2"/>
            <w:shd w:val="clear" w:color="auto" w:fill="DAEEF3"/>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Freq.</w:t>
            </w:r>
          </w:p>
        </w:tc>
        <w:tc>
          <w:tcPr>
            <w:tcW w:w="688" w:type="dxa"/>
            <w:shd w:val="clear" w:color="auto" w:fill="DAEEF3"/>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OME</w:t>
            </w:r>
          </w:p>
        </w:tc>
        <w:tc>
          <w:tcPr>
            <w:tcW w:w="962" w:type="dxa"/>
            <w:shd w:val="clear" w:color="auto" w:fill="C6D9F1"/>
            <w:vAlign w:val="center"/>
          </w:tcPr>
          <w:p w:rsidR="00327AE4" w:rsidRPr="00BD17EB" w:rsidRDefault="00327AE4" w:rsidP="00A01601">
            <w:pPr>
              <w:spacing w:after="0"/>
              <w:ind w:left="-108"/>
              <w:jc w:val="center"/>
              <w:rPr>
                <w:rFonts w:ascii="Times New Roman" w:hAnsi="Times New Roman"/>
                <w:sz w:val="20"/>
              </w:rPr>
            </w:pPr>
            <w:r w:rsidRPr="00BD17EB">
              <w:rPr>
                <w:rFonts w:ascii="Times New Roman" w:hAnsi="Times New Roman"/>
                <w:sz w:val="20"/>
              </w:rPr>
              <w:t>Evocação</w:t>
            </w:r>
          </w:p>
        </w:tc>
        <w:tc>
          <w:tcPr>
            <w:tcW w:w="529" w:type="dxa"/>
            <w:shd w:val="clear" w:color="auto" w:fill="C6D9F1"/>
            <w:vAlign w:val="center"/>
          </w:tcPr>
          <w:p w:rsidR="00327AE4" w:rsidRPr="00BD17EB" w:rsidRDefault="00327AE4" w:rsidP="00A01601">
            <w:pPr>
              <w:spacing w:after="0"/>
              <w:ind w:right="-108" w:hanging="146"/>
              <w:jc w:val="center"/>
              <w:rPr>
                <w:rFonts w:ascii="Times New Roman" w:hAnsi="Times New Roman"/>
                <w:sz w:val="20"/>
              </w:rPr>
            </w:pPr>
            <w:r w:rsidRPr="00BD17EB">
              <w:rPr>
                <w:rFonts w:ascii="Times New Roman" w:hAnsi="Times New Roman"/>
                <w:sz w:val="20"/>
              </w:rPr>
              <w:t>Freq.</w:t>
            </w:r>
          </w:p>
        </w:tc>
        <w:tc>
          <w:tcPr>
            <w:tcW w:w="708" w:type="dxa"/>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OME</w:t>
            </w:r>
          </w:p>
        </w:tc>
      </w:tr>
      <w:tr w:rsidR="00327AE4" w:rsidRPr="00BD17EB" w:rsidTr="00A01601">
        <w:trPr>
          <w:trHeight w:val="268"/>
        </w:trPr>
        <w:tc>
          <w:tcPr>
            <w:tcW w:w="1068" w:type="dxa"/>
            <w:shd w:val="clear" w:color="auto" w:fill="DAEEF3"/>
            <w:vAlign w:val="center"/>
          </w:tcPr>
          <w:p w:rsidR="00327AE4" w:rsidRPr="00BD17EB" w:rsidRDefault="00327AE4" w:rsidP="00A01601">
            <w:pPr>
              <w:pStyle w:val="Textoprformatado"/>
              <w:jc w:val="center"/>
              <w:rPr>
                <w:b/>
                <w:szCs w:val="22"/>
              </w:rPr>
            </w:pPr>
            <w:r w:rsidRPr="00BD17EB">
              <w:rPr>
                <w:b/>
                <w:szCs w:val="22"/>
              </w:rPr>
              <w:t>Conforto</w:t>
            </w:r>
          </w:p>
        </w:tc>
        <w:tc>
          <w:tcPr>
            <w:tcW w:w="577" w:type="dxa"/>
            <w:shd w:val="clear" w:color="auto" w:fill="DAEEF3"/>
            <w:vAlign w:val="center"/>
          </w:tcPr>
          <w:p w:rsidR="00327AE4" w:rsidRPr="00BD17EB" w:rsidRDefault="00327AE4" w:rsidP="00A01601">
            <w:pPr>
              <w:spacing w:after="0"/>
              <w:jc w:val="center"/>
              <w:rPr>
                <w:rFonts w:ascii="Times New Roman" w:hAnsi="Times New Roman"/>
                <w:b/>
                <w:sz w:val="20"/>
              </w:rPr>
            </w:pPr>
            <w:r w:rsidRPr="00BD17EB">
              <w:rPr>
                <w:rFonts w:ascii="Times New Roman" w:hAnsi="Times New Roman"/>
                <w:b/>
                <w:sz w:val="20"/>
              </w:rPr>
              <w:t>18</w:t>
            </w:r>
          </w:p>
        </w:tc>
        <w:tc>
          <w:tcPr>
            <w:tcW w:w="660" w:type="dxa"/>
            <w:shd w:val="clear" w:color="auto" w:fill="DAEEF3"/>
            <w:vAlign w:val="center"/>
          </w:tcPr>
          <w:p w:rsidR="00327AE4" w:rsidRPr="00BD17EB" w:rsidRDefault="00327AE4" w:rsidP="00A01601">
            <w:pPr>
              <w:spacing w:after="0"/>
              <w:ind w:left="-85"/>
              <w:jc w:val="center"/>
              <w:rPr>
                <w:rFonts w:ascii="Times New Roman" w:hAnsi="Times New Roman"/>
                <w:b/>
                <w:sz w:val="20"/>
              </w:rPr>
            </w:pPr>
            <w:r w:rsidRPr="00BD17EB">
              <w:rPr>
                <w:rFonts w:ascii="Times New Roman" w:hAnsi="Times New Roman"/>
                <w:b/>
                <w:sz w:val="20"/>
              </w:rPr>
              <w:t>1,7</w:t>
            </w:r>
          </w:p>
        </w:tc>
        <w:tc>
          <w:tcPr>
            <w:tcW w:w="948" w:type="dxa"/>
            <w:shd w:val="clear" w:color="auto" w:fill="C6D9F1"/>
            <w:vAlign w:val="center"/>
          </w:tcPr>
          <w:p w:rsidR="00327AE4" w:rsidRPr="00BD17EB" w:rsidRDefault="00327AE4" w:rsidP="00A01601">
            <w:pPr>
              <w:pStyle w:val="Textoprformatado"/>
              <w:ind w:right="-82"/>
              <w:jc w:val="center"/>
              <w:rPr>
                <w:b/>
                <w:szCs w:val="22"/>
              </w:rPr>
            </w:pPr>
            <w:r w:rsidRPr="00BD17EB">
              <w:rPr>
                <w:b/>
                <w:szCs w:val="22"/>
              </w:rPr>
              <w:t>Cuidado</w:t>
            </w:r>
          </w:p>
        </w:tc>
        <w:tc>
          <w:tcPr>
            <w:tcW w:w="541" w:type="dxa"/>
            <w:gridSpan w:val="2"/>
            <w:shd w:val="clear" w:color="auto" w:fill="C6D9F1"/>
            <w:vAlign w:val="center"/>
          </w:tcPr>
          <w:p w:rsidR="00327AE4" w:rsidRPr="00BD17EB" w:rsidRDefault="00327AE4" w:rsidP="00A01601">
            <w:pPr>
              <w:pStyle w:val="Textoprformatado"/>
              <w:jc w:val="center"/>
              <w:rPr>
                <w:b/>
                <w:szCs w:val="22"/>
              </w:rPr>
            </w:pPr>
            <w:r w:rsidRPr="00BD17EB">
              <w:rPr>
                <w:b/>
                <w:szCs w:val="22"/>
              </w:rPr>
              <w:t>20</w:t>
            </w:r>
          </w:p>
        </w:tc>
        <w:tc>
          <w:tcPr>
            <w:tcW w:w="709" w:type="dxa"/>
            <w:gridSpan w:val="2"/>
            <w:shd w:val="clear" w:color="auto" w:fill="C6D9F1"/>
            <w:vAlign w:val="center"/>
          </w:tcPr>
          <w:p w:rsidR="00327AE4" w:rsidRPr="00BD17EB" w:rsidRDefault="00327AE4" w:rsidP="00A01601">
            <w:pPr>
              <w:spacing w:after="0"/>
              <w:jc w:val="center"/>
              <w:rPr>
                <w:rFonts w:ascii="Times New Roman" w:hAnsi="Times New Roman"/>
                <w:b/>
                <w:sz w:val="20"/>
              </w:rPr>
            </w:pPr>
            <w:r w:rsidRPr="00BD17EB">
              <w:rPr>
                <w:rFonts w:ascii="Times New Roman" w:hAnsi="Times New Roman"/>
                <w:b/>
                <w:sz w:val="20"/>
              </w:rPr>
              <w:t>2,2</w:t>
            </w:r>
          </w:p>
        </w:tc>
        <w:tc>
          <w:tcPr>
            <w:tcW w:w="1102" w:type="dxa"/>
            <w:shd w:val="clear" w:color="auto" w:fill="DAEEF3"/>
            <w:vAlign w:val="center"/>
          </w:tcPr>
          <w:p w:rsidR="00327AE4" w:rsidRPr="00BD17EB" w:rsidRDefault="00327AE4" w:rsidP="00A01601">
            <w:pPr>
              <w:pStyle w:val="Textoprformatado"/>
              <w:jc w:val="center"/>
              <w:rPr>
                <w:szCs w:val="22"/>
              </w:rPr>
            </w:pPr>
            <w:r w:rsidRPr="00BD17EB">
              <w:rPr>
                <w:szCs w:val="22"/>
              </w:rPr>
              <w:t>Família</w:t>
            </w:r>
          </w:p>
        </w:tc>
        <w:tc>
          <w:tcPr>
            <w:tcW w:w="688" w:type="dxa"/>
            <w:gridSpan w:val="2"/>
            <w:shd w:val="clear" w:color="auto" w:fill="DAEEF3"/>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11</w:t>
            </w:r>
          </w:p>
        </w:tc>
        <w:tc>
          <w:tcPr>
            <w:tcW w:w="688" w:type="dxa"/>
            <w:shd w:val="clear" w:color="auto" w:fill="DAEEF3"/>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3,0</w:t>
            </w:r>
          </w:p>
        </w:tc>
        <w:tc>
          <w:tcPr>
            <w:tcW w:w="962" w:type="dxa"/>
            <w:shd w:val="clear" w:color="auto" w:fill="C6D9F1"/>
            <w:vAlign w:val="center"/>
          </w:tcPr>
          <w:p w:rsidR="00327AE4" w:rsidRPr="00BD17EB" w:rsidRDefault="00327AE4" w:rsidP="00A01601">
            <w:pPr>
              <w:pStyle w:val="Textoprformatado"/>
              <w:jc w:val="center"/>
              <w:rPr>
                <w:szCs w:val="22"/>
              </w:rPr>
            </w:pPr>
            <w:r w:rsidRPr="00BD17EB">
              <w:rPr>
                <w:szCs w:val="22"/>
              </w:rPr>
              <w:t>Atenção</w:t>
            </w:r>
          </w:p>
        </w:tc>
        <w:tc>
          <w:tcPr>
            <w:tcW w:w="529" w:type="dxa"/>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10</w:t>
            </w:r>
          </w:p>
        </w:tc>
        <w:tc>
          <w:tcPr>
            <w:tcW w:w="708" w:type="dxa"/>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3,2</w:t>
            </w:r>
          </w:p>
        </w:tc>
      </w:tr>
      <w:tr w:rsidR="00327AE4" w:rsidRPr="00BD17EB" w:rsidTr="00A01601">
        <w:trPr>
          <w:trHeight w:val="268"/>
        </w:trPr>
        <w:tc>
          <w:tcPr>
            <w:tcW w:w="1068" w:type="dxa"/>
            <w:shd w:val="clear" w:color="auto" w:fill="DAEEF3"/>
            <w:vAlign w:val="center"/>
          </w:tcPr>
          <w:p w:rsidR="00327AE4" w:rsidRPr="00BD17EB" w:rsidRDefault="00327AE4" w:rsidP="00A01601">
            <w:pPr>
              <w:pStyle w:val="Textoprformatado"/>
              <w:jc w:val="center"/>
              <w:rPr>
                <w:szCs w:val="22"/>
              </w:rPr>
            </w:pPr>
            <w:r w:rsidRPr="00BD17EB">
              <w:rPr>
                <w:szCs w:val="22"/>
              </w:rPr>
              <w:t>Cuidado</w:t>
            </w:r>
          </w:p>
        </w:tc>
        <w:tc>
          <w:tcPr>
            <w:tcW w:w="577" w:type="dxa"/>
            <w:shd w:val="clear" w:color="auto" w:fill="DAEEF3"/>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17</w:t>
            </w:r>
          </w:p>
        </w:tc>
        <w:tc>
          <w:tcPr>
            <w:tcW w:w="660" w:type="dxa"/>
            <w:shd w:val="clear" w:color="auto" w:fill="DAEEF3"/>
            <w:vAlign w:val="center"/>
          </w:tcPr>
          <w:p w:rsidR="00327AE4" w:rsidRPr="00BD17EB" w:rsidRDefault="00327AE4" w:rsidP="00A01601">
            <w:pPr>
              <w:spacing w:after="0"/>
              <w:ind w:left="-85"/>
              <w:jc w:val="center"/>
              <w:rPr>
                <w:rFonts w:ascii="Times New Roman" w:hAnsi="Times New Roman"/>
                <w:sz w:val="20"/>
              </w:rPr>
            </w:pPr>
            <w:r w:rsidRPr="00BD17EB">
              <w:rPr>
                <w:rFonts w:ascii="Times New Roman" w:hAnsi="Times New Roman"/>
                <w:sz w:val="20"/>
              </w:rPr>
              <w:t>2,9</w:t>
            </w:r>
          </w:p>
        </w:tc>
        <w:tc>
          <w:tcPr>
            <w:tcW w:w="948" w:type="dxa"/>
            <w:shd w:val="clear" w:color="auto" w:fill="C6D9F1"/>
            <w:vAlign w:val="center"/>
          </w:tcPr>
          <w:p w:rsidR="00327AE4" w:rsidRPr="00BD17EB" w:rsidRDefault="00327AE4" w:rsidP="00A01601">
            <w:pPr>
              <w:pStyle w:val="Textoprformatado"/>
              <w:jc w:val="center"/>
              <w:rPr>
                <w:szCs w:val="22"/>
              </w:rPr>
            </w:pPr>
            <w:r w:rsidRPr="00BD17EB">
              <w:rPr>
                <w:szCs w:val="22"/>
              </w:rPr>
              <w:t>Amor</w:t>
            </w:r>
          </w:p>
        </w:tc>
        <w:tc>
          <w:tcPr>
            <w:tcW w:w="541" w:type="dxa"/>
            <w:gridSpan w:val="2"/>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12</w:t>
            </w:r>
          </w:p>
        </w:tc>
        <w:tc>
          <w:tcPr>
            <w:tcW w:w="709" w:type="dxa"/>
            <w:gridSpan w:val="2"/>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2,3</w:t>
            </w:r>
          </w:p>
        </w:tc>
        <w:tc>
          <w:tcPr>
            <w:tcW w:w="1102" w:type="dxa"/>
            <w:shd w:val="clear" w:color="auto" w:fill="DAEEF3"/>
            <w:vAlign w:val="center"/>
          </w:tcPr>
          <w:p w:rsidR="00327AE4" w:rsidRPr="00BD17EB" w:rsidRDefault="00327AE4" w:rsidP="00A01601">
            <w:pPr>
              <w:spacing w:after="0"/>
              <w:jc w:val="center"/>
              <w:rPr>
                <w:rFonts w:ascii="Times New Roman" w:hAnsi="Times New Roman"/>
                <w:sz w:val="20"/>
              </w:rPr>
            </w:pPr>
          </w:p>
        </w:tc>
        <w:tc>
          <w:tcPr>
            <w:tcW w:w="688" w:type="dxa"/>
            <w:gridSpan w:val="2"/>
            <w:shd w:val="clear" w:color="auto" w:fill="DAEEF3"/>
            <w:vAlign w:val="center"/>
          </w:tcPr>
          <w:p w:rsidR="00327AE4" w:rsidRPr="00BD17EB" w:rsidRDefault="00327AE4" w:rsidP="00A01601">
            <w:pPr>
              <w:spacing w:after="0"/>
              <w:jc w:val="center"/>
              <w:rPr>
                <w:rFonts w:ascii="Times New Roman" w:hAnsi="Times New Roman"/>
                <w:sz w:val="20"/>
              </w:rPr>
            </w:pPr>
          </w:p>
        </w:tc>
        <w:tc>
          <w:tcPr>
            <w:tcW w:w="688" w:type="dxa"/>
            <w:shd w:val="clear" w:color="auto" w:fill="DAEEF3"/>
            <w:vAlign w:val="center"/>
          </w:tcPr>
          <w:p w:rsidR="00327AE4" w:rsidRPr="00BD17EB" w:rsidRDefault="00327AE4" w:rsidP="00A01601">
            <w:pPr>
              <w:spacing w:after="0"/>
              <w:jc w:val="center"/>
              <w:rPr>
                <w:rFonts w:ascii="Times New Roman" w:hAnsi="Times New Roman"/>
                <w:sz w:val="20"/>
              </w:rPr>
            </w:pPr>
          </w:p>
        </w:tc>
        <w:tc>
          <w:tcPr>
            <w:tcW w:w="962" w:type="dxa"/>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Carinho</w:t>
            </w:r>
          </w:p>
        </w:tc>
        <w:tc>
          <w:tcPr>
            <w:tcW w:w="529" w:type="dxa"/>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10</w:t>
            </w:r>
          </w:p>
        </w:tc>
        <w:tc>
          <w:tcPr>
            <w:tcW w:w="708" w:type="dxa"/>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3,5</w:t>
            </w:r>
          </w:p>
        </w:tc>
      </w:tr>
      <w:tr w:rsidR="00327AE4" w:rsidRPr="00BD17EB" w:rsidTr="00A01601">
        <w:trPr>
          <w:trHeight w:val="256"/>
        </w:trPr>
        <w:tc>
          <w:tcPr>
            <w:tcW w:w="1068" w:type="dxa"/>
            <w:shd w:val="clear" w:color="auto" w:fill="DAEEF3"/>
            <w:vAlign w:val="center"/>
          </w:tcPr>
          <w:p w:rsidR="00327AE4" w:rsidRPr="00BD17EB" w:rsidRDefault="00327AE4" w:rsidP="00A01601">
            <w:pPr>
              <w:pStyle w:val="Textoprformatado"/>
              <w:jc w:val="center"/>
              <w:rPr>
                <w:szCs w:val="22"/>
              </w:rPr>
            </w:pPr>
            <w:r w:rsidRPr="00BD17EB">
              <w:rPr>
                <w:szCs w:val="22"/>
              </w:rPr>
              <w:t>Amor</w:t>
            </w:r>
          </w:p>
        </w:tc>
        <w:tc>
          <w:tcPr>
            <w:tcW w:w="577" w:type="dxa"/>
            <w:shd w:val="clear" w:color="auto" w:fill="DAEEF3"/>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12</w:t>
            </w:r>
          </w:p>
        </w:tc>
        <w:tc>
          <w:tcPr>
            <w:tcW w:w="660" w:type="dxa"/>
            <w:shd w:val="clear" w:color="auto" w:fill="DAEEF3"/>
            <w:vAlign w:val="center"/>
          </w:tcPr>
          <w:p w:rsidR="00327AE4" w:rsidRPr="00BD17EB" w:rsidRDefault="00327AE4" w:rsidP="00A01601">
            <w:pPr>
              <w:spacing w:after="0"/>
              <w:ind w:left="-85"/>
              <w:jc w:val="center"/>
              <w:rPr>
                <w:rFonts w:ascii="Times New Roman" w:hAnsi="Times New Roman"/>
                <w:sz w:val="20"/>
              </w:rPr>
            </w:pPr>
            <w:r w:rsidRPr="00BD17EB">
              <w:rPr>
                <w:rFonts w:ascii="Times New Roman" w:hAnsi="Times New Roman"/>
                <w:sz w:val="20"/>
              </w:rPr>
              <w:t>2,8</w:t>
            </w:r>
          </w:p>
        </w:tc>
        <w:tc>
          <w:tcPr>
            <w:tcW w:w="948" w:type="dxa"/>
            <w:shd w:val="clear" w:color="auto" w:fill="C6D9F1"/>
            <w:vAlign w:val="center"/>
          </w:tcPr>
          <w:p w:rsidR="00327AE4" w:rsidRPr="00BD17EB" w:rsidRDefault="00327AE4" w:rsidP="00A01601">
            <w:pPr>
              <w:pStyle w:val="Textoprformatado"/>
              <w:jc w:val="center"/>
              <w:rPr>
                <w:szCs w:val="22"/>
              </w:rPr>
            </w:pPr>
            <w:r w:rsidRPr="00BD17EB">
              <w:rPr>
                <w:szCs w:val="22"/>
              </w:rPr>
              <w:t>Conforto</w:t>
            </w:r>
          </w:p>
        </w:tc>
        <w:tc>
          <w:tcPr>
            <w:tcW w:w="541" w:type="dxa"/>
            <w:gridSpan w:val="2"/>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10</w:t>
            </w:r>
          </w:p>
        </w:tc>
        <w:tc>
          <w:tcPr>
            <w:tcW w:w="709" w:type="dxa"/>
            <w:gridSpan w:val="2"/>
            <w:shd w:val="clear" w:color="auto" w:fill="C6D9F1"/>
            <w:vAlign w:val="center"/>
          </w:tcPr>
          <w:p w:rsidR="00327AE4" w:rsidRPr="00BD17EB" w:rsidRDefault="00327AE4" w:rsidP="00A01601">
            <w:pPr>
              <w:spacing w:after="0"/>
              <w:jc w:val="center"/>
              <w:rPr>
                <w:rFonts w:ascii="Times New Roman" w:hAnsi="Times New Roman"/>
                <w:b/>
                <w:sz w:val="20"/>
              </w:rPr>
            </w:pPr>
            <w:r w:rsidRPr="00BD17EB">
              <w:rPr>
                <w:rFonts w:ascii="Times New Roman" w:hAnsi="Times New Roman"/>
                <w:b/>
                <w:sz w:val="20"/>
              </w:rPr>
              <w:t>2,1</w:t>
            </w:r>
          </w:p>
        </w:tc>
        <w:tc>
          <w:tcPr>
            <w:tcW w:w="1102" w:type="dxa"/>
            <w:shd w:val="clear" w:color="auto" w:fill="DAEEF3"/>
            <w:vAlign w:val="center"/>
          </w:tcPr>
          <w:p w:rsidR="00327AE4" w:rsidRPr="00BD17EB" w:rsidRDefault="00327AE4" w:rsidP="00A01601">
            <w:pPr>
              <w:spacing w:after="0"/>
              <w:jc w:val="center"/>
              <w:rPr>
                <w:rFonts w:ascii="Times New Roman" w:hAnsi="Times New Roman"/>
                <w:sz w:val="20"/>
              </w:rPr>
            </w:pPr>
          </w:p>
        </w:tc>
        <w:tc>
          <w:tcPr>
            <w:tcW w:w="688" w:type="dxa"/>
            <w:gridSpan w:val="2"/>
            <w:shd w:val="clear" w:color="auto" w:fill="DAEEF3"/>
            <w:vAlign w:val="center"/>
          </w:tcPr>
          <w:p w:rsidR="00327AE4" w:rsidRPr="00BD17EB" w:rsidRDefault="00327AE4" w:rsidP="00A01601">
            <w:pPr>
              <w:spacing w:after="0"/>
              <w:jc w:val="center"/>
              <w:rPr>
                <w:rFonts w:ascii="Times New Roman" w:hAnsi="Times New Roman"/>
                <w:sz w:val="20"/>
              </w:rPr>
            </w:pPr>
          </w:p>
        </w:tc>
        <w:tc>
          <w:tcPr>
            <w:tcW w:w="688" w:type="dxa"/>
            <w:shd w:val="clear" w:color="auto" w:fill="DAEEF3"/>
            <w:vAlign w:val="center"/>
          </w:tcPr>
          <w:p w:rsidR="00327AE4" w:rsidRPr="00BD17EB" w:rsidRDefault="00327AE4" w:rsidP="00A01601">
            <w:pPr>
              <w:spacing w:after="0"/>
              <w:jc w:val="center"/>
              <w:rPr>
                <w:rFonts w:ascii="Times New Roman" w:hAnsi="Times New Roman"/>
                <w:sz w:val="20"/>
              </w:rPr>
            </w:pPr>
          </w:p>
        </w:tc>
        <w:tc>
          <w:tcPr>
            <w:tcW w:w="962" w:type="dxa"/>
            <w:shd w:val="clear" w:color="auto" w:fill="C6D9F1"/>
            <w:vAlign w:val="center"/>
          </w:tcPr>
          <w:p w:rsidR="00327AE4" w:rsidRPr="00BD17EB" w:rsidRDefault="00327AE4" w:rsidP="00A01601">
            <w:pPr>
              <w:spacing w:after="0"/>
              <w:jc w:val="center"/>
              <w:rPr>
                <w:rFonts w:ascii="Times New Roman" w:hAnsi="Times New Roman"/>
                <w:sz w:val="20"/>
              </w:rPr>
            </w:pPr>
          </w:p>
        </w:tc>
        <w:tc>
          <w:tcPr>
            <w:tcW w:w="529" w:type="dxa"/>
            <w:shd w:val="clear" w:color="auto" w:fill="C6D9F1"/>
            <w:vAlign w:val="center"/>
          </w:tcPr>
          <w:p w:rsidR="00327AE4" w:rsidRPr="00BD17EB" w:rsidRDefault="00327AE4" w:rsidP="00A01601">
            <w:pPr>
              <w:spacing w:after="0"/>
              <w:jc w:val="center"/>
              <w:rPr>
                <w:rFonts w:ascii="Times New Roman" w:hAnsi="Times New Roman"/>
                <w:sz w:val="20"/>
              </w:rPr>
            </w:pPr>
          </w:p>
        </w:tc>
        <w:tc>
          <w:tcPr>
            <w:tcW w:w="708" w:type="dxa"/>
            <w:shd w:val="clear" w:color="auto" w:fill="C6D9F1"/>
            <w:vAlign w:val="center"/>
          </w:tcPr>
          <w:p w:rsidR="00327AE4" w:rsidRPr="00BD17EB" w:rsidRDefault="00327AE4" w:rsidP="00A01601">
            <w:pPr>
              <w:spacing w:after="0"/>
              <w:jc w:val="center"/>
              <w:rPr>
                <w:rFonts w:ascii="Times New Roman" w:hAnsi="Times New Roman"/>
                <w:sz w:val="20"/>
              </w:rPr>
            </w:pPr>
          </w:p>
        </w:tc>
      </w:tr>
      <w:tr w:rsidR="00327AE4" w:rsidRPr="00BD17EB" w:rsidTr="00A01601">
        <w:trPr>
          <w:trHeight w:val="268"/>
        </w:trPr>
        <w:tc>
          <w:tcPr>
            <w:tcW w:w="1068" w:type="dxa"/>
            <w:shd w:val="clear" w:color="auto" w:fill="DAEEF3"/>
            <w:vAlign w:val="center"/>
          </w:tcPr>
          <w:p w:rsidR="00327AE4" w:rsidRPr="00BD17EB" w:rsidRDefault="00327AE4" w:rsidP="00A01601">
            <w:pPr>
              <w:pStyle w:val="Textoprformatado"/>
              <w:jc w:val="center"/>
              <w:rPr>
                <w:szCs w:val="22"/>
              </w:rPr>
            </w:pPr>
            <w:r w:rsidRPr="00BD17EB">
              <w:rPr>
                <w:szCs w:val="22"/>
              </w:rPr>
              <w:t>Morte</w:t>
            </w:r>
          </w:p>
        </w:tc>
        <w:tc>
          <w:tcPr>
            <w:tcW w:w="577" w:type="dxa"/>
            <w:shd w:val="clear" w:color="auto" w:fill="DAEEF3"/>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09</w:t>
            </w:r>
          </w:p>
        </w:tc>
        <w:tc>
          <w:tcPr>
            <w:tcW w:w="660" w:type="dxa"/>
            <w:shd w:val="clear" w:color="auto" w:fill="DAEEF3"/>
            <w:vAlign w:val="center"/>
          </w:tcPr>
          <w:p w:rsidR="00327AE4" w:rsidRPr="00BD17EB" w:rsidRDefault="00327AE4" w:rsidP="00A01601">
            <w:pPr>
              <w:spacing w:after="0"/>
              <w:ind w:left="-85"/>
              <w:jc w:val="center"/>
              <w:rPr>
                <w:rFonts w:ascii="Times New Roman" w:hAnsi="Times New Roman"/>
                <w:b/>
                <w:sz w:val="20"/>
              </w:rPr>
            </w:pPr>
            <w:r w:rsidRPr="00BD17EB">
              <w:rPr>
                <w:rFonts w:ascii="Times New Roman" w:hAnsi="Times New Roman"/>
                <w:b/>
                <w:sz w:val="20"/>
              </w:rPr>
              <w:t>2,3</w:t>
            </w:r>
          </w:p>
        </w:tc>
        <w:tc>
          <w:tcPr>
            <w:tcW w:w="948" w:type="dxa"/>
            <w:shd w:val="clear" w:color="auto" w:fill="C6D9F1"/>
            <w:vAlign w:val="center"/>
          </w:tcPr>
          <w:p w:rsidR="00327AE4" w:rsidRPr="00BD17EB" w:rsidRDefault="00327AE4" w:rsidP="00A01601">
            <w:pPr>
              <w:pStyle w:val="Textoprformatado"/>
              <w:ind w:right="-82" w:hanging="108"/>
              <w:jc w:val="center"/>
              <w:rPr>
                <w:szCs w:val="22"/>
              </w:rPr>
            </w:pPr>
            <w:r w:rsidRPr="00BD17EB">
              <w:rPr>
                <w:szCs w:val="22"/>
              </w:rPr>
              <w:t>Dedicação</w:t>
            </w:r>
          </w:p>
        </w:tc>
        <w:tc>
          <w:tcPr>
            <w:tcW w:w="541" w:type="dxa"/>
            <w:gridSpan w:val="2"/>
            <w:shd w:val="clear" w:color="auto" w:fill="C6D9F1"/>
            <w:vAlign w:val="center"/>
          </w:tcPr>
          <w:p w:rsidR="00327AE4" w:rsidRPr="00BD17EB" w:rsidRDefault="00327AE4" w:rsidP="00A01601">
            <w:pPr>
              <w:spacing w:after="0"/>
              <w:jc w:val="center"/>
              <w:rPr>
                <w:rFonts w:ascii="Times New Roman" w:hAnsi="Times New Roman"/>
                <w:sz w:val="20"/>
              </w:rPr>
            </w:pPr>
            <w:proofErr w:type="gramStart"/>
            <w:r w:rsidRPr="00BD17EB">
              <w:rPr>
                <w:rFonts w:ascii="Times New Roman" w:hAnsi="Times New Roman"/>
                <w:sz w:val="20"/>
              </w:rPr>
              <w:t>9</w:t>
            </w:r>
            <w:proofErr w:type="gramEnd"/>
          </w:p>
        </w:tc>
        <w:tc>
          <w:tcPr>
            <w:tcW w:w="709" w:type="dxa"/>
            <w:gridSpan w:val="2"/>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2,4</w:t>
            </w:r>
          </w:p>
        </w:tc>
        <w:tc>
          <w:tcPr>
            <w:tcW w:w="1102" w:type="dxa"/>
            <w:shd w:val="clear" w:color="auto" w:fill="DAEEF3"/>
            <w:vAlign w:val="center"/>
          </w:tcPr>
          <w:p w:rsidR="00327AE4" w:rsidRPr="00BD17EB" w:rsidRDefault="00327AE4" w:rsidP="00A01601">
            <w:pPr>
              <w:spacing w:after="0"/>
              <w:jc w:val="center"/>
              <w:rPr>
                <w:rFonts w:ascii="Times New Roman" w:hAnsi="Times New Roman"/>
                <w:sz w:val="20"/>
              </w:rPr>
            </w:pPr>
          </w:p>
        </w:tc>
        <w:tc>
          <w:tcPr>
            <w:tcW w:w="688" w:type="dxa"/>
            <w:gridSpan w:val="2"/>
            <w:shd w:val="clear" w:color="auto" w:fill="DAEEF3"/>
            <w:vAlign w:val="center"/>
          </w:tcPr>
          <w:p w:rsidR="00327AE4" w:rsidRPr="00BD17EB" w:rsidRDefault="00327AE4" w:rsidP="00A01601">
            <w:pPr>
              <w:spacing w:after="0"/>
              <w:jc w:val="center"/>
              <w:rPr>
                <w:rFonts w:ascii="Times New Roman" w:hAnsi="Times New Roman"/>
                <w:sz w:val="20"/>
              </w:rPr>
            </w:pPr>
          </w:p>
        </w:tc>
        <w:tc>
          <w:tcPr>
            <w:tcW w:w="688" w:type="dxa"/>
            <w:shd w:val="clear" w:color="auto" w:fill="DAEEF3"/>
            <w:vAlign w:val="center"/>
          </w:tcPr>
          <w:p w:rsidR="00327AE4" w:rsidRPr="00BD17EB" w:rsidRDefault="00327AE4" w:rsidP="00A01601">
            <w:pPr>
              <w:spacing w:after="0"/>
              <w:jc w:val="center"/>
              <w:rPr>
                <w:rFonts w:ascii="Times New Roman" w:hAnsi="Times New Roman"/>
                <w:sz w:val="20"/>
              </w:rPr>
            </w:pPr>
          </w:p>
        </w:tc>
        <w:tc>
          <w:tcPr>
            <w:tcW w:w="962" w:type="dxa"/>
            <w:shd w:val="clear" w:color="auto" w:fill="C6D9F1"/>
            <w:vAlign w:val="center"/>
          </w:tcPr>
          <w:p w:rsidR="00327AE4" w:rsidRPr="00BD17EB" w:rsidRDefault="00327AE4" w:rsidP="00A01601">
            <w:pPr>
              <w:spacing w:after="0"/>
              <w:jc w:val="center"/>
              <w:rPr>
                <w:rFonts w:ascii="Times New Roman" w:hAnsi="Times New Roman"/>
                <w:sz w:val="20"/>
              </w:rPr>
            </w:pPr>
          </w:p>
        </w:tc>
        <w:tc>
          <w:tcPr>
            <w:tcW w:w="529" w:type="dxa"/>
            <w:shd w:val="clear" w:color="auto" w:fill="C6D9F1"/>
            <w:vAlign w:val="center"/>
          </w:tcPr>
          <w:p w:rsidR="00327AE4" w:rsidRPr="00BD17EB" w:rsidRDefault="00327AE4" w:rsidP="00A01601">
            <w:pPr>
              <w:spacing w:after="0"/>
              <w:jc w:val="center"/>
              <w:rPr>
                <w:rFonts w:ascii="Times New Roman" w:hAnsi="Times New Roman"/>
                <w:sz w:val="20"/>
              </w:rPr>
            </w:pPr>
          </w:p>
        </w:tc>
        <w:tc>
          <w:tcPr>
            <w:tcW w:w="708" w:type="dxa"/>
            <w:shd w:val="clear" w:color="auto" w:fill="C6D9F1"/>
            <w:vAlign w:val="center"/>
          </w:tcPr>
          <w:p w:rsidR="00327AE4" w:rsidRPr="00BD17EB" w:rsidRDefault="00327AE4" w:rsidP="00A01601">
            <w:pPr>
              <w:spacing w:after="0"/>
              <w:jc w:val="center"/>
              <w:rPr>
                <w:rFonts w:ascii="Times New Roman" w:hAnsi="Times New Roman"/>
                <w:sz w:val="20"/>
              </w:rPr>
            </w:pPr>
          </w:p>
        </w:tc>
      </w:tr>
      <w:tr w:rsidR="00327AE4" w:rsidRPr="00BD17EB" w:rsidTr="00A01601">
        <w:trPr>
          <w:trHeight w:val="268"/>
        </w:trPr>
        <w:tc>
          <w:tcPr>
            <w:tcW w:w="4503" w:type="dxa"/>
            <w:gridSpan w:val="8"/>
            <w:shd w:val="clear" w:color="auto" w:fill="FFFFFF"/>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b/>
                <w:sz w:val="20"/>
              </w:rPr>
              <w:t>ELEMENTOS DE CONTRASTE</w:t>
            </w:r>
          </w:p>
        </w:tc>
        <w:tc>
          <w:tcPr>
            <w:tcW w:w="4677" w:type="dxa"/>
            <w:gridSpan w:val="7"/>
            <w:shd w:val="clear" w:color="auto" w:fill="auto"/>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b/>
                <w:sz w:val="20"/>
              </w:rPr>
              <w:t>ELEMENTOS SEGUNDA PERIFERIA</w:t>
            </w:r>
          </w:p>
        </w:tc>
      </w:tr>
      <w:tr w:rsidR="00327AE4" w:rsidRPr="00BD17EB" w:rsidTr="00A01601">
        <w:trPr>
          <w:trHeight w:val="537"/>
        </w:trPr>
        <w:tc>
          <w:tcPr>
            <w:tcW w:w="2305" w:type="dxa"/>
            <w:gridSpan w:val="3"/>
            <w:shd w:val="clear" w:color="auto" w:fill="DAEEF3"/>
            <w:vAlign w:val="center"/>
          </w:tcPr>
          <w:p w:rsidR="00327AE4" w:rsidRPr="00BD17EB" w:rsidRDefault="00327AE4" w:rsidP="00A01601">
            <w:pPr>
              <w:spacing w:after="0"/>
              <w:jc w:val="center"/>
              <w:rPr>
                <w:rFonts w:ascii="Times New Roman" w:hAnsi="Times New Roman"/>
                <w:b/>
                <w:sz w:val="20"/>
              </w:rPr>
            </w:pPr>
            <w:r w:rsidRPr="00BD17EB">
              <w:rPr>
                <w:rFonts w:ascii="Times New Roman" w:hAnsi="Times New Roman"/>
                <w:b/>
                <w:sz w:val="20"/>
              </w:rPr>
              <w:t>TI1 - Cuidados Paliativos</w:t>
            </w:r>
          </w:p>
        </w:tc>
        <w:tc>
          <w:tcPr>
            <w:tcW w:w="2198" w:type="dxa"/>
            <w:gridSpan w:val="5"/>
            <w:shd w:val="clear" w:color="auto" w:fill="C6D9F1"/>
            <w:vAlign w:val="center"/>
          </w:tcPr>
          <w:p w:rsidR="00327AE4" w:rsidRPr="00BD17EB" w:rsidRDefault="00327AE4" w:rsidP="00A01601">
            <w:pPr>
              <w:spacing w:after="0"/>
              <w:jc w:val="center"/>
              <w:rPr>
                <w:rFonts w:ascii="Times New Roman" w:hAnsi="Times New Roman"/>
                <w:b/>
                <w:sz w:val="20"/>
              </w:rPr>
            </w:pPr>
            <w:r w:rsidRPr="00BD17EB">
              <w:rPr>
                <w:rFonts w:ascii="Times New Roman" w:hAnsi="Times New Roman"/>
                <w:b/>
                <w:sz w:val="20"/>
              </w:rPr>
              <w:t>TI2 - Assistência em cuidados paliativos</w:t>
            </w:r>
          </w:p>
        </w:tc>
        <w:tc>
          <w:tcPr>
            <w:tcW w:w="2478" w:type="dxa"/>
            <w:gridSpan w:val="4"/>
            <w:shd w:val="clear" w:color="auto" w:fill="DAEEF3"/>
            <w:vAlign w:val="center"/>
          </w:tcPr>
          <w:p w:rsidR="00327AE4" w:rsidRPr="00BD17EB" w:rsidRDefault="00327AE4" w:rsidP="00A01601">
            <w:pPr>
              <w:spacing w:after="0"/>
              <w:jc w:val="center"/>
              <w:rPr>
                <w:rFonts w:ascii="Times New Roman" w:hAnsi="Times New Roman"/>
                <w:b/>
                <w:sz w:val="20"/>
              </w:rPr>
            </w:pPr>
            <w:r w:rsidRPr="00BD17EB">
              <w:rPr>
                <w:rFonts w:ascii="Times New Roman" w:hAnsi="Times New Roman"/>
                <w:b/>
                <w:sz w:val="20"/>
              </w:rPr>
              <w:t>TI1- Cuidados paliativos</w:t>
            </w:r>
          </w:p>
        </w:tc>
        <w:tc>
          <w:tcPr>
            <w:tcW w:w="2199" w:type="dxa"/>
            <w:gridSpan w:val="3"/>
            <w:shd w:val="clear" w:color="auto" w:fill="C6D9F1"/>
            <w:vAlign w:val="center"/>
          </w:tcPr>
          <w:p w:rsidR="00327AE4" w:rsidRPr="00BD17EB" w:rsidRDefault="00327AE4" w:rsidP="00A01601">
            <w:pPr>
              <w:spacing w:after="0"/>
              <w:jc w:val="center"/>
              <w:rPr>
                <w:rFonts w:ascii="Times New Roman" w:hAnsi="Times New Roman"/>
                <w:b/>
                <w:sz w:val="20"/>
              </w:rPr>
            </w:pPr>
            <w:r w:rsidRPr="00BD17EB">
              <w:rPr>
                <w:rFonts w:ascii="Times New Roman" w:hAnsi="Times New Roman"/>
                <w:b/>
                <w:sz w:val="20"/>
              </w:rPr>
              <w:t>TI2 - Assistência em cuidados paliativos</w:t>
            </w:r>
          </w:p>
        </w:tc>
      </w:tr>
      <w:tr w:rsidR="00327AE4" w:rsidRPr="00BD17EB" w:rsidTr="00A01601">
        <w:trPr>
          <w:trHeight w:val="268"/>
        </w:trPr>
        <w:tc>
          <w:tcPr>
            <w:tcW w:w="2305" w:type="dxa"/>
            <w:gridSpan w:val="3"/>
            <w:shd w:val="clear" w:color="auto" w:fill="DAEEF3"/>
            <w:vAlign w:val="center"/>
          </w:tcPr>
          <w:p w:rsidR="00327AE4" w:rsidRPr="00BD17EB" w:rsidRDefault="00327AE4" w:rsidP="00A01601">
            <w:pPr>
              <w:spacing w:after="0"/>
              <w:ind w:left="-142" w:right="-175"/>
              <w:jc w:val="center"/>
              <w:rPr>
                <w:rFonts w:ascii="Times New Roman" w:hAnsi="Times New Roman"/>
                <w:sz w:val="20"/>
              </w:rPr>
            </w:pPr>
            <w:r w:rsidRPr="00BD17EB">
              <w:rPr>
                <w:rFonts w:ascii="Times New Roman" w:hAnsi="Times New Roman"/>
                <w:sz w:val="20"/>
              </w:rPr>
              <w:t>Frequência média: &lt; = 9</w:t>
            </w:r>
          </w:p>
          <w:p w:rsidR="00327AE4" w:rsidRPr="00BD17EB" w:rsidRDefault="00327AE4" w:rsidP="00A01601">
            <w:pPr>
              <w:spacing w:after="0"/>
              <w:ind w:left="-142" w:right="-175"/>
              <w:jc w:val="center"/>
              <w:rPr>
                <w:rFonts w:ascii="Times New Roman" w:hAnsi="Times New Roman"/>
                <w:sz w:val="20"/>
              </w:rPr>
            </w:pPr>
            <w:r w:rsidRPr="00BD17EB">
              <w:rPr>
                <w:rFonts w:ascii="Times New Roman" w:hAnsi="Times New Roman"/>
                <w:sz w:val="20"/>
              </w:rPr>
              <w:t>OME &lt; 2,9</w:t>
            </w:r>
          </w:p>
        </w:tc>
        <w:tc>
          <w:tcPr>
            <w:tcW w:w="2198" w:type="dxa"/>
            <w:gridSpan w:val="5"/>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Frequência média: &lt; = 9</w:t>
            </w:r>
          </w:p>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OME &lt;</w:t>
            </w:r>
            <w:proofErr w:type="gramStart"/>
            <w:r w:rsidRPr="00BD17EB">
              <w:rPr>
                <w:rFonts w:ascii="Times New Roman" w:hAnsi="Times New Roman"/>
                <w:sz w:val="20"/>
              </w:rPr>
              <w:t xml:space="preserve">  </w:t>
            </w:r>
            <w:proofErr w:type="gramEnd"/>
            <w:r w:rsidRPr="00BD17EB">
              <w:rPr>
                <w:rFonts w:ascii="Times New Roman" w:hAnsi="Times New Roman"/>
                <w:sz w:val="20"/>
              </w:rPr>
              <w:t>2,7</w:t>
            </w:r>
          </w:p>
        </w:tc>
        <w:tc>
          <w:tcPr>
            <w:tcW w:w="2478" w:type="dxa"/>
            <w:gridSpan w:val="4"/>
            <w:shd w:val="clear" w:color="auto" w:fill="DAEEF3"/>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Frequência média: &lt; 9</w:t>
            </w:r>
          </w:p>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OME &gt; = 2,9</w:t>
            </w:r>
          </w:p>
        </w:tc>
        <w:tc>
          <w:tcPr>
            <w:tcW w:w="2199" w:type="dxa"/>
            <w:gridSpan w:val="3"/>
            <w:shd w:val="clear" w:color="auto" w:fill="C6D9F1"/>
            <w:vAlign w:val="center"/>
          </w:tcPr>
          <w:p w:rsidR="00327AE4" w:rsidRPr="00BD17EB" w:rsidRDefault="00327AE4" w:rsidP="00A01601">
            <w:pPr>
              <w:spacing w:after="0"/>
              <w:ind w:left="-137" w:right="-108"/>
              <w:jc w:val="center"/>
              <w:rPr>
                <w:rFonts w:ascii="Times New Roman" w:hAnsi="Times New Roman"/>
                <w:sz w:val="20"/>
              </w:rPr>
            </w:pPr>
            <w:r w:rsidRPr="00BD17EB">
              <w:rPr>
                <w:rFonts w:ascii="Times New Roman" w:hAnsi="Times New Roman"/>
                <w:sz w:val="20"/>
              </w:rPr>
              <w:t>Frequência média: &lt; 9</w:t>
            </w:r>
          </w:p>
          <w:p w:rsidR="00327AE4" w:rsidRPr="00BD17EB" w:rsidRDefault="00327AE4" w:rsidP="00A01601">
            <w:pPr>
              <w:spacing w:after="0"/>
              <w:ind w:left="-137" w:right="-108"/>
              <w:jc w:val="center"/>
              <w:rPr>
                <w:rFonts w:ascii="Times New Roman" w:hAnsi="Times New Roman"/>
                <w:sz w:val="20"/>
              </w:rPr>
            </w:pPr>
            <w:r w:rsidRPr="00BD17EB">
              <w:rPr>
                <w:rFonts w:ascii="Times New Roman" w:hAnsi="Times New Roman"/>
                <w:sz w:val="20"/>
              </w:rPr>
              <w:t>OME &gt; =2,7</w:t>
            </w:r>
          </w:p>
        </w:tc>
      </w:tr>
      <w:tr w:rsidR="00327AE4" w:rsidRPr="00BD17EB" w:rsidTr="00A01601">
        <w:trPr>
          <w:trHeight w:val="256"/>
        </w:trPr>
        <w:tc>
          <w:tcPr>
            <w:tcW w:w="1068" w:type="dxa"/>
            <w:shd w:val="clear" w:color="auto" w:fill="DAEEF3"/>
            <w:vAlign w:val="center"/>
          </w:tcPr>
          <w:p w:rsidR="00327AE4" w:rsidRPr="00BD17EB" w:rsidRDefault="00327AE4" w:rsidP="00A01601">
            <w:pPr>
              <w:pStyle w:val="Textoprformatado"/>
              <w:jc w:val="center"/>
              <w:rPr>
                <w:szCs w:val="22"/>
              </w:rPr>
            </w:pPr>
            <w:r w:rsidRPr="00BD17EB">
              <w:rPr>
                <w:szCs w:val="22"/>
              </w:rPr>
              <w:t>Evocação</w:t>
            </w:r>
          </w:p>
        </w:tc>
        <w:tc>
          <w:tcPr>
            <w:tcW w:w="577" w:type="dxa"/>
            <w:shd w:val="clear" w:color="auto" w:fill="DAEEF3"/>
            <w:vAlign w:val="center"/>
          </w:tcPr>
          <w:p w:rsidR="00327AE4" w:rsidRPr="00BD17EB" w:rsidRDefault="00327AE4" w:rsidP="00A01601">
            <w:pPr>
              <w:spacing w:after="0"/>
              <w:ind w:right="-131"/>
              <w:jc w:val="center"/>
              <w:rPr>
                <w:rFonts w:ascii="Times New Roman" w:hAnsi="Times New Roman"/>
                <w:sz w:val="20"/>
              </w:rPr>
            </w:pPr>
            <w:r w:rsidRPr="00BD17EB">
              <w:rPr>
                <w:rFonts w:ascii="Times New Roman" w:hAnsi="Times New Roman"/>
                <w:sz w:val="20"/>
              </w:rPr>
              <w:t>Freq.</w:t>
            </w:r>
          </w:p>
        </w:tc>
        <w:tc>
          <w:tcPr>
            <w:tcW w:w="660" w:type="dxa"/>
            <w:shd w:val="clear" w:color="auto" w:fill="DAEEF3"/>
            <w:vAlign w:val="center"/>
          </w:tcPr>
          <w:p w:rsidR="00327AE4" w:rsidRPr="00BD17EB" w:rsidRDefault="00327AE4" w:rsidP="00A01601">
            <w:pPr>
              <w:spacing w:after="0"/>
              <w:ind w:left="-85"/>
              <w:jc w:val="center"/>
              <w:rPr>
                <w:rFonts w:ascii="Times New Roman" w:hAnsi="Times New Roman"/>
                <w:sz w:val="20"/>
              </w:rPr>
            </w:pPr>
            <w:r w:rsidRPr="00BD17EB">
              <w:rPr>
                <w:rFonts w:ascii="Times New Roman" w:hAnsi="Times New Roman"/>
                <w:sz w:val="20"/>
              </w:rPr>
              <w:t>OME</w:t>
            </w:r>
          </w:p>
        </w:tc>
        <w:tc>
          <w:tcPr>
            <w:tcW w:w="1100" w:type="dxa"/>
            <w:gridSpan w:val="2"/>
            <w:shd w:val="clear" w:color="auto" w:fill="C6D9F1"/>
            <w:vAlign w:val="center"/>
          </w:tcPr>
          <w:p w:rsidR="00327AE4" w:rsidRPr="00BD17EB" w:rsidRDefault="00327AE4" w:rsidP="00A01601">
            <w:pPr>
              <w:pStyle w:val="Textoprformatado"/>
              <w:jc w:val="center"/>
              <w:rPr>
                <w:szCs w:val="22"/>
              </w:rPr>
            </w:pPr>
            <w:r w:rsidRPr="00BD17EB">
              <w:rPr>
                <w:szCs w:val="22"/>
              </w:rPr>
              <w:t>Evocação</w:t>
            </w:r>
          </w:p>
        </w:tc>
        <w:tc>
          <w:tcPr>
            <w:tcW w:w="531" w:type="dxa"/>
            <w:gridSpan w:val="2"/>
            <w:shd w:val="clear" w:color="auto" w:fill="C6D9F1"/>
            <w:vAlign w:val="center"/>
          </w:tcPr>
          <w:p w:rsidR="00327AE4" w:rsidRPr="00BD17EB" w:rsidRDefault="00327AE4" w:rsidP="00A01601">
            <w:pPr>
              <w:spacing w:after="0"/>
              <w:ind w:hanging="108"/>
              <w:jc w:val="center"/>
              <w:rPr>
                <w:rFonts w:ascii="Times New Roman" w:hAnsi="Times New Roman"/>
                <w:sz w:val="20"/>
              </w:rPr>
            </w:pPr>
            <w:r w:rsidRPr="00BD17EB">
              <w:rPr>
                <w:rFonts w:ascii="Times New Roman" w:hAnsi="Times New Roman"/>
                <w:sz w:val="20"/>
              </w:rPr>
              <w:t>Freq.</w:t>
            </w:r>
          </w:p>
        </w:tc>
        <w:tc>
          <w:tcPr>
            <w:tcW w:w="567" w:type="dxa"/>
            <w:shd w:val="clear" w:color="auto" w:fill="C6D9F1"/>
            <w:vAlign w:val="center"/>
          </w:tcPr>
          <w:p w:rsidR="00327AE4" w:rsidRPr="00BD17EB" w:rsidRDefault="00327AE4" w:rsidP="00A01601">
            <w:pPr>
              <w:spacing w:after="0"/>
              <w:ind w:left="-85"/>
              <w:jc w:val="center"/>
              <w:rPr>
                <w:rFonts w:ascii="Times New Roman" w:hAnsi="Times New Roman"/>
                <w:sz w:val="20"/>
              </w:rPr>
            </w:pPr>
            <w:r w:rsidRPr="00BD17EB">
              <w:rPr>
                <w:rFonts w:ascii="Times New Roman" w:hAnsi="Times New Roman"/>
                <w:sz w:val="20"/>
              </w:rPr>
              <w:t>OME</w:t>
            </w:r>
          </w:p>
        </w:tc>
        <w:tc>
          <w:tcPr>
            <w:tcW w:w="1134" w:type="dxa"/>
            <w:gridSpan w:val="2"/>
            <w:shd w:val="clear" w:color="auto" w:fill="DAEEF3"/>
            <w:vAlign w:val="center"/>
          </w:tcPr>
          <w:p w:rsidR="00327AE4" w:rsidRPr="00BD17EB" w:rsidRDefault="00327AE4" w:rsidP="00A01601">
            <w:pPr>
              <w:pStyle w:val="Textoprformatado"/>
              <w:ind w:right="-140" w:hanging="108"/>
              <w:jc w:val="center"/>
              <w:rPr>
                <w:szCs w:val="22"/>
              </w:rPr>
            </w:pPr>
            <w:r w:rsidRPr="00BD17EB">
              <w:rPr>
                <w:szCs w:val="22"/>
              </w:rPr>
              <w:t>Evocação</w:t>
            </w:r>
          </w:p>
        </w:tc>
        <w:tc>
          <w:tcPr>
            <w:tcW w:w="656" w:type="dxa"/>
            <w:shd w:val="clear" w:color="auto" w:fill="DAEEF3"/>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Freq.</w:t>
            </w:r>
          </w:p>
        </w:tc>
        <w:tc>
          <w:tcPr>
            <w:tcW w:w="688" w:type="dxa"/>
            <w:shd w:val="clear" w:color="auto" w:fill="DAEEF3"/>
            <w:vAlign w:val="center"/>
          </w:tcPr>
          <w:p w:rsidR="00327AE4" w:rsidRPr="00BD17EB" w:rsidRDefault="00327AE4" w:rsidP="00A01601">
            <w:pPr>
              <w:spacing w:after="0"/>
              <w:ind w:left="-85"/>
              <w:jc w:val="center"/>
              <w:rPr>
                <w:rFonts w:ascii="Times New Roman" w:hAnsi="Times New Roman"/>
                <w:sz w:val="20"/>
              </w:rPr>
            </w:pPr>
            <w:r w:rsidRPr="00BD17EB">
              <w:rPr>
                <w:rFonts w:ascii="Times New Roman" w:hAnsi="Times New Roman"/>
                <w:sz w:val="20"/>
              </w:rPr>
              <w:t>OME</w:t>
            </w:r>
          </w:p>
        </w:tc>
        <w:tc>
          <w:tcPr>
            <w:tcW w:w="962" w:type="dxa"/>
            <w:shd w:val="clear" w:color="auto" w:fill="C6D9F1"/>
            <w:vAlign w:val="center"/>
          </w:tcPr>
          <w:p w:rsidR="00327AE4" w:rsidRPr="00BD17EB" w:rsidRDefault="00327AE4" w:rsidP="00A01601">
            <w:pPr>
              <w:pStyle w:val="Textoprformatado"/>
              <w:ind w:hanging="108"/>
              <w:jc w:val="center"/>
              <w:rPr>
                <w:szCs w:val="22"/>
              </w:rPr>
            </w:pPr>
            <w:r w:rsidRPr="00BD17EB">
              <w:rPr>
                <w:szCs w:val="22"/>
              </w:rPr>
              <w:t>Evocação</w:t>
            </w:r>
          </w:p>
        </w:tc>
        <w:tc>
          <w:tcPr>
            <w:tcW w:w="529" w:type="dxa"/>
            <w:shd w:val="clear" w:color="auto" w:fill="C6D9F1"/>
            <w:vAlign w:val="center"/>
          </w:tcPr>
          <w:p w:rsidR="00327AE4" w:rsidRPr="00BD17EB" w:rsidRDefault="00327AE4" w:rsidP="00A01601">
            <w:pPr>
              <w:spacing w:after="0"/>
              <w:ind w:right="-108" w:hanging="146"/>
              <w:jc w:val="center"/>
              <w:rPr>
                <w:rFonts w:ascii="Times New Roman" w:hAnsi="Times New Roman"/>
                <w:sz w:val="20"/>
              </w:rPr>
            </w:pPr>
            <w:r w:rsidRPr="00BD17EB">
              <w:rPr>
                <w:rFonts w:ascii="Times New Roman" w:hAnsi="Times New Roman"/>
                <w:sz w:val="20"/>
              </w:rPr>
              <w:t>Freq.</w:t>
            </w:r>
          </w:p>
        </w:tc>
        <w:tc>
          <w:tcPr>
            <w:tcW w:w="708" w:type="dxa"/>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OME</w:t>
            </w:r>
          </w:p>
        </w:tc>
      </w:tr>
      <w:tr w:rsidR="00327AE4" w:rsidRPr="00BD17EB" w:rsidTr="00A01601">
        <w:trPr>
          <w:trHeight w:val="268"/>
        </w:trPr>
        <w:tc>
          <w:tcPr>
            <w:tcW w:w="1068" w:type="dxa"/>
            <w:shd w:val="clear" w:color="auto" w:fill="DAEEF3"/>
            <w:vAlign w:val="center"/>
          </w:tcPr>
          <w:p w:rsidR="00327AE4" w:rsidRPr="00BD17EB" w:rsidRDefault="00327AE4" w:rsidP="00A01601">
            <w:pPr>
              <w:pStyle w:val="Textoprformatado"/>
              <w:jc w:val="center"/>
              <w:rPr>
                <w:szCs w:val="22"/>
              </w:rPr>
            </w:pPr>
            <w:r w:rsidRPr="00BD17EB">
              <w:rPr>
                <w:szCs w:val="22"/>
              </w:rPr>
              <w:t>Paciente terminal</w:t>
            </w:r>
          </w:p>
        </w:tc>
        <w:tc>
          <w:tcPr>
            <w:tcW w:w="577" w:type="dxa"/>
            <w:shd w:val="clear" w:color="auto" w:fill="DAEEF3"/>
            <w:vAlign w:val="center"/>
          </w:tcPr>
          <w:p w:rsidR="00327AE4" w:rsidRPr="00BD17EB" w:rsidRDefault="00327AE4" w:rsidP="00A01601">
            <w:pPr>
              <w:spacing w:after="0"/>
              <w:ind w:right="-131"/>
              <w:jc w:val="center"/>
              <w:rPr>
                <w:rFonts w:ascii="Times New Roman" w:hAnsi="Times New Roman"/>
                <w:sz w:val="20"/>
              </w:rPr>
            </w:pPr>
            <w:r w:rsidRPr="00BD17EB">
              <w:rPr>
                <w:rFonts w:ascii="Times New Roman" w:hAnsi="Times New Roman"/>
                <w:sz w:val="20"/>
              </w:rPr>
              <w:t>06</w:t>
            </w:r>
          </w:p>
        </w:tc>
        <w:tc>
          <w:tcPr>
            <w:tcW w:w="660" w:type="dxa"/>
            <w:shd w:val="clear" w:color="auto" w:fill="DAEEF3"/>
            <w:vAlign w:val="center"/>
          </w:tcPr>
          <w:p w:rsidR="00327AE4" w:rsidRPr="00BD17EB" w:rsidRDefault="00327AE4" w:rsidP="00A01601">
            <w:pPr>
              <w:spacing w:after="0"/>
              <w:ind w:right="-38"/>
              <w:jc w:val="center"/>
              <w:rPr>
                <w:rFonts w:ascii="Times New Roman" w:hAnsi="Times New Roman"/>
                <w:sz w:val="20"/>
              </w:rPr>
            </w:pPr>
            <w:r w:rsidRPr="00BD17EB">
              <w:rPr>
                <w:rFonts w:ascii="Times New Roman" w:hAnsi="Times New Roman"/>
                <w:sz w:val="20"/>
              </w:rPr>
              <w:t>1,5</w:t>
            </w:r>
          </w:p>
        </w:tc>
        <w:tc>
          <w:tcPr>
            <w:tcW w:w="1100" w:type="dxa"/>
            <w:gridSpan w:val="2"/>
            <w:shd w:val="clear" w:color="auto" w:fill="C6D9F1"/>
            <w:vAlign w:val="center"/>
          </w:tcPr>
          <w:p w:rsidR="00327AE4" w:rsidRPr="00BD17EB" w:rsidRDefault="00327AE4" w:rsidP="00A01601">
            <w:pPr>
              <w:pStyle w:val="Textoprformatado"/>
              <w:ind w:right="-72" w:hanging="108"/>
              <w:jc w:val="center"/>
              <w:rPr>
                <w:szCs w:val="22"/>
              </w:rPr>
            </w:pPr>
            <w:r w:rsidRPr="00BD17EB">
              <w:rPr>
                <w:szCs w:val="22"/>
              </w:rPr>
              <w:t>Treinamento</w:t>
            </w:r>
          </w:p>
        </w:tc>
        <w:tc>
          <w:tcPr>
            <w:tcW w:w="531" w:type="dxa"/>
            <w:gridSpan w:val="2"/>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06</w:t>
            </w:r>
          </w:p>
        </w:tc>
        <w:tc>
          <w:tcPr>
            <w:tcW w:w="567" w:type="dxa"/>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2,5</w:t>
            </w:r>
          </w:p>
        </w:tc>
        <w:tc>
          <w:tcPr>
            <w:tcW w:w="1134" w:type="dxa"/>
            <w:gridSpan w:val="2"/>
            <w:shd w:val="clear" w:color="auto" w:fill="DAEEF3"/>
            <w:vAlign w:val="center"/>
          </w:tcPr>
          <w:p w:rsidR="00327AE4" w:rsidRPr="00BD17EB" w:rsidRDefault="00327AE4" w:rsidP="00A01601">
            <w:pPr>
              <w:pStyle w:val="Textoprformatado"/>
              <w:ind w:left="-108" w:right="-140"/>
              <w:jc w:val="center"/>
              <w:rPr>
                <w:szCs w:val="22"/>
              </w:rPr>
            </w:pPr>
            <w:r w:rsidRPr="00BD17EB">
              <w:rPr>
                <w:szCs w:val="22"/>
              </w:rPr>
              <w:t>Amenizar</w:t>
            </w:r>
          </w:p>
          <w:p w:rsidR="00327AE4" w:rsidRPr="00BD17EB" w:rsidRDefault="00327AE4" w:rsidP="00A01601">
            <w:pPr>
              <w:pStyle w:val="Textoprformatado"/>
              <w:ind w:left="-108" w:right="-140"/>
              <w:jc w:val="center"/>
              <w:rPr>
                <w:szCs w:val="22"/>
              </w:rPr>
            </w:pPr>
            <w:proofErr w:type="gramStart"/>
            <w:r w:rsidRPr="00BD17EB">
              <w:rPr>
                <w:szCs w:val="22"/>
              </w:rPr>
              <w:t>sofrimento</w:t>
            </w:r>
            <w:proofErr w:type="gramEnd"/>
          </w:p>
        </w:tc>
        <w:tc>
          <w:tcPr>
            <w:tcW w:w="656" w:type="dxa"/>
            <w:shd w:val="clear" w:color="auto" w:fill="DAEEF3"/>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07</w:t>
            </w:r>
          </w:p>
        </w:tc>
        <w:tc>
          <w:tcPr>
            <w:tcW w:w="688" w:type="dxa"/>
            <w:shd w:val="clear" w:color="auto" w:fill="DAEEF3"/>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3,0</w:t>
            </w:r>
          </w:p>
        </w:tc>
        <w:tc>
          <w:tcPr>
            <w:tcW w:w="962" w:type="dxa"/>
            <w:shd w:val="clear" w:color="auto" w:fill="C6D9F1"/>
            <w:vAlign w:val="center"/>
          </w:tcPr>
          <w:p w:rsidR="00327AE4" w:rsidRPr="00BD17EB" w:rsidRDefault="00327AE4" w:rsidP="00A01601">
            <w:pPr>
              <w:pStyle w:val="Textoprformatado"/>
              <w:ind w:hanging="108"/>
              <w:jc w:val="center"/>
              <w:rPr>
                <w:szCs w:val="22"/>
              </w:rPr>
            </w:pPr>
            <w:r w:rsidRPr="00BD17EB">
              <w:rPr>
                <w:szCs w:val="22"/>
              </w:rPr>
              <w:t>Humanização</w:t>
            </w:r>
          </w:p>
        </w:tc>
        <w:tc>
          <w:tcPr>
            <w:tcW w:w="529" w:type="dxa"/>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07</w:t>
            </w:r>
          </w:p>
        </w:tc>
        <w:tc>
          <w:tcPr>
            <w:tcW w:w="708" w:type="dxa"/>
            <w:shd w:val="clear" w:color="auto" w:fill="C6D9F1"/>
            <w:vAlign w:val="center"/>
          </w:tcPr>
          <w:p w:rsidR="00327AE4" w:rsidRPr="00BD17EB" w:rsidRDefault="00327AE4" w:rsidP="00A01601">
            <w:pPr>
              <w:spacing w:after="0"/>
              <w:ind w:left="-108"/>
              <w:jc w:val="center"/>
              <w:rPr>
                <w:rFonts w:ascii="Times New Roman" w:hAnsi="Times New Roman"/>
                <w:sz w:val="20"/>
              </w:rPr>
            </w:pPr>
            <w:r w:rsidRPr="00BD17EB">
              <w:rPr>
                <w:rFonts w:ascii="Times New Roman" w:hAnsi="Times New Roman"/>
                <w:sz w:val="20"/>
              </w:rPr>
              <w:t>3,0</w:t>
            </w:r>
          </w:p>
        </w:tc>
      </w:tr>
      <w:tr w:rsidR="00327AE4" w:rsidRPr="00BD17EB" w:rsidTr="00A01601">
        <w:trPr>
          <w:trHeight w:val="268"/>
        </w:trPr>
        <w:tc>
          <w:tcPr>
            <w:tcW w:w="1068" w:type="dxa"/>
            <w:shd w:val="clear" w:color="auto" w:fill="DAEEF3"/>
            <w:vAlign w:val="center"/>
          </w:tcPr>
          <w:p w:rsidR="00327AE4" w:rsidRPr="00BD17EB" w:rsidRDefault="00327AE4" w:rsidP="00A01601">
            <w:pPr>
              <w:pStyle w:val="Textoprformatado"/>
              <w:jc w:val="center"/>
              <w:rPr>
                <w:szCs w:val="22"/>
              </w:rPr>
            </w:pPr>
            <w:r w:rsidRPr="00BD17EB">
              <w:rPr>
                <w:szCs w:val="22"/>
              </w:rPr>
              <w:t xml:space="preserve">Alivio da </w:t>
            </w:r>
            <w:r w:rsidRPr="00BD17EB">
              <w:rPr>
                <w:szCs w:val="22"/>
              </w:rPr>
              <w:lastRenderedPageBreak/>
              <w:t>dor</w:t>
            </w:r>
          </w:p>
        </w:tc>
        <w:tc>
          <w:tcPr>
            <w:tcW w:w="577" w:type="dxa"/>
            <w:shd w:val="clear" w:color="auto" w:fill="DAEEF3"/>
            <w:vAlign w:val="center"/>
          </w:tcPr>
          <w:p w:rsidR="00327AE4" w:rsidRPr="00BD17EB" w:rsidRDefault="00327AE4" w:rsidP="00A01601">
            <w:pPr>
              <w:spacing w:after="0"/>
              <w:ind w:right="-131"/>
              <w:jc w:val="center"/>
              <w:rPr>
                <w:rFonts w:ascii="Times New Roman" w:hAnsi="Times New Roman"/>
                <w:sz w:val="20"/>
              </w:rPr>
            </w:pPr>
            <w:r w:rsidRPr="00BD17EB">
              <w:rPr>
                <w:rFonts w:ascii="Times New Roman" w:hAnsi="Times New Roman"/>
                <w:sz w:val="20"/>
              </w:rPr>
              <w:lastRenderedPageBreak/>
              <w:t>06</w:t>
            </w:r>
          </w:p>
        </w:tc>
        <w:tc>
          <w:tcPr>
            <w:tcW w:w="660" w:type="dxa"/>
            <w:shd w:val="clear" w:color="auto" w:fill="DAEEF3"/>
            <w:vAlign w:val="center"/>
          </w:tcPr>
          <w:p w:rsidR="00327AE4" w:rsidRPr="00BD17EB" w:rsidRDefault="00327AE4" w:rsidP="00A01601">
            <w:pPr>
              <w:spacing w:after="0"/>
              <w:ind w:right="-38"/>
              <w:jc w:val="center"/>
              <w:rPr>
                <w:rFonts w:ascii="Times New Roman" w:hAnsi="Times New Roman"/>
                <w:sz w:val="20"/>
              </w:rPr>
            </w:pPr>
            <w:r w:rsidRPr="00BD17EB">
              <w:rPr>
                <w:rFonts w:ascii="Times New Roman" w:hAnsi="Times New Roman"/>
                <w:sz w:val="20"/>
              </w:rPr>
              <w:t>2,1</w:t>
            </w:r>
          </w:p>
        </w:tc>
        <w:tc>
          <w:tcPr>
            <w:tcW w:w="1100" w:type="dxa"/>
            <w:gridSpan w:val="2"/>
            <w:shd w:val="clear" w:color="auto" w:fill="C6D9F1"/>
            <w:vAlign w:val="center"/>
          </w:tcPr>
          <w:p w:rsidR="00327AE4" w:rsidRPr="00BD17EB" w:rsidRDefault="00327AE4" w:rsidP="00A01601">
            <w:pPr>
              <w:pStyle w:val="Textoprformatado"/>
              <w:ind w:right="-72"/>
              <w:jc w:val="center"/>
              <w:rPr>
                <w:szCs w:val="22"/>
              </w:rPr>
            </w:pPr>
            <w:r w:rsidRPr="00BD17EB">
              <w:rPr>
                <w:szCs w:val="22"/>
              </w:rPr>
              <w:t>Equipe</w:t>
            </w:r>
          </w:p>
        </w:tc>
        <w:tc>
          <w:tcPr>
            <w:tcW w:w="531" w:type="dxa"/>
            <w:gridSpan w:val="2"/>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05</w:t>
            </w:r>
          </w:p>
        </w:tc>
        <w:tc>
          <w:tcPr>
            <w:tcW w:w="567" w:type="dxa"/>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2,2</w:t>
            </w:r>
          </w:p>
        </w:tc>
        <w:tc>
          <w:tcPr>
            <w:tcW w:w="1134" w:type="dxa"/>
            <w:gridSpan w:val="2"/>
            <w:shd w:val="clear" w:color="auto" w:fill="DAEEF3"/>
            <w:vAlign w:val="center"/>
          </w:tcPr>
          <w:p w:rsidR="00327AE4" w:rsidRPr="00BD17EB" w:rsidRDefault="00327AE4" w:rsidP="00A01601">
            <w:pPr>
              <w:pStyle w:val="Textoprformatado"/>
              <w:ind w:right="-140"/>
              <w:jc w:val="center"/>
              <w:rPr>
                <w:szCs w:val="22"/>
              </w:rPr>
            </w:pPr>
            <w:r w:rsidRPr="00BD17EB">
              <w:rPr>
                <w:szCs w:val="22"/>
              </w:rPr>
              <w:t>Tristeza</w:t>
            </w:r>
          </w:p>
        </w:tc>
        <w:tc>
          <w:tcPr>
            <w:tcW w:w="656" w:type="dxa"/>
            <w:shd w:val="clear" w:color="auto" w:fill="DAEEF3"/>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04</w:t>
            </w:r>
          </w:p>
        </w:tc>
        <w:tc>
          <w:tcPr>
            <w:tcW w:w="688" w:type="dxa"/>
            <w:shd w:val="clear" w:color="auto" w:fill="DAEEF3"/>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3,0</w:t>
            </w:r>
          </w:p>
        </w:tc>
        <w:tc>
          <w:tcPr>
            <w:tcW w:w="962" w:type="dxa"/>
            <w:shd w:val="clear" w:color="auto" w:fill="C6D9F1"/>
            <w:vAlign w:val="center"/>
          </w:tcPr>
          <w:p w:rsidR="00327AE4" w:rsidRPr="00BD17EB" w:rsidRDefault="00327AE4" w:rsidP="00A01601">
            <w:pPr>
              <w:pStyle w:val="Textoprformatado"/>
              <w:jc w:val="center"/>
              <w:rPr>
                <w:szCs w:val="22"/>
              </w:rPr>
            </w:pPr>
            <w:r w:rsidRPr="00BD17EB">
              <w:rPr>
                <w:szCs w:val="22"/>
              </w:rPr>
              <w:t>Família</w:t>
            </w:r>
          </w:p>
        </w:tc>
        <w:tc>
          <w:tcPr>
            <w:tcW w:w="529" w:type="dxa"/>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06</w:t>
            </w:r>
          </w:p>
        </w:tc>
        <w:tc>
          <w:tcPr>
            <w:tcW w:w="708" w:type="dxa"/>
            <w:shd w:val="clear" w:color="auto" w:fill="C6D9F1"/>
            <w:vAlign w:val="center"/>
          </w:tcPr>
          <w:p w:rsidR="00327AE4" w:rsidRPr="00BD17EB" w:rsidRDefault="00327AE4" w:rsidP="00A01601">
            <w:pPr>
              <w:spacing w:after="0"/>
              <w:ind w:left="-108"/>
              <w:jc w:val="center"/>
              <w:rPr>
                <w:rFonts w:ascii="Times New Roman" w:hAnsi="Times New Roman"/>
                <w:sz w:val="20"/>
              </w:rPr>
            </w:pPr>
            <w:r w:rsidRPr="00BD17EB">
              <w:rPr>
                <w:rFonts w:ascii="Times New Roman" w:hAnsi="Times New Roman"/>
                <w:sz w:val="20"/>
              </w:rPr>
              <w:t>3,1</w:t>
            </w:r>
          </w:p>
        </w:tc>
      </w:tr>
      <w:tr w:rsidR="00327AE4" w:rsidRPr="00BD17EB" w:rsidTr="00A01601">
        <w:trPr>
          <w:trHeight w:val="467"/>
        </w:trPr>
        <w:tc>
          <w:tcPr>
            <w:tcW w:w="1068" w:type="dxa"/>
            <w:shd w:val="clear" w:color="auto" w:fill="DAEEF3"/>
            <w:vAlign w:val="center"/>
          </w:tcPr>
          <w:p w:rsidR="00327AE4" w:rsidRPr="00BD17EB" w:rsidRDefault="00327AE4" w:rsidP="00A01601">
            <w:pPr>
              <w:pStyle w:val="Textoprformatado"/>
              <w:jc w:val="center"/>
              <w:rPr>
                <w:szCs w:val="22"/>
              </w:rPr>
            </w:pPr>
            <w:r w:rsidRPr="00BD17EB">
              <w:rPr>
                <w:szCs w:val="22"/>
              </w:rPr>
              <w:lastRenderedPageBreak/>
              <w:t>Atenção</w:t>
            </w:r>
          </w:p>
        </w:tc>
        <w:tc>
          <w:tcPr>
            <w:tcW w:w="577" w:type="dxa"/>
            <w:shd w:val="clear" w:color="auto" w:fill="DAEEF3"/>
            <w:vAlign w:val="center"/>
          </w:tcPr>
          <w:p w:rsidR="00327AE4" w:rsidRPr="00BD17EB" w:rsidRDefault="00327AE4" w:rsidP="00A01601">
            <w:pPr>
              <w:spacing w:after="0"/>
              <w:ind w:right="-131"/>
              <w:jc w:val="center"/>
              <w:rPr>
                <w:rFonts w:ascii="Times New Roman" w:hAnsi="Times New Roman"/>
                <w:sz w:val="20"/>
              </w:rPr>
            </w:pPr>
            <w:r w:rsidRPr="00BD17EB">
              <w:rPr>
                <w:rFonts w:ascii="Times New Roman" w:hAnsi="Times New Roman"/>
                <w:sz w:val="20"/>
              </w:rPr>
              <w:t>06</w:t>
            </w:r>
          </w:p>
        </w:tc>
        <w:tc>
          <w:tcPr>
            <w:tcW w:w="660" w:type="dxa"/>
            <w:shd w:val="clear" w:color="auto" w:fill="DAEEF3"/>
            <w:vAlign w:val="center"/>
          </w:tcPr>
          <w:p w:rsidR="00327AE4" w:rsidRPr="00BD17EB" w:rsidRDefault="00327AE4" w:rsidP="00A01601">
            <w:pPr>
              <w:spacing w:after="0"/>
              <w:ind w:right="-38"/>
              <w:jc w:val="center"/>
              <w:rPr>
                <w:rFonts w:ascii="Times New Roman" w:hAnsi="Times New Roman"/>
                <w:sz w:val="20"/>
              </w:rPr>
            </w:pPr>
            <w:r w:rsidRPr="00BD17EB">
              <w:rPr>
                <w:rFonts w:ascii="Times New Roman" w:hAnsi="Times New Roman"/>
                <w:sz w:val="20"/>
              </w:rPr>
              <w:t>2,1</w:t>
            </w:r>
          </w:p>
        </w:tc>
        <w:tc>
          <w:tcPr>
            <w:tcW w:w="1100" w:type="dxa"/>
            <w:gridSpan w:val="2"/>
            <w:shd w:val="clear" w:color="auto" w:fill="C6D9F1"/>
            <w:vAlign w:val="center"/>
          </w:tcPr>
          <w:p w:rsidR="00327AE4" w:rsidRPr="00BD17EB" w:rsidRDefault="00327AE4" w:rsidP="00A01601">
            <w:pPr>
              <w:pStyle w:val="Textoprformatado"/>
              <w:ind w:right="-72"/>
              <w:jc w:val="center"/>
              <w:rPr>
                <w:szCs w:val="22"/>
              </w:rPr>
            </w:pPr>
            <w:r w:rsidRPr="00BD17EB">
              <w:rPr>
                <w:szCs w:val="22"/>
              </w:rPr>
              <w:t>Amenizar sofrimento</w:t>
            </w:r>
          </w:p>
        </w:tc>
        <w:tc>
          <w:tcPr>
            <w:tcW w:w="531" w:type="dxa"/>
            <w:gridSpan w:val="2"/>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05</w:t>
            </w:r>
          </w:p>
        </w:tc>
        <w:tc>
          <w:tcPr>
            <w:tcW w:w="567" w:type="dxa"/>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2,6</w:t>
            </w:r>
          </w:p>
        </w:tc>
        <w:tc>
          <w:tcPr>
            <w:tcW w:w="1134" w:type="dxa"/>
            <w:gridSpan w:val="2"/>
            <w:shd w:val="clear" w:color="auto" w:fill="DAEEF3"/>
            <w:vAlign w:val="center"/>
          </w:tcPr>
          <w:p w:rsidR="00327AE4" w:rsidRPr="00BD17EB" w:rsidRDefault="00327AE4" w:rsidP="00A01601">
            <w:pPr>
              <w:pStyle w:val="Textoprformatado"/>
              <w:ind w:left="-108" w:right="-140"/>
              <w:jc w:val="center"/>
              <w:rPr>
                <w:szCs w:val="22"/>
              </w:rPr>
            </w:pPr>
            <w:r w:rsidRPr="00BD17EB">
              <w:rPr>
                <w:szCs w:val="22"/>
              </w:rPr>
              <w:t xml:space="preserve">Restrição de </w:t>
            </w:r>
            <w:proofErr w:type="spellStart"/>
            <w:r w:rsidRPr="00BD17EB">
              <w:rPr>
                <w:szCs w:val="22"/>
              </w:rPr>
              <w:t>proce</w:t>
            </w:r>
            <w:proofErr w:type="spellEnd"/>
            <w:r w:rsidRPr="00BD17EB">
              <w:rPr>
                <w:szCs w:val="22"/>
              </w:rPr>
              <w:t>-</w:t>
            </w:r>
          </w:p>
          <w:p w:rsidR="00327AE4" w:rsidRPr="00BD17EB" w:rsidRDefault="00327AE4" w:rsidP="00A01601">
            <w:pPr>
              <w:pStyle w:val="Textoprformatado"/>
              <w:ind w:left="-108" w:right="-140"/>
              <w:jc w:val="center"/>
              <w:rPr>
                <w:szCs w:val="22"/>
              </w:rPr>
            </w:pPr>
            <w:proofErr w:type="spellStart"/>
            <w:proofErr w:type="gramStart"/>
            <w:r w:rsidRPr="00BD17EB">
              <w:rPr>
                <w:szCs w:val="22"/>
              </w:rPr>
              <w:t>dimentos</w:t>
            </w:r>
            <w:proofErr w:type="spellEnd"/>
            <w:proofErr w:type="gramEnd"/>
          </w:p>
        </w:tc>
        <w:tc>
          <w:tcPr>
            <w:tcW w:w="656" w:type="dxa"/>
            <w:shd w:val="clear" w:color="auto" w:fill="DAEEF3"/>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04</w:t>
            </w:r>
          </w:p>
        </w:tc>
        <w:tc>
          <w:tcPr>
            <w:tcW w:w="688" w:type="dxa"/>
            <w:shd w:val="clear" w:color="auto" w:fill="DAEEF3"/>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3,2</w:t>
            </w:r>
          </w:p>
        </w:tc>
        <w:tc>
          <w:tcPr>
            <w:tcW w:w="962" w:type="dxa"/>
            <w:shd w:val="clear" w:color="auto" w:fill="C6D9F1"/>
            <w:vAlign w:val="center"/>
          </w:tcPr>
          <w:p w:rsidR="00327AE4" w:rsidRPr="00BD17EB" w:rsidRDefault="00327AE4" w:rsidP="00A01601">
            <w:pPr>
              <w:pStyle w:val="Textoprformatado"/>
              <w:ind w:right="-70" w:hanging="108"/>
              <w:jc w:val="center"/>
              <w:rPr>
                <w:szCs w:val="22"/>
              </w:rPr>
            </w:pPr>
            <w:r w:rsidRPr="00BD17EB">
              <w:rPr>
                <w:szCs w:val="22"/>
              </w:rPr>
              <w:t>Orientação</w:t>
            </w:r>
          </w:p>
        </w:tc>
        <w:tc>
          <w:tcPr>
            <w:tcW w:w="529" w:type="dxa"/>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05</w:t>
            </w:r>
          </w:p>
        </w:tc>
        <w:tc>
          <w:tcPr>
            <w:tcW w:w="708" w:type="dxa"/>
            <w:shd w:val="clear" w:color="auto" w:fill="C6D9F1"/>
            <w:vAlign w:val="center"/>
          </w:tcPr>
          <w:p w:rsidR="00327AE4" w:rsidRPr="00BD17EB" w:rsidRDefault="00327AE4" w:rsidP="00A01601">
            <w:pPr>
              <w:spacing w:after="0"/>
              <w:ind w:left="-108"/>
              <w:jc w:val="center"/>
              <w:rPr>
                <w:rFonts w:ascii="Times New Roman" w:hAnsi="Times New Roman"/>
                <w:sz w:val="20"/>
              </w:rPr>
            </w:pPr>
            <w:r w:rsidRPr="00BD17EB">
              <w:rPr>
                <w:rFonts w:ascii="Times New Roman" w:hAnsi="Times New Roman"/>
                <w:sz w:val="20"/>
              </w:rPr>
              <w:t>2,8</w:t>
            </w:r>
          </w:p>
        </w:tc>
      </w:tr>
      <w:tr w:rsidR="00327AE4" w:rsidRPr="00BD17EB" w:rsidTr="00A01601">
        <w:trPr>
          <w:trHeight w:val="268"/>
        </w:trPr>
        <w:tc>
          <w:tcPr>
            <w:tcW w:w="1068" w:type="dxa"/>
            <w:shd w:val="clear" w:color="auto" w:fill="DAEEF3"/>
            <w:vAlign w:val="center"/>
          </w:tcPr>
          <w:p w:rsidR="00327AE4" w:rsidRPr="00BD17EB" w:rsidRDefault="00327AE4" w:rsidP="00A01601">
            <w:pPr>
              <w:pStyle w:val="Textoprformatado"/>
              <w:ind w:hanging="142"/>
              <w:jc w:val="center"/>
              <w:rPr>
                <w:szCs w:val="22"/>
              </w:rPr>
            </w:pPr>
            <w:r w:rsidRPr="00BD17EB">
              <w:rPr>
                <w:szCs w:val="22"/>
              </w:rPr>
              <w:t>Sofrimento</w:t>
            </w:r>
          </w:p>
        </w:tc>
        <w:tc>
          <w:tcPr>
            <w:tcW w:w="577" w:type="dxa"/>
            <w:shd w:val="clear" w:color="auto" w:fill="DAEEF3"/>
            <w:vAlign w:val="center"/>
          </w:tcPr>
          <w:p w:rsidR="00327AE4" w:rsidRPr="00BD17EB" w:rsidRDefault="00327AE4" w:rsidP="00A01601">
            <w:pPr>
              <w:spacing w:after="0"/>
              <w:ind w:right="-131"/>
              <w:jc w:val="center"/>
              <w:rPr>
                <w:rFonts w:ascii="Times New Roman" w:hAnsi="Times New Roman"/>
                <w:sz w:val="20"/>
              </w:rPr>
            </w:pPr>
            <w:r w:rsidRPr="00BD17EB">
              <w:rPr>
                <w:rFonts w:ascii="Times New Roman" w:hAnsi="Times New Roman"/>
                <w:sz w:val="20"/>
              </w:rPr>
              <w:t>06</w:t>
            </w:r>
          </w:p>
        </w:tc>
        <w:tc>
          <w:tcPr>
            <w:tcW w:w="660" w:type="dxa"/>
            <w:shd w:val="clear" w:color="auto" w:fill="DAEEF3"/>
            <w:vAlign w:val="center"/>
          </w:tcPr>
          <w:p w:rsidR="00327AE4" w:rsidRPr="00BD17EB" w:rsidRDefault="00327AE4" w:rsidP="00A01601">
            <w:pPr>
              <w:spacing w:after="0"/>
              <w:ind w:right="-38"/>
              <w:jc w:val="center"/>
              <w:rPr>
                <w:rFonts w:ascii="Times New Roman" w:hAnsi="Times New Roman"/>
                <w:sz w:val="20"/>
              </w:rPr>
            </w:pPr>
            <w:r w:rsidRPr="00BD17EB">
              <w:rPr>
                <w:rFonts w:ascii="Times New Roman" w:hAnsi="Times New Roman"/>
                <w:sz w:val="20"/>
              </w:rPr>
              <w:t>2,6</w:t>
            </w:r>
          </w:p>
        </w:tc>
        <w:tc>
          <w:tcPr>
            <w:tcW w:w="1100" w:type="dxa"/>
            <w:gridSpan w:val="2"/>
            <w:shd w:val="clear" w:color="auto" w:fill="C6D9F1"/>
            <w:vAlign w:val="center"/>
          </w:tcPr>
          <w:p w:rsidR="00327AE4" w:rsidRPr="00BD17EB" w:rsidRDefault="00327AE4" w:rsidP="00A01601">
            <w:pPr>
              <w:pStyle w:val="Textoprformatado"/>
              <w:ind w:right="-72"/>
              <w:jc w:val="center"/>
              <w:rPr>
                <w:szCs w:val="22"/>
              </w:rPr>
            </w:pPr>
            <w:r w:rsidRPr="00BD17EB">
              <w:rPr>
                <w:szCs w:val="22"/>
              </w:rPr>
              <w:t>Qualidade</w:t>
            </w:r>
          </w:p>
        </w:tc>
        <w:tc>
          <w:tcPr>
            <w:tcW w:w="531" w:type="dxa"/>
            <w:gridSpan w:val="2"/>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04</w:t>
            </w:r>
          </w:p>
        </w:tc>
        <w:tc>
          <w:tcPr>
            <w:tcW w:w="567" w:type="dxa"/>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2,0</w:t>
            </w:r>
          </w:p>
        </w:tc>
        <w:tc>
          <w:tcPr>
            <w:tcW w:w="1134" w:type="dxa"/>
            <w:gridSpan w:val="2"/>
            <w:shd w:val="clear" w:color="auto" w:fill="DAEEF3"/>
            <w:vAlign w:val="center"/>
          </w:tcPr>
          <w:p w:rsidR="00327AE4" w:rsidRPr="00BD17EB" w:rsidRDefault="00327AE4" w:rsidP="00A01601">
            <w:pPr>
              <w:spacing w:after="0"/>
              <w:ind w:right="-140"/>
              <w:jc w:val="center"/>
              <w:rPr>
                <w:rFonts w:ascii="Times New Roman" w:hAnsi="Times New Roman"/>
                <w:sz w:val="20"/>
              </w:rPr>
            </w:pPr>
          </w:p>
        </w:tc>
        <w:tc>
          <w:tcPr>
            <w:tcW w:w="656" w:type="dxa"/>
            <w:shd w:val="clear" w:color="auto" w:fill="DAEEF3"/>
            <w:vAlign w:val="center"/>
          </w:tcPr>
          <w:p w:rsidR="00327AE4" w:rsidRPr="00BD17EB" w:rsidRDefault="00327AE4" w:rsidP="00A01601">
            <w:pPr>
              <w:spacing w:after="0"/>
              <w:jc w:val="center"/>
              <w:rPr>
                <w:rFonts w:ascii="Times New Roman" w:hAnsi="Times New Roman"/>
                <w:sz w:val="20"/>
              </w:rPr>
            </w:pPr>
          </w:p>
        </w:tc>
        <w:tc>
          <w:tcPr>
            <w:tcW w:w="688" w:type="dxa"/>
            <w:shd w:val="clear" w:color="auto" w:fill="DAEEF3"/>
            <w:vAlign w:val="center"/>
          </w:tcPr>
          <w:p w:rsidR="00327AE4" w:rsidRPr="00BD17EB" w:rsidRDefault="00327AE4" w:rsidP="00A01601">
            <w:pPr>
              <w:spacing w:after="0"/>
              <w:jc w:val="center"/>
              <w:rPr>
                <w:rFonts w:ascii="Times New Roman" w:hAnsi="Times New Roman"/>
                <w:sz w:val="20"/>
              </w:rPr>
            </w:pPr>
          </w:p>
        </w:tc>
        <w:tc>
          <w:tcPr>
            <w:tcW w:w="962" w:type="dxa"/>
            <w:shd w:val="clear" w:color="auto" w:fill="C6D9F1"/>
            <w:vAlign w:val="center"/>
          </w:tcPr>
          <w:p w:rsidR="00327AE4" w:rsidRPr="00BD17EB" w:rsidRDefault="00327AE4" w:rsidP="00A01601">
            <w:pPr>
              <w:pStyle w:val="Textoprformatado"/>
              <w:ind w:right="-70"/>
              <w:jc w:val="center"/>
              <w:rPr>
                <w:szCs w:val="22"/>
              </w:rPr>
            </w:pPr>
            <w:r w:rsidRPr="00BD17EB">
              <w:rPr>
                <w:szCs w:val="22"/>
              </w:rPr>
              <w:t>Paciência</w:t>
            </w:r>
          </w:p>
        </w:tc>
        <w:tc>
          <w:tcPr>
            <w:tcW w:w="529" w:type="dxa"/>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04</w:t>
            </w:r>
          </w:p>
        </w:tc>
        <w:tc>
          <w:tcPr>
            <w:tcW w:w="708" w:type="dxa"/>
            <w:shd w:val="clear" w:color="auto" w:fill="C6D9F1"/>
            <w:vAlign w:val="center"/>
          </w:tcPr>
          <w:p w:rsidR="00327AE4" w:rsidRPr="00BD17EB" w:rsidRDefault="00327AE4" w:rsidP="00A01601">
            <w:pPr>
              <w:spacing w:after="0"/>
              <w:ind w:left="-108"/>
              <w:jc w:val="center"/>
              <w:rPr>
                <w:rFonts w:ascii="Times New Roman" w:hAnsi="Times New Roman"/>
                <w:sz w:val="20"/>
              </w:rPr>
            </w:pPr>
            <w:r w:rsidRPr="00BD17EB">
              <w:rPr>
                <w:rFonts w:ascii="Times New Roman" w:hAnsi="Times New Roman"/>
                <w:sz w:val="20"/>
              </w:rPr>
              <w:t>3,0</w:t>
            </w:r>
          </w:p>
        </w:tc>
      </w:tr>
      <w:tr w:rsidR="00327AE4" w:rsidRPr="00BD17EB" w:rsidTr="00A01601">
        <w:trPr>
          <w:trHeight w:val="268"/>
        </w:trPr>
        <w:tc>
          <w:tcPr>
            <w:tcW w:w="1068" w:type="dxa"/>
            <w:shd w:val="clear" w:color="auto" w:fill="DAEEF3"/>
            <w:vAlign w:val="center"/>
          </w:tcPr>
          <w:p w:rsidR="00327AE4" w:rsidRPr="00BD17EB" w:rsidRDefault="00327AE4" w:rsidP="00A01601">
            <w:pPr>
              <w:pStyle w:val="Textoprformatado"/>
              <w:ind w:right="-108" w:hanging="142"/>
              <w:jc w:val="center"/>
              <w:rPr>
                <w:szCs w:val="22"/>
              </w:rPr>
            </w:pPr>
            <w:r w:rsidRPr="00BD17EB">
              <w:rPr>
                <w:szCs w:val="22"/>
              </w:rPr>
              <w:t>Acolhimento</w:t>
            </w:r>
          </w:p>
        </w:tc>
        <w:tc>
          <w:tcPr>
            <w:tcW w:w="577" w:type="dxa"/>
            <w:shd w:val="clear" w:color="auto" w:fill="DAEEF3"/>
            <w:vAlign w:val="center"/>
          </w:tcPr>
          <w:p w:rsidR="00327AE4" w:rsidRPr="00BD17EB" w:rsidRDefault="00327AE4" w:rsidP="00A01601">
            <w:pPr>
              <w:spacing w:after="0"/>
              <w:ind w:right="-131"/>
              <w:jc w:val="center"/>
              <w:rPr>
                <w:rFonts w:ascii="Times New Roman" w:hAnsi="Times New Roman"/>
                <w:sz w:val="20"/>
              </w:rPr>
            </w:pPr>
            <w:r w:rsidRPr="00BD17EB">
              <w:rPr>
                <w:rFonts w:ascii="Times New Roman" w:hAnsi="Times New Roman"/>
                <w:sz w:val="20"/>
              </w:rPr>
              <w:t>05</w:t>
            </w:r>
          </w:p>
        </w:tc>
        <w:tc>
          <w:tcPr>
            <w:tcW w:w="660" w:type="dxa"/>
            <w:shd w:val="clear" w:color="auto" w:fill="DAEEF3"/>
            <w:vAlign w:val="center"/>
          </w:tcPr>
          <w:p w:rsidR="00327AE4" w:rsidRPr="00BD17EB" w:rsidRDefault="00327AE4" w:rsidP="00A01601">
            <w:pPr>
              <w:spacing w:after="0"/>
              <w:ind w:right="-38"/>
              <w:jc w:val="center"/>
              <w:rPr>
                <w:rFonts w:ascii="Times New Roman" w:hAnsi="Times New Roman"/>
                <w:sz w:val="20"/>
              </w:rPr>
            </w:pPr>
            <w:r w:rsidRPr="00BD17EB">
              <w:rPr>
                <w:rFonts w:ascii="Times New Roman" w:hAnsi="Times New Roman"/>
                <w:sz w:val="20"/>
              </w:rPr>
              <w:t>2,8</w:t>
            </w:r>
          </w:p>
        </w:tc>
        <w:tc>
          <w:tcPr>
            <w:tcW w:w="1100" w:type="dxa"/>
            <w:gridSpan w:val="2"/>
            <w:shd w:val="clear" w:color="auto" w:fill="C6D9F1"/>
            <w:vAlign w:val="center"/>
          </w:tcPr>
          <w:p w:rsidR="00327AE4" w:rsidRPr="00BD17EB" w:rsidRDefault="00327AE4" w:rsidP="00A01601">
            <w:pPr>
              <w:pStyle w:val="Textoprformatado"/>
              <w:ind w:right="-72"/>
              <w:jc w:val="center"/>
              <w:rPr>
                <w:szCs w:val="22"/>
              </w:rPr>
            </w:pPr>
            <w:r w:rsidRPr="00BD17EB">
              <w:rPr>
                <w:szCs w:val="22"/>
              </w:rPr>
              <w:t>Fazer tudo</w:t>
            </w:r>
          </w:p>
        </w:tc>
        <w:tc>
          <w:tcPr>
            <w:tcW w:w="531" w:type="dxa"/>
            <w:gridSpan w:val="2"/>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04</w:t>
            </w:r>
          </w:p>
        </w:tc>
        <w:tc>
          <w:tcPr>
            <w:tcW w:w="567" w:type="dxa"/>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2,2</w:t>
            </w:r>
          </w:p>
        </w:tc>
        <w:tc>
          <w:tcPr>
            <w:tcW w:w="1134" w:type="dxa"/>
            <w:gridSpan w:val="2"/>
            <w:shd w:val="clear" w:color="auto" w:fill="DAEEF3"/>
            <w:vAlign w:val="center"/>
          </w:tcPr>
          <w:p w:rsidR="00327AE4" w:rsidRPr="00BD17EB" w:rsidRDefault="00327AE4" w:rsidP="00A01601">
            <w:pPr>
              <w:spacing w:after="0"/>
              <w:ind w:right="-140"/>
              <w:jc w:val="center"/>
              <w:rPr>
                <w:rFonts w:ascii="Times New Roman" w:hAnsi="Times New Roman"/>
                <w:sz w:val="20"/>
              </w:rPr>
            </w:pPr>
          </w:p>
        </w:tc>
        <w:tc>
          <w:tcPr>
            <w:tcW w:w="656" w:type="dxa"/>
            <w:shd w:val="clear" w:color="auto" w:fill="DAEEF3"/>
            <w:vAlign w:val="center"/>
          </w:tcPr>
          <w:p w:rsidR="00327AE4" w:rsidRPr="00BD17EB" w:rsidRDefault="00327AE4" w:rsidP="00A01601">
            <w:pPr>
              <w:spacing w:after="0"/>
              <w:jc w:val="center"/>
              <w:rPr>
                <w:rFonts w:ascii="Times New Roman" w:hAnsi="Times New Roman"/>
                <w:sz w:val="20"/>
              </w:rPr>
            </w:pPr>
          </w:p>
        </w:tc>
        <w:tc>
          <w:tcPr>
            <w:tcW w:w="688" w:type="dxa"/>
            <w:shd w:val="clear" w:color="auto" w:fill="DAEEF3"/>
            <w:vAlign w:val="center"/>
          </w:tcPr>
          <w:p w:rsidR="00327AE4" w:rsidRPr="00BD17EB" w:rsidRDefault="00327AE4" w:rsidP="00A01601">
            <w:pPr>
              <w:spacing w:after="0"/>
              <w:jc w:val="center"/>
              <w:rPr>
                <w:rFonts w:ascii="Times New Roman" w:hAnsi="Times New Roman"/>
                <w:sz w:val="20"/>
              </w:rPr>
            </w:pPr>
          </w:p>
        </w:tc>
        <w:tc>
          <w:tcPr>
            <w:tcW w:w="962" w:type="dxa"/>
            <w:shd w:val="clear" w:color="auto" w:fill="C6D9F1"/>
            <w:vAlign w:val="center"/>
          </w:tcPr>
          <w:p w:rsidR="00327AE4" w:rsidRPr="00BD17EB" w:rsidRDefault="00327AE4" w:rsidP="00A01601">
            <w:pPr>
              <w:pStyle w:val="Textoprformatado"/>
              <w:ind w:hanging="108"/>
              <w:jc w:val="center"/>
              <w:rPr>
                <w:szCs w:val="22"/>
              </w:rPr>
            </w:pPr>
            <w:r w:rsidRPr="00BD17EB">
              <w:rPr>
                <w:szCs w:val="22"/>
              </w:rPr>
              <w:t>Desejo do paciente</w:t>
            </w:r>
          </w:p>
        </w:tc>
        <w:tc>
          <w:tcPr>
            <w:tcW w:w="529" w:type="dxa"/>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04</w:t>
            </w:r>
          </w:p>
        </w:tc>
        <w:tc>
          <w:tcPr>
            <w:tcW w:w="708" w:type="dxa"/>
            <w:shd w:val="clear" w:color="auto" w:fill="C6D9F1"/>
            <w:vAlign w:val="center"/>
          </w:tcPr>
          <w:p w:rsidR="00327AE4" w:rsidRPr="00BD17EB" w:rsidRDefault="00327AE4" w:rsidP="00A01601">
            <w:pPr>
              <w:spacing w:after="0"/>
              <w:ind w:left="-108"/>
              <w:jc w:val="center"/>
              <w:rPr>
                <w:rFonts w:ascii="Times New Roman" w:hAnsi="Times New Roman"/>
                <w:sz w:val="20"/>
              </w:rPr>
            </w:pPr>
            <w:r w:rsidRPr="00BD17EB">
              <w:rPr>
                <w:rFonts w:ascii="Times New Roman" w:hAnsi="Times New Roman"/>
                <w:sz w:val="20"/>
              </w:rPr>
              <w:t>3,7</w:t>
            </w:r>
          </w:p>
        </w:tc>
      </w:tr>
      <w:tr w:rsidR="00327AE4" w:rsidRPr="00BD17EB" w:rsidTr="00A01601">
        <w:trPr>
          <w:trHeight w:val="256"/>
        </w:trPr>
        <w:tc>
          <w:tcPr>
            <w:tcW w:w="1068" w:type="dxa"/>
            <w:shd w:val="clear" w:color="auto" w:fill="DAEEF3"/>
            <w:vAlign w:val="center"/>
          </w:tcPr>
          <w:p w:rsidR="00327AE4" w:rsidRPr="00BD17EB" w:rsidRDefault="00327AE4" w:rsidP="00A01601">
            <w:pPr>
              <w:pStyle w:val="Textoprformatado"/>
              <w:jc w:val="center"/>
              <w:rPr>
                <w:szCs w:val="22"/>
              </w:rPr>
            </w:pPr>
            <w:r w:rsidRPr="00BD17EB">
              <w:rPr>
                <w:szCs w:val="22"/>
              </w:rPr>
              <w:t>Dor</w:t>
            </w:r>
          </w:p>
        </w:tc>
        <w:tc>
          <w:tcPr>
            <w:tcW w:w="577" w:type="dxa"/>
            <w:shd w:val="clear" w:color="auto" w:fill="DAEEF3"/>
            <w:vAlign w:val="center"/>
          </w:tcPr>
          <w:p w:rsidR="00327AE4" w:rsidRPr="00BD17EB" w:rsidRDefault="00327AE4" w:rsidP="00A01601">
            <w:pPr>
              <w:spacing w:after="0"/>
              <w:ind w:right="-131"/>
              <w:jc w:val="center"/>
              <w:rPr>
                <w:rFonts w:ascii="Times New Roman" w:hAnsi="Times New Roman"/>
                <w:sz w:val="20"/>
              </w:rPr>
            </w:pPr>
            <w:r w:rsidRPr="00BD17EB">
              <w:rPr>
                <w:rFonts w:ascii="Times New Roman" w:hAnsi="Times New Roman"/>
                <w:sz w:val="20"/>
              </w:rPr>
              <w:t>04</w:t>
            </w:r>
          </w:p>
        </w:tc>
        <w:tc>
          <w:tcPr>
            <w:tcW w:w="660" w:type="dxa"/>
            <w:shd w:val="clear" w:color="auto" w:fill="DAEEF3"/>
            <w:vAlign w:val="center"/>
          </w:tcPr>
          <w:p w:rsidR="00327AE4" w:rsidRPr="00BD17EB" w:rsidRDefault="00327AE4" w:rsidP="00A01601">
            <w:pPr>
              <w:spacing w:after="0"/>
              <w:ind w:right="-38"/>
              <w:jc w:val="center"/>
              <w:rPr>
                <w:rFonts w:ascii="Times New Roman" w:hAnsi="Times New Roman"/>
                <w:sz w:val="20"/>
              </w:rPr>
            </w:pPr>
            <w:r w:rsidRPr="00BD17EB">
              <w:rPr>
                <w:rFonts w:ascii="Times New Roman" w:hAnsi="Times New Roman"/>
                <w:sz w:val="20"/>
              </w:rPr>
              <w:t>2,7</w:t>
            </w:r>
          </w:p>
        </w:tc>
        <w:tc>
          <w:tcPr>
            <w:tcW w:w="1100" w:type="dxa"/>
            <w:gridSpan w:val="2"/>
            <w:shd w:val="clear" w:color="auto" w:fill="C6D9F1"/>
            <w:vAlign w:val="center"/>
          </w:tcPr>
          <w:p w:rsidR="00327AE4" w:rsidRPr="00BD17EB" w:rsidRDefault="00327AE4" w:rsidP="00A01601">
            <w:pPr>
              <w:pStyle w:val="Textoprformatado"/>
              <w:ind w:right="-72"/>
              <w:jc w:val="center"/>
              <w:rPr>
                <w:szCs w:val="22"/>
              </w:rPr>
            </w:pPr>
            <w:r w:rsidRPr="00BD17EB">
              <w:rPr>
                <w:szCs w:val="22"/>
              </w:rPr>
              <w:t>Alivio da dor</w:t>
            </w:r>
          </w:p>
        </w:tc>
        <w:tc>
          <w:tcPr>
            <w:tcW w:w="531" w:type="dxa"/>
            <w:gridSpan w:val="2"/>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04</w:t>
            </w:r>
          </w:p>
        </w:tc>
        <w:tc>
          <w:tcPr>
            <w:tcW w:w="567" w:type="dxa"/>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2,2</w:t>
            </w:r>
          </w:p>
        </w:tc>
        <w:tc>
          <w:tcPr>
            <w:tcW w:w="1134" w:type="dxa"/>
            <w:gridSpan w:val="2"/>
            <w:shd w:val="clear" w:color="auto" w:fill="DAEEF3"/>
            <w:vAlign w:val="center"/>
          </w:tcPr>
          <w:p w:rsidR="00327AE4" w:rsidRPr="00BD17EB" w:rsidRDefault="00327AE4" w:rsidP="00A01601">
            <w:pPr>
              <w:spacing w:after="0"/>
              <w:jc w:val="center"/>
              <w:rPr>
                <w:rFonts w:ascii="Times New Roman" w:hAnsi="Times New Roman"/>
                <w:sz w:val="20"/>
              </w:rPr>
            </w:pPr>
          </w:p>
        </w:tc>
        <w:tc>
          <w:tcPr>
            <w:tcW w:w="656" w:type="dxa"/>
            <w:shd w:val="clear" w:color="auto" w:fill="DAEEF3"/>
            <w:vAlign w:val="center"/>
          </w:tcPr>
          <w:p w:rsidR="00327AE4" w:rsidRPr="00BD17EB" w:rsidRDefault="00327AE4" w:rsidP="00A01601">
            <w:pPr>
              <w:spacing w:after="0"/>
              <w:jc w:val="center"/>
              <w:rPr>
                <w:rFonts w:ascii="Times New Roman" w:hAnsi="Times New Roman"/>
                <w:sz w:val="20"/>
              </w:rPr>
            </w:pPr>
          </w:p>
        </w:tc>
        <w:tc>
          <w:tcPr>
            <w:tcW w:w="688" w:type="dxa"/>
            <w:shd w:val="clear" w:color="auto" w:fill="DAEEF3"/>
            <w:vAlign w:val="center"/>
          </w:tcPr>
          <w:p w:rsidR="00327AE4" w:rsidRPr="00BD17EB" w:rsidRDefault="00327AE4" w:rsidP="00A01601">
            <w:pPr>
              <w:spacing w:after="0"/>
              <w:jc w:val="center"/>
              <w:rPr>
                <w:rFonts w:ascii="Times New Roman" w:hAnsi="Times New Roman"/>
                <w:sz w:val="20"/>
              </w:rPr>
            </w:pPr>
          </w:p>
        </w:tc>
        <w:tc>
          <w:tcPr>
            <w:tcW w:w="962" w:type="dxa"/>
            <w:shd w:val="clear" w:color="auto" w:fill="C6D9F1"/>
            <w:vAlign w:val="center"/>
          </w:tcPr>
          <w:p w:rsidR="00327AE4" w:rsidRPr="00BD17EB" w:rsidRDefault="00327AE4" w:rsidP="00A01601">
            <w:pPr>
              <w:pStyle w:val="Textoprformatado"/>
              <w:ind w:right="-108" w:hanging="108"/>
              <w:jc w:val="center"/>
              <w:rPr>
                <w:szCs w:val="22"/>
              </w:rPr>
            </w:pPr>
            <w:r w:rsidRPr="00BD17EB">
              <w:rPr>
                <w:szCs w:val="22"/>
              </w:rPr>
              <w:t>Disponibilidade</w:t>
            </w:r>
          </w:p>
        </w:tc>
        <w:tc>
          <w:tcPr>
            <w:tcW w:w="529" w:type="dxa"/>
            <w:shd w:val="clear" w:color="auto" w:fill="C6D9F1"/>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04</w:t>
            </w:r>
          </w:p>
        </w:tc>
        <w:tc>
          <w:tcPr>
            <w:tcW w:w="708" w:type="dxa"/>
            <w:shd w:val="clear" w:color="auto" w:fill="C6D9F1"/>
            <w:vAlign w:val="center"/>
          </w:tcPr>
          <w:p w:rsidR="00327AE4" w:rsidRPr="00BD17EB" w:rsidRDefault="00327AE4" w:rsidP="00A01601">
            <w:pPr>
              <w:spacing w:after="0"/>
              <w:ind w:left="-108"/>
              <w:jc w:val="center"/>
              <w:rPr>
                <w:rFonts w:ascii="Times New Roman" w:hAnsi="Times New Roman"/>
                <w:sz w:val="20"/>
              </w:rPr>
            </w:pPr>
            <w:r w:rsidRPr="00BD17EB">
              <w:rPr>
                <w:rFonts w:ascii="Times New Roman" w:hAnsi="Times New Roman"/>
                <w:sz w:val="20"/>
              </w:rPr>
              <w:t>4,2</w:t>
            </w:r>
          </w:p>
        </w:tc>
      </w:tr>
      <w:tr w:rsidR="00327AE4" w:rsidRPr="00BD17EB" w:rsidTr="00A01601">
        <w:trPr>
          <w:trHeight w:val="268"/>
        </w:trPr>
        <w:tc>
          <w:tcPr>
            <w:tcW w:w="1068" w:type="dxa"/>
            <w:shd w:val="clear" w:color="auto" w:fill="DAEEF3"/>
            <w:vAlign w:val="center"/>
          </w:tcPr>
          <w:p w:rsidR="00327AE4" w:rsidRPr="00BD17EB" w:rsidRDefault="00327AE4" w:rsidP="00A01601">
            <w:pPr>
              <w:pStyle w:val="Textoprformatado"/>
              <w:ind w:right="-108" w:hanging="142"/>
              <w:jc w:val="center"/>
              <w:rPr>
                <w:szCs w:val="22"/>
              </w:rPr>
            </w:pPr>
            <w:r w:rsidRPr="00BD17EB">
              <w:rPr>
                <w:szCs w:val="22"/>
              </w:rPr>
              <w:t>Humanização</w:t>
            </w:r>
          </w:p>
        </w:tc>
        <w:tc>
          <w:tcPr>
            <w:tcW w:w="577" w:type="dxa"/>
            <w:shd w:val="clear" w:color="auto" w:fill="DAEEF3"/>
            <w:vAlign w:val="center"/>
          </w:tcPr>
          <w:p w:rsidR="00327AE4" w:rsidRPr="00BD17EB" w:rsidRDefault="00327AE4" w:rsidP="00A01601">
            <w:pPr>
              <w:spacing w:after="0"/>
              <w:ind w:right="-131"/>
              <w:jc w:val="center"/>
              <w:rPr>
                <w:rFonts w:ascii="Times New Roman" w:hAnsi="Times New Roman"/>
                <w:sz w:val="20"/>
              </w:rPr>
            </w:pPr>
            <w:r w:rsidRPr="00BD17EB">
              <w:rPr>
                <w:rFonts w:ascii="Times New Roman" w:hAnsi="Times New Roman"/>
                <w:sz w:val="20"/>
              </w:rPr>
              <w:t>04</w:t>
            </w:r>
          </w:p>
        </w:tc>
        <w:tc>
          <w:tcPr>
            <w:tcW w:w="660" w:type="dxa"/>
            <w:shd w:val="clear" w:color="auto" w:fill="DAEEF3"/>
            <w:vAlign w:val="center"/>
          </w:tcPr>
          <w:p w:rsidR="00327AE4" w:rsidRPr="00BD17EB" w:rsidRDefault="00327AE4" w:rsidP="00A01601">
            <w:pPr>
              <w:spacing w:after="0"/>
              <w:ind w:right="-38"/>
              <w:jc w:val="center"/>
              <w:rPr>
                <w:rFonts w:ascii="Times New Roman" w:hAnsi="Times New Roman"/>
                <w:sz w:val="20"/>
              </w:rPr>
            </w:pPr>
            <w:r w:rsidRPr="00BD17EB">
              <w:rPr>
                <w:rFonts w:ascii="Times New Roman" w:hAnsi="Times New Roman"/>
                <w:sz w:val="20"/>
              </w:rPr>
              <w:t>2,2</w:t>
            </w:r>
          </w:p>
        </w:tc>
        <w:tc>
          <w:tcPr>
            <w:tcW w:w="1100" w:type="dxa"/>
            <w:gridSpan w:val="2"/>
            <w:shd w:val="clear" w:color="auto" w:fill="C6D9F1"/>
            <w:vAlign w:val="center"/>
          </w:tcPr>
          <w:p w:rsidR="00327AE4" w:rsidRPr="00BD17EB" w:rsidRDefault="00327AE4" w:rsidP="00A01601">
            <w:pPr>
              <w:pStyle w:val="Textoprformatado"/>
              <w:jc w:val="center"/>
              <w:rPr>
                <w:szCs w:val="22"/>
              </w:rPr>
            </w:pPr>
          </w:p>
        </w:tc>
        <w:tc>
          <w:tcPr>
            <w:tcW w:w="531" w:type="dxa"/>
            <w:gridSpan w:val="2"/>
            <w:shd w:val="clear" w:color="auto" w:fill="C6D9F1"/>
            <w:vAlign w:val="center"/>
          </w:tcPr>
          <w:p w:rsidR="00327AE4" w:rsidRPr="00BD17EB" w:rsidRDefault="00327AE4" w:rsidP="00A01601">
            <w:pPr>
              <w:spacing w:after="0"/>
              <w:jc w:val="center"/>
              <w:rPr>
                <w:rFonts w:ascii="Times New Roman" w:hAnsi="Times New Roman"/>
                <w:sz w:val="20"/>
              </w:rPr>
            </w:pPr>
          </w:p>
        </w:tc>
        <w:tc>
          <w:tcPr>
            <w:tcW w:w="567" w:type="dxa"/>
            <w:shd w:val="clear" w:color="auto" w:fill="C6D9F1"/>
            <w:vAlign w:val="center"/>
          </w:tcPr>
          <w:p w:rsidR="00327AE4" w:rsidRPr="00BD17EB" w:rsidRDefault="00327AE4" w:rsidP="00A01601">
            <w:pPr>
              <w:spacing w:after="0"/>
              <w:jc w:val="center"/>
              <w:rPr>
                <w:rFonts w:ascii="Times New Roman" w:hAnsi="Times New Roman"/>
                <w:sz w:val="20"/>
              </w:rPr>
            </w:pPr>
          </w:p>
        </w:tc>
        <w:tc>
          <w:tcPr>
            <w:tcW w:w="1134" w:type="dxa"/>
            <w:gridSpan w:val="2"/>
            <w:shd w:val="clear" w:color="auto" w:fill="DAEEF3"/>
            <w:vAlign w:val="center"/>
          </w:tcPr>
          <w:p w:rsidR="00327AE4" w:rsidRPr="00BD17EB" w:rsidRDefault="00327AE4" w:rsidP="00A01601">
            <w:pPr>
              <w:spacing w:after="0"/>
              <w:jc w:val="center"/>
              <w:rPr>
                <w:rFonts w:ascii="Times New Roman" w:hAnsi="Times New Roman"/>
                <w:sz w:val="20"/>
              </w:rPr>
            </w:pPr>
          </w:p>
        </w:tc>
        <w:tc>
          <w:tcPr>
            <w:tcW w:w="656" w:type="dxa"/>
            <w:shd w:val="clear" w:color="auto" w:fill="DAEEF3"/>
            <w:vAlign w:val="center"/>
          </w:tcPr>
          <w:p w:rsidR="00327AE4" w:rsidRPr="00BD17EB" w:rsidRDefault="00327AE4" w:rsidP="00A01601">
            <w:pPr>
              <w:spacing w:after="0"/>
              <w:jc w:val="center"/>
              <w:rPr>
                <w:rFonts w:ascii="Times New Roman" w:hAnsi="Times New Roman"/>
                <w:sz w:val="20"/>
              </w:rPr>
            </w:pPr>
          </w:p>
        </w:tc>
        <w:tc>
          <w:tcPr>
            <w:tcW w:w="688" w:type="dxa"/>
            <w:shd w:val="clear" w:color="auto" w:fill="DAEEF3"/>
            <w:vAlign w:val="center"/>
          </w:tcPr>
          <w:p w:rsidR="00327AE4" w:rsidRPr="00BD17EB" w:rsidRDefault="00327AE4" w:rsidP="00A01601">
            <w:pPr>
              <w:spacing w:after="0"/>
              <w:jc w:val="center"/>
              <w:rPr>
                <w:rFonts w:ascii="Times New Roman" w:hAnsi="Times New Roman"/>
                <w:sz w:val="20"/>
              </w:rPr>
            </w:pPr>
          </w:p>
        </w:tc>
        <w:tc>
          <w:tcPr>
            <w:tcW w:w="962" w:type="dxa"/>
            <w:shd w:val="clear" w:color="auto" w:fill="C6D9F1"/>
            <w:vAlign w:val="center"/>
          </w:tcPr>
          <w:p w:rsidR="00327AE4" w:rsidRPr="00BD17EB" w:rsidRDefault="00327AE4" w:rsidP="00A01601">
            <w:pPr>
              <w:spacing w:after="0"/>
              <w:jc w:val="center"/>
              <w:rPr>
                <w:rFonts w:ascii="Times New Roman" w:hAnsi="Times New Roman"/>
                <w:sz w:val="20"/>
              </w:rPr>
            </w:pPr>
          </w:p>
        </w:tc>
        <w:tc>
          <w:tcPr>
            <w:tcW w:w="529" w:type="dxa"/>
            <w:shd w:val="clear" w:color="auto" w:fill="C6D9F1"/>
            <w:vAlign w:val="center"/>
          </w:tcPr>
          <w:p w:rsidR="00327AE4" w:rsidRPr="00BD17EB" w:rsidRDefault="00327AE4" w:rsidP="00A01601">
            <w:pPr>
              <w:spacing w:after="0"/>
              <w:jc w:val="center"/>
              <w:rPr>
                <w:rFonts w:ascii="Times New Roman" w:hAnsi="Times New Roman"/>
                <w:sz w:val="20"/>
              </w:rPr>
            </w:pPr>
          </w:p>
        </w:tc>
        <w:tc>
          <w:tcPr>
            <w:tcW w:w="708" w:type="dxa"/>
            <w:shd w:val="clear" w:color="auto" w:fill="C6D9F1"/>
            <w:vAlign w:val="center"/>
          </w:tcPr>
          <w:p w:rsidR="00327AE4" w:rsidRPr="00BD17EB" w:rsidRDefault="00327AE4" w:rsidP="00A01601">
            <w:pPr>
              <w:spacing w:after="0"/>
              <w:ind w:left="-108"/>
              <w:jc w:val="center"/>
              <w:rPr>
                <w:rFonts w:ascii="Times New Roman" w:hAnsi="Times New Roman"/>
                <w:sz w:val="20"/>
              </w:rPr>
            </w:pPr>
          </w:p>
        </w:tc>
      </w:tr>
      <w:tr w:rsidR="00327AE4" w:rsidRPr="00BD17EB" w:rsidTr="00A01601">
        <w:trPr>
          <w:trHeight w:val="280"/>
        </w:trPr>
        <w:tc>
          <w:tcPr>
            <w:tcW w:w="1068" w:type="dxa"/>
            <w:shd w:val="clear" w:color="auto" w:fill="DAEEF3"/>
            <w:vAlign w:val="center"/>
          </w:tcPr>
          <w:p w:rsidR="00327AE4" w:rsidRPr="00BD17EB" w:rsidRDefault="00327AE4" w:rsidP="00A01601">
            <w:pPr>
              <w:spacing w:after="0"/>
              <w:jc w:val="center"/>
              <w:rPr>
                <w:rFonts w:ascii="Times New Roman" w:hAnsi="Times New Roman"/>
                <w:sz w:val="20"/>
              </w:rPr>
            </w:pPr>
            <w:r w:rsidRPr="00BD17EB">
              <w:rPr>
                <w:rFonts w:ascii="Times New Roman" w:hAnsi="Times New Roman"/>
                <w:sz w:val="20"/>
              </w:rPr>
              <w:t>Medo</w:t>
            </w:r>
          </w:p>
        </w:tc>
        <w:tc>
          <w:tcPr>
            <w:tcW w:w="577" w:type="dxa"/>
            <w:shd w:val="clear" w:color="auto" w:fill="DAEEF3"/>
            <w:vAlign w:val="center"/>
          </w:tcPr>
          <w:p w:rsidR="00327AE4" w:rsidRPr="00BD17EB" w:rsidRDefault="00327AE4" w:rsidP="00A01601">
            <w:pPr>
              <w:spacing w:after="0"/>
              <w:ind w:right="-131"/>
              <w:jc w:val="center"/>
              <w:rPr>
                <w:rFonts w:ascii="Times New Roman" w:hAnsi="Times New Roman"/>
                <w:sz w:val="20"/>
              </w:rPr>
            </w:pPr>
            <w:r w:rsidRPr="00BD17EB">
              <w:rPr>
                <w:rFonts w:ascii="Times New Roman" w:hAnsi="Times New Roman"/>
                <w:sz w:val="20"/>
              </w:rPr>
              <w:t>04</w:t>
            </w:r>
          </w:p>
        </w:tc>
        <w:tc>
          <w:tcPr>
            <w:tcW w:w="660" w:type="dxa"/>
            <w:shd w:val="clear" w:color="auto" w:fill="DAEEF3"/>
            <w:vAlign w:val="center"/>
          </w:tcPr>
          <w:p w:rsidR="00327AE4" w:rsidRPr="00BD17EB" w:rsidRDefault="00327AE4" w:rsidP="00A01601">
            <w:pPr>
              <w:spacing w:after="0"/>
              <w:ind w:right="-38"/>
              <w:jc w:val="center"/>
              <w:rPr>
                <w:rFonts w:ascii="Times New Roman" w:hAnsi="Times New Roman"/>
                <w:sz w:val="20"/>
              </w:rPr>
            </w:pPr>
            <w:r w:rsidRPr="00BD17EB">
              <w:rPr>
                <w:rFonts w:ascii="Times New Roman" w:hAnsi="Times New Roman"/>
                <w:sz w:val="20"/>
              </w:rPr>
              <w:t>2,5</w:t>
            </w:r>
          </w:p>
        </w:tc>
        <w:tc>
          <w:tcPr>
            <w:tcW w:w="1100" w:type="dxa"/>
            <w:gridSpan w:val="2"/>
            <w:shd w:val="clear" w:color="auto" w:fill="C6D9F1"/>
            <w:vAlign w:val="center"/>
          </w:tcPr>
          <w:p w:rsidR="00327AE4" w:rsidRPr="00BD17EB" w:rsidRDefault="00327AE4" w:rsidP="00A01601">
            <w:pPr>
              <w:spacing w:after="0"/>
              <w:jc w:val="center"/>
              <w:rPr>
                <w:rFonts w:ascii="Times New Roman" w:hAnsi="Times New Roman"/>
                <w:sz w:val="20"/>
              </w:rPr>
            </w:pPr>
          </w:p>
        </w:tc>
        <w:tc>
          <w:tcPr>
            <w:tcW w:w="531" w:type="dxa"/>
            <w:gridSpan w:val="2"/>
            <w:shd w:val="clear" w:color="auto" w:fill="C6D9F1"/>
            <w:vAlign w:val="center"/>
          </w:tcPr>
          <w:p w:rsidR="00327AE4" w:rsidRPr="00BD17EB" w:rsidRDefault="00327AE4" w:rsidP="00A01601">
            <w:pPr>
              <w:spacing w:after="0"/>
              <w:jc w:val="center"/>
              <w:rPr>
                <w:rFonts w:ascii="Times New Roman" w:hAnsi="Times New Roman"/>
                <w:sz w:val="20"/>
              </w:rPr>
            </w:pPr>
          </w:p>
        </w:tc>
        <w:tc>
          <w:tcPr>
            <w:tcW w:w="567" w:type="dxa"/>
            <w:shd w:val="clear" w:color="auto" w:fill="C6D9F1"/>
            <w:vAlign w:val="center"/>
          </w:tcPr>
          <w:p w:rsidR="00327AE4" w:rsidRPr="00BD17EB" w:rsidRDefault="00327AE4" w:rsidP="00A01601">
            <w:pPr>
              <w:spacing w:after="0"/>
              <w:jc w:val="center"/>
              <w:rPr>
                <w:rFonts w:ascii="Times New Roman" w:hAnsi="Times New Roman"/>
                <w:sz w:val="20"/>
              </w:rPr>
            </w:pPr>
          </w:p>
        </w:tc>
        <w:tc>
          <w:tcPr>
            <w:tcW w:w="1134" w:type="dxa"/>
            <w:gridSpan w:val="2"/>
            <w:shd w:val="clear" w:color="auto" w:fill="DAEEF3"/>
            <w:vAlign w:val="center"/>
          </w:tcPr>
          <w:p w:rsidR="00327AE4" w:rsidRPr="00BD17EB" w:rsidRDefault="00327AE4" w:rsidP="00A01601">
            <w:pPr>
              <w:spacing w:after="0"/>
              <w:jc w:val="center"/>
              <w:rPr>
                <w:rFonts w:ascii="Times New Roman" w:hAnsi="Times New Roman"/>
                <w:sz w:val="20"/>
              </w:rPr>
            </w:pPr>
          </w:p>
        </w:tc>
        <w:tc>
          <w:tcPr>
            <w:tcW w:w="656" w:type="dxa"/>
            <w:shd w:val="clear" w:color="auto" w:fill="DAEEF3"/>
            <w:vAlign w:val="center"/>
          </w:tcPr>
          <w:p w:rsidR="00327AE4" w:rsidRPr="00BD17EB" w:rsidRDefault="00327AE4" w:rsidP="00A01601">
            <w:pPr>
              <w:spacing w:after="0"/>
              <w:jc w:val="center"/>
              <w:rPr>
                <w:rFonts w:ascii="Times New Roman" w:hAnsi="Times New Roman"/>
                <w:sz w:val="20"/>
              </w:rPr>
            </w:pPr>
          </w:p>
        </w:tc>
        <w:tc>
          <w:tcPr>
            <w:tcW w:w="688" w:type="dxa"/>
            <w:shd w:val="clear" w:color="auto" w:fill="DAEEF3"/>
            <w:vAlign w:val="center"/>
          </w:tcPr>
          <w:p w:rsidR="00327AE4" w:rsidRPr="00BD17EB" w:rsidRDefault="00327AE4" w:rsidP="00A01601">
            <w:pPr>
              <w:spacing w:after="0"/>
              <w:jc w:val="center"/>
              <w:rPr>
                <w:rFonts w:ascii="Times New Roman" w:hAnsi="Times New Roman"/>
                <w:sz w:val="20"/>
              </w:rPr>
            </w:pPr>
          </w:p>
        </w:tc>
        <w:tc>
          <w:tcPr>
            <w:tcW w:w="962" w:type="dxa"/>
            <w:shd w:val="clear" w:color="auto" w:fill="C6D9F1"/>
            <w:vAlign w:val="center"/>
          </w:tcPr>
          <w:p w:rsidR="00327AE4" w:rsidRPr="00BD17EB" w:rsidRDefault="00327AE4" w:rsidP="00A01601">
            <w:pPr>
              <w:spacing w:after="0"/>
              <w:jc w:val="center"/>
              <w:rPr>
                <w:rFonts w:ascii="Times New Roman" w:hAnsi="Times New Roman"/>
                <w:sz w:val="20"/>
              </w:rPr>
            </w:pPr>
          </w:p>
        </w:tc>
        <w:tc>
          <w:tcPr>
            <w:tcW w:w="529" w:type="dxa"/>
            <w:shd w:val="clear" w:color="auto" w:fill="C6D9F1"/>
            <w:vAlign w:val="center"/>
          </w:tcPr>
          <w:p w:rsidR="00327AE4" w:rsidRPr="00BD17EB" w:rsidRDefault="00327AE4" w:rsidP="00A01601">
            <w:pPr>
              <w:spacing w:after="0"/>
              <w:jc w:val="center"/>
              <w:rPr>
                <w:rFonts w:ascii="Times New Roman" w:hAnsi="Times New Roman"/>
                <w:sz w:val="20"/>
              </w:rPr>
            </w:pPr>
          </w:p>
        </w:tc>
        <w:tc>
          <w:tcPr>
            <w:tcW w:w="708" w:type="dxa"/>
            <w:shd w:val="clear" w:color="auto" w:fill="C6D9F1"/>
            <w:vAlign w:val="center"/>
          </w:tcPr>
          <w:p w:rsidR="00327AE4" w:rsidRPr="00BD17EB" w:rsidRDefault="00327AE4" w:rsidP="00A01601">
            <w:pPr>
              <w:spacing w:after="0"/>
              <w:ind w:left="-108"/>
              <w:jc w:val="center"/>
              <w:rPr>
                <w:rFonts w:ascii="Times New Roman" w:hAnsi="Times New Roman"/>
                <w:sz w:val="20"/>
              </w:rPr>
            </w:pPr>
          </w:p>
        </w:tc>
      </w:tr>
    </w:tbl>
    <w:p w:rsidR="00327AE4" w:rsidRPr="00BD17EB" w:rsidRDefault="00327AE4" w:rsidP="00327AE4">
      <w:pPr>
        <w:spacing w:after="0" w:line="240" w:lineRule="auto"/>
        <w:jc w:val="both"/>
        <w:rPr>
          <w:rFonts w:ascii="Times New Roman" w:hAnsi="Times New Roman"/>
          <w:b/>
        </w:rPr>
      </w:pPr>
    </w:p>
    <w:p w:rsidR="00327AE4" w:rsidRPr="00BD17EB" w:rsidRDefault="00327AE4" w:rsidP="00327AE4">
      <w:pPr>
        <w:spacing w:after="0" w:line="240" w:lineRule="auto"/>
        <w:jc w:val="both"/>
        <w:rPr>
          <w:rFonts w:ascii="Times New Roman" w:hAnsi="Times New Roman"/>
        </w:rPr>
      </w:pPr>
      <w:r w:rsidRPr="00BD17EB">
        <w:rPr>
          <w:rFonts w:ascii="Times New Roman" w:hAnsi="Times New Roman"/>
          <w:b/>
        </w:rPr>
        <w:t xml:space="preserve">Figura </w:t>
      </w:r>
      <w:r w:rsidR="00F630C3">
        <w:rPr>
          <w:rFonts w:ascii="Times New Roman" w:hAnsi="Times New Roman"/>
          <w:b/>
        </w:rPr>
        <w:t>10</w:t>
      </w:r>
      <w:r w:rsidRPr="00BD17EB">
        <w:rPr>
          <w:rFonts w:ascii="Times New Roman" w:hAnsi="Times New Roman"/>
          <w:b/>
        </w:rPr>
        <w:t>.</w:t>
      </w:r>
      <w:r w:rsidRPr="00BD17EB">
        <w:rPr>
          <w:rFonts w:ascii="Times New Roman" w:hAnsi="Times New Roman"/>
        </w:rPr>
        <w:t xml:space="preserve"> Quadro de quatro casas referente aos termos cuidados paliativos</w:t>
      </w:r>
      <w:r w:rsidRPr="00BD17EB">
        <w:rPr>
          <w:rFonts w:ascii="Times New Roman" w:hAnsi="Times New Roman"/>
          <w:i/>
        </w:rPr>
        <w:t xml:space="preserve"> </w:t>
      </w:r>
      <w:r w:rsidRPr="00BD17EB">
        <w:rPr>
          <w:rFonts w:ascii="Times New Roman" w:hAnsi="Times New Roman"/>
        </w:rPr>
        <w:t>(TI1) e</w:t>
      </w:r>
      <w:r w:rsidRPr="00BD17EB">
        <w:rPr>
          <w:rFonts w:ascii="Times New Roman" w:hAnsi="Times New Roman"/>
          <w:i/>
        </w:rPr>
        <w:t xml:space="preserve"> </w:t>
      </w:r>
      <w:r w:rsidRPr="00BD17EB">
        <w:rPr>
          <w:rFonts w:ascii="Times New Roman" w:hAnsi="Times New Roman"/>
        </w:rPr>
        <w:t>assistência em cuidados paliativos</w:t>
      </w:r>
      <w:r w:rsidRPr="00BD17EB">
        <w:rPr>
          <w:rFonts w:ascii="Times New Roman" w:hAnsi="Times New Roman"/>
          <w:i/>
        </w:rPr>
        <w:t xml:space="preserve"> </w:t>
      </w:r>
      <w:r w:rsidRPr="00BD17EB">
        <w:rPr>
          <w:rFonts w:ascii="Times New Roman" w:hAnsi="Times New Roman"/>
        </w:rPr>
        <w:t>(TI2)</w:t>
      </w:r>
      <w:r w:rsidRPr="00BD17EB">
        <w:rPr>
          <w:rFonts w:ascii="Times New Roman" w:hAnsi="Times New Roman"/>
          <w:i/>
        </w:rPr>
        <w:t xml:space="preserve">. </w:t>
      </w:r>
      <w:r w:rsidRPr="00BD17EB">
        <w:rPr>
          <w:rFonts w:ascii="Times New Roman" w:hAnsi="Times New Roman"/>
        </w:rPr>
        <w:t>Santo Antônio de Jesus, Bahia, Brasil, 2016 (n=46).</w:t>
      </w:r>
    </w:p>
    <w:p w:rsidR="00327AE4" w:rsidRPr="00BD17EB" w:rsidRDefault="00327AE4" w:rsidP="00327AE4">
      <w:pPr>
        <w:spacing w:after="0" w:line="360" w:lineRule="auto"/>
        <w:ind w:firstLine="708"/>
        <w:jc w:val="both"/>
        <w:rPr>
          <w:rFonts w:ascii="Times New Roman" w:hAnsi="Times New Roman"/>
          <w:strike/>
          <w:sz w:val="24"/>
          <w:szCs w:val="24"/>
        </w:rPr>
      </w:pP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Na referida figura, os termos </w:t>
      </w:r>
      <w:r w:rsidRPr="00BD17EB">
        <w:rPr>
          <w:rFonts w:ascii="Times New Roman" w:hAnsi="Times New Roman"/>
          <w:b/>
          <w:sz w:val="24"/>
          <w:szCs w:val="24"/>
        </w:rPr>
        <w:t>conforto, cuidado, amor</w:t>
      </w:r>
      <w:r w:rsidRPr="00BD17EB">
        <w:rPr>
          <w:rFonts w:ascii="Times New Roman" w:hAnsi="Times New Roman"/>
          <w:i/>
          <w:sz w:val="24"/>
          <w:szCs w:val="24"/>
        </w:rPr>
        <w:t xml:space="preserve"> </w:t>
      </w:r>
      <w:r w:rsidRPr="00BD17EB">
        <w:rPr>
          <w:rFonts w:ascii="Times New Roman" w:hAnsi="Times New Roman"/>
          <w:sz w:val="24"/>
          <w:szCs w:val="24"/>
        </w:rPr>
        <w:t>e</w:t>
      </w:r>
      <w:r w:rsidRPr="00BD17EB">
        <w:rPr>
          <w:rFonts w:ascii="Times New Roman" w:hAnsi="Times New Roman"/>
          <w:i/>
          <w:sz w:val="24"/>
          <w:szCs w:val="24"/>
        </w:rPr>
        <w:t xml:space="preserve"> </w:t>
      </w:r>
      <w:r w:rsidRPr="00BD17EB">
        <w:rPr>
          <w:rFonts w:ascii="Times New Roman" w:hAnsi="Times New Roman"/>
          <w:b/>
          <w:sz w:val="24"/>
          <w:szCs w:val="24"/>
        </w:rPr>
        <w:t>morte</w:t>
      </w:r>
      <w:r w:rsidRPr="00BD17EB">
        <w:rPr>
          <w:rFonts w:ascii="Times New Roman" w:hAnsi="Times New Roman"/>
          <w:i/>
          <w:sz w:val="24"/>
          <w:szCs w:val="24"/>
        </w:rPr>
        <w:t>,</w:t>
      </w:r>
      <w:r w:rsidRPr="00BD17EB">
        <w:rPr>
          <w:rFonts w:ascii="Times New Roman" w:hAnsi="Times New Roman"/>
          <w:sz w:val="24"/>
          <w:szCs w:val="24"/>
        </w:rPr>
        <w:t xml:space="preserve"> alocados no quadrante superior esquerdo, configuram o provável núcleo central da representação do grupo de profissionais investigados acerca de </w:t>
      </w:r>
      <w:r w:rsidRPr="00BD17EB">
        <w:rPr>
          <w:rFonts w:ascii="Times New Roman" w:hAnsi="Times New Roman"/>
          <w:b/>
          <w:sz w:val="24"/>
          <w:szCs w:val="24"/>
        </w:rPr>
        <w:t>cuidados paliativos</w:t>
      </w:r>
      <w:r w:rsidRPr="00BD17EB">
        <w:rPr>
          <w:rFonts w:ascii="Times New Roman" w:hAnsi="Times New Roman"/>
          <w:sz w:val="24"/>
          <w:szCs w:val="24"/>
        </w:rPr>
        <w:t>. Vale ressaltar que na organização e processamento de dados, os elementos centrais apresentaram elevada frequência e foram mais prontamente evocados, ou seja, apresentaram menor OME.</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Dentre as evocações que compõem o quadrante superior esquerdo do termo indutor </w:t>
      </w:r>
      <w:r w:rsidRPr="00BD17EB">
        <w:rPr>
          <w:rFonts w:ascii="Times New Roman" w:hAnsi="Times New Roman"/>
          <w:b/>
          <w:sz w:val="24"/>
          <w:szCs w:val="24"/>
        </w:rPr>
        <w:t>cuidados paliativos</w:t>
      </w:r>
      <w:r w:rsidRPr="00BD17EB">
        <w:rPr>
          <w:rFonts w:ascii="Times New Roman" w:hAnsi="Times New Roman"/>
          <w:sz w:val="24"/>
          <w:szCs w:val="24"/>
        </w:rPr>
        <w:t xml:space="preserve">, a evocação </w:t>
      </w:r>
      <w:r w:rsidRPr="00BD17EB">
        <w:rPr>
          <w:rFonts w:ascii="Times New Roman" w:hAnsi="Times New Roman"/>
          <w:b/>
          <w:sz w:val="24"/>
          <w:szCs w:val="24"/>
        </w:rPr>
        <w:t>conforto</w:t>
      </w:r>
      <w:r w:rsidRPr="00BD17EB">
        <w:rPr>
          <w:rFonts w:ascii="Times New Roman" w:hAnsi="Times New Roman"/>
          <w:sz w:val="24"/>
          <w:szCs w:val="24"/>
        </w:rPr>
        <w:t>, além de ter sido evocado mais vezes e com ordem menor de evocação, foi escolhido como o termo mais importante por 14 profissionais, sendo o mais prontamente evocado (1,778). Para P15, “</w:t>
      </w:r>
      <w:r w:rsidRPr="00BD17EB">
        <w:rPr>
          <w:rFonts w:ascii="Times New Roman" w:hAnsi="Times New Roman"/>
          <w:i/>
          <w:sz w:val="24"/>
          <w:szCs w:val="24"/>
        </w:rPr>
        <w:t xml:space="preserve">o conforto representa a melhor forma </w:t>
      </w:r>
      <w:proofErr w:type="gramStart"/>
      <w:r w:rsidRPr="00BD17EB">
        <w:rPr>
          <w:rFonts w:ascii="Times New Roman" w:hAnsi="Times New Roman"/>
          <w:i/>
          <w:sz w:val="24"/>
          <w:szCs w:val="24"/>
        </w:rPr>
        <w:t>do paciente conviver</w:t>
      </w:r>
      <w:proofErr w:type="gramEnd"/>
      <w:r w:rsidRPr="00BD17EB">
        <w:rPr>
          <w:rFonts w:ascii="Times New Roman" w:hAnsi="Times New Roman"/>
          <w:i/>
          <w:sz w:val="24"/>
          <w:szCs w:val="24"/>
        </w:rPr>
        <w:t xml:space="preserve"> com a hospitalização e com a doença, sem sofrimento</w:t>
      </w:r>
      <w:r w:rsidRPr="00BD17EB">
        <w:rPr>
          <w:rFonts w:ascii="Times New Roman" w:hAnsi="Times New Roman"/>
          <w:sz w:val="24"/>
          <w:szCs w:val="24"/>
        </w:rPr>
        <w:t>”. A profissional P4 ressalta a relação entre conforto e qualidade de vida, ao afirmar que “</w:t>
      </w:r>
      <w:r w:rsidRPr="00BD17EB">
        <w:rPr>
          <w:rFonts w:ascii="Times New Roman" w:hAnsi="Times New Roman"/>
          <w:i/>
          <w:sz w:val="24"/>
          <w:szCs w:val="24"/>
        </w:rPr>
        <w:t>evitar qualquer desconforto para o paciente gera qualidade de vida até o momento da morte</w:t>
      </w:r>
      <w:r w:rsidRPr="00BD17EB">
        <w:rPr>
          <w:rFonts w:ascii="Times New Roman" w:hAnsi="Times New Roman"/>
          <w:sz w:val="24"/>
          <w:szCs w:val="24"/>
        </w:rPr>
        <w:t>”. Esse raciocínio é sustentado por P2, que relata que “</w:t>
      </w:r>
      <w:r w:rsidRPr="00BD17EB">
        <w:rPr>
          <w:rFonts w:ascii="Times New Roman" w:hAnsi="Times New Roman"/>
          <w:i/>
          <w:sz w:val="24"/>
          <w:szCs w:val="24"/>
        </w:rPr>
        <w:t xml:space="preserve">o paciente já sofreu tanto, então, nesse momento </w:t>
      </w:r>
      <w:r w:rsidRPr="00BD17EB">
        <w:rPr>
          <w:rFonts w:ascii="Times New Roman" w:hAnsi="Times New Roman"/>
          <w:sz w:val="24"/>
          <w:szCs w:val="24"/>
        </w:rPr>
        <w:t>[</w:t>
      </w:r>
      <w:proofErr w:type="spellStart"/>
      <w:r w:rsidRPr="00BD17EB">
        <w:rPr>
          <w:rFonts w:ascii="Times New Roman" w:hAnsi="Times New Roman"/>
          <w:sz w:val="24"/>
          <w:szCs w:val="24"/>
        </w:rPr>
        <w:t>terminalidade</w:t>
      </w:r>
      <w:proofErr w:type="spellEnd"/>
      <w:r w:rsidRPr="00BD17EB">
        <w:rPr>
          <w:rFonts w:ascii="Times New Roman" w:hAnsi="Times New Roman"/>
          <w:sz w:val="24"/>
          <w:szCs w:val="24"/>
        </w:rPr>
        <w:t>],</w:t>
      </w:r>
      <w:r w:rsidRPr="00BD17EB">
        <w:rPr>
          <w:rFonts w:ascii="Times New Roman" w:hAnsi="Times New Roman"/>
          <w:i/>
          <w:sz w:val="24"/>
          <w:szCs w:val="24"/>
        </w:rPr>
        <w:t xml:space="preserve"> deve-se manter o conforto</w:t>
      </w:r>
      <w:r w:rsidRPr="00BD17EB">
        <w:rPr>
          <w:rFonts w:ascii="Times New Roman" w:hAnsi="Times New Roman"/>
          <w:sz w:val="24"/>
          <w:szCs w:val="24"/>
        </w:rPr>
        <w:t xml:space="preserve">”. A profissional P17 entende que </w:t>
      </w:r>
      <w:r w:rsidRPr="00BD17EB">
        <w:rPr>
          <w:rFonts w:ascii="Times New Roman" w:hAnsi="Times New Roman"/>
          <w:i/>
          <w:sz w:val="24"/>
          <w:szCs w:val="24"/>
        </w:rPr>
        <w:t>“considerando o estresse vivenciado pelo paciente no contexto de adoecimento, nas suas diversas etapas, o conforto precisa ser priorizado quando não há mais uma proposta curativa</w:t>
      </w:r>
      <w:r w:rsidRPr="00BD17EB">
        <w:rPr>
          <w:rFonts w:ascii="Times New Roman" w:hAnsi="Times New Roman"/>
          <w:sz w:val="24"/>
          <w:szCs w:val="24"/>
        </w:rPr>
        <w:t xml:space="preserve">”.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Diante das justificativas apresentadas, pode-se afirmar que, para o grupo investigado, o conforto aparece como uma maneira de</w:t>
      </w:r>
      <w:r w:rsidRPr="00BD17EB">
        <w:rPr>
          <w:rFonts w:ascii="Times New Roman" w:hAnsi="Times New Roman"/>
          <w:b/>
          <w:sz w:val="24"/>
          <w:szCs w:val="24"/>
        </w:rPr>
        <w:t xml:space="preserve"> </w:t>
      </w:r>
      <w:r w:rsidRPr="00BD17EB">
        <w:rPr>
          <w:rFonts w:ascii="Times New Roman" w:hAnsi="Times New Roman"/>
          <w:sz w:val="24"/>
          <w:szCs w:val="24"/>
        </w:rPr>
        <w:t xml:space="preserve">amenizar o sofrimento vivenciado na experiência de adoecimento. Apresenta-se como uma proposta de enfrentamento do paciente à hospitalização e à doença que ameaça a continuidade de vida, devendo ser o objetivo da equipe de saúde diante da impossibilidade de favorecer a cura. A relação </w:t>
      </w:r>
      <w:proofErr w:type="gramStart"/>
      <w:r w:rsidRPr="00BD17EB">
        <w:rPr>
          <w:rFonts w:ascii="Times New Roman" w:hAnsi="Times New Roman"/>
          <w:sz w:val="24"/>
          <w:szCs w:val="24"/>
        </w:rPr>
        <w:t xml:space="preserve">da expressão </w:t>
      </w:r>
      <w:r w:rsidRPr="00BD17EB">
        <w:rPr>
          <w:rFonts w:ascii="Times New Roman" w:hAnsi="Times New Roman"/>
          <w:b/>
          <w:sz w:val="24"/>
          <w:szCs w:val="24"/>
        </w:rPr>
        <w:t>amenizar</w:t>
      </w:r>
      <w:proofErr w:type="gramEnd"/>
      <w:r w:rsidRPr="00BD17EB">
        <w:rPr>
          <w:rFonts w:ascii="Times New Roman" w:hAnsi="Times New Roman"/>
          <w:b/>
          <w:sz w:val="24"/>
          <w:szCs w:val="24"/>
        </w:rPr>
        <w:t xml:space="preserve"> sofrimento</w:t>
      </w:r>
      <w:r w:rsidRPr="00BD17EB">
        <w:rPr>
          <w:rFonts w:ascii="Times New Roman" w:hAnsi="Times New Roman"/>
          <w:sz w:val="24"/>
          <w:szCs w:val="24"/>
        </w:rPr>
        <w:t xml:space="preserve"> com a prática dos profissionais de saúde está evidente, visto que esta é também uma das </w:t>
      </w:r>
      <w:r w:rsidRPr="00BD17EB">
        <w:rPr>
          <w:rFonts w:ascii="Times New Roman" w:hAnsi="Times New Roman"/>
          <w:sz w:val="24"/>
          <w:szCs w:val="24"/>
        </w:rPr>
        <w:lastRenderedPageBreak/>
        <w:t xml:space="preserve">evocações que compõe a zona de contraste do termo indutor </w:t>
      </w:r>
      <w:r w:rsidRPr="00BD17EB">
        <w:rPr>
          <w:rFonts w:ascii="Times New Roman" w:hAnsi="Times New Roman"/>
          <w:b/>
          <w:sz w:val="24"/>
          <w:szCs w:val="24"/>
        </w:rPr>
        <w:t>assistência em cuidados paliativos</w:t>
      </w:r>
      <w:r w:rsidRPr="00BD17EB">
        <w:rPr>
          <w:rFonts w:ascii="Times New Roman" w:hAnsi="Times New Roman"/>
          <w:sz w:val="24"/>
          <w:szCs w:val="24"/>
        </w:rPr>
        <w:t xml:space="preserve">.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Para os participantes, a promoção de conforto pode indicar um consolo ao paciente, ao profissional e, até mesmo á família. O conforto pode também estar relacionado ao alívio da dor através de um cuidado atento e acolhedor. É capaz, ainda, de revelar representações científicas, ou seja, “verdades a respeito das coisas do mundo e meios estabelecidos para controlá-las de alguma maneira” (</w:t>
      </w:r>
      <w:proofErr w:type="spellStart"/>
      <w:r w:rsidRPr="00BD17EB">
        <w:rPr>
          <w:rFonts w:ascii="Times New Roman" w:hAnsi="Times New Roman"/>
          <w:sz w:val="24"/>
          <w:szCs w:val="24"/>
        </w:rPr>
        <w:t>Mazzotti</w:t>
      </w:r>
      <w:proofErr w:type="spellEnd"/>
      <w:r w:rsidRPr="00BD17EB">
        <w:rPr>
          <w:rFonts w:ascii="Times New Roman" w:hAnsi="Times New Roman"/>
          <w:sz w:val="24"/>
          <w:szCs w:val="24"/>
        </w:rPr>
        <w:t xml:space="preserve">, 2014, p.199), divulgadas em manuais técnicos, fóruns, debates e encontros científicos acerca de cuidados paliativos promovidos pela OMS, Associação Brasileira de Cuidados Paliativos e a Academia Nacional de Cuidados Paliativos (ANCP), bem como os conselhos de classe.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De modo geral, as políticas de humanização e de paliação e os órgãos divulgadores dessas práticas utilizam um discurso técnico na apresentação de conceitos, princípios e estratégias acerca dos cuidados paliativos, visando </w:t>
      </w:r>
      <w:proofErr w:type="gramStart"/>
      <w:r w:rsidRPr="00BD17EB">
        <w:rPr>
          <w:rFonts w:ascii="Times New Roman" w:hAnsi="Times New Roman"/>
          <w:sz w:val="24"/>
          <w:szCs w:val="24"/>
        </w:rPr>
        <w:t>a</w:t>
      </w:r>
      <w:proofErr w:type="gramEnd"/>
      <w:r w:rsidRPr="00BD17EB">
        <w:rPr>
          <w:rFonts w:ascii="Times New Roman" w:hAnsi="Times New Roman"/>
          <w:sz w:val="24"/>
          <w:szCs w:val="24"/>
        </w:rPr>
        <w:t xml:space="preserve"> incorporação </w:t>
      </w:r>
      <w:r w:rsidR="005159A1">
        <w:rPr>
          <w:rFonts w:ascii="Times New Roman" w:hAnsi="Times New Roman"/>
          <w:sz w:val="24"/>
          <w:szCs w:val="24"/>
        </w:rPr>
        <w:t>deles</w:t>
      </w:r>
      <w:r w:rsidRPr="00BD17EB">
        <w:rPr>
          <w:rFonts w:ascii="Times New Roman" w:hAnsi="Times New Roman"/>
          <w:sz w:val="24"/>
          <w:szCs w:val="24"/>
        </w:rPr>
        <w:t xml:space="preserve"> nos modos de cuidar dos profissionais de saúde. Embora a representação científica por si só não seja suficiente para uma tomada de decisão, tudo leva a inferir que o grupo investigado se apropria dessas representações para subsidiar seus discursos e ações e atender a sua realidade e necessidades. No contexto de negociações implícitas e influências recíprocas que se desencadeiam no processo de comunicação, as pessoas se orientam para modelos simbólicos, imagens e valores compartilhados específicos em que as representações sociais são elaboradas e modificadas (</w:t>
      </w:r>
      <w:proofErr w:type="spellStart"/>
      <w:r w:rsidRPr="00BD17EB">
        <w:rPr>
          <w:rFonts w:ascii="Times New Roman" w:hAnsi="Times New Roman"/>
          <w:sz w:val="24"/>
          <w:szCs w:val="24"/>
        </w:rPr>
        <w:t>Moscovici</w:t>
      </w:r>
      <w:proofErr w:type="spellEnd"/>
      <w:r w:rsidRPr="00BD17EB">
        <w:rPr>
          <w:rFonts w:ascii="Times New Roman" w:hAnsi="Times New Roman"/>
          <w:sz w:val="24"/>
          <w:szCs w:val="24"/>
        </w:rPr>
        <w:t xml:space="preserve">, 2012).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Conforto é um construto </w:t>
      </w:r>
      <w:proofErr w:type="spellStart"/>
      <w:r w:rsidRPr="00BD17EB">
        <w:rPr>
          <w:rFonts w:ascii="Times New Roman" w:hAnsi="Times New Roman"/>
          <w:sz w:val="24"/>
          <w:szCs w:val="24"/>
        </w:rPr>
        <w:t>multidimencional</w:t>
      </w:r>
      <w:proofErr w:type="spellEnd"/>
      <w:r w:rsidRPr="00BD17EB">
        <w:rPr>
          <w:rFonts w:ascii="Times New Roman" w:hAnsi="Times New Roman"/>
          <w:sz w:val="24"/>
          <w:szCs w:val="24"/>
        </w:rPr>
        <w:t xml:space="preserve"> que ultrapassa a dimensão física, extrapolando o cuidado para aliviar a dor, visto que também envolve os aspectos </w:t>
      </w:r>
      <w:proofErr w:type="spellStart"/>
      <w:r w:rsidRPr="00BD17EB">
        <w:rPr>
          <w:rFonts w:ascii="Times New Roman" w:hAnsi="Times New Roman"/>
          <w:sz w:val="24"/>
          <w:szCs w:val="24"/>
        </w:rPr>
        <w:t>psicoespiritual</w:t>
      </w:r>
      <w:proofErr w:type="spellEnd"/>
      <w:r w:rsidRPr="00BD17EB">
        <w:rPr>
          <w:rFonts w:ascii="Times New Roman" w:hAnsi="Times New Roman"/>
          <w:sz w:val="24"/>
          <w:szCs w:val="24"/>
        </w:rPr>
        <w:t xml:space="preserve">, social e ambiental (Durante, </w:t>
      </w:r>
      <w:proofErr w:type="spellStart"/>
      <w:r w:rsidRPr="00BD17EB">
        <w:rPr>
          <w:rFonts w:ascii="Times New Roman" w:hAnsi="Times New Roman"/>
          <w:sz w:val="24"/>
          <w:szCs w:val="24"/>
        </w:rPr>
        <w:t>Tonini</w:t>
      </w:r>
      <w:proofErr w:type="spellEnd"/>
      <w:r w:rsidRPr="00BD17EB">
        <w:rPr>
          <w:rFonts w:ascii="Times New Roman" w:hAnsi="Times New Roman"/>
          <w:sz w:val="24"/>
          <w:szCs w:val="24"/>
        </w:rPr>
        <w:t xml:space="preserve"> &amp; </w:t>
      </w:r>
      <w:proofErr w:type="spellStart"/>
      <w:r w:rsidRPr="00BD17EB">
        <w:rPr>
          <w:rFonts w:ascii="Times New Roman" w:hAnsi="Times New Roman"/>
          <w:sz w:val="24"/>
          <w:szCs w:val="24"/>
        </w:rPr>
        <w:t>Armini</w:t>
      </w:r>
      <w:proofErr w:type="spellEnd"/>
      <w:r w:rsidRPr="00BD17EB">
        <w:rPr>
          <w:rFonts w:ascii="Times New Roman" w:hAnsi="Times New Roman"/>
          <w:sz w:val="24"/>
          <w:szCs w:val="24"/>
        </w:rPr>
        <w:t>, 2014). A Resolução do Conselho Federal de Medicina (CFM) n°1805/2006 assegura que a pessoa doente receba assistência que garanta alívio de sintomas que causam sofrimento, através de cuidado integral, baseado em conforto biopsicossocial e espiritual. A redução do sofrimento através do controle de sintomas possibilita dignidade no processo de adoecimento e morte, baseada na qualidade de vida e, consequentemente, no conforto do paciente.</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Os participantes parecem sinalizar que mesmo não sendo possível solucionar a </w:t>
      </w:r>
      <w:proofErr w:type="spellStart"/>
      <w:r w:rsidRPr="00BD17EB">
        <w:rPr>
          <w:rFonts w:ascii="Times New Roman" w:hAnsi="Times New Roman"/>
          <w:sz w:val="24"/>
          <w:szCs w:val="24"/>
        </w:rPr>
        <w:t>descompensação</w:t>
      </w:r>
      <w:proofErr w:type="spellEnd"/>
      <w:r w:rsidRPr="00BD17EB">
        <w:rPr>
          <w:rFonts w:ascii="Times New Roman" w:hAnsi="Times New Roman"/>
          <w:sz w:val="24"/>
          <w:szCs w:val="24"/>
        </w:rPr>
        <w:t xml:space="preserve"> orgânica que acomete o paciente, é necessário atentar para aspectos emocionais que surgem com o enfrentamento do adoecimento e da hospitalização. Essa ideia parece ancorada nos princípios básicos dos cuidados paliativos que consideram o atendimento </w:t>
      </w:r>
      <w:r w:rsidRPr="00BD17EB">
        <w:rPr>
          <w:rFonts w:ascii="Times New Roman" w:hAnsi="Times New Roman"/>
          <w:sz w:val="24"/>
          <w:szCs w:val="24"/>
        </w:rPr>
        <w:lastRenderedPageBreak/>
        <w:t>da totalidade do paciente, respeitando a sua subjetividade e autonomia, através de uma abordagem multidisciplinar, que inclui o apoio emocional e espiritual à pessoa doente e aos seus familiares (Menezes &amp; Barbosa, 2013). Assim, a doença deixa de ser foco das ações, sendo a pessoa que adoece o centro da assistência.</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É nesse sentido que o termo </w:t>
      </w:r>
      <w:r w:rsidRPr="00BD17EB">
        <w:rPr>
          <w:rFonts w:ascii="Times New Roman" w:hAnsi="Times New Roman"/>
          <w:b/>
          <w:sz w:val="24"/>
          <w:szCs w:val="24"/>
        </w:rPr>
        <w:t xml:space="preserve">cuidado </w:t>
      </w:r>
      <w:r w:rsidRPr="00BD17EB">
        <w:rPr>
          <w:rFonts w:ascii="Times New Roman" w:hAnsi="Times New Roman"/>
          <w:sz w:val="24"/>
          <w:szCs w:val="24"/>
        </w:rPr>
        <w:t>aparece no quadrante dos elementos centrais. Ao associar-se aos termos</w:t>
      </w:r>
      <w:r w:rsidRPr="00BD17EB">
        <w:rPr>
          <w:rFonts w:ascii="Times New Roman" w:hAnsi="Times New Roman"/>
          <w:i/>
          <w:sz w:val="24"/>
          <w:szCs w:val="24"/>
        </w:rPr>
        <w:t xml:space="preserve"> </w:t>
      </w:r>
      <w:r w:rsidRPr="00BD17EB">
        <w:rPr>
          <w:rFonts w:ascii="Times New Roman" w:hAnsi="Times New Roman"/>
          <w:b/>
          <w:sz w:val="24"/>
          <w:szCs w:val="24"/>
        </w:rPr>
        <w:t xml:space="preserve">amor </w:t>
      </w:r>
      <w:r w:rsidRPr="00BD17EB">
        <w:rPr>
          <w:rFonts w:ascii="Times New Roman" w:hAnsi="Times New Roman"/>
          <w:sz w:val="24"/>
          <w:szCs w:val="24"/>
        </w:rPr>
        <w:t xml:space="preserve">e </w:t>
      </w:r>
      <w:r w:rsidRPr="00BD17EB">
        <w:rPr>
          <w:rFonts w:ascii="Times New Roman" w:hAnsi="Times New Roman"/>
          <w:b/>
          <w:sz w:val="24"/>
          <w:szCs w:val="24"/>
        </w:rPr>
        <w:t>morte</w:t>
      </w:r>
      <w:r w:rsidRPr="00BD17EB">
        <w:rPr>
          <w:rFonts w:ascii="Times New Roman" w:hAnsi="Times New Roman"/>
          <w:sz w:val="24"/>
          <w:szCs w:val="24"/>
        </w:rPr>
        <w:t xml:space="preserve">, </w:t>
      </w:r>
      <w:proofErr w:type="gramStart"/>
      <w:r w:rsidRPr="00BD17EB">
        <w:rPr>
          <w:rFonts w:ascii="Times New Roman" w:hAnsi="Times New Roman"/>
          <w:sz w:val="24"/>
          <w:szCs w:val="24"/>
        </w:rPr>
        <w:t xml:space="preserve">a evocação </w:t>
      </w:r>
      <w:r w:rsidRPr="00BD17EB">
        <w:rPr>
          <w:rFonts w:ascii="Times New Roman" w:hAnsi="Times New Roman"/>
          <w:b/>
          <w:sz w:val="24"/>
          <w:szCs w:val="24"/>
        </w:rPr>
        <w:t>cuidado</w:t>
      </w:r>
      <w:proofErr w:type="gramEnd"/>
      <w:r w:rsidRPr="00BD17EB">
        <w:rPr>
          <w:rFonts w:ascii="Times New Roman" w:hAnsi="Times New Roman"/>
          <w:sz w:val="24"/>
          <w:szCs w:val="24"/>
        </w:rPr>
        <w:t xml:space="preserve"> pode indicar zelo e empatia diante do risco de morte vivido pelos pacientes em paliação. Essa ideia é evidenciada por P25 que entende o cuidado como primordial nos cuidados paliativos, </w:t>
      </w:r>
      <w:r w:rsidRPr="00BD17EB">
        <w:rPr>
          <w:rFonts w:ascii="Times New Roman" w:hAnsi="Times New Roman"/>
          <w:i/>
          <w:sz w:val="24"/>
          <w:szCs w:val="24"/>
        </w:rPr>
        <w:t>“porque todos os pacientes têm que ser como eu ou um familiar meu”</w:t>
      </w:r>
      <w:r w:rsidRPr="00BD17EB">
        <w:rPr>
          <w:rFonts w:ascii="Times New Roman" w:hAnsi="Times New Roman"/>
          <w:sz w:val="24"/>
          <w:szCs w:val="24"/>
        </w:rPr>
        <w:t>. Além disso, o cuidado é visto por P7 como “</w:t>
      </w:r>
      <w:r w:rsidRPr="00BD17EB">
        <w:rPr>
          <w:rFonts w:ascii="Times New Roman" w:hAnsi="Times New Roman"/>
          <w:i/>
          <w:sz w:val="24"/>
          <w:szCs w:val="24"/>
        </w:rPr>
        <w:t>a intenção máxima do profissional de saúde junto a quem necessita de alguma intervenção</w:t>
      </w:r>
      <w:r w:rsidRPr="00BD17EB">
        <w:rPr>
          <w:rFonts w:ascii="Times New Roman" w:hAnsi="Times New Roman"/>
          <w:sz w:val="24"/>
          <w:szCs w:val="24"/>
        </w:rPr>
        <w:t>”.  Além de defender uma concepção ampla de cuidado, P14 evidencia os limites da formação acadêmica ao afirmar que:</w:t>
      </w:r>
    </w:p>
    <w:p w:rsidR="00327AE4" w:rsidRPr="00BD17EB" w:rsidRDefault="00327AE4" w:rsidP="00327AE4">
      <w:pPr>
        <w:autoSpaceDE w:val="0"/>
        <w:autoSpaceDN w:val="0"/>
        <w:adjustRightInd w:val="0"/>
        <w:spacing w:after="0" w:line="240" w:lineRule="auto"/>
        <w:ind w:left="709"/>
        <w:jc w:val="both"/>
        <w:rPr>
          <w:rFonts w:ascii="Times New Roman" w:hAnsi="Times New Roman"/>
          <w:i/>
        </w:rPr>
      </w:pPr>
      <w:proofErr w:type="gramStart"/>
      <w:r w:rsidRPr="00BD17EB">
        <w:rPr>
          <w:rFonts w:ascii="Times New Roman" w:hAnsi="Times New Roman"/>
          <w:i/>
        </w:rPr>
        <w:t>a</w:t>
      </w:r>
      <w:proofErr w:type="gramEnd"/>
      <w:r w:rsidRPr="00BD17EB">
        <w:rPr>
          <w:rFonts w:ascii="Times New Roman" w:hAnsi="Times New Roman"/>
          <w:i/>
        </w:rPr>
        <w:t xml:space="preserve"> expressão cuidado clama atenção devido à deficiência global na formação médica em que acredita que o termo refere-se apenas a procedimentos curativos, sem considerar, inicialmente, que o cuidado refere-se também à prevenção e reabilitação de sensações desagradáveis em pacientes paliativos e não paliativos. </w:t>
      </w:r>
      <w:r w:rsidRPr="00BD17EB">
        <w:rPr>
          <w:rFonts w:ascii="Times New Roman" w:hAnsi="Times New Roman"/>
        </w:rPr>
        <w:t>(P14)</w:t>
      </w:r>
    </w:p>
    <w:p w:rsidR="00327AE4" w:rsidRPr="00BD17EB" w:rsidRDefault="00327AE4" w:rsidP="00327AE4">
      <w:pPr>
        <w:autoSpaceDE w:val="0"/>
        <w:autoSpaceDN w:val="0"/>
        <w:adjustRightInd w:val="0"/>
        <w:spacing w:after="0" w:line="240" w:lineRule="auto"/>
        <w:ind w:left="709"/>
        <w:jc w:val="both"/>
        <w:rPr>
          <w:rFonts w:ascii="Times New Roman" w:hAnsi="Times New Roman"/>
        </w:rPr>
      </w:pP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Essa visão extrapola o discurso biomédico, pautado no cuidado normativo, entendido como “um conjunto de procedimentos tecnicamente orientados para o bom êxito de certo tratamento” (Ayres, 2004, p.74). Aqui, o cuidado parece estar ancorado no envolvimento entre paciente e profissional de saúde, que surge a partir da empatia que facilita o acesso às necessidades do paciente. A capacidade de compreender o outro agrega ao cuidado sentimentos e emoções, exigindo do profissional de saúde conhecimentos que vão além do técnico. O cuidado emerge do diálogo entre o saber técnico e os conhecimentos acumulados pelas pessoas cuidadas sobre si próprias e seus projetos de felicidade (sabedoria prática), possibilitando boas escolhas sobre as práticas de cuidado nas diversas situações (Ayres, 2009). No contexto de doenças que ameaçam a continuidade da vida, práticas associadas à compaixão e à empatia ganham importância na atenção médica, possibilitando a oferta de um cuidado personalizado e com dignidade (Alonso, 2013).</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shd w:val="clear" w:color="auto" w:fill="FFFFFF"/>
        </w:rPr>
      </w:pPr>
      <w:r w:rsidRPr="00BD17EB">
        <w:rPr>
          <w:rFonts w:ascii="Times New Roman" w:hAnsi="Times New Roman"/>
          <w:sz w:val="24"/>
          <w:szCs w:val="24"/>
          <w:shd w:val="clear" w:color="auto" w:fill="FFFFFF"/>
        </w:rPr>
        <w:t xml:space="preserve">Dentre os termos que compõem o quadrante dos elementos centrais, o termo </w:t>
      </w:r>
      <w:r w:rsidRPr="00BD17EB">
        <w:rPr>
          <w:rFonts w:ascii="Times New Roman" w:hAnsi="Times New Roman"/>
          <w:b/>
          <w:sz w:val="24"/>
          <w:szCs w:val="24"/>
        </w:rPr>
        <w:t>amor</w:t>
      </w:r>
      <w:r w:rsidRPr="00BD17EB">
        <w:rPr>
          <w:rFonts w:ascii="Times New Roman" w:hAnsi="Times New Roman"/>
          <w:sz w:val="24"/>
          <w:szCs w:val="24"/>
          <w:shd w:val="clear" w:color="auto" w:fill="FFFFFF"/>
        </w:rPr>
        <w:t xml:space="preserve"> aparece como elemento para garantir qualidade à assistência prestada no contexto de cuidados paliativos, embora tenha apresentado maior OME (</w:t>
      </w:r>
      <w:r w:rsidRPr="00BD17EB">
        <w:rPr>
          <w:rFonts w:ascii="Times New Roman" w:hAnsi="Times New Roman"/>
          <w:sz w:val="24"/>
        </w:rPr>
        <w:t>2,833</w:t>
      </w:r>
      <w:r w:rsidRPr="00BD17EB">
        <w:rPr>
          <w:rFonts w:ascii="Times New Roman" w:hAnsi="Times New Roman"/>
        </w:rPr>
        <w:t xml:space="preserve">). </w:t>
      </w:r>
      <w:r w:rsidRPr="00BD17EB">
        <w:rPr>
          <w:rFonts w:ascii="Times New Roman" w:hAnsi="Times New Roman"/>
          <w:sz w:val="24"/>
        </w:rPr>
        <w:t xml:space="preserve">A justificativa da </w:t>
      </w:r>
      <w:r w:rsidRPr="00BD17EB">
        <w:rPr>
          <w:rFonts w:ascii="Times New Roman" w:hAnsi="Times New Roman"/>
          <w:sz w:val="24"/>
          <w:szCs w:val="24"/>
        </w:rPr>
        <w:t>participante P32 deixa claro essa ideia: “</w:t>
      </w:r>
      <w:r w:rsidRPr="00BD17EB">
        <w:rPr>
          <w:rFonts w:ascii="Times New Roman" w:hAnsi="Times New Roman"/>
          <w:i/>
          <w:sz w:val="24"/>
          <w:szCs w:val="24"/>
        </w:rPr>
        <w:t>Se não tiver amor pelo que você faz, não vai para frente, não faz mais nada</w:t>
      </w:r>
      <w:r w:rsidRPr="00BD17EB">
        <w:rPr>
          <w:rFonts w:ascii="Times New Roman" w:hAnsi="Times New Roman"/>
          <w:sz w:val="24"/>
          <w:szCs w:val="24"/>
        </w:rPr>
        <w:t>”.</w:t>
      </w:r>
      <w:r w:rsidRPr="00BD17EB">
        <w:rPr>
          <w:rFonts w:ascii="Times New Roman" w:hAnsi="Times New Roman"/>
          <w:sz w:val="24"/>
          <w:szCs w:val="24"/>
          <w:shd w:val="clear" w:color="auto" w:fill="FFFFFF"/>
        </w:rPr>
        <w:t xml:space="preserve"> O amor também aparece como um atributo indispensável para promover empatia e </w:t>
      </w:r>
      <w:r w:rsidRPr="00BD17EB">
        <w:rPr>
          <w:rFonts w:ascii="Times New Roman" w:hAnsi="Times New Roman"/>
          <w:sz w:val="24"/>
          <w:szCs w:val="24"/>
          <w:shd w:val="clear" w:color="auto" w:fill="FFFFFF"/>
        </w:rPr>
        <w:lastRenderedPageBreak/>
        <w:t>“</w:t>
      </w:r>
      <w:r w:rsidRPr="00BD17EB">
        <w:rPr>
          <w:rFonts w:ascii="Times New Roman" w:hAnsi="Times New Roman"/>
          <w:i/>
          <w:sz w:val="24"/>
          <w:szCs w:val="24"/>
          <w:shd w:val="clear" w:color="auto" w:fill="FFFFFF"/>
        </w:rPr>
        <w:t>atenção ao próximo</w:t>
      </w:r>
      <w:r w:rsidRPr="00BD17EB">
        <w:rPr>
          <w:rFonts w:ascii="Times New Roman" w:hAnsi="Times New Roman"/>
          <w:sz w:val="24"/>
          <w:szCs w:val="24"/>
          <w:shd w:val="clear" w:color="auto" w:fill="FFFFFF"/>
        </w:rPr>
        <w:t>” (P26): “</w:t>
      </w:r>
      <w:r w:rsidRPr="00BD17EB">
        <w:rPr>
          <w:rFonts w:ascii="Times New Roman" w:hAnsi="Times New Roman"/>
          <w:i/>
          <w:sz w:val="24"/>
          <w:szCs w:val="24"/>
          <w:shd w:val="clear" w:color="auto" w:fill="FFFFFF"/>
        </w:rPr>
        <w:t>Porque é importante se colocar no lugar do outro; paliação é amor</w:t>
      </w:r>
      <w:r w:rsidRPr="00BD17EB">
        <w:rPr>
          <w:rFonts w:ascii="Times New Roman" w:hAnsi="Times New Roman"/>
          <w:sz w:val="24"/>
          <w:szCs w:val="24"/>
          <w:shd w:val="clear" w:color="auto" w:fill="FFFFFF"/>
        </w:rPr>
        <w:t xml:space="preserve">” (P23).  Essa perspectiva parece ancorada na afirmativa de Palmeira, </w:t>
      </w:r>
      <w:proofErr w:type="spellStart"/>
      <w:r w:rsidRPr="00BD17EB">
        <w:rPr>
          <w:rFonts w:ascii="Times New Roman" w:hAnsi="Times New Roman"/>
          <w:sz w:val="24"/>
          <w:szCs w:val="24"/>
          <w:shd w:val="clear" w:color="auto" w:fill="FFFFFF"/>
        </w:rPr>
        <w:t>Scorsolini-Comin</w:t>
      </w:r>
      <w:proofErr w:type="spellEnd"/>
      <w:r w:rsidRPr="00BD17EB">
        <w:rPr>
          <w:rFonts w:ascii="Times New Roman" w:hAnsi="Times New Roman"/>
          <w:sz w:val="24"/>
          <w:szCs w:val="24"/>
          <w:shd w:val="clear" w:color="auto" w:fill="FFFFFF"/>
        </w:rPr>
        <w:t xml:space="preserve"> e Peres (2011), ao salientar que as práticas de cuidados paliativos diferenciam-se de outras práticas em saúde devido ao envolvimento emocional por parte da equipe.</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O termo </w:t>
      </w:r>
      <w:r w:rsidRPr="00BD17EB">
        <w:rPr>
          <w:rFonts w:ascii="Times New Roman" w:hAnsi="Times New Roman"/>
          <w:b/>
          <w:sz w:val="24"/>
          <w:szCs w:val="24"/>
        </w:rPr>
        <w:t>morte</w:t>
      </w:r>
      <w:r w:rsidRPr="00BD17EB">
        <w:rPr>
          <w:rFonts w:ascii="Times New Roman" w:hAnsi="Times New Roman"/>
          <w:sz w:val="24"/>
          <w:szCs w:val="24"/>
        </w:rPr>
        <w:t xml:space="preserve"> aparece entre os elementos centrais como o segundo termo mais prontamente evocado (2,333), apesar de apresentar a menor frequência. Isso indica que a morte é um elemento importante para o grupo investigado quando pensam em paliação, mas o vínculo entre cuidados paliativos e morte não foi percebido como primordial se considerarmos apenas as evocações. Entretanto, ao analisar as justificativas dos profissionais, essa relação se destaca, visto que a </w:t>
      </w:r>
      <w:proofErr w:type="spellStart"/>
      <w:r w:rsidRPr="00BD17EB">
        <w:rPr>
          <w:rFonts w:ascii="Times New Roman" w:hAnsi="Times New Roman"/>
          <w:sz w:val="24"/>
          <w:szCs w:val="24"/>
        </w:rPr>
        <w:t>terminalidade</w:t>
      </w:r>
      <w:proofErr w:type="spellEnd"/>
      <w:r w:rsidRPr="00BD17EB">
        <w:rPr>
          <w:rFonts w:ascii="Times New Roman" w:hAnsi="Times New Roman"/>
          <w:sz w:val="24"/>
          <w:szCs w:val="24"/>
        </w:rPr>
        <w:t xml:space="preserve"> foi um tema recorrente. A morte, por ser um “</w:t>
      </w:r>
      <w:r w:rsidRPr="00BD17EB">
        <w:rPr>
          <w:rFonts w:ascii="Times New Roman" w:hAnsi="Times New Roman"/>
          <w:i/>
          <w:sz w:val="24"/>
          <w:szCs w:val="24"/>
        </w:rPr>
        <w:t>evento inevitável na vida de um indivíduo</w:t>
      </w:r>
      <w:r w:rsidRPr="00BD17EB">
        <w:rPr>
          <w:rFonts w:ascii="Times New Roman" w:hAnsi="Times New Roman"/>
          <w:sz w:val="24"/>
          <w:szCs w:val="24"/>
        </w:rPr>
        <w:t>” (P43), exige</w:t>
      </w:r>
      <w:r w:rsidRPr="00BD17EB">
        <w:rPr>
          <w:rFonts w:ascii="Times New Roman" w:hAnsi="Times New Roman"/>
          <w:sz w:val="24"/>
          <w:szCs w:val="24"/>
          <w:shd w:val="clear" w:color="auto" w:fill="FFFFFF"/>
        </w:rPr>
        <w:t xml:space="preserve"> “</w:t>
      </w:r>
      <w:r w:rsidRPr="00BD17EB">
        <w:rPr>
          <w:rFonts w:ascii="Times New Roman" w:hAnsi="Times New Roman"/>
          <w:i/>
          <w:sz w:val="24"/>
          <w:szCs w:val="24"/>
        </w:rPr>
        <w:t>focar numa assistência que não deixe o paciente em sofrimento, que tenha uma morte tranquila</w:t>
      </w:r>
      <w:r w:rsidRPr="00BD17EB">
        <w:rPr>
          <w:rFonts w:ascii="Times New Roman" w:hAnsi="Times New Roman"/>
          <w:sz w:val="24"/>
          <w:szCs w:val="24"/>
        </w:rPr>
        <w:t xml:space="preserve">” (P27). Essa associação pode se justificar pela compreensão de que os cuidados paliativos em UTI são destinados ao paciente crítico em estado terminal e estão atrelados à irreversibilidade da doença (Moritz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 2008). </w:t>
      </w:r>
    </w:p>
    <w:p w:rsidR="00327AE4" w:rsidRPr="00BD17EB" w:rsidRDefault="00327AE4" w:rsidP="00327AE4">
      <w:pPr>
        <w:spacing w:after="0" w:line="360" w:lineRule="auto"/>
        <w:ind w:firstLine="708"/>
        <w:jc w:val="both"/>
      </w:pPr>
      <w:r w:rsidRPr="00BD17EB">
        <w:rPr>
          <w:rFonts w:ascii="Times New Roman" w:hAnsi="Times New Roman"/>
          <w:sz w:val="24"/>
          <w:szCs w:val="24"/>
        </w:rPr>
        <w:t>A morte pode acontecer envolvida em grande sofrimento, mas é possível ajudar a morrer com dignidade, voltando o cuidado para o processo de morrer (</w:t>
      </w:r>
      <w:proofErr w:type="spellStart"/>
      <w:r w:rsidRPr="00BD17EB">
        <w:rPr>
          <w:rFonts w:ascii="Times New Roman" w:hAnsi="Times New Roman"/>
          <w:sz w:val="24"/>
          <w:szCs w:val="24"/>
        </w:rPr>
        <w:t>Kóvacs</w:t>
      </w:r>
      <w:proofErr w:type="spellEnd"/>
      <w:r w:rsidRPr="00BD17EB">
        <w:rPr>
          <w:rFonts w:ascii="Times New Roman" w:hAnsi="Times New Roman"/>
          <w:sz w:val="24"/>
          <w:szCs w:val="24"/>
        </w:rPr>
        <w:t>, 2014). A “boa morte”, entendida como ortotanásia, passa pela aceitação da morte como inerente à vida para promover bem estar (</w:t>
      </w:r>
      <w:proofErr w:type="gramStart"/>
      <w:r w:rsidRPr="00BD17EB">
        <w:rPr>
          <w:rFonts w:ascii="Times New Roman" w:hAnsi="Times New Roman"/>
          <w:sz w:val="24"/>
          <w:szCs w:val="24"/>
        </w:rPr>
        <w:t>Forte, 2011</w:t>
      </w:r>
      <w:proofErr w:type="gramEnd"/>
      <w:r w:rsidRPr="00BD17EB">
        <w:rPr>
          <w:rFonts w:ascii="Times New Roman" w:hAnsi="Times New Roman"/>
          <w:sz w:val="24"/>
          <w:szCs w:val="24"/>
        </w:rPr>
        <w:t xml:space="preserve">). As </w:t>
      </w:r>
      <w:r w:rsidRPr="00BD17EB">
        <w:rPr>
          <w:rFonts w:ascii="Times New Roman" w:hAnsi="Times New Roman"/>
          <w:sz w:val="24"/>
          <w:szCs w:val="24"/>
          <w:shd w:val="clear" w:color="auto" w:fill="FFFFFF"/>
        </w:rPr>
        <w:t xml:space="preserve">expressões </w:t>
      </w:r>
      <w:r w:rsidRPr="00BD17EB">
        <w:rPr>
          <w:rFonts w:ascii="Times New Roman" w:hAnsi="Times New Roman"/>
          <w:i/>
          <w:sz w:val="24"/>
          <w:szCs w:val="24"/>
          <w:shd w:val="clear" w:color="auto" w:fill="FFFFFF"/>
        </w:rPr>
        <w:t xml:space="preserve">“morte tranquila” </w:t>
      </w:r>
      <w:r w:rsidRPr="00BD17EB">
        <w:rPr>
          <w:rFonts w:ascii="Times New Roman" w:hAnsi="Times New Roman"/>
          <w:sz w:val="24"/>
          <w:szCs w:val="24"/>
          <w:shd w:val="clear" w:color="auto" w:fill="FFFFFF"/>
        </w:rPr>
        <w:t xml:space="preserve">(P10, P27, P31), </w:t>
      </w:r>
      <w:r w:rsidRPr="00BD17EB">
        <w:rPr>
          <w:rFonts w:ascii="Times New Roman" w:hAnsi="Times New Roman"/>
          <w:i/>
          <w:sz w:val="24"/>
          <w:szCs w:val="24"/>
          <w:shd w:val="clear" w:color="auto" w:fill="FFFFFF"/>
        </w:rPr>
        <w:t>“morrer em paz”</w:t>
      </w:r>
      <w:r w:rsidRPr="00BD17EB">
        <w:rPr>
          <w:rFonts w:ascii="Times New Roman" w:hAnsi="Times New Roman"/>
          <w:sz w:val="24"/>
          <w:szCs w:val="24"/>
          <w:shd w:val="clear" w:color="auto" w:fill="FFFFFF"/>
        </w:rPr>
        <w:t xml:space="preserve"> (P10), </w:t>
      </w:r>
      <w:r w:rsidRPr="00BD17EB">
        <w:rPr>
          <w:rFonts w:ascii="Times New Roman" w:hAnsi="Times New Roman"/>
          <w:i/>
          <w:sz w:val="24"/>
          <w:szCs w:val="24"/>
          <w:shd w:val="clear" w:color="auto" w:fill="FFFFFF"/>
        </w:rPr>
        <w:t>“dignidade no fim de vida”</w:t>
      </w:r>
      <w:r w:rsidRPr="00BD17EB">
        <w:rPr>
          <w:rFonts w:ascii="Times New Roman" w:hAnsi="Times New Roman"/>
          <w:sz w:val="24"/>
          <w:szCs w:val="24"/>
          <w:shd w:val="clear" w:color="auto" w:fill="FFFFFF"/>
        </w:rPr>
        <w:t xml:space="preserve"> (P13), evocadas pelo grupo investigado, revelam a preocupação com a qualidade da morte durante a assistência em cuidados paliativos. Além disso</w:t>
      </w:r>
      <w:r w:rsidRPr="00BD17EB">
        <w:rPr>
          <w:rFonts w:ascii="Times New Roman" w:hAnsi="Times New Roman"/>
          <w:sz w:val="24"/>
          <w:szCs w:val="24"/>
        </w:rPr>
        <w:t>, e expressão “</w:t>
      </w:r>
      <w:r w:rsidRPr="00BD17EB">
        <w:rPr>
          <w:rFonts w:ascii="Times New Roman" w:hAnsi="Times New Roman"/>
          <w:i/>
          <w:sz w:val="24"/>
          <w:szCs w:val="24"/>
        </w:rPr>
        <w:t>medo da morte”</w:t>
      </w:r>
      <w:r w:rsidRPr="00BD17EB">
        <w:rPr>
          <w:rFonts w:ascii="Times New Roman" w:hAnsi="Times New Roman"/>
          <w:sz w:val="24"/>
          <w:szCs w:val="24"/>
        </w:rPr>
        <w:t xml:space="preserve"> (P5) também foi referida, revelando um fracasso pessoal devido à cultura de negação da morte vigente na atualidade (Gomes &amp; </w:t>
      </w:r>
      <w:proofErr w:type="spellStart"/>
      <w:r w:rsidRPr="00BD17EB">
        <w:rPr>
          <w:rFonts w:ascii="Times New Roman" w:hAnsi="Times New Roman"/>
          <w:sz w:val="24"/>
          <w:szCs w:val="24"/>
        </w:rPr>
        <w:t>Othero</w:t>
      </w:r>
      <w:proofErr w:type="spellEnd"/>
      <w:r w:rsidRPr="00BD17EB">
        <w:rPr>
          <w:rFonts w:ascii="Times New Roman" w:hAnsi="Times New Roman"/>
          <w:sz w:val="24"/>
          <w:szCs w:val="24"/>
        </w:rPr>
        <w:t>, 2016). Essa dualidade, cuidar do processo de morrer e o medo da morte em si, pode explicar a falta de linearidade na escolha do plano terapêutico dos pacientes internados na UTI com doença ameaçadora de vida e, consequentemente, a dificuldade em definir paliação como proposta de cuidado.</w:t>
      </w:r>
    </w:p>
    <w:p w:rsidR="00327AE4"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Diante dos elementos centrais evocados, supõe-se que </w:t>
      </w:r>
      <w:r w:rsidRPr="00BD17EB">
        <w:rPr>
          <w:rFonts w:ascii="Times New Roman" w:hAnsi="Times New Roman"/>
          <w:sz w:val="24"/>
          <w:szCs w:val="24"/>
          <w:lang w:eastAsia="pt-BR"/>
        </w:rPr>
        <w:t xml:space="preserve">a representação social de </w:t>
      </w:r>
      <w:r w:rsidRPr="00BD17EB">
        <w:rPr>
          <w:rFonts w:ascii="Times New Roman" w:hAnsi="Times New Roman"/>
          <w:b/>
          <w:sz w:val="24"/>
          <w:szCs w:val="24"/>
          <w:lang w:eastAsia="pt-BR"/>
        </w:rPr>
        <w:t>cuidados paliativos</w:t>
      </w:r>
      <w:r w:rsidRPr="00BD17EB">
        <w:rPr>
          <w:rFonts w:ascii="Times New Roman" w:hAnsi="Times New Roman"/>
          <w:sz w:val="24"/>
          <w:szCs w:val="24"/>
          <w:lang w:eastAsia="pt-BR"/>
        </w:rPr>
        <w:t xml:space="preserve"> para o grupo investigado se organiza como </w:t>
      </w:r>
      <w:r w:rsidRPr="00BD17EB">
        <w:rPr>
          <w:rFonts w:ascii="Times New Roman" w:hAnsi="Times New Roman"/>
          <w:sz w:val="24"/>
          <w:szCs w:val="24"/>
        </w:rPr>
        <w:t>uma proposta focada no conforto, em que o cuidado e o amor são indispensáveis para garantir a qualidade da assistência prestada em uma situação em que a morte se anuncia. Seguindo essa lógica, quando se avalia as evocações que compõem o núcleo central pa</w:t>
      </w:r>
      <w:r w:rsidR="00F630C3">
        <w:rPr>
          <w:rFonts w:ascii="Times New Roman" w:hAnsi="Times New Roman"/>
          <w:sz w:val="24"/>
          <w:szCs w:val="24"/>
        </w:rPr>
        <w:t xml:space="preserve">ra o TI2, destacados na </w:t>
      </w:r>
      <w:r w:rsidR="00F630C3">
        <w:rPr>
          <w:rFonts w:ascii="Times New Roman" w:hAnsi="Times New Roman"/>
          <w:sz w:val="24"/>
          <w:szCs w:val="24"/>
        </w:rPr>
        <w:lastRenderedPageBreak/>
        <w:t>Figura 11</w:t>
      </w:r>
      <w:r w:rsidRPr="00BD17EB">
        <w:rPr>
          <w:rFonts w:ascii="Times New Roman" w:hAnsi="Times New Roman"/>
          <w:sz w:val="24"/>
          <w:szCs w:val="24"/>
        </w:rPr>
        <w:t xml:space="preserve">, nota-se linearidade ao significado atribuído a </w:t>
      </w:r>
      <w:r w:rsidRPr="00BD17EB">
        <w:rPr>
          <w:rFonts w:ascii="Times New Roman" w:hAnsi="Times New Roman"/>
          <w:b/>
          <w:sz w:val="24"/>
          <w:szCs w:val="24"/>
          <w:lang w:eastAsia="pt-BR"/>
        </w:rPr>
        <w:t>cuidados paliativos</w:t>
      </w:r>
      <w:r w:rsidRPr="00BD17EB">
        <w:rPr>
          <w:rFonts w:ascii="Times New Roman" w:hAnsi="Times New Roman"/>
          <w:sz w:val="24"/>
          <w:szCs w:val="24"/>
        </w:rPr>
        <w:t xml:space="preserve">. Os termos </w:t>
      </w:r>
      <w:r w:rsidRPr="00BD17EB">
        <w:rPr>
          <w:rFonts w:ascii="Times New Roman" w:hAnsi="Times New Roman"/>
          <w:b/>
          <w:sz w:val="24"/>
          <w:szCs w:val="24"/>
          <w:lang w:eastAsia="pt-BR"/>
        </w:rPr>
        <w:t>cuidado, amor</w:t>
      </w:r>
      <w:r w:rsidRPr="00BD17EB">
        <w:rPr>
          <w:rFonts w:ascii="Times New Roman" w:hAnsi="Times New Roman"/>
          <w:sz w:val="24"/>
          <w:szCs w:val="24"/>
        </w:rPr>
        <w:t xml:space="preserve"> e </w:t>
      </w:r>
      <w:r w:rsidRPr="00BD17EB">
        <w:rPr>
          <w:rFonts w:ascii="Times New Roman" w:hAnsi="Times New Roman"/>
          <w:b/>
          <w:sz w:val="24"/>
          <w:szCs w:val="24"/>
          <w:lang w:eastAsia="pt-BR"/>
        </w:rPr>
        <w:t>conforto</w:t>
      </w:r>
      <w:r w:rsidRPr="00BD17EB">
        <w:rPr>
          <w:rFonts w:ascii="Times New Roman" w:hAnsi="Times New Roman"/>
          <w:sz w:val="24"/>
          <w:szCs w:val="24"/>
        </w:rPr>
        <w:t xml:space="preserve"> se repetem no núcleo central da representação desses objetos, sendo julgados como cognições mais importantes para os participantes e capazes de orientar suas atitudes e condutas. As atitudes são pensamentos e avaliações internas sobre certo objeto e podem ser entendidas como elo entre representações sociais do grupo e a manifestação de um comportamento ou prática (Camargo &amp; </w:t>
      </w:r>
      <w:proofErr w:type="spellStart"/>
      <w:r w:rsidRPr="00BD17EB">
        <w:rPr>
          <w:rFonts w:ascii="Times New Roman" w:hAnsi="Times New Roman"/>
          <w:sz w:val="24"/>
          <w:szCs w:val="24"/>
        </w:rPr>
        <w:t>Bousfield</w:t>
      </w:r>
      <w:proofErr w:type="spellEnd"/>
      <w:r w:rsidRPr="00BD17EB">
        <w:rPr>
          <w:rFonts w:ascii="Times New Roman" w:hAnsi="Times New Roman"/>
          <w:sz w:val="24"/>
          <w:szCs w:val="24"/>
        </w:rPr>
        <w:t>, 2014). Já as condutas estão atreladas à história ou memória coletiva do grupo, bem como ao seu sistema de valores e normas e ao envolvimento do grupo no contexto social (</w:t>
      </w:r>
      <w:proofErr w:type="spellStart"/>
      <w:r w:rsidRPr="00BD17EB">
        <w:rPr>
          <w:rFonts w:ascii="Times New Roman" w:hAnsi="Times New Roman"/>
          <w:sz w:val="24"/>
          <w:szCs w:val="24"/>
        </w:rPr>
        <w:t>Abric</w:t>
      </w:r>
      <w:proofErr w:type="spellEnd"/>
      <w:r w:rsidRPr="00BD17EB">
        <w:rPr>
          <w:rFonts w:ascii="Times New Roman" w:hAnsi="Times New Roman"/>
          <w:sz w:val="24"/>
          <w:szCs w:val="24"/>
        </w:rPr>
        <w:t xml:space="preserve">, 2000). </w:t>
      </w:r>
    </w:p>
    <w:p w:rsidR="00F630C3" w:rsidRPr="00BD17EB" w:rsidRDefault="00F630C3" w:rsidP="00327AE4">
      <w:pPr>
        <w:spacing w:after="0" w:line="360" w:lineRule="auto"/>
        <w:ind w:firstLine="708"/>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highlight w:val="yellow"/>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4"/>
        <w:gridCol w:w="675"/>
        <w:gridCol w:w="1134"/>
        <w:gridCol w:w="2092"/>
        <w:gridCol w:w="675"/>
        <w:gridCol w:w="986"/>
      </w:tblGrid>
      <w:tr w:rsidR="00327AE4" w:rsidRPr="00BD17EB" w:rsidTr="00A01601">
        <w:trPr>
          <w:jc w:val="center"/>
        </w:trPr>
        <w:tc>
          <w:tcPr>
            <w:tcW w:w="7196" w:type="dxa"/>
            <w:gridSpan w:val="6"/>
            <w:shd w:val="clear" w:color="auto" w:fill="auto"/>
          </w:tcPr>
          <w:p w:rsidR="00327AE4" w:rsidRPr="00BD17EB" w:rsidRDefault="00327AE4" w:rsidP="00A01601">
            <w:pPr>
              <w:spacing w:after="0"/>
              <w:jc w:val="center"/>
              <w:rPr>
                <w:rFonts w:ascii="Times New Roman" w:hAnsi="Times New Roman"/>
                <w:b/>
              </w:rPr>
            </w:pPr>
            <w:r w:rsidRPr="00BD17EB">
              <w:rPr>
                <w:rFonts w:ascii="Times New Roman" w:hAnsi="Times New Roman"/>
                <w:b/>
              </w:rPr>
              <w:t>ELEMENTOS CENTRAIS</w:t>
            </w:r>
          </w:p>
        </w:tc>
      </w:tr>
      <w:tr w:rsidR="00327AE4" w:rsidRPr="00BD17EB" w:rsidTr="00A01601">
        <w:trPr>
          <w:jc w:val="center"/>
        </w:trPr>
        <w:tc>
          <w:tcPr>
            <w:tcW w:w="3443" w:type="dxa"/>
            <w:gridSpan w:val="3"/>
            <w:shd w:val="clear" w:color="auto" w:fill="DAEEF3"/>
          </w:tcPr>
          <w:p w:rsidR="00327AE4" w:rsidRPr="00BD17EB" w:rsidRDefault="00327AE4" w:rsidP="00A01601">
            <w:pPr>
              <w:spacing w:after="0"/>
              <w:jc w:val="center"/>
              <w:rPr>
                <w:rFonts w:ascii="Times New Roman" w:hAnsi="Times New Roman"/>
                <w:b/>
              </w:rPr>
            </w:pPr>
            <w:r w:rsidRPr="00BD17EB">
              <w:rPr>
                <w:rFonts w:ascii="Times New Roman" w:hAnsi="Times New Roman"/>
                <w:b/>
              </w:rPr>
              <w:t>TI1 - Cuidados paliativos</w:t>
            </w:r>
          </w:p>
        </w:tc>
        <w:tc>
          <w:tcPr>
            <w:tcW w:w="3753" w:type="dxa"/>
            <w:gridSpan w:val="3"/>
            <w:shd w:val="clear" w:color="auto" w:fill="C6D9F1"/>
          </w:tcPr>
          <w:p w:rsidR="00327AE4" w:rsidRPr="00BD17EB" w:rsidRDefault="00327AE4" w:rsidP="00A01601">
            <w:pPr>
              <w:spacing w:after="0"/>
              <w:jc w:val="center"/>
              <w:rPr>
                <w:rFonts w:ascii="Times New Roman" w:hAnsi="Times New Roman"/>
                <w:b/>
              </w:rPr>
            </w:pPr>
            <w:r w:rsidRPr="00BD17EB">
              <w:rPr>
                <w:rFonts w:ascii="Times New Roman" w:hAnsi="Times New Roman"/>
                <w:b/>
              </w:rPr>
              <w:t>TI2 - Assistência em cuidados paliativos</w:t>
            </w:r>
          </w:p>
        </w:tc>
      </w:tr>
      <w:tr w:rsidR="00327AE4" w:rsidRPr="00BD17EB" w:rsidTr="00A01601">
        <w:trPr>
          <w:jc w:val="center"/>
        </w:trPr>
        <w:tc>
          <w:tcPr>
            <w:tcW w:w="3443" w:type="dxa"/>
            <w:gridSpan w:val="3"/>
            <w:shd w:val="clear" w:color="auto" w:fill="DAEEF3"/>
          </w:tcPr>
          <w:p w:rsidR="00327AE4" w:rsidRPr="00BD17EB" w:rsidRDefault="00327AE4" w:rsidP="00A01601">
            <w:pPr>
              <w:spacing w:after="0"/>
              <w:ind w:left="-142" w:right="-50"/>
              <w:rPr>
                <w:rFonts w:ascii="Times New Roman" w:hAnsi="Times New Roman"/>
              </w:rPr>
            </w:pPr>
            <w:r w:rsidRPr="00BD17EB">
              <w:rPr>
                <w:rFonts w:ascii="Times New Roman" w:hAnsi="Times New Roman"/>
              </w:rPr>
              <w:t>Frequência média: &gt; = 9 OME &lt; 2,9</w:t>
            </w:r>
          </w:p>
        </w:tc>
        <w:tc>
          <w:tcPr>
            <w:tcW w:w="3753" w:type="dxa"/>
            <w:gridSpan w:val="3"/>
            <w:shd w:val="clear" w:color="auto" w:fill="C6D9F1"/>
          </w:tcPr>
          <w:p w:rsidR="00327AE4" w:rsidRPr="00BD17EB" w:rsidRDefault="00327AE4" w:rsidP="00A01601">
            <w:pPr>
              <w:spacing w:after="0"/>
              <w:rPr>
                <w:rFonts w:ascii="Times New Roman" w:hAnsi="Times New Roman"/>
              </w:rPr>
            </w:pPr>
            <w:r w:rsidRPr="00BD17EB">
              <w:rPr>
                <w:rFonts w:ascii="Times New Roman" w:hAnsi="Times New Roman"/>
              </w:rPr>
              <w:t>Frequência média: &gt; = 9</w:t>
            </w:r>
            <w:proofErr w:type="gramStart"/>
            <w:r w:rsidRPr="00BD17EB">
              <w:rPr>
                <w:rFonts w:ascii="Times New Roman" w:hAnsi="Times New Roman"/>
              </w:rPr>
              <w:t xml:space="preserve">  </w:t>
            </w:r>
            <w:proofErr w:type="gramEnd"/>
            <w:r w:rsidRPr="00BD17EB">
              <w:rPr>
                <w:rFonts w:ascii="Times New Roman" w:hAnsi="Times New Roman"/>
              </w:rPr>
              <w:t>OME &lt; 2,7</w:t>
            </w:r>
          </w:p>
        </w:tc>
      </w:tr>
      <w:tr w:rsidR="00327AE4" w:rsidRPr="00BD17EB" w:rsidTr="00A01601">
        <w:trPr>
          <w:jc w:val="center"/>
        </w:trPr>
        <w:tc>
          <w:tcPr>
            <w:tcW w:w="1634" w:type="dxa"/>
            <w:shd w:val="clear" w:color="auto" w:fill="DAEEF3"/>
          </w:tcPr>
          <w:p w:rsidR="00327AE4" w:rsidRPr="00BD17EB" w:rsidRDefault="00327AE4" w:rsidP="00A01601">
            <w:pPr>
              <w:spacing w:after="0"/>
              <w:rPr>
                <w:rFonts w:ascii="Times New Roman" w:hAnsi="Times New Roman"/>
              </w:rPr>
            </w:pPr>
            <w:proofErr w:type="spellStart"/>
            <w:r w:rsidRPr="00BD17EB">
              <w:rPr>
                <w:rFonts w:ascii="Times New Roman" w:hAnsi="Times New Roman"/>
              </w:rPr>
              <w:t>Evocaçao</w:t>
            </w:r>
            <w:proofErr w:type="spellEnd"/>
            <w:r w:rsidRPr="00BD17EB">
              <w:rPr>
                <w:rFonts w:ascii="Times New Roman" w:hAnsi="Times New Roman"/>
              </w:rPr>
              <w:t xml:space="preserve"> </w:t>
            </w:r>
          </w:p>
        </w:tc>
        <w:tc>
          <w:tcPr>
            <w:tcW w:w="675" w:type="dxa"/>
            <w:shd w:val="clear" w:color="auto" w:fill="DAEEF3"/>
          </w:tcPr>
          <w:p w:rsidR="00327AE4" w:rsidRPr="00BD17EB" w:rsidRDefault="00327AE4" w:rsidP="00A01601">
            <w:pPr>
              <w:spacing w:after="0"/>
              <w:rPr>
                <w:rFonts w:ascii="Times New Roman" w:hAnsi="Times New Roman"/>
              </w:rPr>
            </w:pPr>
            <w:proofErr w:type="spellStart"/>
            <w:r w:rsidRPr="00BD17EB">
              <w:rPr>
                <w:rFonts w:ascii="Times New Roman" w:hAnsi="Times New Roman"/>
              </w:rPr>
              <w:t>Freq</w:t>
            </w:r>
            <w:proofErr w:type="spellEnd"/>
          </w:p>
        </w:tc>
        <w:tc>
          <w:tcPr>
            <w:tcW w:w="1134" w:type="dxa"/>
            <w:shd w:val="clear" w:color="auto" w:fill="DAEEF3"/>
          </w:tcPr>
          <w:p w:rsidR="00327AE4" w:rsidRPr="00BD17EB" w:rsidRDefault="00327AE4" w:rsidP="00A01601">
            <w:pPr>
              <w:spacing w:after="0"/>
              <w:rPr>
                <w:rFonts w:ascii="Times New Roman" w:hAnsi="Times New Roman"/>
              </w:rPr>
            </w:pPr>
            <w:r w:rsidRPr="00BD17EB">
              <w:rPr>
                <w:rFonts w:ascii="Times New Roman" w:hAnsi="Times New Roman"/>
              </w:rPr>
              <w:t>OME</w:t>
            </w:r>
          </w:p>
        </w:tc>
        <w:tc>
          <w:tcPr>
            <w:tcW w:w="2092" w:type="dxa"/>
            <w:shd w:val="clear" w:color="auto" w:fill="C6D9F1"/>
          </w:tcPr>
          <w:p w:rsidR="00327AE4" w:rsidRPr="00BD17EB" w:rsidRDefault="00327AE4" w:rsidP="00A01601">
            <w:pPr>
              <w:spacing w:after="0"/>
              <w:rPr>
                <w:rFonts w:ascii="Times New Roman" w:hAnsi="Times New Roman"/>
              </w:rPr>
            </w:pPr>
            <w:r w:rsidRPr="00BD17EB">
              <w:rPr>
                <w:rFonts w:ascii="Times New Roman" w:hAnsi="Times New Roman"/>
              </w:rPr>
              <w:t xml:space="preserve">Evocação </w:t>
            </w:r>
          </w:p>
        </w:tc>
        <w:tc>
          <w:tcPr>
            <w:tcW w:w="675" w:type="dxa"/>
            <w:shd w:val="clear" w:color="auto" w:fill="C6D9F1"/>
          </w:tcPr>
          <w:p w:rsidR="00327AE4" w:rsidRPr="00BD17EB" w:rsidRDefault="00327AE4" w:rsidP="00A01601">
            <w:pPr>
              <w:spacing w:after="0"/>
              <w:rPr>
                <w:rFonts w:ascii="Times New Roman" w:hAnsi="Times New Roman"/>
              </w:rPr>
            </w:pPr>
            <w:r w:rsidRPr="00BD17EB">
              <w:rPr>
                <w:rFonts w:ascii="Times New Roman" w:hAnsi="Times New Roman"/>
              </w:rPr>
              <w:t>Freq.</w:t>
            </w:r>
          </w:p>
        </w:tc>
        <w:tc>
          <w:tcPr>
            <w:tcW w:w="986" w:type="dxa"/>
            <w:shd w:val="clear" w:color="auto" w:fill="C6D9F1"/>
          </w:tcPr>
          <w:p w:rsidR="00327AE4" w:rsidRPr="00BD17EB" w:rsidRDefault="00327AE4" w:rsidP="00A01601">
            <w:pPr>
              <w:spacing w:after="0"/>
              <w:rPr>
                <w:rFonts w:ascii="Times New Roman" w:hAnsi="Times New Roman"/>
              </w:rPr>
            </w:pPr>
            <w:r w:rsidRPr="00BD17EB">
              <w:rPr>
                <w:rFonts w:ascii="Times New Roman" w:hAnsi="Times New Roman"/>
              </w:rPr>
              <w:t>OME</w:t>
            </w:r>
          </w:p>
        </w:tc>
      </w:tr>
      <w:tr w:rsidR="00327AE4" w:rsidRPr="00BD17EB" w:rsidTr="00A01601">
        <w:trPr>
          <w:jc w:val="center"/>
        </w:trPr>
        <w:tc>
          <w:tcPr>
            <w:tcW w:w="1634" w:type="dxa"/>
            <w:shd w:val="clear" w:color="auto" w:fill="DAEEF3"/>
            <w:vAlign w:val="center"/>
          </w:tcPr>
          <w:p w:rsidR="00327AE4" w:rsidRPr="00BD17EB" w:rsidRDefault="00327AE4" w:rsidP="00A01601">
            <w:pPr>
              <w:pStyle w:val="Textoprformatado"/>
              <w:rPr>
                <w:b/>
                <w:sz w:val="22"/>
                <w:szCs w:val="22"/>
              </w:rPr>
            </w:pPr>
            <w:r w:rsidRPr="00BD17EB">
              <w:rPr>
                <w:b/>
                <w:sz w:val="22"/>
                <w:szCs w:val="22"/>
              </w:rPr>
              <w:t xml:space="preserve">Conforto                               </w:t>
            </w:r>
          </w:p>
        </w:tc>
        <w:tc>
          <w:tcPr>
            <w:tcW w:w="675" w:type="dxa"/>
            <w:shd w:val="clear" w:color="auto" w:fill="DAEEF3"/>
            <w:vAlign w:val="center"/>
          </w:tcPr>
          <w:p w:rsidR="00327AE4" w:rsidRPr="00BD17EB" w:rsidRDefault="00327AE4" w:rsidP="00A01601">
            <w:pPr>
              <w:spacing w:after="0"/>
              <w:jc w:val="center"/>
              <w:rPr>
                <w:rFonts w:ascii="Times New Roman" w:hAnsi="Times New Roman"/>
                <w:b/>
              </w:rPr>
            </w:pPr>
            <w:r w:rsidRPr="00BD17EB">
              <w:rPr>
                <w:rFonts w:ascii="Times New Roman" w:hAnsi="Times New Roman"/>
                <w:b/>
              </w:rPr>
              <w:t>18</w:t>
            </w:r>
          </w:p>
        </w:tc>
        <w:tc>
          <w:tcPr>
            <w:tcW w:w="1134" w:type="dxa"/>
            <w:shd w:val="clear" w:color="auto" w:fill="DAEEF3"/>
            <w:vAlign w:val="center"/>
          </w:tcPr>
          <w:p w:rsidR="00327AE4" w:rsidRPr="00BD17EB" w:rsidRDefault="00327AE4" w:rsidP="00A01601">
            <w:pPr>
              <w:spacing w:after="0"/>
              <w:jc w:val="center"/>
              <w:rPr>
                <w:rFonts w:ascii="Times New Roman" w:hAnsi="Times New Roman"/>
                <w:b/>
              </w:rPr>
            </w:pPr>
            <w:r w:rsidRPr="00BD17EB">
              <w:rPr>
                <w:rFonts w:ascii="Times New Roman" w:hAnsi="Times New Roman"/>
                <w:b/>
              </w:rPr>
              <w:t>1,778</w:t>
            </w:r>
          </w:p>
        </w:tc>
        <w:tc>
          <w:tcPr>
            <w:tcW w:w="2092" w:type="dxa"/>
            <w:shd w:val="clear" w:color="auto" w:fill="C6D9F1"/>
          </w:tcPr>
          <w:p w:rsidR="00327AE4" w:rsidRPr="00BD17EB" w:rsidRDefault="00327AE4" w:rsidP="00A01601">
            <w:pPr>
              <w:pStyle w:val="Textoprformatado"/>
              <w:rPr>
                <w:b/>
                <w:sz w:val="22"/>
                <w:szCs w:val="22"/>
              </w:rPr>
            </w:pPr>
            <w:r w:rsidRPr="00BD17EB">
              <w:rPr>
                <w:b/>
                <w:sz w:val="22"/>
                <w:szCs w:val="22"/>
              </w:rPr>
              <w:t xml:space="preserve">Cuidado                                 </w:t>
            </w:r>
          </w:p>
        </w:tc>
        <w:tc>
          <w:tcPr>
            <w:tcW w:w="675" w:type="dxa"/>
            <w:shd w:val="clear" w:color="auto" w:fill="C6D9F1"/>
          </w:tcPr>
          <w:p w:rsidR="00327AE4" w:rsidRPr="00BD17EB" w:rsidRDefault="00327AE4" w:rsidP="00A01601">
            <w:pPr>
              <w:pStyle w:val="Textoprformatado"/>
              <w:jc w:val="center"/>
              <w:rPr>
                <w:b/>
                <w:sz w:val="22"/>
                <w:szCs w:val="22"/>
              </w:rPr>
            </w:pPr>
            <w:r w:rsidRPr="00BD17EB">
              <w:rPr>
                <w:b/>
                <w:sz w:val="22"/>
                <w:szCs w:val="22"/>
              </w:rPr>
              <w:t>20</w:t>
            </w:r>
          </w:p>
        </w:tc>
        <w:tc>
          <w:tcPr>
            <w:tcW w:w="986" w:type="dxa"/>
            <w:shd w:val="clear" w:color="auto" w:fill="C6D9F1"/>
          </w:tcPr>
          <w:p w:rsidR="00327AE4" w:rsidRPr="00BD17EB" w:rsidRDefault="00327AE4" w:rsidP="00A01601">
            <w:pPr>
              <w:spacing w:after="0"/>
              <w:jc w:val="center"/>
              <w:rPr>
                <w:rFonts w:ascii="Times New Roman" w:hAnsi="Times New Roman"/>
                <w:b/>
              </w:rPr>
            </w:pPr>
            <w:r w:rsidRPr="00BD17EB">
              <w:rPr>
                <w:rFonts w:ascii="Times New Roman" w:hAnsi="Times New Roman"/>
                <w:b/>
              </w:rPr>
              <w:t>2,250</w:t>
            </w:r>
          </w:p>
        </w:tc>
      </w:tr>
      <w:tr w:rsidR="00327AE4" w:rsidRPr="00BD17EB" w:rsidTr="00A01601">
        <w:trPr>
          <w:jc w:val="center"/>
        </w:trPr>
        <w:tc>
          <w:tcPr>
            <w:tcW w:w="1634" w:type="dxa"/>
            <w:shd w:val="clear" w:color="auto" w:fill="DAEEF3"/>
            <w:vAlign w:val="center"/>
          </w:tcPr>
          <w:p w:rsidR="00327AE4" w:rsidRPr="00BD17EB" w:rsidRDefault="00327AE4" w:rsidP="00A01601">
            <w:pPr>
              <w:pStyle w:val="Textoprformatado"/>
              <w:rPr>
                <w:sz w:val="22"/>
                <w:szCs w:val="22"/>
              </w:rPr>
            </w:pPr>
            <w:r w:rsidRPr="00BD17EB">
              <w:rPr>
                <w:sz w:val="22"/>
                <w:szCs w:val="22"/>
              </w:rPr>
              <w:t xml:space="preserve">Cuidado                                </w:t>
            </w:r>
          </w:p>
        </w:tc>
        <w:tc>
          <w:tcPr>
            <w:tcW w:w="675" w:type="dxa"/>
            <w:shd w:val="clear" w:color="auto" w:fill="DAEEF3"/>
            <w:vAlign w:val="center"/>
          </w:tcPr>
          <w:p w:rsidR="00327AE4" w:rsidRPr="00BD17EB" w:rsidRDefault="00327AE4" w:rsidP="00A01601">
            <w:pPr>
              <w:spacing w:after="0"/>
              <w:jc w:val="center"/>
              <w:rPr>
                <w:rFonts w:ascii="Times New Roman" w:hAnsi="Times New Roman"/>
              </w:rPr>
            </w:pPr>
            <w:r w:rsidRPr="00BD17EB">
              <w:rPr>
                <w:rFonts w:ascii="Times New Roman" w:hAnsi="Times New Roman"/>
              </w:rPr>
              <w:t>17</w:t>
            </w:r>
          </w:p>
        </w:tc>
        <w:tc>
          <w:tcPr>
            <w:tcW w:w="1134" w:type="dxa"/>
            <w:shd w:val="clear" w:color="auto" w:fill="DAEEF3"/>
            <w:vAlign w:val="center"/>
          </w:tcPr>
          <w:p w:rsidR="00327AE4" w:rsidRPr="00BD17EB" w:rsidRDefault="00327AE4" w:rsidP="00A01601">
            <w:pPr>
              <w:spacing w:after="0"/>
              <w:jc w:val="center"/>
              <w:rPr>
                <w:rFonts w:ascii="Times New Roman" w:hAnsi="Times New Roman"/>
              </w:rPr>
            </w:pPr>
            <w:r w:rsidRPr="00BD17EB">
              <w:rPr>
                <w:rFonts w:ascii="Times New Roman" w:hAnsi="Times New Roman"/>
              </w:rPr>
              <w:t>2,529</w:t>
            </w:r>
          </w:p>
        </w:tc>
        <w:tc>
          <w:tcPr>
            <w:tcW w:w="2092" w:type="dxa"/>
            <w:shd w:val="clear" w:color="auto" w:fill="C6D9F1"/>
          </w:tcPr>
          <w:p w:rsidR="00327AE4" w:rsidRPr="00BD17EB" w:rsidRDefault="00327AE4" w:rsidP="00A01601">
            <w:pPr>
              <w:pStyle w:val="Textoprformatado"/>
              <w:rPr>
                <w:sz w:val="22"/>
                <w:szCs w:val="22"/>
              </w:rPr>
            </w:pPr>
            <w:r w:rsidRPr="00BD17EB">
              <w:rPr>
                <w:sz w:val="22"/>
                <w:szCs w:val="22"/>
              </w:rPr>
              <w:t xml:space="preserve"> Amor                                  </w:t>
            </w:r>
          </w:p>
        </w:tc>
        <w:tc>
          <w:tcPr>
            <w:tcW w:w="675" w:type="dxa"/>
            <w:shd w:val="clear" w:color="auto" w:fill="C6D9F1"/>
          </w:tcPr>
          <w:p w:rsidR="00327AE4" w:rsidRPr="00BD17EB" w:rsidRDefault="00327AE4" w:rsidP="00A01601">
            <w:pPr>
              <w:spacing w:after="0"/>
              <w:jc w:val="center"/>
              <w:rPr>
                <w:rFonts w:ascii="Times New Roman" w:hAnsi="Times New Roman"/>
              </w:rPr>
            </w:pPr>
            <w:r w:rsidRPr="00BD17EB">
              <w:rPr>
                <w:rFonts w:ascii="Times New Roman" w:hAnsi="Times New Roman"/>
              </w:rPr>
              <w:t>12</w:t>
            </w:r>
          </w:p>
        </w:tc>
        <w:tc>
          <w:tcPr>
            <w:tcW w:w="986" w:type="dxa"/>
            <w:shd w:val="clear" w:color="auto" w:fill="C6D9F1"/>
          </w:tcPr>
          <w:p w:rsidR="00327AE4" w:rsidRPr="00BD17EB" w:rsidRDefault="00327AE4" w:rsidP="00A01601">
            <w:pPr>
              <w:spacing w:after="0"/>
              <w:jc w:val="center"/>
              <w:rPr>
                <w:rFonts w:ascii="Times New Roman" w:hAnsi="Times New Roman"/>
              </w:rPr>
            </w:pPr>
            <w:r w:rsidRPr="00BD17EB">
              <w:rPr>
                <w:rFonts w:ascii="Times New Roman" w:hAnsi="Times New Roman"/>
              </w:rPr>
              <w:t>2,333</w:t>
            </w:r>
          </w:p>
        </w:tc>
      </w:tr>
      <w:tr w:rsidR="00327AE4" w:rsidRPr="00BD17EB" w:rsidTr="00A01601">
        <w:trPr>
          <w:jc w:val="center"/>
        </w:trPr>
        <w:tc>
          <w:tcPr>
            <w:tcW w:w="1634" w:type="dxa"/>
            <w:shd w:val="clear" w:color="auto" w:fill="DAEEF3"/>
            <w:vAlign w:val="center"/>
          </w:tcPr>
          <w:p w:rsidR="00327AE4" w:rsidRPr="00BD17EB" w:rsidRDefault="00327AE4" w:rsidP="00A01601">
            <w:pPr>
              <w:pStyle w:val="Textoprformatado"/>
              <w:rPr>
                <w:sz w:val="22"/>
                <w:szCs w:val="22"/>
              </w:rPr>
            </w:pPr>
            <w:r w:rsidRPr="00BD17EB">
              <w:rPr>
                <w:sz w:val="22"/>
                <w:szCs w:val="22"/>
              </w:rPr>
              <w:t xml:space="preserve">Amor                   </w:t>
            </w:r>
          </w:p>
        </w:tc>
        <w:tc>
          <w:tcPr>
            <w:tcW w:w="675" w:type="dxa"/>
            <w:shd w:val="clear" w:color="auto" w:fill="DAEEF3"/>
            <w:vAlign w:val="center"/>
          </w:tcPr>
          <w:p w:rsidR="00327AE4" w:rsidRPr="00BD17EB" w:rsidRDefault="00327AE4" w:rsidP="00A01601">
            <w:pPr>
              <w:spacing w:after="0"/>
              <w:jc w:val="center"/>
              <w:rPr>
                <w:rFonts w:ascii="Times New Roman" w:hAnsi="Times New Roman"/>
              </w:rPr>
            </w:pPr>
            <w:r w:rsidRPr="00BD17EB">
              <w:rPr>
                <w:rFonts w:ascii="Times New Roman" w:hAnsi="Times New Roman"/>
              </w:rPr>
              <w:t>12</w:t>
            </w:r>
          </w:p>
        </w:tc>
        <w:tc>
          <w:tcPr>
            <w:tcW w:w="1134" w:type="dxa"/>
            <w:shd w:val="clear" w:color="auto" w:fill="DAEEF3"/>
            <w:vAlign w:val="center"/>
          </w:tcPr>
          <w:p w:rsidR="00327AE4" w:rsidRPr="00BD17EB" w:rsidRDefault="00327AE4" w:rsidP="00A01601">
            <w:pPr>
              <w:spacing w:after="0"/>
              <w:jc w:val="center"/>
              <w:rPr>
                <w:rFonts w:ascii="Times New Roman" w:hAnsi="Times New Roman"/>
              </w:rPr>
            </w:pPr>
            <w:r w:rsidRPr="00BD17EB">
              <w:rPr>
                <w:rFonts w:ascii="Times New Roman" w:hAnsi="Times New Roman"/>
              </w:rPr>
              <w:t>2,833</w:t>
            </w:r>
          </w:p>
        </w:tc>
        <w:tc>
          <w:tcPr>
            <w:tcW w:w="2092" w:type="dxa"/>
            <w:shd w:val="clear" w:color="auto" w:fill="C6D9F1"/>
          </w:tcPr>
          <w:p w:rsidR="00327AE4" w:rsidRPr="00BD17EB" w:rsidRDefault="00327AE4" w:rsidP="00A01601">
            <w:pPr>
              <w:pStyle w:val="Textoprformatado"/>
              <w:rPr>
                <w:sz w:val="22"/>
                <w:szCs w:val="22"/>
              </w:rPr>
            </w:pPr>
            <w:r w:rsidRPr="00BD17EB">
              <w:rPr>
                <w:sz w:val="22"/>
                <w:szCs w:val="22"/>
              </w:rPr>
              <w:t xml:space="preserve">Conforto                         </w:t>
            </w:r>
          </w:p>
        </w:tc>
        <w:tc>
          <w:tcPr>
            <w:tcW w:w="675" w:type="dxa"/>
            <w:shd w:val="clear" w:color="auto" w:fill="C6D9F1"/>
          </w:tcPr>
          <w:p w:rsidR="00327AE4" w:rsidRPr="00BD17EB" w:rsidRDefault="00327AE4" w:rsidP="00A01601">
            <w:pPr>
              <w:spacing w:after="0"/>
              <w:jc w:val="center"/>
              <w:rPr>
                <w:rFonts w:ascii="Times New Roman" w:hAnsi="Times New Roman"/>
              </w:rPr>
            </w:pPr>
            <w:r w:rsidRPr="00BD17EB">
              <w:rPr>
                <w:rFonts w:ascii="Times New Roman" w:hAnsi="Times New Roman"/>
              </w:rPr>
              <w:t>10</w:t>
            </w:r>
          </w:p>
        </w:tc>
        <w:tc>
          <w:tcPr>
            <w:tcW w:w="986" w:type="dxa"/>
            <w:shd w:val="clear" w:color="auto" w:fill="C6D9F1"/>
          </w:tcPr>
          <w:p w:rsidR="00327AE4" w:rsidRPr="00BD17EB" w:rsidRDefault="00327AE4" w:rsidP="00A01601">
            <w:pPr>
              <w:spacing w:after="0"/>
              <w:jc w:val="center"/>
              <w:rPr>
                <w:rFonts w:ascii="Times New Roman" w:hAnsi="Times New Roman"/>
                <w:b/>
              </w:rPr>
            </w:pPr>
            <w:r w:rsidRPr="00BD17EB">
              <w:rPr>
                <w:rFonts w:ascii="Times New Roman" w:hAnsi="Times New Roman"/>
                <w:b/>
              </w:rPr>
              <w:t>2,100</w:t>
            </w:r>
          </w:p>
        </w:tc>
      </w:tr>
      <w:tr w:rsidR="00327AE4" w:rsidRPr="00BD17EB" w:rsidTr="00A01601">
        <w:trPr>
          <w:jc w:val="center"/>
        </w:trPr>
        <w:tc>
          <w:tcPr>
            <w:tcW w:w="1634" w:type="dxa"/>
            <w:shd w:val="clear" w:color="auto" w:fill="DAEEF3"/>
            <w:vAlign w:val="center"/>
          </w:tcPr>
          <w:p w:rsidR="00327AE4" w:rsidRPr="00BD17EB" w:rsidRDefault="00327AE4" w:rsidP="00A01601">
            <w:pPr>
              <w:pStyle w:val="Textoprformatado"/>
              <w:rPr>
                <w:sz w:val="22"/>
                <w:szCs w:val="22"/>
              </w:rPr>
            </w:pPr>
            <w:r w:rsidRPr="00BD17EB">
              <w:rPr>
                <w:sz w:val="22"/>
                <w:szCs w:val="22"/>
              </w:rPr>
              <w:t xml:space="preserve">Morte                                  </w:t>
            </w:r>
          </w:p>
        </w:tc>
        <w:tc>
          <w:tcPr>
            <w:tcW w:w="675" w:type="dxa"/>
            <w:shd w:val="clear" w:color="auto" w:fill="DAEEF3"/>
            <w:vAlign w:val="center"/>
          </w:tcPr>
          <w:p w:rsidR="00327AE4" w:rsidRPr="00BD17EB" w:rsidRDefault="00327AE4" w:rsidP="00A01601">
            <w:pPr>
              <w:spacing w:after="0"/>
              <w:jc w:val="center"/>
              <w:rPr>
                <w:rFonts w:ascii="Times New Roman" w:hAnsi="Times New Roman"/>
              </w:rPr>
            </w:pPr>
            <w:proofErr w:type="gramStart"/>
            <w:r w:rsidRPr="00BD17EB">
              <w:rPr>
                <w:rFonts w:ascii="Times New Roman" w:hAnsi="Times New Roman"/>
              </w:rPr>
              <w:t>9</w:t>
            </w:r>
            <w:proofErr w:type="gramEnd"/>
          </w:p>
        </w:tc>
        <w:tc>
          <w:tcPr>
            <w:tcW w:w="1134" w:type="dxa"/>
            <w:shd w:val="clear" w:color="auto" w:fill="DAEEF3"/>
            <w:vAlign w:val="center"/>
          </w:tcPr>
          <w:p w:rsidR="00327AE4" w:rsidRPr="00BD17EB" w:rsidRDefault="00327AE4" w:rsidP="00A01601">
            <w:pPr>
              <w:spacing w:after="0"/>
              <w:jc w:val="center"/>
              <w:rPr>
                <w:rFonts w:ascii="Times New Roman" w:hAnsi="Times New Roman"/>
                <w:b/>
              </w:rPr>
            </w:pPr>
            <w:r w:rsidRPr="00BD17EB">
              <w:rPr>
                <w:rFonts w:ascii="Times New Roman" w:hAnsi="Times New Roman"/>
                <w:b/>
              </w:rPr>
              <w:t>2,333</w:t>
            </w:r>
          </w:p>
        </w:tc>
        <w:tc>
          <w:tcPr>
            <w:tcW w:w="2092" w:type="dxa"/>
            <w:shd w:val="clear" w:color="auto" w:fill="C6D9F1"/>
          </w:tcPr>
          <w:p w:rsidR="00327AE4" w:rsidRPr="00BD17EB" w:rsidRDefault="00327AE4" w:rsidP="00A01601">
            <w:pPr>
              <w:pStyle w:val="Textoprformatado"/>
              <w:rPr>
                <w:sz w:val="22"/>
                <w:szCs w:val="22"/>
              </w:rPr>
            </w:pPr>
            <w:r w:rsidRPr="00BD17EB">
              <w:rPr>
                <w:sz w:val="22"/>
                <w:szCs w:val="22"/>
              </w:rPr>
              <w:t xml:space="preserve">Dedicação                               </w:t>
            </w:r>
          </w:p>
        </w:tc>
        <w:tc>
          <w:tcPr>
            <w:tcW w:w="675" w:type="dxa"/>
            <w:shd w:val="clear" w:color="auto" w:fill="C6D9F1"/>
          </w:tcPr>
          <w:p w:rsidR="00327AE4" w:rsidRPr="00BD17EB" w:rsidRDefault="00327AE4" w:rsidP="00A01601">
            <w:pPr>
              <w:spacing w:after="0"/>
              <w:jc w:val="center"/>
              <w:rPr>
                <w:rFonts w:ascii="Times New Roman" w:hAnsi="Times New Roman"/>
              </w:rPr>
            </w:pPr>
            <w:proofErr w:type="gramStart"/>
            <w:r w:rsidRPr="00BD17EB">
              <w:rPr>
                <w:rFonts w:ascii="Times New Roman" w:hAnsi="Times New Roman"/>
              </w:rPr>
              <w:t>9</w:t>
            </w:r>
            <w:proofErr w:type="gramEnd"/>
          </w:p>
        </w:tc>
        <w:tc>
          <w:tcPr>
            <w:tcW w:w="986" w:type="dxa"/>
            <w:shd w:val="clear" w:color="auto" w:fill="C6D9F1"/>
          </w:tcPr>
          <w:p w:rsidR="00327AE4" w:rsidRPr="00BD17EB" w:rsidRDefault="00327AE4" w:rsidP="00A01601">
            <w:pPr>
              <w:spacing w:after="0"/>
              <w:jc w:val="center"/>
              <w:rPr>
                <w:rFonts w:ascii="Times New Roman" w:hAnsi="Times New Roman"/>
              </w:rPr>
            </w:pPr>
            <w:r w:rsidRPr="00BD17EB">
              <w:rPr>
                <w:rFonts w:ascii="Times New Roman" w:hAnsi="Times New Roman"/>
              </w:rPr>
              <w:t>2,444</w:t>
            </w:r>
          </w:p>
        </w:tc>
      </w:tr>
    </w:tbl>
    <w:p w:rsidR="00327AE4" w:rsidRPr="00BD17EB" w:rsidRDefault="00327AE4" w:rsidP="00327AE4">
      <w:pPr>
        <w:spacing w:after="0" w:line="240" w:lineRule="auto"/>
        <w:jc w:val="both"/>
        <w:rPr>
          <w:noProof/>
          <w:lang w:eastAsia="pt-BR"/>
        </w:rPr>
      </w:pPr>
    </w:p>
    <w:p w:rsidR="00327AE4" w:rsidRPr="00BD17EB" w:rsidRDefault="00F630C3" w:rsidP="00327AE4">
      <w:pPr>
        <w:spacing w:after="0" w:line="240" w:lineRule="auto"/>
        <w:jc w:val="both"/>
        <w:rPr>
          <w:rFonts w:ascii="Times New Roman" w:hAnsi="Times New Roman"/>
        </w:rPr>
      </w:pPr>
      <w:r>
        <w:rPr>
          <w:rFonts w:ascii="Times New Roman" w:hAnsi="Times New Roman"/>
          <w:b/>
          <w:noProof/>
          <w:lang w:eastAsia="pt-BR"/>
        </w:rPr>
        <w:t>Figura 11</w:t>
      </w:r>
      <w:r w:rsidR="00327AE4" w:rsidRPr="00BD17EB">
        <w:rPr>
          <w:rFonts w:ascii="Times New Roman" w:hAnsi="Times New Roman"/>
          <w:noProof/>
          <w:lang w:eastAsia="pt-BR"/>
        </w:rPr>
        <w:t xml:space="preserve"> – Elementos centrais das representações sociais de cuidados paliativos (TI1) e assistência em cuidados paliativos (TI2). </w:t>
      </w:r>
      <w:r w:rsidR="00327AE4" w:rsidRPr="00BD17EB">
        <w:rPr>
          <w:rFonts w:ascii="Times New Roman" w:hAnsi="Times New Roman"/>
        </w:rPr>
        <w:t>Santo Antônio de Jesus, Bahia, Brasil, 2016 (n=46).</w:t>
      </w:r>
    </w:p>
    <w:p w:rsidR="00327AE4" w:rsidRPr="00BD17EB" w:rsidRDefault="00327AE4" w:rsidP="00327AE4">
      <w:pPr>
        <w:spacing w:after="0" w:line="360" w:lineRule="auto"/>
        <w:jc w:val="both"/>
        <w:rPr>
          <w:rFonts w:ascii="Times New Roman" w:hAnsi="Times New Roman"/>
          <w:sz w:val="24"/>
          <w:szCs w:val="24"/>
          <w:highlight w:val="yellow"/>
        </w:rPr>
      </w:pP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Quando se trata da assistência em cuidados paliativos, o foco na morte se reduz, uma vez que esta pode ser considerada uma dimensão imagética da representação de cuidados paliativos ao contextualizar o cenário social. Neste caso, aparece o termo </w:t>
      </w:r>
      <w:r w:rsidRPr="00BD17EB">
        <w:rPr>
          <w:rFonts w:ascii="Times New Roman" w:hAnsi="Times New Roman"/>
          <w:b/>
          <w:sz w:val="24"/>
          <w:szCs w:val="24"/>
        </w:rPr>
        <w:t>dedicação</w:t>
      </w:r>
      <w:r w:rsidRPr="00BD17EB">
        <w:rPr>
          <w:rFonts w:ascii="Times New Roman" w:hAnsi="Times New Roman"/>
          <w:i/>
          <w:sz w:val="24"/>
          <w:szCs w:val="24"/>
        </w:rPr>
        <w:t xml:space="preserve">, </w:t>
      </w:r>
      <w:r w:rsidRPr="00BD17EB">
        <w:rPr>
          <w:rFonts w:ascii="Times New Roman" w:hAnsi="Times New Roman"/>
          <w:sz w:val="24"/>
          <w:szCs w:val="24"/>
        </w:rPr>
        <w:t xml:space="preserve">que tem relação maior com a prática em si. Para P19, a dedicação é fundamental porque </w:t>
      </w:r>
      <w:r w:rsidRPr="00BD17EB">
        <w:rPr>
          <w:rFonts w:ascii="Times New Roman" w:hAnsi="Times New Roman"/>
          <w:i/>
          <w:sz w:val="24"/>
          <w:szCs w:val="24"/>
        </w:rPr>
        <w:t xml:space="preserve">“estamos lidando com vidas. Não é só fazer o que está acostumado, precisa ter muita atenção, ver o paciente para além dos cuidados paliativos, como alguém que precisa de cuidado”. </w:t>
      </w:r>
      <w:r w:rsidRPr="00BD17EB">
        <w:rPr>
          <w:rFonts w:ascii="Times New Roman" w:hAnsi="Times New Roman"/>
          <w:sz w:val="24"/>
          <w:szCs w:val="24"/>
        </w:rPr>
        <w:t>P45 segue o mesmo raciocínio ao justificar que</w:t>
      </w:r>
      <w:r w:rsidRPr="00BD17EB">
        <w:rPr>
          <w:rFonts w:ascii="Times New Roman" w:hAnsi="Times New Roman"/>
          <w:i/>
          <w:sz w:val="24"/>
          <w:szCs w:val="24"/>
        </w:rPr>
        <w:t xml:space="preserve"> “mesmo o paciente em cuidados paliativos merece dedicação no cuidado. Às vezes até mais que os outros, porque o paciente depende desse cuidado; ele, às vezes, não interage e exige maior atenção”. </w:t>
      </w:r>
      <w:r w:rsidRPr="00BD17EB">
        <w:rPr>
          <w:rFonts w:ascii="Times New Roman" w:hAnsi="Times New Roman"/>
          <w:sz w:val="24"/>
          <w:szCs w:val="24"/>
        </w:rPr>
        <w:t xml:space="preserve">Nota-se que os participantes relacionam a dedicação à atenção, paciência, disponibilidade e ao carinho, numa oferta de cuidado que visa fazer tudo para atender as necessidades e desejos do paciente. Nessa concepção, o paciente em paliação é entendido como diferente e, por isso, dependente e merecedor de um cuidado específico. </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lastRenderedPageBreak/>
        <w:t xml:space="preserve">Os termos </w:t>
      </w:r>
      <w:r w:rsidRPr="00BD17EB">
        <w:rPr>
          <w:rFonts w:ascii="Times New Roman" w:hAnsi="Times New Roman"/>
          <w:b/>
          <w:sz w:val="24"/>
          <w:szCs w:val="24"/>
        </w:rPr>
        <w:t>amor</w:t>
      </w:r>
      <w:r w:rsidRPr="00BD17EB">
        <w:rPr>
          <w:rFonts w:ascii="Times New Roman" w:hAnsi="Times New Roman"/>
          <w:sz w:val="24"/>
          <w:szCs w:val="24"/>
        </w:rPr>
        <w:t xml:space="preserve"> e </w:t>
      </w:r>
      <w:r w:rsidRPr="00BD17EB">
        <w:rPr>
          <w:rFonts w:ascii="Times New Roman" w:hAnsi="Times New Roman"/>
          <w:b/>
          <w:sz w:val="24"/>
          <w:szCs w:val="24"/>
        </w:rPr>
        <w:t>dedicação</w:t>
      </w:r>
      <w:r w:rsidRPr="00BD17EB">
        <w:rPr>
          <w:rFonts w:ascii="Times New Roman" w:hAnsi="Times New Roman"/>
          <w:sz w:val="24"/>
          <w:szCs w:val="24"/>
        </w:rPr>
        <w:t xml:space="preserve"> sugerem a forma de cuidar, como um sinal de qualidade e entrega à assistência. A associação entre amor, dedicação e cuidado também aparece em outra pesquisa em que a relação entre profissional e paciente é valorizada como a experiência que promove o cuidado através do amor como fenômeno biológico, ou seja, inerente ao ser humano (Borges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 2011). A ideia de cuidado apresentada pelo grupo investigado no contexto de assistência em cuidados paliativos tenta reconstruir uma atenção integral, </w:t>
      </w:r>
      <w:r w:rsidR="00A14867">
        <w:rPr>
          <w:rFonts w:ascii="Times New Roman" w:hAnsi="Times New Roman"/>
          <w:sz w:val="24"/>
          <w:szCs w:val="24"/>
        </w:rPr>
        <w:t xml:space="preserve">como defendido por Ayres (2009), </w:t>
      </w:r>
      <w:r w:rsidRPr="00BD17EB">
        <w:rPr>
          <w:rFonts w:ascii="Times New Roman" w:hAnsi="Times New Roman"/>
          <w:sz w:val="24"/>
          <w:szCs w:val="24"/>
        </w:rPr>
        <w:t>entendendo a necessidade de fazer diferente do costume, buscando até o que não é possível ser falado verbalmente pelos pacientes, mas que é expresso de outras maneiras para aqueles que consegu</w:t>
      </w:r>
      <w:r w:rsidR="00A14867">
        <w:rPr>
          <w:rFonts w:ascii="Times New Roman" w:hAnsi="Times New Roman"/>
          <w:sz w:val="24"/>
          <w:szCs w:val="24"/>
        </w:rPr>
        <w:t>em prestar atenção</w:t>
      </w:r>
      <w:r w:rsidRPr="00BD17EB">
        <w:rPr>
          <w:rFonts w:ascii="Times New Roman" w:hAnsi="Times New Roman"/>
          <w:sz w:val="24"/>
          <w:szCs w:val="24"/>
        </w:rPr>
        <w:t xml:space="preserve">. </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 partir das evocações que compõem o núcleo central é possível sinalizar atitudes e comportamentos acerca do termo indutor. Nesta pesquisa, os termos </w:t>
      </w:r>
      <w:r w:rsidRPr="00BD17EB">
        <w:rPr>
          <w:rFonts w:ascii="Times New Roman" w:hAnsi="Times New Roman"/>
          <w:b/>
          <w:sz w:val="24"/>
          <w:szCs w:val="24"/>
        </w:rPr>
        <w:t>cuidado, conforto, amor</w:t>
      </w:r>
      <w:r w:rsidRPr="00BD17EB">
        <w:rPr>
          <w:rFonts w:ascii="Times New Roman" w:hAnsi="Times New Roman"/>
          <w:i/>
          <w:sz w:val="24"/>
          <w:szCs w:val="24"/>
        </w:rPr>
        <w:t xml:space="preserve"> </w:t>
      </w:r>
      <w:r w:rsidRPr="00BD17EB">
        <w:rPr>
          <w:rFonts w:ascii="Times New Roman" w:hAnsi="Times New Roman"/>
          <w:sz w:val="24"/>
          <w:szCs w:val="24"/>
        </w:rPr>
        <w:t>e</w:t>
      </w:r>
      <w:r w:rsidRPr="00BD17EB">
        <w:rPr>
          <w:rFonts w:ascii="Times New Roman" w:hAnsi="Times New Roman"/>
          <w:i/>
          <w:sz w:val="24"/>
          <w:szCs w:val="24"/>
        </w:rPr>
        <w:t xml:space="preserve"> </w:t>
      </w:r>
      <w:r w:rsidRPr="00BD17EB">
        <w:rPr>
          <w:rFonts w:ascii="Times New Roman" w:hAnsi="Times New Roman"/>
          <w:b/>
          <w:sz w:val="24"/>
          <w:szCs w:val="24"/>
        </w:rPr>
        <w:t>dedicação</w:t>
      </w:r>
      <w:r w:rsidRPr="00BD17EB">
        <w:rPr>
          <w:rFonts w:ascii="Times New Roman" w:hAnsi="Times New Roman"/>
          <w:sz w:val="24"/>
          <w:szCs w:val="24"/>
        </w:rPr>
        <w:t xml:space="preserve"> parecem caracterizar o modo de assistir os pacientes de paliação, enquanto o termo </w:t>
      </w:r>
      <w:r w:rsidRPr="00BD17EB">
        <w:rPr>
          <w:rFonts w:ascii="Times New Roman" w:hAnsi="Times New Roman"/>
          <w:b/>
          <w:sz w:val="24"/>
          <w:szCs w:val="24"/>
        </w:rPr>
        <w:t>morte</w:t>
      </w:r>
      <w:r w:rsidRPr="00BD17EB">
        <w:rPr>
          <w:rFonts w:ascii="Times New Roman" w:hAnsi="Times New Roman"/>
          <w:sz w:val="24"/>
          <w:szCs w:val="24"/>
        </w:rPr>
        <w:t xml:space="preserve"> caracteriza o paciente de cuidados paliativos como terminal. Os termos constituintes do núcleo central refletem </w:t>
      </w:r>
      <w:proofErr w:type="gramStart"/>
      <w:r w:rsidRPr="00BD17EB">
        <w:rPr>
          <w:rFonts w:ascii="Times New Roman" w:hAnsi="Times New Roman"/>
          <w:sz w:val="24"/>
          <w:szCs w:val="24"/>
        </w:rPr>
        <w:t xml:space="preserve">as condições </w:t>
      </w:r>
      <w:proofErr w:type="spellStart"/>
      <w:r w:rsidRPr="00BD17EB">
        <w:rPr>
          <w:rFonts w:ascii="Times New Roman" w:hAnsi="Times New Roman"/>
          <w:sz w:val="24"/>
          <w:szCs w:val="24"/>
        </w:rPr>
        <w:t>sócio-históricas</w:t>
      </w:r>
      <w:proofErr w:type="spellEnd"/>
      <w:proofErr w:type="gramEnd"/>
      <w:r w:rsidRPr="00BD17EB">
        <w:rPr>
          <w:rFonts w:ascii="Times New Roman" w:hAnsi="Times New Roman"/>
          <w:sz w:val="24"/>
          <w:szCs w:val="24"/>
        </w:rPr>
        <w:t xml:space="preserve"> e os valores do grupo investigado, garantindo estabilidade e coerência às representações, possibilitando, deste modo, determinar a organização global de todos os elementos (Sá, 2015). Entretanto, as representações sociais também têm um caráter flexível, concedido pelo sistema periférico, que estabelecem a interface entre o núcleo central e a realidade concreta na qual são produzidas e funcionam. </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Ao considerar o sistema periférico da representação social para o termo indutor </w:t>
      </w:r>
      <w:r w:rsidRPr="00BD17EB">
        <w:rPr>
          <w:rFonts w:ascii="Times New Roman" w:hAnsi="Times New Roman"/>
          <w:b/>
          <w:sz w:val="24"/>
          <w:szCs w:val="24"/>
        </w:rPr>
        <w:t>cuidados paliativos</w:t>
      </w:r>
      <w:r w:rsidRPr="00BD17EB">
        <w:rPr>
          <w:rFonts w:ascii="Times New Roman" w:hAnsi="Times New Roman"/>
          <w:i/>
          <w:sz w:val="24"/>
          <w:szCs w:val="24"/>
        </w:rPr>
        <w:t xml:space="preserve"> </w:t>
      </w:r>
      <w:r w:rsidR="00F630C3">
        <w:rPr>
          <w:rFonts w:ascii="Times New Roman" w:hAnsi="Times New Roman"/>
          <w:sz w:val="24"/>
          <w:szCs w:val="24"/>
        </w:rPr>
        <w:t>(Figura 12</w:t>
      </w:r>
      <w:r w:rsidRPr="00BD17EB">
        <w:rPr>
          <w:rFonts w:ascii="Times New Roman" w:hAnsi="Times New Roman"/>
          <w:sz w:val="24"/>
          <w:szCs w:val="24"/>
        </w:rPr>
        <w:t xml:space="preserve">), </w:t>
      </w:r>
      <w:proofErr w:type="gramStart"/>
      <w:r w:rsidRPr="00BD17EB">
        <w:rPr>
          <w:rFonts w:ascii="Times New Roman" w:hAnsi="Times New Roman"/>
          <w:sz w:val="24"/>
          <w:szCs w:val="24"/>
        </w:rPr>
        <w:t>nota</w:t>
      </w:r>
      <w:proofErr w:type="gramEnd"/>
      <w:r w:rsidRPr="00BD17EB">
        <w:rPr>
          <w:rFonts w:ascii="Times New Roman" w:hAnsi="Times New Roman"/>
          <w:sz w:val="24"/>
          <w:szCs w:val="24"/>
        </w:rPr>
        <w:t xml:space="preserve">-se que o elemento </w:t>
      </w:r>
      <w:r w:rsidRPr="00BD17EB">
        <w:rPr>
          <w:rFonts w:ascii="Times New Roman" w:hAnsi="Times New Roman"/>
          <w:b/>
          <w:sz w:val="24"/>
          <w:szCs w:val="24"/>
        </w:rPr>
        <w:t>família</w:t>
      </w:r>
      <w:r w:rsidRPr="00BD17EB">
        <w:rPr>
          <w:rFonts w:ascii="Times New Roman" w:hAnsi="Times New Roman"/>
          <w:sz w:val="24"/>
          <w:szCs w:val="24"/>
        </w:rPr>
        <w:t xml:space="preserve"> aparece na 1ª periferia, com frequência superior a do termo </w:t>
      </w:r>
      <w:r w:rsidRPr="00BD17EB">
        <w:rPr>
          <w:rFonts w:ascii="Times New Roman" w:hAnsi="Times New Roman"/>
          <w:i/>
          <w:sz w:val="24"/>
          <w:szCs w:val="24"/>
        </w:rPr>
        <w:t>morte</w:t>
      </w:r>
      <w:r w:rsidRPr="00BD17EB">
        <w:rPr>
          <w:rFonts w:ascii="Times New Roman" w:hAnsi="Times New Roman"/>
          <w:sz w:val="24"/>
          <w:szCs w:val="24"/>
        </w:rPr>
        <w:t xml:space="preserve"> no núcleo central, porém foi evocado mais tardiamente (3,000). A presença do referido termo na primeira periferia revela a necessidade de inclusão dos familiares no contexto de cuidados paliativos, seja como demandante de atenção e acolhimento, ou como participante do cuidado do paciente, conforme sinalizado na justificativa de P16</w:t>
      </w:r>
      <w:proofErr w:type="gramStart"/>
      <w:r w:rsidRPr="00BD17EB">
        <w:rPr>
          <w:rFonts w:ascii="Times New Roman" w:hAnsi="Times New Roman"/>
          <w:sz w:val="24"/>
          <w:szCs w:val="24"/>
        </w:rPr>
        <w:t xml:space="preserve"> </w:t>
      </w:r>
      <w:r w:rsidRPr="00BD17EB">
        <w:rPr>
          <w:rFonts w:ascii="Times New Roman" w:hAnsi="Times New Roman"/>
          <w:strike/>
          <w:sz w:val="24"/>
          <w:szCs w:val="24"/>
        </w:rPr>
        <w:t xml:space="preserve"> </w:t>
      </w:r>
      <w:proofErr w:type="gramEnd"/>
      <w:r w:rsidRPr="00BD17EB">
        <w:rPr>
          <w:rFonts w:ascii="Times New Roman" w:hAnsi="Times New Roman"/>
          <w:i/>
          <w:sz w:val="24"/>
          <w:szCs w:val="24"/>
        </w:rPr>
        <w:t>“quando o paciente está no estado final de vida, ter a família por perto conforta o paciente”.</w:t>
      </w:r>
      <w:r w:rsidRPr="00BD17EB">
        <w:rPr>
          <w:rFonts w:ascii="Times New Roman" w:hAnsi="Times New Roman"/>
          <w:sz w:val="24"/>
          <w:szCs w:val="24"/>
        </w:rPr>
        <w:t xml:space="preserve"> Segundo a proposta </w:t>
      </w:r>
      <w:proofErr w:type="spellStart"/>
      <w:r w:rsidRPr="00BD17EB">
        <w:rPr>
          <w:rFonts w:ascii="Times New Roman" w:hAnsi="Times New Roman"/>
          <w:sz w:val="24"/>
          <w:szCs w:val="24"/>
        </w:rPr>
        <w:t>paliativista</w:t>
      </w:r>
      <w:proofErr w:type="spellEnd"/>
      <w:r w:rsidRPr="00BD17EB">
        <w:rPr>
          <w:rFonts w:ascii="Times New Roman" w:hAnsi="Times New Roman"/>
          <w:sz w:val="24"/>
          <w:szCs w:val="24"/>
        </w:rPr>
        <w:t xml:space="preserve">, o paciente em fim de vida deve estar próximo de seus familiares e amigos, em ambiente acolhedor (Menezes &amp; Barbosa, 2013). </w:t>
      </w:r>
    </w:p>
    <w:p w:rsidR="00327AE4" w:rsidRPr="00BD17EB" w:rsidRDefault="00327AE4" w:rsidP="00F630C3">
      <w:pPr>
        <w:spacing w:after="0" w:line="240" w:lineRule="auto"/>
        <w:ind w:firstLine="708"/>
        <w:jc w:val="both"/>
        <w:rPr>
          <w:rFonts w:ascii="Times New Roman" w:hAnsi="Times New Roman"/>
          <w:sz w:val="24"/>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1245"/>
        <w:gridCol w:w="785"/>
        <w:gridCol w:w="827"/>
        <w:gridCol w:w="1614"/>
        <w:gridCol w:w="699"/>
        <w:gridCol w:w="736"/>
        <w:gridCol w:w="1981"/>
        <w:gridCol w:w="682"/>
        <w:gridCol w:w="718"/>
      </w:tblGrid>
      <w:tr w:rsidR="00327AE4" w:rsidRPr="00BD17EB" w:rsidTr="00A01601">
        <w:trPr>
          <w:jc w:val="center"/>
        </w:trPr>
        <w:tc>
          <w:tcPr>
            <w:tcW w:w="0" w:type="auto"/>
            <w:gridSpan w:val="9"/>
            <w:shd w:val="clear" w:color="auto" w:fill="DAEEF3"/>
          </w:tcPr>
          <w:p w:rsidR="00327AE4" w:rsidRPr="00BD17EB" w:rsidRDefault="00327AE4" w:rsidP="00A01601">
            <w:pPr>
              <w:spacing w:after="0" w:line="240" w:lineRule="auto"/>
              <w:jc w:val="center"/>
              <w:rPr>
                <w:rFonts w:ascii="Times New Roman" w:hAnsi="Times New Roman"/>
                <w:b/>
              </w:rPr>
            </w:pPr>
            <w:r w:rsidRPr="00BD17EB">
              <w:rPr>
                <w:rFonts w:ascii="Times New Roman" w:hAnsi="Times New Roman"/>
                <w:b/>
              </w:rPr>
              <w:t>TI1 - Cuidados Paliativos</w:t>
            </w:r>
          </w:p>
        </w:tc>
      </w:tr>
      <w:tr w:rsidR="00327AE4" w:rsidRPr="00BD17EB" w:rsidTr="00A01601">
        <w:trPr>
          <w:jc w:val="center"/>
        </w:trPr>
        <w:tc>
          <w:tcPr>
            <w:tcW w:w="0" w:type="auto"/>
            <w:gridSpan w:val="3"/>
            <w:shd w:val="clear" w:color="auto" w:fill="DAEEF3"/>
          </w:tcPr>
          <w:p w:rsidR="00327AE4" w:rsidRPr="00BD17EB" w:rsidRDefault="00327AE4" w:rsidP="00A01601">
            <w:pPr>
              <w:spacing w:after="0" w:line="240" w:lineRule="auto"/>
              <w:ind w:left="-142" w:right="-175"/>
              <w:jc w:val="center"/>
              <w:rPr>
                <w:rFonts w:ascii="Times New Roman" w:hAnsi="Times New Roman"/>
              </w:rPr>
            </w:pPr>
            <w:r w:rsidRPr="00BD17EB">
              <w:rPr>
                <w:rFonts w:ascii="Times New Roman" w:hAnsi="Times New Roman"/>
              </w:rPr>
              <w:t>ELEMENTOS PRIMEIRA PERIFERIA</w:t>
            </w:r>
          </w:p>
        </w:tc>
        <w:tc>
          <w:tcPr>
            <w:tcW w:w="0" w:type="auto"/>
            <w:gridSpan w:val="3"/>
            <w:shd w:val="clear" w:color="auto" w:fill="DAEEF3"/>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ELEMENTOS DE CONTRASTE</w:t>
            </w:r>
          </w:p>
        </w:tc>
        <w:tc>
          <w:tcPr>
            <w:tcW w:w="0" w:type="auto"/>
            <w:gridSpan w:val="3"/>
            <w:shd w:val="clear" w:color="auto" w:fill="DAEEF3"/>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ELEMENTOS DE SEGUNDA PERIFERIA</w:t>
            </w:r>
          </w:p>
        </w:tc>
      </w:tr>
      <w:tr w:rsidR="00327AE4" w:rsidRPr="00BD17EB" w:rsidTr="00A01601">
        <w:trPr>
          <w:jc w:val="center"/>
        </w:trPr>
        <w:tc>
          <w:tcPr>
            <w:tcW w:w="0" w:type="auto"/>
            <w:gridSpan w:val="3"/>
            <w:shd w:val="clear" w:color="auto" w:fill="DAEEF3"/>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Frequência média: &gt;= 9 OME &gt;= 2,9</w:t>
            </w:r>
          </w:p>
        </w:tc>
        <w:tc>
          <w:tcPr>
            <w:tcW w:w="0" w:type="auto"/>
            <w:gridSpan w:val="3"/>
            <w:shd w:val="clear" w:color="auto" w:fill="DAEEF3"/>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Frequência média: &lt; = 9 OME &lt; 2,9</w:t>
            </w:r>
          </w:p>
        </w:tc>
        <w:tc>
          <w:tcPr>
            <w:tcW w:w="0" w:type="auto"/>
            <w:gridSpan w:val="3"/>
            <w:shd w:val="clear" w:color="auto" w:fill="DAEEF3"/>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Frequência média: &lt; 9 OME &gt; = 2,9</w:t>
            </w:r>
          </w:p>
        </w:tc>
      </w:tr>
      <w:tr w:rsidR="00327AE4" w:rsidRPr="00BD17EB" w:rsidTr="00A01601">
        <w:trPr>
          <w:jc w:val="center"/>
        </w:trPr>
        <w:tc>
          <w:tcPr>
            <w:tcW w:w="0" w:type="auto"/>
            <w:shd w:val="clear" w:color="auto" w:fill="DAEEF3"/>
          </w:tcPr>
          <w:p w:rsidR="00327AE4" w:rsidRPr="00BD17EB" w:rsidRDefault="00327AE4" w:rsidP="00A01601">
            <w:pPr>
              <w:spacing w:after="0"/>
              <w:rPr>
                <w:rFonts w:ascii="Times New Roman" w:hAnsi="Times New Roman"/>
              </w:rPr>
            </w:pPr>
            <w:r w:rsidRPr="00BD17EB">
              <w:rPr>
                <w:rFonts w:ascii="Times New Roman" w:hAnsi="Times New Roman"/>
              </w:rPr>
              <w:lastRenderedPageBreak/>
              <w:t xml:space="preserve">Evocação </w:t>
            </w:r>
          </w:p>
        </w:tc>
        <w:tc>
          <w:tcPr>
            <w:tcW w:w="0" w:type="auto"/>
            <w:shd w:val="clear" w:color="auto" w:fill="DAEEF3"/>
          </w:tcPr>
          <w:p w:rsidR="00327AE4" w:rsidRPr="00BD17EB" w:rsidRDefault="00327AE4" w:rsidP="00A01601">
            <w:pPr>
              <w:spacing w:after="0"/>
              <w:rPr>
                <w:rFonts w:ascii="Times New Roman" w:hAnsi="Times New Roman"/>
              </w:rPr>
            </w:pPr>
            <w:r w:rsidRPr="00BD17EB">
              <w:rPr>
                <w:rFonts w:ascii="Times New Roman" w:hAnsi="Times New Roman"/>
              </w:rPr>
              <w:t>Freq.</w:t>
            </w:r>
          </w:p>
        </w:tc>
        <w:tc>
          <w:tcPr>
            <w:tcW w:w="0" w:type="auto"/>
            <w:shd w:val="clear" w:color="auto" w:fill="DAEEF3"/>
          </w:tcPr>
          <w:p w:rsidR="00327AE4" w:rsidRPr="00BD17EB" w:rsidRDefault="00327AE4" w:rsidP="00A01601">
            <w:pPr>
              <w:spacing w:after="0"/>
              <w:jc w:val="center"/>
              <w:rPr>
                <w:rFonts w:ascii="Times New Roman" w:hAnsi="Times New Roman"/>
              </w:rPr>
            </w:pPr>
            <w:proofErr w:type="spellStart"/>
            <w:r w:rsidRPr="00BD17EB">
              <w:rPr>
                <w:rFonts w:ascii="Times New Roman" w:hAnsi="Times New Roman"/>
              </w:rPr>
              <w:t>Rang</w:t>
            </w:r>
            <w:proofErr w:type="spellEnd"/>
          </w:p>
        </w:tc>
        <w:tc>
          <w:tcPr>
            <w:tcW w:w="0" w:type="auto"/>
            <w:shd w:val="clear" w:color="auto" w:fill="DAEEF3"/>
          </w:tcPr>
          <w:p w:rsidR="00327AE4" w:rsidRPr="00BD17EB" w:rsidRDefault="00327AE4" w:rsidP="00A01601">
            <w:pPr>
              <w:pStyle w:val="Textoprformatado"/>
              <w:rPr>
                <w:sz w:val="22"/>
                <w:szCs w:val="22"/>
              </w:rPr>
            </w:pPr>
            <w:r w:rsidRPr="00BD17EB">
              <w:rPr>
                <w:sz w:val="22"/>
                <w:szCs w:val="22"/>
              </w:rPr>
              <w:t xml:space="preserve">Evocação </w:t>
            </w:r>
          </w:p>
        </w:tc>
        <w:tc>
          <w:tcPr>
            <w:tcW w:w="0" w:type="auto"/>
            <w:shd w:val="clear" w:color="auto" w:fill="DAEEF3"/>
          </w:tcPr>
          <w:p w:rsidR="00327AE4" w:rsidRPr="00BD17EB" w:rsidRDefault="00327AE4" w:rsidP="00A01601">
            <w:pPr>
              <w:spacing w:after="0"/>
              <w:jc w:val="center"/>
              <w:rPr>
                <w:rFonts w:ascii="Times New Roman" w:hAnsi="Times New Roman"/>
              </w:rPr>
            </w:pPr>
            <w:r w:rsidRPr="00BD17EB">
              <w:rPr>
                <w:rFonts w:ascii="Times New Roman" w:hAnsi="Times New Roman"/>
              </w:rPr>
              <w:t xml:space="preserve">Freq. </w:t>
            </w:r>
          </w:p>
        </w:tc>
        <w:tc>
          <w:tcPr>
            <w:tcW w:w="0" w:type="auto"/>
            <w:shd w:val="clear" w:color="auto" w:fill="DAEEF3"/>
          </w:tcPr>
          <w:p w:rsidR="00327AE4" w:rsidRPr="00BD17EB" w:rsidRDefault="00327AE4" w:rsidP="00A01601">
            <w:pPr>
              <w:spacing w:after="0"/>
              <w:jc w:val="center"/>
              <w:rPr>
                <w:rFonts w:ascii="Times New Roman" w:hAnsi="Times New Roman"/>
              </w:rPr>
            </w:pPr>
            <w:proofErr w:type="spellStart"/>
            <w:r w:rsidRPr="00BD17EB">
              <w:rPr>
                <w:rFonts w:ascii="Times New Roman" w:hAnsi="Times New Roman"/>
              </w:rPr>
              <w:t>Rang</w:t>
            </w:r>
            <w:proofErr w:type="spellEnd"/>
          </w:p>
        </w:tc>
        <w:tc>
          <w:tcPr>
            <w:tcW w:w="0" w:type="auto"/>
            <w:shd w:val="clear" w:color="auto" w:fill="DAEEF3"/>
          </w:tcPr>
          <w:p w:rsidR="00327AE4" w:rsidRPr="00BD17EB" w:rsidRDefault="00327AE4" w:rsidP="00A01601">
            <w:pPr>
              <w:pStyle w:val="Textoprformatado"/>
              <w:rPr>
                <w:sz w:val="22"/>
                <w:szCs w:val="22"/>
              </w:rPr>
            </w:pPr>
            <w:r w:rsidRPr="00BD17EB">
              <w:rPr>
                <w:sz w:val="22"/>
                <w:szCs w:val="22"/>
              </w:rPr>
              <w:t xml:space="preserve">Evocação </w:t>
            </w:r>
          </w:p>
        </w:tc>
        <w:tc>
          <w:tcPr>
            <w:tcW w:w="0" w:type="auto"/>
            <w:shd w:val="clear" w:color="auto" w:fill="DAEEF3"/>
          </w:tcPr>
          <w:p w:rsidR="00327AE4" w:rsidRPr="00BD17EB" w:rsidRDefault="00327AE4" w:rsidP="00A01601">
            <w:pPr>
              <w:spacing w:after="0"/>
              <w:jc w:val="center"/>
              <w:rPr>
                <w:rFonts w:ascii="Times New Roman" w:hAnsi="Times New Roman"/>
              </w:rPr>
            </w:pPr>
            <w:r w:rsidRPr="00BD17EB">
              <w:rPr>
                <w:rFonts w:ascii="Times New Roman" w:hAnsi="Times New Roman"/>
              </w:rPr>
              <w:t xml:space="preserve">Freq. </w:t>
            </w:r>
          </w:p>
        </w:tc>
        <w:tc>
          <w:tcPr>
            <w:tcW w:w="0" w:type="auto"/>
            <w:shd w:val="clear" w:color="auto" w:fill="DAEEF3"/>
          </w:tcPr>
          <w:p w:rsidR="00327AE4" w:rsidRPr="00BD17EB" w:rsidRDefault="00327AE4" w:rsidP="00A01601">
            <w:pPr>
              <w:spacing w:after="0"/>
              <w:jc w:val="center"/>
              <w:rPr>
                <w:rFonts w:ascii="Times New Roman" w:hAnsi="Times New Roman"/>
              </w:rPr>
            </w:pPr>
            <w:proofErr w:type="spellStart"/>
            <w:r w:rsidRPr="00BD17EB">
              <w:rPr>
                <w:rFonts w:ascii="Times New Roman" w:hAnsi="Times New Roman"/>
              </w:rPr>
              <w:t>Rang</w:t>
            </w:r>
            <w:proofErr w:type="spellEnd"/>
          </w:p>
        </w:tc>
      </w:tr>
      <w:tr w:rsidR="00327AE4" w:rsidRPr="00BD17EB" w:rsidTr="00A01601">
        <w:trPr>
          <w:jc w:val="center"/>
        </w:trPr>
        <w:tc>
          <w:tcPr>
            <w:tcW w:w="0" w:type="auto"/>
            <w:shd w:val="clear" w:color="auto" w:fill="DAEEF3"/>
          </w:tcPr>
          <w:p w:rsidR="00327AE4" w:rsidRPr="00BD17EB" w:rsidRDefault="00327AE4" w:rsidP="00A01601">
            <w:pPr>
              <w:pStyle w:val="Textoprformatado"/>
              <w:rPr>
                <w:sz w:val="22"/>
                <w:szCs w:val="22"/>
              </w:rPr>
            </w:pPr>
            <w:r w:rsidRPr="00BD17EB">
              <w:rPr>
                <w:sz w:val="22"/>
                <w:szCs w:val="22"/>
              </w:rPr>
              <w:t xml:space="preserve">Família                            </w:t>
            </w:r>
          </w:p>
        </w:tc>
        <w:tc>
          <w:tcPr>
            <w:tcW w:w="0" w:type="auto"/>
            <w:shd w:val="clear" w:color="auto" w:fill="DAEEF3"/>
          </w:tcPr>
          <w:p w:rsidR="00327AE4" w:rsidRPr="00BD17EB" w:rsidRDefault="00327AE4" w:rsidP="00A01601">
            <w:pPr>
              <w:spacing w:after="0"/>
              <w:jc w:val="center"/>
              <w:rPr>
                <w:rFonts w:ascii="Times New Roman" w:hAnsi="Times New Roman"/>
              </w:rPr>
            </w:pPr>
            <w:r w:rsidRPr="00BD17EB">
              <w:rPr>
                <w:rFonts w:ascii="Times New Roman" w:hAnsi="Times New Roman"/>
              </w:rPr>
              <w:t>11</w:t>
            </w:r>
          </w:p>
        </w:tc>
        <w:tc>
          <w:tcPr>
            <w:tcW w:w="0" w:type="auto"/>
            <w:shd w:val="clear" w:color="auto" w:fill="DAEEF3"/>
          </w:tcPr>
          <w:p w:rsidR="00327AE4" w:rsidRPr="00BD17EB" w:rsidRDefault="00327AE4" w:rsidP="00A01601">
            <w:pPr>
              <w:spacing w:after="0"/>
              <w:jc w:val="center"/>
              <w:rPr>
                <w:rFonts w:ascii="Times New Roman" w:hAnsi="Times New Roman"/>
              </w:rPr>
            </w:pPr>
            <w:r w:rsidRPr="00BD17EB">
              <w:rPr>
                <w:rFonts w:ascii="Times New Roman" w:hAnsi="Times New Roman"/>
              </w:rPr>
              <w:t>3,000</w:t>
            </w:r>
          </w:p>
        </w:tc>
        <w:tc>
          <w:tcPr>
            <w:tcW w:w="0" w:type="auto"/>
            <w:shd w:val="clear" w:color="auto" w:fill="DAEEF3"/>
          </w:tcPr>
          <w:p w:rsidR="00327AE4" w:rsidRPr="00BD17EB" w:rsidRDefault="00327AE4" w:rsidP="00A01601">
            <w:pPr>
              <w:pStyle w:val="Textoprformatado"/>
              <w:rPr>
                <w:sz w:val="22"/>
                <w:szCs w:val="22"/>
              </w:rPr>
            </w:pPr>
            <w:r w:rsidRPr="00BD17EB">
              <w:rPr>
                <w:sz w:val="22"/>
                <w:szCs w:val="22"/>
              </w:rPr>
              <w:t xml:space="preserve">Paciente terminal                                </w:t>
            </w:r>
          </w:p>
        </w:tc>
        <w:tc>
          <w:tcPr>
            <w:tcW w:w="0" w:type="auto"/>
            <w:shd w:val="clear" w:color="auto" w:fill="DAEEF3"/>
          </w:tcPr>
          <w:p w:rsidR="00327AE4" w:rsidRPr="00BD17EB" w:rsidRDefault="00327AE4" w:rsidP="00A01601">
            <w:pPr>
              <w:spacing w:after="0"/>
              <w:jc w:val="center"/>
              <w:rPr>
                <w:rFonts w:ascii="Times New Roman" w:hAnsi="Times New Roman"/>
              </w:rPr>
            </w:pPr>
            <w:proofErr w:type="gramStart"/>
            <w:r w:rsidRPr="00BD17EB">
              <w:rPr>
                <w:rFonts w:ascii="Times New Roman" w:hAnsi="Times New Roman"/>
              </w:rPr>
              <w:t>6</w:t>
            </w:r>
            <w:proofErr w:type="gramEnd"/>
          </w:p>
        </w:tc>
        <w:tc>
          <w:tcPr>
            <w:tcW w:w="0" w:type="auto"/>
            <w:shd w:val="clear" w:color="auto" w:fill="DAEEF3"/>
          </w:tcPr>
          <w:p w:rsidR="00327AE4" w:rsidRPr="00BD17EB" w:rsidRDefault="00327AE4" w:rsidP="00A01601">
            <w:pPr>
              <w:spacing w:after="0"/>
              <w:jc w:val="center"/>
              <w:rPr>
                <w:rFonts w:ascii="Times New Roman" w:hAnsi="Times New Roman"/>
              </w:rPr>
            </w:pPr>
            <w:r w:rsidRPr="00BD17EB">
              <w:rPr>
                <w:rFonts w:ascii="Times New Roman" w:hAnsi="Times New Roman"/>
              </w:rPr>
              <w:t>1,500</w:t>
            </w:r>
          </w:p>
        </w:tc>
        <w:tc>
          <w:tcPr>
            <w:tcW w:w="0" w:type="auto"/>
            <w:shd w:val="clear" w:color="auto" w:fill="DAEEF3"/>
          </w:tcPr>
          <w:p w:rsidR="00327AE4" w:rsidRPr="00BD17EB" w:rsidRDefault="00327AE4" w:rsidP="00A01601">
            <w:pPr>
              <w:pStyle w:val="Textoprformatado"/>
              <w:rPr>
                <w:sz w:val="22"/>
                <w:szCs w:val="22"/>
              </w:rPr>
            </w:pPr>
            <w:r w:rsidRPr="00BD17EB">
              <w:rPr>
                <w:sz w:val="22"/>
                <w:szCs w:val="22"/>
              </w:rPr>
              <w:t xml:space="preserve">Amenizar sofrimento                  </w:t>
            </w:r>
          </w:p>
        </w:tc>
        <w:tc>
          <w:tcPr>
            <w:tcW w:w="0" w:type="auto"/>
            <w:shd w:val="clear" w:color="auto" w:fill="DAEEF3"/>
          </w:tcPr>
          <w:p w:rsidR="00327AE4" w:rsidRPr="00BD17EB" w:rsidRDefault="00327AE4" w:rsidP="00A01601">
            <w:pPr>
              <w:spacing w:after="0"/>
              <w:jc w:val="center"/>
              <w:rPr>
                <w:rFonts w:ascii="Times New Roman" w:hAnsi="Times New Roman"/>
              </w:rPr>
            </w:pPr>
            <w:proofErr w:type="gramStart"/>
            <w:r w:rsidRPr="00BD17EB">
              <w:rPr>
                <w:rFonts w:ascii="Times New Roman" w:hAnsi="Times New Roman"/>
              </w:rPr>
              <w:t>7</w:t>
            </w:r>
            <w:proofErr w:type="gramEnd"/>
          </w:p>
        </w:tc>
        <w:tc>
          <w:tcPr>
            <w:tcW w:w="0" w:type="auto"/>
            <w:shd w:val="clear" w:color="auto" w:fill="DAEEF3"/>
          </w:tcPr>
          <w:p w:rsidR="00327AE4" w:rsidRPr="00BD17EB" w:rsidRDefault="00327AE4" w:rsidP="00A01601">
            <w:pPr>
              <w:spacing w:after="0"/>
              <w:jc w:val="center"/>
              <w:rPr>
                <w:rFonts w:ascii="Times New Roman" w:hAnsi="Times New Roman"/>
              </w:rPr>
            </w:pPr>
            <w:r w:rsidRPr="00BD17EB">
              <w:rPr>
                <w:rFonts w:ascii="Times New Roman" w:hAnsi="Times New Roman"/>
              </w:rPr>
              <w:t>3,000</w:t>
            </w:r>
          </w:p>
        </w:tc>
      </w:tr>
      <w:tr w:rsidR="00327AE4" w:rsidRPr="00BD17EB" w:rsidTr="00A01601">
        <w:trPr>
          <w:jc w:val="center"/>
        </w:trPr>
        <w:tc>
          <w:tcPr>
            <w:tcW w:w="0" w:type="auto"/>
            <w:shd w:val="clear" w:color="auto" w:fill="DAEEF3"/>
          </w:tcPr>
          <w:p w:rsidR="00327AE4" w:rsidRPr="00BD17EB" w:rsidRDefault="00327AE4" w:rsidP="00A01601">
            <w:pPr>
              <w:spacing w:after="0"/>
              <w:rPr>
                <w:rFonts w:ascii="Times New Roman" w:hAnsi="Times New Roman"/>
              </w:rPr>
            </w:pPr>
          </w:p>
        </w:tc>
        <w:tc>
          <w:tcPr>
            <w:tcW w:w="0" w:type="auto"/>
            <w:shd w:val="clear" w:color="auto" w:fill="DAEEF3"/>
          </w:tcPr>
          <w:p w:rsidR="00327AE4" w:rsidRPr="00BD17EB" w:rsidRDefault="00327AE4" w:rsidP="00A01601">
            <w:pPr>
              <w:spacing w:after="0"/>
              <w:rPr>
                <w:rFonts w:ascii="Times New Roman" w:hAnsi="Times New Roman"/>
              </w:rPr>
            </w:pPr>
          </w:p>
        </w:tc>
        <w:tc>
          <w:tcPr>
            <w:tcW w:w="0" w:type="auto"/>
            <w:shd w:val="clear" w:color="auto" w:fill="DAEEF3"/>
          </w:tcPr>
          <w:p w:rsidR="00327AE4" w:rsidRPr="00BD17EB" w:rsidRDefault="00327AE4" w:rsidP="00A01601">
            <w:pPr>
              <w:spacing w:after="0"/>
              <w:jc w:val="center"/>
              <w:rPr>
                <w:rFonts w:ascii="Times New Roman" w:hAnsi="Times New Roman"/>
              </w:rPr>
            </w:pPr>
          </w:p>
        </w:tc>
        <w:tc>
          <w:tcPr>
            <w:tcW w:w="0" w:type="auto"/>
            <w:shd w:val="clear" w:color="auto" w:fill="DAEEF3"/>
          </w:tcPr>
          <w:p w:rsidR="00327AE4" w:rsidRPr="00BD17EB" w:rsidRDefault="00327AE4" w:rsidP="00A01601">
            <w:pPr>
              <w:pStyle w:val="Textoprformatado"/>
              <w:rPr>
                <w:sz w:val="22"/>
                <w:szCs w:val="22"/>
              </w:rPr>
            </w:pPr>
            <w:r w:rsidRPr="00BD17EB">
              <w:rPr>
                <w:sz w:val="22"/>
                <w:szCs w:val="22"/>
              </w:rPr>
              <w:t xml:space="preserve">Alivio da dor                         </w:t>
            </w:r>
          </w:p>
        </w:tc>
        <w:tc>
          <w:tcPr>
            <w:tcW w:w="0" w:type="auto"/>
            <w:shd w:val="clear" w:color="auto" w:fill="DAEEF3"/>
          </w:tcPr>
          <w:p w:rsidR="00327AE4" w:rsidRPr="00BD17EB" w:rsidRDefault="00327AE4" w:rsidP="00A01601">
            <w:pPr>
              <w:spacing w:after="0"/>
              <w:jc w:val="center"/>
              <w:rPr>
                <w:rFonts w:ascii="Times New Roman" w:hAnsi="Times New Roman"/>
              </w:rPr>
            </w:pPr>
            <w:proofErr w:type="gramStart"/>
            <w:r w:rsidRPr="00BD17EB">
              <w:rPr>
                <w:rFonts w:ascii="Times New Roman" w:hAnsi="Times New Roman"/>
              </w:rPr>
              <w:t>6</w:t>
            </w:r>
            <w:proofErr w:type="gramEnd"/>
          </w:p>
        </w:tc>
        <w:tc>
          <w:tcPr>
            <w:tcW w:w="0" w:type="auto"/>
            <w:shd w:val="clear" w:color="auto" w:fill="DAEEF3"/>
          </w:tcPr>
          <w:p w:rsidR="00327AE4" w:rsidRPr="00BD17EB" w:rsidRDefault="00327AE4" w:rsidP="00A01601">
            <w:pPr>
              <w:spacing w:after="0"/>
              <w:jc w:val="center"/>
              <w:rPr>
                <w:rFonts w:ascii="Times New Roman" w:hAnsi="Times New Roman"/>
              </w:rPr>
            </w:pPr>
            <w:r w:rsidRPr="00BD17EB">
              <w:rPr>
                <w:rFonts w:ascii="Times New Roman" w:hAnsi="Times New Roman"/>
              </w:rPr>
              <w:t>2,167</w:t>
            </w:r>
          </w:p>
        </w:tc>
        <w:tc>
          <w:tcPr>
            <w:tcW w:w="0" w:type="auto"/>
            <w:shd w:val="clear" w:color="auto" w:fill="DAEEF3"/>
          </w:tcPr>
          <w:p w:rsidR="00327AE4" w:rsidRPr="00BD17EB" w:rsidRDefault="00327AE4" w:rsidP="00A01601">
            <w:pPr>
              <w:pStyle w:val="Textoprformatado"/>
              <w:rPr>
                <w:sz w:val="22"/>
                <w:szCs w:val="22"/>
              </w:rPr>
            </w:pPr>
            <w:r w:rsidRPr="00BD17EB">
              <w:rPr>
                <w:sz w:val="22"/>
                <w:szCs w:val="22"/>
              </w:rPr>
              <w:t xml:space="preserve">Tristeza                              </w:t>
            </w:r>
          </w:p>
        </w:tc>
        <w:tc>
          <w:tcPr>
            <w:tcW w:w="0" w:type="auto"/>
            <w:shd w:val="clear" w:color="auto" w:fill="DAEEF3"/>
          </w:tcPr>
          <w:p w:rsidR="00327AE4" w:rsidRPr="00BD17EB" w:rsidRDefault="00327AE4" w:rsidP="00A01601">
            <w:pPr>
              <w:spacing w:after="0"/>
              <w:jc w:val="center"/>
              <w:rPr>
                <w:rFonts w:ascii="Times New Roman" w:hAnsi="Times New Roman"/>
              </w:rPr>
            </w:pPr>
            <w:proofErr w:type="gramStart"/>
            <w:r w:rsidRPr="00BD17EB">
              <w:rPr>
                <w:rFonts w:ascii="Times New Roman" w:hAnsi="Times New Roman"/>
              </w:rPr>
              <w:t>4</w:t>
            </w:r>
            <w:proofErr w:type="gramEnd"/>
          </w:p>
        </w:tc>
        <w:tc>
          <w:tcPr>
            <w:tcW w:w="0" w:type="auto"/>
            <w:shd w:val="clear" w:color="auto" w:fill="DAEEF3"/>
          </w:tcPr>
          <w:p w:rsidR="00327AE4" w:rsidRPr="00BD17EB" w:rsidRDefault="00327AE4" w:rsidP="00A01601">
            <w:pPr>
              <w:spacing w:after="0"/>
              <w:jc w:val="center"/>
              <w:rPr>
                <w:rFonts w:ascii="Times New Roman" w:hAnsi="Times New Roman"/>
              </w:rPr>
            </w:pPr>
            <w:r w:rsidRPr="00BD17EB">
              <w:rPr>
                <w:rFonts w:ascii="Times New Roman" w:hAnsi="Times New Roman"/>
              </w:rPr>
              <w:t>3,000</w:t>
            </w:r>
          </w:p>
        </w:tc>
      </w:tr>
      <w:tr w:rsidR="00327AE4" w:rsidRPr="00BD17EB" w:rsidTr="00A01601">
        <w:trPr>
          <w:jc w:val="center"/>
        </w:trPr>
        <w:tc>
          <w:tcPr>
            <w:tcW w:w="0" w:type="auto"/>
            <w:shd w:val="clear" w:color="auto" w:fill="DAEEF3"/>
          </w:tcPr>
          <w:p w:rsidR="00327AE4" w:rsidRPr="00BD17EB" w:rsidRDefault="00327AE4" w:rsidP="00A01601">
            <w:pPr>
              <w:pStyle w:val="Textoprformatado"/>
              <w:rPr>
                <w:sz w:val="22"/>
                <w:szCs w:val="22"/>
              </w:rPr>
            </w:pPr>
            <w:r w:rsidRPr="00BD17EB">
              <w:rPr>
                <w:sz w:val="22"/>
                <w:szCs w:val="22"/>
              </w:rPr>
              <w:t xml:space="preserve">              </w:t>
            </w:r>
          </w:p>
        </w:tc>
        <w:tc>
          <w:tcPr>
            <w:tcW w:w="0" w:type="auto"/>
            <w:shd w:val="clear" w:color="auto" w:fill="DAEEF3"/>
          </w:tcPr>
          <w:p w:rsidR="00327AE4" w:rsidRPr="00BD17EB" w:rsidRDefault="00327AE4" w:rsidP="00A01601">
            <w:pPr>
              <w:spacing w:after="0"/>
              <w:rPr>
                <w:rFonts w:ascii="Times New Roman" w:hAnsi="Times New Roman"/>
              </w:rPr>
            </w:pPr>
          </w:p>
        </w:tc>
        <w:tc>
          <w:tcPr>
            <w:tcW w:w="0" w:type="auto"/>
            <w:shd w:val="clear" w:color="auto" w:fill="DAEEF3"/>
          </w:tcPr>
          <w:p w:rsidR="00327AE4" w:rsidRPr="00BD17EB" w:rsidRDefault="00327AE4" w:rsidP="00A01601">
            <w:pPr>
              <w:spacing w:after="0"/>
              <w:jc w:val="center"/>
              <w:rPr>
                <w:rFonts w:ascii="Times New Roman" w:hAnsi="Times New Roman"/>
              </w:rPr>
            </w:pPr>
          </w:p>
        </w:tc>
        <w:tc>
          <w:tcPr>
            <w:tcW w:w="0" w:type="auto"/>
            <w:shd w:val="clear" w:color="auto" w:fill="DAEEF3"/>
          </w:tcPr>
          <w:p w:rsidR="00327AE4" w:rsidRPr="00BD17EB" w:rsidRDefault="00327AE4" w:rsidP="00A01601">
            <w:pPr>
              <w:pStyle w:val="Textoprformatado"/>
              <w:rPr>
                <w:sz w:val="22"/>
                <w:szCs w:val="22"/>
              </w:rPr>
            </w:pPr>
            <w:r w:rsidRPr="00BD17EB">
              <w:rPr>
                <w:sz w:val="22"/>
                <w:szCs w:val="22"/>
              </w:rPr>
              <w:t xml:space="preserve">Atenção                                </w:t>
            </w:r>
          </w:p>
        </w:tc>
        <w:tc>
          <w:tcPr>
            <w:tcW w:w="0" w:type="auto"/>
            <w:shd w:val="clear" w:color="auto" w:fill="DAEEF3"/>
          </w:tcPr>
          <w:p w:rsidR="00327AE4" w:rsidRPr="00BD17EB" w:rsidRDefault="00327AE4" w:rsidP="00A01601">
            <w:pPr>
              <w:spacing w:after="0"/>
              <w:jc w:val="center"/>
              <w:rPr>
                <w:rFonts w:ascii="Times New Roman" w:hAnsi="Times New Roman"/>
              </w:rPr>
            </w:pPr>
            <w:proofErr w:type="gramStart"/>
            <w:r w:rsidRPr="00BD17EB">
              <w:rPr>
                <w:rFonts w:ascii="Times New Roman" w:hAnsi="Times New Roman"/>
              </w:rPr>
              <w:t>6</w:t>
            </w:r>
            <w:proofErr w:type="gramEnd"/>
          </w:p>
        </w:tc>
        <w:tc>
          <w:tcPr>
            <w:tcW w:w="0" w:type="auto"/>
            <w:shd w:val="clear" w:color="auto" w:fill="DAEEF3"/>
          </w:tcPr>
          <w:p w:rsidR="00327AE4" w:rsidRPr="00BD17EB" w:rsidRDefault="00327AE4" w:rsidP="00A01601">
            <w:pPr>
              <w:spacing w:after="0"/>
              <w:jc w:val="center"/>
              <w:rPr>
                <w:rFonts w:ascii="Times New Roman" w:hAnsi="Times New Roman"/>
              </w:rPr>
            </w:pPr>
            <w:r w:rsidRPr="00BD17EB">
              <w:rPr>
                <w:rFonts w:ascii="Times New Roman" w:hAnsi="Times New Roman"/>
              </w:rPr>
              <w:t>2,167</w:t>
            </w:r>
          </w:p>
        </w:tc>
        <w:tc>
          <w:tcPr>
            <w:tcW w:w="0" w:type="auto"/>
            <w:shd w:val="clear" w:color="auto" w:fill="DAEEF3"/>
          </w:tcPr>
          <w:p w:rsidR="00327AE4" w:rsidRPr="00BD17EB" w:rsidRDefault="00327AE4" w:rsidP="00A01601">
            <w:pPr>
              <w:pStyle w:val="Textoprformatado"/>
              <w:rPr>
                <w:sz w:val="22"/>
                <w:szCs w:val="22"/>
              </w:rPr>
            </w:pPr>
            <w:r w:rsidRPr="00BD17EB">
              <w:rPr>
                <w:sz w:val="22"/>
                <w:szCs w:val="22"/>
              </w:rPr>
              <w:t xml:space="preserve">Restrição de procedimentos         </w:t>
            </w:r>
          </w:p>
        </w:tc>
        <w:tc>
          <w:tcPr>
            <w:tcW w:w="0" w:type="auto"/>
            <w:shd w:val="clear" w:color="auto" w:fill="DAEEF3"/>
          </w:tcPr>
          <w:p w:rsidR="00327AE4" w:rsidRPr="00BD17EB" w:rsidRDefault="00327AE4" w:rsidP="00A01601">
            <w:pPr>
              <w:spacing w:after="0"/>
              <w:jc w:val="center"/>
              <w:rPr>
                <w:rFonts w:ascii="Times New Roman" w:hAnsi="Times New Roman"/>
              </w:rPr>
            </w:pPr>
            <w:proofErr w:type="gramStart"/>
            <w:r w:rsidRPr="00BD17EB">
              <w:rPr>
                <w:rFonts w:ascii="Times New Roman" w:hAnsi="Times New Roman"/>
              </w:rPr>
              <w:t>4</w:t>
            </w:r>
            <w:proofErr w:type="gramEnd"/>
          </w:p>
        </w:tc>
        <w:tc>
          <w:tcPr>
            <w:tcW w:w="0" w:type="auto"/>
            <w:shd w:val="clear" w:color="auto" w:fill="DAEEF3"/>
          </w:tcPr>
          <w:p w:rsidR="00327AE4" w:rsidRPr="00BD17EB" w:rsidRDefault="00327AE4" w:rsidP="00A01601">
            <w:pPr>
              <w:spacing w:after="0"/>
              <w:jc w:val="center"/>
              <w:rPr>
                <w:rFonts w:ascii="Times New Roman" w:hAnsi="Times New Roman"/>
              </w:rPr>
            </w:pPr>
            <w:r w:rsidRPr="00BD17EB">
              <w:rPr>
                <w:rFonts w:ascii="Times New Roman" w:hAnsi="Times New Roman"/>
              </w:rPr>
              <w:t>3,250</w:t>
            </w:r>
          </w:p>
        </w:tc>
      </w:tr>
      <w:tr w:rsidR="00327AE4" w:rsidRPr="00BD17EB" w:rsidTr="00A01601">
        <w:trPr>
          <w:jc w:val="center"/>
        </w:trPr>
        <w:tc>
          <w:tcPr>
            <w:tcW w:w="0" w:type="auto"/>
            <w:shd w:val="clear" w:color="auto" w:fill="DAEEF3"/>
          </w:tcPr>
          <w:p w:rsidR="00327AE4" w:rsidRPr="00BD17EB" w:rsidRDefault="00327AE4" w:rsidP="00A01601">
            <w:pPr>
              <w:spacing w:after="0"/>
              <w:rPr>
                <w:rFonts w:ascii="Times New Roman" w:hAnsi="Times New Roman"/>
              </w:rPr>
            </w:pPr>
          </w:p>
        </w:tc>
        <w:tc>
          <w:tcPr>
            <w:tcW w:w="0" w:type="auto"/>
            <w:shd w:val="clear" w:color="auto" w:fill="DAEEF3"/>
          </w:tcPr>
          <w:p w:rsidR="00327AE4" w:rsidRPr="00BD17EB" w:rsidRDefault="00327AE4" w:rsidP="00A01601">
            <w:pPr>
              <w:spacing w:after="0"/>
              <w:rPr>
                <w:rFonts w:ascii="Times New Roman" w:hAnsi="Times New Roman"/>
              </w:rPr>
            </w:pPr>
          </w:p>
        </w:tc>
        <w:tc>
          <w:tcPr>
            <w:tcW w:w="0" w:type="auto"/>
            <w:shd w:val="clear" w:color="auto" w:fill="DAEEF3"/>
          </w:tcPr>
          <w:p w:rsidR="00327AE4" w:rsidRPr="00BD17EB" w:rsidRDefault="00327AE4" w:rsidP="00A01601">
            <w:pPr>
              <w:spacing w:after="0"/>
              <w:jc w:val="center"/>
              <w:rPr>
                <w:rFonts w:ascii="Times New Roman" w:hAnsi="Times New Roman"/>
              </w:rPr>
            </w:pPr>
          </w:p>
        </w:tc>
        <w:tc>
          <w:tcPr>
            <w:tcW w:w="0" w:type="auto"/>
            <w:shd w:val="clear" w:color="auto" w:fill="DAEEF3"/>
          </w:tcPr>
          <w:p w:rsidR="00327AE4" w:rsidRPr="00BD17EB" w:rsidRDefault="00327AE4" w:rsidP="00A01601">
            <w:pPr>
              <w:pStyle w:val="Textoprformatado"/>
              <w:rPr>
                <w:sz w:val="22"/>
                <w:szCs w:val="22"/>
              </w:rPr>
            </w:pPr>
            <w:r w:rsidRPr="00BD17EB">
              <w:rPr>
                <w:sz w:val="22"/>
                <w:szCs w:val="22"/>
              </w:rPr>
              <w:t xml:space="preserve">Sofrimento                        </w:t>
            </w:r>
          </w:p>
        </w:tc>
        <w:tc>
          <w:tcPr>
            <w:tcW w:w="0" w:type="auto"/>
            <w:shd w:val="clear" w:color="auto" w:fill="DAEEF3"/>
          </w:tcPr>
          <w:p w:rsidR="00327AE4" w:rsidRPr="00BD17EB" w:rsidRDefault="00327AE4" w:rsidP="00A01601">
            <w:pPr>
              <w:spacing w:after="0"/>
              <w:jc w:val="center"/>
              <w:rPr>
                <w:rFonts w:ascii="Times New Roman" w:hAnsi="Times New Roman"/>
              </w:rPr>
            </w:pPr>
            <w:proofErr w:type="gramStart"/>
            <w:r w:rsidRPr="00BD17EB">
              <w:rPr>
                <w:rFonts w:ascii="Times New Roman" w:hAnsi="Times New Roman"/>
              </w:rPr>
              <w:t>6</w:t>
            </w:r>
            <w:proofErr w:type="gramEnd"/>
          </w:p>
        </w:tc>
        <w:tc>
          <w:tcPr>
            <w:tcW w:w="0" w:type="auto"/>
            <w:shd w:val="clear" w:color="auto" w:fill="DAEEF3"/>
          </w:tcPr>
          <w:p w:rsidR="00327AE4" w:rsidRPr="00BD17EB" w:rsidRDefault="00327AE4" w:rsidP="00A01601">
            <w:pPr>
              <w:spacing w:after="0"/>
              <w:jc w:val="center"/>
              <w:rPr>
                <w:rFonts w:ascii="Times New Roman" w:hAnsi="Times New Roman"/>
              </w:rPr>
            </w:pPr>
            <w:r w:rsidRPr="00BD17EB">
              <w:rPr>
                <w:rFonts w:ascii="Times New Roman" w:hAnsi="Times New Roman"/>
              </w:rPr>
              <w:t>2,667</w:t>
            </w:r>
          </w:p>
        </w:tc>
        <w:tc>
          <w:tcPr>
            <w:tcW w:w="0" w:type="auto"/>
            <w:shd w:val="clear" w:color="auto" w:fill="DAEEF3"/>
          </w:tcPr>
          <w:p w:rsidR="00327AE4" w:rsidRPr="00BD17EB" w:rsidRDefault="00327AE4" w:rsidP="00A01601">
            <w:pPr>
              <w:pStyle w:val="Textoprformatado"/>
              <w:rPr>
                <w:sz w:val="22"/>
                <w:szCs w:val="22"/>
              </w:rPr>
            </w:pPr>
          </w:p>
        </w:tc>
        <w:tc>
          <w:tcPr>
            <w:tcW w:w="0" w:type="auto"/>
            <w:shd w:val="clear" w:color="auto" w:fill="DAEEF3"/>
          </w:tcPr>
          <w:p w:rsidR="00327AE4" w:rsidRPr="00BD17EB" w:rsidRDefault="00327AE4" w:rsidP="00A01601">
            <w:pPr>
              <w:spacing w:after="0"/>
              <w:rPr>
                <w:rFonts w:ascii="Times New Roman" w:hAnsi="Times New Roman"/>
              </w:rPr>
            </w:pPr>
          </w:p>
        </w:tc>
        <w:tc>
          <w:tcPr>
            <w:tcW w:w="0" w:type="auto"/>
            <w:shd w:val="clear" w:color="auto" w:fill="DAEEF3"/>
          </w:tcPr>
          <w:p w:rsidR="00327AE4" w:rsidRPr="00BD17EB" w:rsidRDefault="00327AE4" w:rsidP="00A01601">
            <w:pPr>
              <w:spacing w:after="0"/>
              <w:rPr>
                <w:rFonts w:ascii="Times New Roman" w:hAnsi="Times New Roman"/>
              </w:rPr>
            </w:pPr>
          </w:p>
        </w:tc>
      </w:tr>
      <w:tr w:rsidR="00327AE4" w:rsidRPr="00BD17EB" w:rsidTr="00A01601">
        <w:trPr>
          <w:jc w:val="center"/>
        </w:trPr>
        <w:tc>
          <w:tcPr>
            <w:tcW w:w="0" w:type="auto"/>
            <w:shd w:val="clear" w:color="auto" w:fill="DAEEF3"/>
          </w:tcPr>
          <w:p w:rsidR="00327AE4" w:rsidRPr="00BD17EB" w:rsidRDefault="00327AE4" w:rsidP="00A01601">
            <w:pPr>
              <w:pStyle w:val="Textoprformatado"/>
              <w:rPr>
                <w:sz w:val="22"/>
                <w:szCs w:val="22"/>
              </w:rPr>
            </w:pPr>
            <w:r w:rsidRPr="00BD17EB">
              <w:rPr>
                <w:sz w:val="22"/>
                <w:szCs w:val="22"/>
              </w:rPr>
              <w:t xml:space="preserve">                   </w:t>
            </w:r>
          </w:p>
        </w:tc>
        <w:tc>
          <w:tcPr>
            <w:tcW w:w="0" w:type="auto"/>
            <w:shd w:val="clear" w:color="auto" w:fill="DAEEF3"/>
          </w:tcPr>
          <w:p w:rsidR="00327AE4" w:rsidRPr="00BD17EB" w:rsidRDefault="00327AE4" w:rsidP="00A01601">
            <w:pPr>
              <w:spacing w:after="0"/>
              <w:rPr>
                <w:rFonts w:ascii="Times New Roman" w:hAnsi="Times New Roman"/>
              </w:rPr>
            </w:pPr>
          </w:p>
        </w:tc>
        <w:tc>
          <w:tcPr>
            <w:tcW w:w="0" w:type="auto"/>
            <w:shd w:val="clear" w:color="auto" w:fill="DAEEF3"/>
          </w:tcPr>
          <w:p w:rsidR="00327AE4" w:rsidRPr="00BD17EB" w:rsidRDefault="00327AE4" w:rsidP="00A01601">
            <w:pPr>
              <w:spacing w:after="0"/>
              <w:jc w:val="center"/>
              <w:rPr>
                <w:rFonts w:ascii="Times New Roman" w:hAnsi="Times New Roman"/>
              </w:rPr>
            </w:pPr>
          </w:p>
        </w:tc>
        <w:tc>
          <w:tcPr>
            <w:tcW w:w="0" w:type="auto"/>
            <w:shd w:val="clear" w:color="auto" w:fill="DAEEF3"/>
          </w:tcPr>
          <w:p w:rsidR="00327AE4" w:rsidRPr="00BD17EB" w:rsidRDefault="00327AE4" w:rsidP="00A01601">
            <w:pPr>
              <w:pStyle w:val="Textoprformatado"/>
              <w:rPr>
                <w:sz w:val="22"/>
                <w:szCs w:val="22"/>
              </w:rPr>
            </w:pPr>
            <w:r w:rsidRPr="00BD17EB">
              <w:rPr>
                <w:sz w:val="22"/>
                <w:szCs w:val="22"/>
              </w:rPr>
              <w:t xml:space="preserve">Acolhimento                             </w:t>
            </w:r>
          </w:p>
        </w:tc>
        <w:tc>
          <w:tcPr>
            <w:tcW w:w="0" w:type="auto"/>
            <w:shd w:val="clear" w:color="auto" w:fill="DAEEF3"/>
          </w:tcPr>
          <w:p w:rsidR="00327AE4" w:rsidRPr="00BD17EB" w:rsidRDefault="00327AE4" w:rsidP="00A01601">
            <w:pPr>
              <w:spacing w:after="0"/>
              <w:jc w:val="center"/>
              <w:rPr>
                <w:rFonts w:ascii="Times New Roman" w:hAnsi="Times New Roman"/>
              </w:rPr>
            </w:pPr>
            <w:proofErr w:type="gramStart"/>
            <w:r w:rsidRPr="00BD17EB">
              <w:rPr>
                <w:rFonts w:ascii="Times New Roman" w:hAnsi="Times New Roman"/>
              </w:rPr>
              <w:t>5</w:t>
            </w:r>
            <w:proofErr w:type="gramEnd"/>
          </w:p>
        </w:tc>
        <w:tc>
          <w:tcPr>
            <w:tcW w:w="0" w:type="auto"/>
            <w:shd w:val="clear" w:color="auto" w:fill="DAEEF3"/>
          </w:tcPr>
          <w:p w:rsidR="00327AE4" w:rsidRPr="00BD17EB" w:rsidRDefault="00327AE4" w:rsidP="00A01601">
            <w:pPr>
              <w:spacing w:after="0"/>
              <w:jc w:val="center"/>
              <w:rPr>
                <w:rFonts w:ascii="Times New Roman" w:hAnsi="Times New Roman"/>
              </w:rPr>
            </w:pPr>
            <w:r w:rsidRPr="00BD17EB">
              <w:rPr>
                <w:rFonts w:ascii="Times New Roman" w:hAnsi="Times New Roman"/>
              </w:rPr>
              <w:t>2,800</w:t>
            </w:r>
          </w:p>
        </w:tc>
        <w:tc>
          <w:tcPr>
            <w:tcW w:w="0" w:type="auto"/>
            <w:shd w:val="clear" w:color="auto" w:fill="DAEEF3"/>
          </w:tcPr>
          <w:p w:rsidR="00327AE4" w:rsidRPr="00BD17EB" w:rsidRDefault="00327AE4" w:rsidP="00A01601">
            <w:pPr>
              <w:pStyle w:val="Textoprformatado"/>
              <w:rPr>
                <w:sz w:val="22"/>
                <w:szCs w:val="22"/>
              </w:rPr>
            </w:pPr>
          </w:p>
        </w:tc>
        <w:tc>
          <w:tcPr>
            <w:tcW w:w="0" w:type="auto"/>
            <w:shd w:val="clear" w:color="auto" w:fill="DAEEF3"/>
          </w:tcPr>
          <w:p w:rsidR="00327AE4" w:rsidRPr="00BD17EB" w:rsidRDefault="00327AE4" w:rsidP="00A01601">
            <w:pPr>
              <w:spacing w:after="0"/>
              <w:rPr>
                <w:rFonts w:ascii="Times New Roman" w:hAnsi="Times New Roman"/>
              </w:rPr>
            </w:pPr>
          </w:p>
        </w:tc>
        <w:tc>
          <w:tcPr>
            <w:tcW w:w="0" w:type="auto"/>
            <w:shd w:val="clear" w:color="auto" w:fill="DAEEF3"/>
          </w:tcPr>
          <w:p w:rsidR="00327AE4" w:rsidRPr="00BD17EB" w:rsidRDefault="00327AE4" w:rsidP="00A01601">
            <w:pPr>
              <w:spacing w:after="0"/>
              <w:rPr>
                <w:rFonts w:ascii="Times New Roman" w:hAnsi="Times New Roman"/>
              </w:rPr>
            </w:pPr>
          </w:p>
        </w:tc>
      </w:tr>
      <w:tr w:rsidR="00327AE4" w:rsidRPr="00BD17EB" w:rsidTr="00A01601">
        <w:trPr>
          <w:jc w:val="center"/>
        </w:trPr>
        <w:tc>
          <w:tcPr>
            <w:tcW w:w="0" w:type="auto"/>
            <w:shd w:val="clear" w:color="auto" w:fill="DAEEF3"/>
          </w:tcPr>
          <w:p w:rsidR="00327AE4" w:rsidRPr="00BD17EB" w:rsidRDefault="00327AE4" w:rsidP="00A01601">
            <w:pPr>
              <w:spacing w:after="0"/>
              <w:rPr>
                <w:rFonts w:ascii="Times New Roman" w:hAnsi="Times New Roman"/>
              </w:rPr>
            </w:pPr>
          </w:p>
        </w:tc>
        <w:tc>
          <w:tcPr>
            <w:tcW w:w="0" w:type="auto"/>
            <w:shd w:val="clear" w:color="auto" w:fill="DAEEF3"/>
          </w:tcPr>
          <w:p w:rsidR="00327AE4" w:rsidRPr="00BD17EB" w:rsidRDefault="00327AE4" w:rsidP="00A01601">
            <w:pPr>
              <w:spacing w:after="0"/>
              <w:rPr>
                <w:rFonts w:ascii="Times New Roman" w:hAnsi="Times New Roman"/>
              </w:rPr>
            </w:pPr>
          </w:p>
        </w:tc>
        <w:tc>
          <w:tcPr>
            <w:tcW w:w="0" w:type="auto"/>
            <w:shd w:val="clear" w:color="auto" w:fill="DAEEF3"/>
          </w:tcPr>
          <w:p w:rsidR="00327AE4" w:rsidRPr="00BD17EB" w:rsidRDefault="00327AE4" w:rsidP="00A01601">
            <w:pPr>
              <w:spacing w:after="0"/>
              <w:jc w:val="center"/>
              <w:rPr>
                <w:rFonts w:ascii="Times New Roman" w:hAnsi="Times New Roman"/>
              </w:rPr>
            </w:pPr>
          </w:p>
        </w:tc>
        <w:tc>
          <w:tcPr>
            <w:tcW w:w="0" w:type="auto"/>
            <w:shd w:val="clear" w:color="auto" w:fill="DAEEF3"/>
          </w:tcPr>
          <w:p w:rsidR="00327AE4" w:rsidRPr="00BD17EB" w:rsidRDefault="00327AE4" w:rsidP="00A01601">
            <w:pPr>
              <w:pStyle w:val="Textoprformatado"/>
              <w:rPr>
                <w:sz w:val="22"/>
                <w:szCs w:val="22"/>
              </w:rPr>
            </w:pPr>
            <w:r w:rsidRPr="00BD17EB">
              <w:rPr>
                <w:sz w:val="22"/>
                <w:szCs w:val="22"/>
              </w:rPr>
              <w:t xml:space="preserve">Dor                       </w:t>
            </w:r>
          </w:p>
        </w:tc>
        <w:tc>
          <w:tcPr>
            <w:tcW w:w="0" w:type="auto"/>
            <w:shd w:val="clear" w:color="auto" w:fill="DAEEF3"/>
          </w:tcPr>
          <w:p w:rsidR="00327AE4" w:rsidRPr="00BD17EB" w:rsidRDefault="00327AE4" w:rsidP="00A01601">
            <w:pPr>
              <w:spacing w:after="0"/>
              <w:jc w:val="center"/>
              <w:rPr>
                <w:rFonts w:ascii="Times New Roman" w:hAnsi="Times New Roman"/>
              </w:rPr>
            </w:pPr>
            <w:proofErr w:type="gramStart"/>
            <w:r w:rsidRPr="00BD17EB">
              <w:rPr>
                <w:rFonts w:ascii="Times New Roman" w:hAnsi="Times New Roman"/>
              </w:rPr>
              <w:t>4</w:t>
            </w:r>
            <w:proofErr w:type="gramEnd"/>
          </w:p>
        </w:tc>
        <w:tc>
          <w:tcPr>
            <w:tcW w:w="0" w:type="auto"/>
            <w:shd w:val="clear" w:color="auto" w:fill="DAEEF3"/>
          </w:tcPr>
          <w:p w:rsidR="00327AE4" w:rsidRPr="00BD17EB" w:rsidRDefault="00327AE4" w:rsidP="00A01601">
            <w:pPr>
              <w:spacing w:after="0"/>
              <w:jc w:val="center"/>
              <w:rPr>
                <w:rFonts w:ascii="Times New Roman" w:hAnsi="Times New Roman"/>
              </w:rPr>
            </w:pPr>
            <w:r w:rsidRPr="00BD17EB">
              <w:rPr>
                <w:rFonts w:ascii="Times New Roman" w:hAnsi="Times New Roman"/>
              </w:rPr>
              <w:t>2,750</w:t>
            </w:r>
          </w:p>
        </w:tc>
        <w:tc>
          <w:tcPr>
            <w:tcW w:w="0" w:type="auto"/>
            <w:shd w:val="clear" w:color="auto" w:fill="DAEEF3"/>
          </w:tcPr>
          <w:p w:rsidR="00327AE4" w:rsidRPr="00BD17EB" w:rsidRDefault="00327AE4" w:rsidP="00A01601">
            <w:pPr>
              <w:pStyle w:val="Textoprformatado"/>
              <w:rPr>
                <w:sz w:val="22"/>
                <w:szCs w:val="22"/>
              </w:rPr>
            </w:pPr>
            <w:r w:rsidRPr="00BD17EB">
              <w:rPr>
                <w:sz w:val="22"/>
                <w:szCs w:val="22"/>
              </w:rPr>
              <w:t xml:space="preserve">                   </w:t>
            </w:r>
          </w:p>
        </w:tc>
        <w:tc>
          <w:tcPr>
            <w:tcW w:w="0" w:type="auto"/>
            <w:shd w:val="clear" w:color="auto" w:fill="DAEEF3"/>
          </w:tcPr>
          <w:p w:rsidR="00327AE4" w:rsidRPr="00BD17EB" w:rsidRDefault="00327AE4" w:rsidP="00A01601">
            <w:pPr>
              <w:spacing w:after="0"/>
              <w:rPr>
                <w:rFonts w:ascii="Times New Roman" w:hAnsi="Times New Roman"/>
              </w:rPr>
            </w:pPr>
          </w:p>
        </w:tc>
        <w:tc>
          <w:tcPr>
            <w:tcW w:w="0" w:type="auto"/>
            <w:shd w:val="clear" w:color="auto" w:fill="DAEEF3"/>
          </w:tcPr>
          <w:p w:rsidR="00327AE4" w:rsidRPr="00BD17EB" w:rsidRDefault="00327AE4" w:rsidP="00A01601">
            <w:pPr>
              <w:spacing w:after="0"/>
              <w:rPr>
                <w:rFonts w:ascii="Times New Roman" w:hAnsi="Times New Roman"/>
              </w:rPr>
            </w:pPr>
          </w:p>
        </w:tc>
      </w:tr>
      <w:tr w:rsidR="00327AE4" w:rsidRPr="00BD17EB" w:rsidTr="00A01601">
        <w:trPr>
          <w:jc w:val="center"/>
        </w:trPr>
        <w:tc>
          <w:tcPr>
            <w:tcW w:w="0" w:type="auto"/>
            <w:shd w:val="clear" w:color="auto" w:fill="DAEEF3"/>
          </w:tcPr>
          <w:p w:rsidR="00327AE4" w:rsidRPr="00BD17EB" w:rsidRDefault="00327AE4" w:rsidP="00A01601">
            <w:pPr>
              <w:pStyle w:val="Textoprformatado"/>
              <w:rPr>
                <w:sz w:val="22"/>
                <w:szCs w:val="22"/>
              </w:rPr>
            </w:pPr>
            <w:r w:rsidRPr="00BD17EB">
              <w:rPr>
                <w:sz w:val="22"/>
                <w:szCs w:val="22"/>
              </w:rPr>
              <w:t xml:space="preserve">                     </w:t>
            </w:r>
          </w:p>
        </w:tc>
        <w:tc>
          <w:tcPr>
            <w:tcW w:w="0" w:type="auto"/>
            <w:shd w:val="clear" w:color="auto" w:fill="DAEEF3"/>
          </w:tcPr>
          <w:p w:rsidR="00327AE4" w:rsidRPr="00BD17EB" w:rsidRDefault="00327AE4" w:rsidP="00A01601">
            <w:pPr>
              <w:spacing w:after="0"/>
              <w:rPr>
                <w:rFonts w:ascii="Times New Roman" w:hAnsi="Times New Roman"/>
              </w:rPr>
            </w:pPr>
          </w:p>
        </w:tc>
        <w:tc>
          <w:tcPr>
            <w:tcW w:w="0" w:type="auto"/>
            <w:shd w:val="clear" w:color="auto" w:fill="DAEEF3"/>
          </w:tcPr>
          <w:p w:rsidR="00327AE4" w:rsidRPr="00BD17EB" w:rsidRDefault="00327AE4" w:rsidP="00A01601">
            <w:pPr>
              <w:spacing w:after="0"/>
              <w:jc w:val="center"/>
              <w:rPr>
                <w:rFonts w:ascii="Times New Roman" w:hAnsi="Times New Roman"/>
              </w:rPr>
            </w:pPr>
          </w:p>
        </w:tc>
        <w:tc>
          <w:tcPr>
            <w:tcW w:w="0" w:type="auto"/>
            <w:shd w:val="clear" w:color="auto" w:fill="DAEEF3"/>
          </w:tcPr>
          <w:p w:rsidR="00327AE4" w:rsidRPr="00BD17EB" w:rsidRDefault="00327AE4" w:rsidP="00A01601">
            <w:pPr>
              <w:pStyle w:val="Textoprformatado"/>
              <w:rPr>
                <w:sz w:val="22"/>
                <w:szCs w:val="22"/>
              </w:rPr>
            </w:pPr>
            <w:r w:rsidRPr="00BD17EB">
              <w:rPr>
                <w:sz w:val="22"/>
                <w:szCs w:val="22"/>
              </w:rPr>
              <w:t xml:space="preserve">Humanização       </w:t>
            </w:r>
          </w:p>
        </w:tc>
        <w:tc>
          <w:tcPr>
            <w:tcW w:w="0" w:type="auto"/>
            <w:shd w:val="clear" w:color="auto" w:fill="DAEEF3"/>
          </w:tcPr>
          <w:p w:rsidR="00327AE4" w:rsidRPr="00BD17EB" w:rsidRDefault="00327AE4" w:rsidP="00A01601">
            <w:pPr>
              <w:spacing w:after="0"/>
              <w:jc w:val="center"/>
              <w:rPr>
                <w:rFonts w:ascii="Times New Roman" w:hAnsi="Times New Roman"/>
              </w:rPr>
            </w:pPr>
            <w:proofErr w:type="gramStart"/>
            <w:r w:rsidRPr="00BD17EB">
              <w:rPr>
                <w:rFonts w:ascii="Times New Roman" w:hAnsi="Times New Roman"/>
              </w:rPr>
              <w:t>4</w:t>
            </w:r>
            <w:proofErr w:type="gramEnd"/>
          </w:p>
        </w:tc>
        <w:tc>
          <w:tcPr>
            <w:tcW w:w="0" w:type="auto"/>
            <w:shd w:val="clear" w:color="auto" w:fill="DAEEF3"/>
          </w:tcPr>
          <w:p w:rsidR="00327AE4" w:rsidRPr="00BD17EB" w:rsidRDefault="00327AE4" w:rsidP="00A01601">
            <w:pPr>
              <w:spacing w:after="0"/>
              <w:jc w:val="center"/>
              <w:rPr>
                <w:rFonts w:ascii="Times New Roman" w:hAnsi="Times New Roman"/>
              </w:rPr>
            </w:pPr>
            <w:r w:rsidRPr="00BD17EB">
              <w:rPr>
                <w:rFonts w:ascii="Times New Roman" w:hAnsi="Times New Roman"/>
              </w:rPr>
              <w:t>2,250</w:t>
            </w:r>
          </w:p>
        </w:tc>
        <w:tc>
          <w:tcPr>
            <w:tcW w:w="0" w:type="auto"/>
            <w:shd w:val="clear" w:color="auto" w:fill="DAEEF3"/>
          </w:tcPr>
          <w:p w:rsidR="00327AE4" w:rsidRPr="00BD17EB" w:rsidRDefault="00327AE4" w:rsidP="00A01601">
            <w:pPr>
              <w:spacing w:after="0"/>
              <w:rPr>
                <w:rFonts w:ascii="Times New Roman" w:hAnsi="Times New Roman"/>
              </w:rPr>
            </w:pPr>
          </w:p>
        </w:tc>
        <w:tc>
          <w:tcPr>
            <w:tcW w:w="0" w:type="auto"/>
            <w:shd w:val="clear" w:color="auto" w:fill="DAEEF3"/>
          </w:tcPr>
          <w:p w:rsidR="00327AE4" w:rsidRPr="00BD17EB" w:rsidRDefault="00327AE4" w:rsidP="00A01601">
            <w:pPr>
              <w:spacing w:after="0"/>
              <w:rPr>
                <w:rFonts w:ascii="Times New Roman" w:hAnsi="Times New Roman"/>
              </w:rPr>
            </w:pPr>
          </w:p>
        </w:tc>
        <w:tc>
          <w:tcPr>
            <w:tcW w:w="0" w:type="auto"/>
            <w:shd w:val="clear" w:color="auto" w:fill="DAEEF3"/>
          </w:tcPr>
          <w:p w:rsidR="00327AE4" w:rsidRPr="00BD17EB" w:rsidRDefault="00327AE4" w:rsidP="00A01601">
            <w:pPr>
              <w:spacing w:after="0"/>
              <w:rPr>
                <w:rFonts w:ascii="Times New Roman" w:hAnsi="Times New Roman"/>
              </w:rPr>
            </w:pPr>
          </w:p>
        </w:tc>
      </w:tr>
      <w:tr w:rsidR="00327AE4" w:rsidRPr="00BD17EB" w:rsidTr="00A01601">
        <w:trPr>
          <w:jc w:val="center"/>
        </w:trPr>
        <w:tc>
          <w:tcPr>
            <w:tcW w:w="0" w:type="auto"/>
            <w:shd w:val="clear" w:color="auto" w:fill="DAEEF3"/>
          </w:tcPr>
          <w:p w:rsidR="00327AE4" w:rsidRPr="00BD17EB" w:rsidRDefault="00327AE4" w:rsidP="00A01601">
            <w:pPr>
              <w:spacing w:after="0"/>
              <w:rPr>
                <w:rFonts w:ascii="Times New Roman" w:hAnsi="Times New Roman"/>
              </w:rPr>
            </w:pPr>
          </w:p>
        </w:tc>
        <w:tc>
          <w:tcPr>
            <w:tcW w:w="0" w:type="auto"/>
            <w:shd w:val="clear" w:color="auto" w:fill="DAEEF3"/>
          </w:tcPr>
          <w:p w:rsidR="00327AE4" w:rsidRPr="00BD17EB" w:rsidRDefault="00327AE4" w:rsidP="00A01601">
            <w:pPr>
              <w:spacing w:after="0"/>
              <w:jc w:val="center"/>
              <w:rPr>
                <w:rFonts w:ascii="Times New Roman" w:hAnsi="Times New Roman"/>
              </w:rPr>
            </w:pPr>
          </w:p>
        </w:tc>
        <w:tc>
          <w:tcPr>
            <w:tcW w:w="0" w:type="auto"/>
            <w:shd w:val="clear" w:color="auto" w:fill="DAEEF3"/>
          </w:tcPr>
          <w:p w:rsidR="00327AE4" w:rsidRPr="00BD17EB" w:rsidRDefault="00327AE4" w:rsidP="00A01601">
            <w:pPr>
              <w:spacing w:after="0"/>
              <w:jc w:val="center"/>
              <w:rPr>
                <w:rFonts w:ascii="Times New Roman" w:hAnsi="Times New Roman"/>
              </w:rPr>
            </w:pPr>
          </w:p>
        </w:tc>
        <w:tc>
          <w:tcPr>
            <w:tcW w:w="0" w:type="auto"/>
            <w:shd w:val="clear" w:color="auto" w:fill="DAEEF3"/>
          </w:tcPr>
          <w:p w:rsidR="00327AE4" w:rsidRPr="00BD17EB" w:rsidRDefault="00327AE4" w:rsidP="00A01601">
            <w:pPr>
              <w:spacing w:after="0"/>
              <w:rPr>
                <w:rFonts w:ascii="Times New Roman" w:hAnsi="Times New Roman"/>
              </w:rPr>
            </w:pPr>
            <w:r w:rsidRPr="00BD17EB">
              <w:rPr>
                <w:rFonts w:ascii="Times New Roman" w:hAnsi="Times New Roman"/>
              </w:rPr>
              <w:t xml:space="preserve">Medo              </w:t>
            </w:r>
          </w:p>
        </w:tc>
        <w:tc>
          <w:tcPr>
            <w:tcW w:w="0" w:type="auto"/>
            <w:shd w:val="clear" w:color="auto" w:fill="DAEEF3"/>
          </w:tcPr>
          <w:p w:rsidR="00327AE4" w:rsidRPr="00BD17EB" w:rsidRDefault="00327AE4" w:rsidP="00A01601">
            <w:pPr>
              <w:spacing w:after="0"/>
              <w:jc w:val="center"/>
              <w:rPr>
                <w:rFonts w:ascii="Times New Roman" w:hAnsi="Times New Roman"/>
              </w:rPr>
            </w:pPr>
            <w:proofErr w:type="gramStart"/>
            <w:r w:rsidRPr="00BD17EB">
              <w:rPr>
                <w:rFonts w:ascii="Times New Roman" w:hAnsi="Times New Roman"/>
              </w:rPr>
              <w:t>4</w:t>
            </w:r>
            <w:proofErr w:type="gramEnd"/>
          </w:p>
        </w:tc>
        <w:tc>
          <w:tcPr>
            <w:tcW w:w="0" w:type="auto"/>
            <w:shd w:val="clear" w:color="auto" w:fill="DAEEF3"/>
          </w:tcPr>
          <w:p w:rsidR="00327AE4" w:rsidRPr="00BD17EB" w:rsidRDefault="00327AE4" w:rsidP="00A01601">
            <w:pPr>
              <w:spacing w:after="0"/>
              <w:jc w:val="center"/>
              <w:rPr>
                <w:rFonts w:ascii="Times New Roman" w:hAnsi="Times New Roman"/>
              </w:rPr>
            </w:pPr>
            <w:r w:rsidRPr="00BD17EB">
              <w:rPr>
                <w:rFonts w:ascii="Times New Roman" w:hAnsi="Times New Roman"/>
              </w:rPr>
              <w:t>2,500</w:t>
            </w:r>
          </w:p>
        </w:tc>
        <w:tc>
          <w:tcPr>
            <w:tcW w:w="0" w:type="auto"/>
            <w:shd w:val="clear" w:color="auto" w:fill="DAEEF3"/>
          </w:tcPr>
          <w:p w:rsidR="00327AE4" w:rsidRPr="00BD17EB" w:rsidRDefault="00327AE4" w:rsidP="00A01601">
            <w:pPr>
              <w:spacing w:after="0"/>
              <w:rPr>
                <w:rFonts w:ascii="Times New Roman" w:hAnsi="Times New Roman"/>
              </w:rPr>
            </w:pPr>
          </w:p>
        </w:tc>
        <w:tc>
          <w:tcPr>
            <w:tcW w:w="0" w:type="auto"/>
            <w:shd w:val="clear" w:color="auto" w:fill="DAEEF3"/>
          </w:tcPr>
          <w:p w:rsidR="00327AE4" w:rsidRPr="00BD17EB" w:rsidRDefault="00327AE4" w:rsidP="00A01601">
            <w:pPr>
              <w:spacing w:after="0"/>
              <w:rPr>
                <w:rFonts w:ascii="Times New Roman" w:hAnsi="Times New Roman"/>
              </w:rPr>
            </w:pPr>
          </w:p>
        </w:tc>
        <w:tc>
          <w:tcPr>
            <w:tcW w:w="0" w:type="auto"/>
            <w:shd w:val="clear" w:color="auto" w:fill="DAEEF3"/>
          </w:tcPr>
          <w:p w:rsidR="00327AE4" w:rsidRPr="00BD17EB" w:rsidRDefault="00327AE4" w:rsidP="00A01601">
            <w:pPr>
              <w:spacing w:after="0"/>
              <w:rPr>
                <w:rFonts w:ascii="Times New Roman" w:hAnsi="Times New Roman"/>
              </w:rPr>
            </w:pPr>
          </w:p>
        </w:tc>
      </w:tr>
    </w:tbl>
    <w:p w:rsidR="00327AE4" w:rsidRPr="00BD17EB" w:rsidRDefault="00327AE4" w:rsidP="00327AE4">
      <w:pPr>
        <w:spacing w:after="0" w:line="240" w:lineRule="auto"/>
        <w:jc w:val="both"/>
        <w:rPr>
          <w:rFonts w:ascii="Times New Roman" w:hAnsi="Times New Roman"/>
          <w:b/>
          <w:highlight w:val="yellow"/>
        </w:rPr>
      </w:pPr>
    </w:p>
    <w:p w:rsidR="00327AE4" w:rsidRPr="00BD17EB" w:rsidRDefault="00F630C3" w:rsidP="00327AE4">
      <w:pPr>
        <w:spacing w:after="0" w:line="240" w:lineRule="auto"/>
        <w:jc w:val="both"/>
        <w:rPr>
          <w:rFonts w:ascii="Times New Roman" w:hAnsi="Times New Roman"/>
        </w:rPr>
      </w:pPr>
      <w:r>
        <w:rPr>
          <w:rFonts w:ascii="Times New Roman" w:hAnsi="Times New Roman"/>
          <w:b/>
        </w:rPr>
        <w:t>Figura 12</w:t>
      </w:r>
      <w:r w:rsidR="00327AE4" w:rsidRPr="00BD17EB">
        <w:rPr>
          <w:rFonts w:ascii="Times New Roman" w:hAnsi="Times New Roman"/>
        </w:rPr>
        <w:t xml:space="preserve"> – Elementos constituintes do sistema periférico das representações sociais de cuidados paliativos</w:t>
      </w:r>
      <w:r w:rsidR="00327AE4" w:rsidRPr="00BD17EB">
        <w:rPr>
          <w:rFonts w:ascii="Times New Roman" w:hAnsi="Times New Roman"/>
          <w:i/>
        </w:rPr>
        <w:t xml:space="preserve"> </w:t>
      </w:r>
      <w:r w:rsidR="00327AE4" w:rsidRPr="00BD17EB">
        <w:rPr>
          <w:rFonts w:ascii="Times New Roman" w:hAnsi="Times New Roman"/>
        </w:rPr>
        <w:t>(TI1). Santo Antônio de Jesus, Bahia, Brasil, 2016 (n=46).</w:t>
      </w:r>
    </w:p>
    <w:p w:rsidR="00327AE4" w:rsidRPr="00BD17EB" w:rsidRDefault="00327AE4" w:rsidP="00327AE4">
      <w:pPr>
        <w:spacing w:after="0" w:line="240" w:lineRule="auto"/>
        <w:jc w:val="both"/>
        <w:rPr>
          <w:rFonts w:ascii="Times New Roman" w:hAnsi="Times New Roman"/>
        </w:rPr>
      </w:pP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 UTI, com regras bem estabelecidas para visitação e seu aparato tecnológico, contradiz essa proposta ao impor o afastamento entre o paciente e seus familiares e </w:t>
      </w:r>
      <w:proofErr w:type="spellStart"/>
      <w:r w:rsidRPr="00BD17EB">
        <w:rPr>
          <w:rFonts w:ascii="Times New Roman" w:hAnsi="Times New Roman"/>
          <w:sz w:val="24"/>
          <w:szCs w:val="24"/>
        </w:rPr>
        <w:t>tecnificar</w:t>
      </w:r>
      <w:proofErr w:type="spellEnd"/>
      <w:r w:rsidRPr="00BD17EB">
        <w:rPr>
          <w:rFonts w:ascii="Times New Roman" w:hAnsi="Times New Roman"/>
          <w:sz w:val="24"/>
          <w:szCs w:val="24"/>
        </w:rPr>
        <w:t xml:space="preserve"> o contato. Desse modo, a evocação do termo </w:t>
      </w:r>
      <w:r w:rsidRPr="00BD17EB">
        <w:rPr>
          <w:rFonts w:ascii="Times New Roman" w:hAnsi="Times New Roman"/>
          <w:b/>
          <w:sz w:val="24"/>
          <w:szCs w:val="24"/>
        </w:rPr>
        <w:t xml:space="preserve">família </w:t>
      </w:r>
      <w:r w:rsidRPr="00BD17EB">
        <w:rPr>
          <w:rFonts w:ascii="Times New Roman" w:hAnsi="Times New Roman"/>
          <w:sz w:val="24"/>
          <w:szCs w:val="24"/>
        </w:rPr>
        <w:t xml:space="preserve">pode sugerir um questionamento dos trabalhadores sobre a pertinência da paliação no contexto de UTI, por não possibilitar a presença da família, e por não requerer mais a invasão tecnológica sobre o corpo do paciente. Além disso, por conta do sofrimento imposto pelo distanciamento do paciente e pelo processo de adoecimento e possibilidade de perda por morte, o grupo entende que a família também necessita ser cuidada, </w:t>
      </w:r>
      <w:r w:rsidRPr="00BD17EB">
        <w:rPr>
          <w:rFonts w:ascii="Times New Roman" w:hAnsi="Times New Roman"/>
          <w:i/>
          <w:sz w:val="24"/>
          <w:szCs w:val="24"/>
        </w:rPr>
        <w:t>“se tratando do bem estar físico e psicológico da família”</w:t>
      </w:r>
      <w:r w:rsidRPr="00BD17EB">
        <w:rPr>
          <w:rFonts w:ascii="Times New Roman" w:hAnsi="Times New Roman"/>
          <w:sz w:val="24"/>
          <w:szCs w:val="24"/>
        </w:rPr>
        <w:t xml:space="preserve"> (P6). </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No quadrante dos elementos de contraste estão presentes os termos </w:t>
      </w:r>
      <w:r w:rsidRPr="00BD17EB">
        <w:rPr>
          <w:rFonts w:ascii="Times New Roman" w:hAnsi="Times New Roman"/>
          <w:b/>
          <w:sz w:val="24"/>
          <w:szCs w:val="24"/>
        </w:rPr>
        <w:t>paciente terminal, alívio da dor, atenção, sofrimento, acolhimento, dor, humanização</w:t>
      </w:r>
      <w:r w:rsidRPr="00BD17EB">
        <w:rPr>
          <w:rFonts w:ascii="Times New Roman" w:hAnsi="Times New Roman"/>
          <w:i/>
          <w:sz w:val="24"/>
          <w:szCs w:val="24"/>
        </w:rPr>
        <w:t xml:space="preserve"> </w:t>
      </w:r>
      <w:r w:rsidRPr="00BD17EB">
        <w:rPr>
          <w:rFonts w:ascii="Times New Roman" w:hAnsi="Times New Roman"/>
          <w:sz w:val="24"/>
          <w:szCs w:val="24"/>
        </w:rPr>
        <w:t>e</w:t>
      </w:r>
      <w:r w:rsidRPr="00BD17EB">
        <w:rPr>
          <w:rFonts w:ascii="Times New Roman" w:hAnsi="Times New Roman"/>
          <w:i/>
          <w:sz w:val="24"/>
          <w:szCs w:val="24"/>
        </w:rPr>
        <w:t xml:space="preserve"> </w:t>
      </w:r>
      <w:r w:rsidRPr="00BD17EB">
        <w:rPr>
          <w:rFonts w:ascii="Times New Roman" w:hAnsi="Times New Roman"/>
          <w:b/>
          <w:sz w:val="24"/>
          <w:szCs w:val="24"/>
        </w:rPr>
        <w:t>medo</w:t>
      </w:r>
      <w:r w:rsidRPr="00BD17EB">
        <w:rPr>
          <w:rFonts w:ascii="Times New Roman" w:hAnsi="Times New Roman"/>
          <w:i/>
          <w:sz w:val="24"/>
          <w:szCs w:val="24"/>
        </w:rPr>
        <w:t xml:space="preserve">. </w:t>
      </w:r>
      <w:r w:rsidRPr="00BD17EB">
        <w:rPr>
          <w:rFonts w:ascii="Times New Roman" w:hAnsi="Times New Roman"/>
          <w:sz w:val="24"/>
          <w:szCs w:val="24"/>
        </w:rPr>
        <w:t xml:space="preserve">Desses termos, </w:t>
      </w:r>
      <w:r w:rsidRPr="00BD17EB">
        <w:rPr>
          <w:rFonts w:ascii="Times New Roman" w:hAnsi="Times New Roman"/>
          <w:b/>
          <w:sz w:val="24"/>
          <w:szCs w:val="24"/>
        </w:rPr>
        <w:t>paciente terminal</w:t>
      </w:r>
      <w:r w:rsidRPr="00BD17EB">
        <w:rPr>
          <w:rFonts w:ascii="Times New Roman" w:hAnsi="Times New Roman"/>
          <w:sz w:val="24"/>
          <w:szCs w:val="24"/>
        </w:rPr>
        <w:t xml:space="preserve"> destaca-se por ter a menor OME (1,5) entre todas as evocações, apesar da baixa frequência (6), indicando que, para o grupo estudado, os pacientes passíveis de serem incluídos na proposta de CP são prioritariamente aqueles em fim da vida. Alguns profissionais expressam claramente essa ideia quando esclarecem o perfil dos pacientes de cuidados paliativos, conforme trechos de entrevista abaixo:</w:t>
      </w:r>
    </w:p>
    <w:p w:rsidR="00327AE4" w:rsidRPr="00BD17EB" w:rsidRDefault="00327AE4" w:rsidP="00327AE4">
      <w:pPr>
        <w:spacing w:after="0" w:line="240" w:lineRule="auto"/>
        <w:ind w:firstLine="708"/>
        <w:jc w:val="both"/>
        <w:rPr>
          <w:rFonts w:ascii="Times New Roman" w:hAnsi="Times New Roman"/>
        </w:rPr>
      </w:pPr>
    </w:p>
    <w:p w:rsidR="00327AE4" w:rsidRPr="00BD17EB" w:rsidRDefault="00327AE4" w:rsidP="00327AE4">
      <w:pPr>
        <w:spacing w:after="0" w:line="240" w:lineRule="auto"/>
        <w:ind w:left="709"/>
        <w:jc w:val="both"/>
        <w:rPr>
          <w:rFonts w:ascii="Times New Roman" w:eastAsia="Times New Roman" w:hAnsi="Times New Roman"/>
          <w:i/>
          <w:lang w:eastAsia="pt-BR"/>
        </w:rPr>
      </w:pPr>
      <w:r w:rsidRPr="00BD17EB">
        <w:rPr>
          <w:rFonts w:ascii="Times New Roman" w:eastAsia="Times New Roman" w:hAnsi="Times New Roman"/>
          <w:i/>
          <w:lang w:eastAsia="pt-BR"/>
        </w:rPr>
        <w:t xml:space="preserve">A gente tem claramente dito que, até no ponto de vista legal, tem respaldado do ponto de vista legal, é que tem um paciente que tem uma doença grave e em fase terminal, em que deixam de existir os meios para salvaguardar a cura ou a compensação daquele paciente. </w:t>
      </w:r>
      <w:r w:rsidRPr="00BD17EB">
        <w:rPr>
          <w:rFonts w:ascii="Times New Roman" w:eastAsia="Times New Roman" w:hAnsi="Times New Roman"/>
          <w:lang w:eastAsia="pt-BR"/>
        </w:rPr>
        <w:t>(P12)</w:t>
      </w:r>
    </w:p>
    <w:p w:rsidR="00327AE4" w:rsidRPr="00BD17EB" w:rsidRDefault="00327AE4" w:rsidP="00327AE4">
      <w:pPr>
        <w:spacing w:after="0" w:line="240" w:lineRule="auto"/>
        <w:ind w:left="709"/>
        <w:jc w:val="both"/>
        <w:rPr>
          <w:rFonts w:ascii="Times New Roman" w:eastAsia="Times New Roman" w:hAnsi="Times New Roman"/>
          <w:i/>
          <w:lang w:eastAsia="pt-BR"/>
        </w:rPr>
      </w:pPr>
    </w:p>
    <w:p w:rsidR="00327AE4" w:rsidRPr="00BD17EB" w:rsidRDefault="00327AE4" w:rsidP="00327AE4">
      <w:pPr>
        <w:spacing w:after="0" w:line="240" w:lineRule="auto"/>
        <w:ind w:left="709"/>
        <w:jc w:val="both"/>
        <w:rPr>
          <w:rFonts w:ascii="Times New Roman" w:eastAsia="Times New Roman" w:hAnsi="Times New Roman"/>
          <w:i/>
          <w:lang w:eastAsia="pt-BR"/>
        </w:rPr>
      </w:pPr>
      <w:r w:rsidRPr="00BD17EB">
        <w:rPr>
          <w:rFonts w:ascii="Times New Roman" w:eastAsia="Times New Roman" w:hAnsi="Times New Roman"/>
          <w:i/>
          <w:lang w:eastAsia="pt-BR"/>
        </w:rPr>
        <w:t xml:space="preserve">Assim, </w:t>
      </w:r>
      <w:proofErr w:type="gramStart"/>
      <w:r w:rsidRPr="00BD17EB">
        <w:rPr>
          <w:rFonts w:ascii="Times New Roman" w:eastAsia="Times New Roman" w:hAnsi="Times New Roman"/>
          <w:i/>
          <w:lang w:eastAsia="pt-BR"/>
        </w:rPr>
        <w:t>a grosso modo</w:t>
      </w:r>
      <w:proofErr w:type="gramEnd"/>
      <w:r w:rsidRPr="00BD17EB">
        <w:rPr>
          <w:rFonts w:ascii="Times New Roman" w:eastAsia="Times New Roman" w:hAnsi="Times New Roman"/>
          <w:i/>
          <w:lang w:eastAsia="pt-BR"/>
        </w:rPr>
        <w:t xml:space="preserve">, o chamado paciente terminal, com uma doença irreversível, ou que seja, que possa ser prolongado, mas com a qualidade de vida aquém do que o paciente gostaria. Basicamente. </w:t>
      </w:r>
      <w:r w:rsidRPr="00BD17EB">
        <w:rPr>
          <w:rFonts w:ascii="Times New Roman" w:eastAsia="Times New Roman" w:hAnsi="Times New Roman"/>
          <w:lang w:eastAsia="pt-BR"/>
        </w:rPr>
        <w:t>(P38)</w:t>
      </w:r>
    </w:p>
    <w:p w:rsidR="00327AE4" w:rsidRPr="00BD17EB" w:rsidRDefault="00327AE4" w:rsidP="00327AE4">
      <w:pPr>
        <w:spacing w:after="0" w:line="240" w:lineRule="auto"/>
        <w:ind w:left="709"/>
        <w:jc w:val="both"/>
        <w:rPr>
          <w:rFonts w:ascii="Times New Roman" w:eastAsia="Times New Roman" w:hAnsi="Times New Roman"/>
          <w:i/>
          <w:lang w:eastAsia="pt-BR"/>
        </w:rPr>
      </w:pPr>
    </w:p>
    <w:p w:rsidR="00327AE4" w:rsidRPr="00BD17EB" w:rsidRDefault="00327AE4" w:rsidP="00327AE4">
      <w:pPr>
        <w:spacing w:after="0" w:line="240" w:lineRule="auto"/>
        <w:ind w:left="709"/>
        <w:jc w:val="both"/>
        <w:rPr>
          <w:rFonts w:ascii="Times New Roman" w:eastAsia="Times New Roman" w:hAnsi="Times New Roman"/>
          <w:lang w:eastAsia="pt-BR"/>
        </w:rPr>
      </w:pPr>
      <w:r w:rsidRPr="00BD17EB">
        <w:rPr>
          <w:rFonts w:ascii="Times New Roman" w:eastAsia="Times New Roman" w:hAnsi="Times New Roman"/>
          <w:i/>
          <w:lang w:eastAsia="pt-BR"/>
        </w:rPr>
        <w:t xml:space="preserve">É porque a gente pega várias condições clínicas variadas, que eu não desenho o perfil. Eu desenho assim, paciente dentro da </w:t>
      </w:r>
      <w:proofErr w:type="spellStart"/>
      <w:r w:rsidRPr="00BD17EB">
        <w:rPr>
          <w:rFonts w:ascii="Times New Roman" w:eastAsia="Times New Roman" w:hAnsi="Times New Roman"/>
          <w:i/>
          <w:lang w:eastAsia="pt-BR"/>
        </w:rPr>
        <w:t>terminalidade</w:t>
      </w:r>
      <w:proofErr w:type="spellEnd"/>
      <w:r w:rsidRPr="00BD17EB">
        <w:rPr>
          <w:rFonts w:ascii="Times New Roman" w:eastAsia="Times New Roman" w:hAnsi="Times New Roman"/>
          <w:i/>
          <w:lang w:eastAsia="pt-BR"/>
        </w:rPr>
        <w:t>, seja com perfil oncológico, cardiopata. Independente da doença. Mais ou menos isso ai mesmo.</w:t>
      </w:r>
      <w:r w:rsidRPr="00BD17EB">
        <w:rPr>
          <w:rFonts w:ascii="Times New Roman" w:eastAsia="Times New Roman" w:hAnsi="Times New Roman"/>
          <w:lang w:eastAsia="pt-BR"/>
        </w:rPr>
        <w:t xml:space="preserve"> (P42)</w:t>
      </w:r>
    </w:p>
    <w:p w:rsidR="00327AE4" w:rsidRPr="00BD17EB" w:rsidRDefault="00327AE4" w:rsidP="00327AE4">
      <w:pPr>
        <w:spacing w:after="0" w:line="240" w:lineRule="auto"/>
        <w:ind w:left="2835" w:firstLine="708"/>
        <w:jc w:val="both"/>
        <w:rPr>
          <w:rFonts w:ascii="Times New Roman" w:hAnsi="Times New Roman"/>
          <w:sz w:val="24"/>
          <w:szCs w:val="24"/>
        </w:rPr>
      </w:pP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De acordo com o grupo investigado, a temática de cuidados paliativos não foi devidamente debatida durante o processo de formação profissional. Apenas dois profissionais entrevistados tiveram uma aproximação com a temática da paliação durante a formação acadêmica, mas foi por busca pessoal, visto que os cuidados paliativos não fazem parte do planejamento pedagógico da graduação e da especialização que eles fizeram. Os demais tiveram o primeiro contato com a paliação durante a prática profissional e sentiram-se impelidos a buscar informações para respaldar a sua assistência, através de treinamento continuado a nível institucional, com leitura de artigos e livros e/ou discussão com colegas de trabalho. Essa lacuna na formação pode constituir um dos fatores que associa as representações sociais dos cuidados paliativos ao modelo biomédico, que privilegia a doença e as técnicas para tratamento e cura, conforme evidenciado no trecho da entrevista de um participante:</w:t>
      </w:r>
    </w:p>
    <w:p w:rsidR="00327AE4" w:rsidRPr="00BD17EB" w:rsidRDefault="00327AE4" w:rsidP="00327AE4">
      <w:pPr>
        <w:spacing w:after="0" w:line="240" w:lineRule="auto"/>
        <w:ind w:firstLine="708"/>
        <w:jc w:val="both"/>
        <w:rPr>
          <w:rFonts w:ascii="Times New Roman" w:hAnsi="Times New Roman"/>
        </w:rPr>
      </w:pPr>
    </w:p>
    <w:p w:rsidR="00327AE4" w:rsidRPr="00BD17EB" w:rsidRDefault="00327AE4" w:rsidP="00327AE4">
      <w:pPr>
        <w:spacing w:after="0" w:line="240" w:lineRule="auto"/>
        <w:ind w:left="709"/>
        <w:jc w:val="both"/>
        <w:rPr>
          <w:rFonts w:ascii="Times New Roman" w:hAnsi="Times New Roman"/>
        </w:rPr>
      </w:pPr>
      <w:r w:rsidRPr="00BD17EB">
        <w:rPr>
          <w:rFonts w:ascii="Times New Roman" w:hAnsi="Times New Roman"/>
          <w:i/>
        </w:rPr>
        <w:t>Na primeira fase da educação da pessoa que tem contato com cuidados paliativos, eu também passei por essa fase, a gente acaba interpretando ainda como um cuidado que tende a ser direcionado somente ao paciente terminal e é naquele cenário em que praticamente não tem mais cuidado terapêutico curativo associado. Então, nessa fase que eu entendia assim, eu também, de certa forma, me sentia reprimido quando buscava a ideia de cuidados paliativos.</w:t>
      </w:r>
      <w:r w:rsidRPr="00BD17EB">
        <w:rPr>
          <w:rFonts w:ascii="Times New Roman" w:hAnsi="Times New Roman"/>
        </w:rPr>
        <w:t xml:space="preserve"> (P3)</w:t>
      </w:r>
    </w:p>
    <w:p w:rsidR="00327AE4" w:rsidRPr="00BD17EB" w:rsidRDefault="00327AE4" w:rsidP="00327AE4">
      <w:pPr>
        <w:spacing w:after="0" w:line="240" w:lineRule="auto"/>
        <w:ind w:firstLine="708"/>
        <w:jc w:val="both"/>
        <w:rPr>
          <w:rFonts w:ascii="Times New Roman" w:hAnsi="Times New Roman"/>
        </w:rPr>
      </w:pP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shd w:val="clear" w:color="auto" w:fill="FFFFFF"/>
        </w:rPr>
        <w:t xml:space="preserve">Essa situação é denunciada pela literatura, que sinaliza que </w:t>
      </w:r>
      <w:r w:rsidRPr="00BD17EB">
        <w:rPr>
          <w:rFonts w:ascii="Times New Roman" w:hAnsi="Times New Roman"/>
          <w:sz w:val="24"/>
          <w:szCs w:val="24"/>
        </w:rPr>
        <w:t>o ensino dos cuidados paliativos ainda é pouco abordado no currículo da graduação dos profissionais de saúde (Costa, Poles &amp; Silva, 2016). No Brasil, os cursos de Medicina não têm uma orientação curricular para a inclusão dessa temática, embora seja possível perceber aproximações entre as diretrizes curriculares nacionais e as prerrogativas do campo da paliação (</w:t>
      </w:r>
      <w:proofErr w:type="spellStart"/>
      <w:r w:rsidRPr="00BD17EB">
        <w:rPr>
          <w:rFonts w:ascii="Times New Roman" w:hAnsi="Times New Roman"/>
          <w:sz w:val="24"/>
          <w:szCs w:val="24"/>
        </w:rPr>
        <w:t>Pineli</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Krasilcic</w:t>
      </w:r>
      <w:proofErr w:type="spellEnd"/>
      <w:r w:rsidRPr="00BD17EB">
        <w:rPr>
          <w:rFonts w:ascii="Times New Roman" w:hAnsi="Times New Roman"/>
          <w:sz w:val="24"/>
          <w:szCs w:val="24"/>
        </w:rPr>
        <w:t xml:space="preserve">, Suzuki &amp; Maciel, 2016). </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As evocações </w:t>
      </w:r>
      <w:r w:rsidRPr="00BD17EB">
        <w:rPr>
          <w:rFonts w:ascii="Times New Roman" w:hAnsi="Times New Roman"/>
          <w:b/>
          <w:sz w:val="24"/>
          <w:szCs w:val="24"/>
        </w:rPr>
        <w:t>amenizar sofrimento</w:t>
      </w:r>
      <w:r w:rsidRPr="00BD17EB">
        <w:rPr>
          <w:rFonts w:ascii="Times New Roman" w:hAnsi="Times New Roman"/>
          <w:sz w:val="24"/>
          <w:szCs w:val="24"/>
        </w:rPr>
        <w:t xml:space="preserve"> e </w:t>
      </w:r>
      <w:r w:rsidRPr="00BD17EB">
        <w:rPr>
          <w:rFonts w:ascii="Times New Roman" w:hAnsi="Times New Roman"/>
          <w:b/>
          <w:sz w:val="24"/>
          <w:szCs w:val="24"/>
        </w:rPr>
        <w:t>restrição de procedimento</w:t>
      </w:r>
      <w:r w:rsidRPr="00BD17EB">
        <w:rPr>
          <w:rFonts w:ascii="Times New Roman" w:hAnsi="Times New Roman"/>
          <w:sz w:val="24"/>
          <w:szCs w:val="24"/>
        </w:rPr>
        <w:t xml:space="preserve"> </w:t>
      </w:r>
      <w:proofErr w:type="gramStart"/>
      <w:r w:rsidRPr="00BD17EB">
        <w:rPr>
          <w:rFonts w:ascii="Times New Roman" w:hAnsi="Times New Roman"/>
          <w:sz w:val="24"/>
          <w:szCs w:val="24"/>
        </w:rPr>
        <w:t>constituem</w:t>
      </w:r>
      <w:proofErr w:type="gramEnd"/>
      <w:r w:rsidRPr="00BD17EB">
        <w:rPr>
          <w:rFonts w:ascii="Times New Roman" w:hAnsi="Times New Roman"/>
          <w:sz w:val="24"/>
          <w:szCs w:val="24"/>
        </w:rPr>
        <w:t xml:space="preserve"> a 2ª periferia e possivelmente sinalizam os objetivos do cuidado paliativo na UTI. Nitidamente, esses termos reforçam os significados dos termos do núcleo central, de um cuidado paliativo com fins de confortar, confirmando a função de proteção do sistema periférico para o sistema central, assim como a atualização e diferenciação do conteúdo das representações, conforme preconizado por </w:t>
      </w:r>
      <w:proofErr w:type="spellStart"/>
      <w:r w:rsidRPr="00BD17EB">
        <w:rPr>
          <w:rFonts w:ascii="Times New Roman" w:hAnsi="Times New Roman"/>
          <w:sz w:val="24"/>
          <w:szCs w:val="24"/>
        </w:rPr>
        <w:t>Abric</w:t>
      </w:r>
      <w:proofErr w:type="spellEnd"/>
      <w:r w:rsidRPr="00BD17EB">
        <w:rPr>
          <w:rFonts w:ascii="Times New Roman" w:hAnsi="Times New Roman"/>
          <w:sz w:val="24"/>
          <w:szCs w:val="24"/>
        </w:rPr>
        <w:t xml:space="preserve"> (2000) e Sá (2015).  </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Os termos do sistema periférico tendem a confirmar a ideia de cuidados paliativos como uma prática destinada para pacientes com doença irreversível, que evoluirá inexoravelmente para a morte. Quando se trata desses pacientes, é imprescindível definir </w:t>
      </w:r>
      <w:r w:rsidRPr="00BD17EB">
        <w:rPr>
          <w:rFonts w:ascii="Times New Roman" w:hAnsi="Times New Roman"/>
          <w:sz w:val="24"/>
          <w:szCs w:val="24"/>
        </w:rPr>
        <w:lastRenderedPageBreak/>
        <w:t xml:space="preserve">limites entre o máximo possível de qualidade de vida e o prolongamento desta (Silva, Souza, Pedreira, Santos &amp; Faustino, 2013). É necessário refletir, também, sobre o uso de tecnologias e os objetivos da assistência, ajustando o plano de cuidado às condições biopsicossociais do paciente e dos familiares com o intuito de evitar a obstinação terapêutica. Nesse contexto, o sofrimento surge representado pela dor, medo e tristeza vivenciados por familiares e pacientes diante da perda, e por profissionais ao </w:t>
      </w:r>
      <w:proofErr w:type="spellStart"/>
      <w:r w:rsidRPr="00BD17EB">
        <w:rPr>
          <w:rFonts w:ascii="Times New Roman" w:hAnsi="Times New Roman"/>
          <w:sz w:val="24"/>
          <w:szCs w:val="24"/>
        </w:rPr>
        <w:t>experienciar</w:t>
      </w:r>
      <w:proofErr w:type="spellEnd"/>
      <w:r w:rsidRPr="00BD17EB">
        <w:rPr>
          <w:rFonts w:ascii="Times New Roman" w:hAnsi="Times New Roman"/>
          <w:sz w:val="24"/>
          <w:szCs w:val="24"/>
        </w:rPr>
        <w:t xml:space="preserve"> dilemas e conflitos para a tomada de decisões que estabeleçam os limites das intervenções </w:t>
      </w:r>
      <w:proofErr w:type="spellStart"/>
      <w:r w:rsidRPr="00BD17EB">
        <w:rPr>
          <w:rFonts w:ascii="Times New Roman" w:hAnsi="Times New Roman"/>
          <w:sz w:val="24"/>
          <w:szCs w:val="24"/>
        </w:rPr>
        <w:t>intensivistas</w:t>
      </w:r>
      <w:proofErr w:type="spellEnd"/>
      <w:r w:rsidRPr="00BD17EB">
        <w:rPr>
          <w:rFonts w:ascii="Times New Roman" w:hAnsi="Times New Roman"/>
          <w:sz w:val="24"/>
          <w:szCs w:val="24"/>
        </w:rPr>
        <w:t>. Esse sofrimento fica evidenciado nos trechos das entrevistas dos participantes, transcritas abaixo:</w:t>
      </w:r>
    </w:p>
    <w:p w:rsidR="00327AE4" w:rsidRPr="00BD17EB" w:rsidRDefault="00327AE4" w:rsidP="00327AE4">
      <w:pPr>
        <w:spacing w:after="0" w:line="360" w:lineRule="auto"/>
        <w:ind w:firstLine="708"/>
        <w:jc w:val="both"/>
        <w:rPr>
          <w:rFonts w:ascii="Times New Roman" w:hAnsi="Times New Roman"/>
          <w:sz w:val="24"/>
          <w:szCs w:val="24"/>
        </w:rPr>
      </w:pPr>
    </w:p>
    <w:p w:rsidR="00327AE4" w:rsidRPr="00BD17EB" w:rsidRDefault="00327AE4" w:rsidP="00327AE4">
      <w:pPr>
        <w:spacing w:after="0" w:line="240" w:lineRule="auto"/>
        <w:ind w:leftChars="709" w:left="1560"/>
        <w:jc w:val="both"/>
        <w:rPr>
          <w:rFonts w:ascii="Times New Roman" w:hAnsi="Times New Roman"/>
        </w:rPr>
      </w:pPr>
      <w:r w:rsidRPr="00BD17EB">
        <w:rPr>
          <w:rFonts w:ascii="Times New Roman" w:hAnsi="Times New Roman"/>
          <w:i/>
        </w:rPr>
        <w:t>Quando fala assim: é paliativo, viu?! O paciente é paliativo porque é oncológico, já está assim em metástase, já não tem o que fazer. Gente</w:t>
      </w:r>
      <w:proofErr w:type="gramStart"/>
      <w:r w:rsidRPr="00BD17EB">
        <w:rPr>
          <w:rFonts w:ascii="Times New Roman" w:hAnsi="Times New Roman"/>
          <w:i/>
        </w:rPr>
        <w:t>, é</w:t>
      </w:r>
      <w:proofErr w:type="gramEnd"/>
      <w:r w:rsidRPr="00BD17EB">
        <w:rPr>
          <w:rFonts w:ascii="Times New Roman" w:hAnsi="Times New Roman"/>
          <w:i/>
        </w:rPr>
        <w:t xml:space="preserve"> um sofrimento! Então, eu encaro como </w:t>
      </w:r>
      <w:proofErr w:type="gramStart"/>
      <w:r w:rsidRPr="00BD17EB">
        <w:rPr>
          <w:rFonts w:ascii="Times New Roman" w:hAnsi="Times New Roman"/>
          <w:i/>
        </w:rPr>
        <w:t>normal mesmo, não fiz</w:t>
      </w:r>
      <w:proofErr w:type="gramEnd"/>
      <w:r w:rsidRPr="00BD17EB">
        <w:rPr>
          <w:rFonts w:ascii="Times New Roman" w:hAnsi="Times New Roman"/>
          <w:i/>
        </w:rPr>
        <w:t xml:space="preserve"> aquela restrição de “ah, meu Deus, vamos investir, poxa, vamos ver”, porque eu sei que já não tem jeito para ele. Não é um paciente que a gente parou, </w:t>
      </w:r>
      <w:proofErr w:type="gramStart"/>
      <w:r w:rsidRPr="00BD17EB">
        <w:rPr>
          <w:rFonts w:ascii="Times New Roman" w:hAnsi="Times New Roman"/>
          <w:i/>
        </w:rPr>
        <w:t>reanimamos,</w:t>
      </w:r>
      <w:proofErr w:type="gramEnd"/>
      <w:r w:rsidRPr="00BD17EB">
        <w:rPr>
          <w:rFonts w:ascii="Times New Roman" w:hAnsi="Times New Roman"/>
          <w:i/>
        </w:rPr>
        <w:t xml:space="preserve"> intubamos, cuidamos  e de tarde ele já está fora do tubo. Não! É um paciente que a gente sabe que vai </w:t>
      </w:r>
      <w:proofErr w:type="gramStart"/>
      <w:r w:rsidRPr="00BD17EB">
        <w:rPr>
          <w:rFonts w:ascii="Times New Roman" w:hAnsi="Times New Roman"/>
          <w:i/>
        </w:rPr>
        <w:t>investir,</w:t>
      </w:r>
      <w:proofErr w:type="gramEnd"/>
      <w:r w:rsidRPr="00BD17EB">
        <w:rPr>
          <w:rFonts w:ascii="Times New Roman" w:hAnsi="Times New Roman"/>
          <w:i/>
        </w:rPr>
        <w:t xml:space="preserve"> investir e vai só aumentar o sofrimento dele. E eu acho que nesse momento, o paciente que está paliativo, um paciente oncológico, um paciente que não tem expectativa de vida, a morte, não sei se estou sendo hipócrita com isso, a morte seria a melhor coisa, porque descansa.</w:t>
      </w:r>
      <w:r w:rsidRPr="00BD17EB">
        <w:rPr>
          <w:rFonts w:ascii="Times New Roman" w:hAnsi="Times New Roman"/>
        </w:rPr>
        <w:t xml:space="preserve"> (P32) </w:t>
      </w:r>
    </w:p>
    <w:p w:rsidR="00327AE4" w:rsidRPr="00BD17EB" w:rsidRDefault="00327AE4" w:rsidP="00327AE4">
      <w:pPr>
        <w:spacing w:after="0" w:line="360" w:lineRule="auto"/>
        <w:ind w:leftChars="709" w:left="1560"/>
        <w:jc w:val="both"/>
        <w:rPr>
          <w:rFonts w:ascii="Times New Roman" w:hAnsi="Times New Roman"/>
        </w:rPr>
      </w:pPr>
    </w:p>
    <w:p w:rsidR="00327AE4" w:rsidRPr="00BD17EB" w:rsidRDefault="00327AE4" w:rsidP="00327AE4">
      <w:pPr>
        <w:spacing w:after="0" w:line="240" w:lineRule="auto"/>
        <w:ind w:leftChars="709" w:left="1560"/>
        <w:jc w:val="both"/>
        <w:rPr>
          <w:rFonts w:ascii="Times New Roman" w:hAnsi="Times New Roman"/>
        </w:rPr>
      </w:pPr>
      <w:r w:rsidRPr="00BD17EB">
        <w:rPr>
          <w:rFonts w:ascii="Times New Roman" w:hAnsi="Times New Roman"/>
          <w:i/>
        </w:rPr>
        <w:t xml:space="preserve">Então, chegar e iniciar uma decisão, a partir daquele momento, adotar esses cuidados planejados </w:t>
      </w:r>
      <w:r w:rsidRPr="00BD17EB">
        <w:rPr>
          <w:rFonts w:ascii="Times New Roman" w:hAnsi="Times New Roman"/>
        </w:rPr>
        <w:t>[cuidados paliativos]</w:t>
      </w:r>
      <w:r w:rsidRPr="00BD17EB">
        <w:rPr>
          <w:rFonts w:ascii="Times New Roman" w:hAnsi="Times New Roman"/>
          <w:i/>
        </w:rPr>
        <w:t xml:space="preserve"> requer embasamento, requer todo o processo não só em clínica do paciente, mas a forma de justificar aquela clínica e até então adotar essa ideia. Então, para a família, quando a gente chega com essa ideia para a família, eu imagino que tomar uma decisão e responder pelo outro, não é fácil. Ai é que vem a outra parte também, que além do paciente, de toda assistência que a gente tem que dar para ele, de todo o cuidado, de toda aquela situação, trabalhar com a família. E que muitas vezes essa é a parte mais difícil, porque você vai ter o cuidado em como eles vão aceitar isso e a repercussão depois da informação.</w:t>
      </w:r>
      <w:r w:rsidRPr="00BD17EB">
        <w:rPr>
          <w:rFonts w:ascii="Times New Roman" w:hAnsi="Times New Roman"/>
        </w:rPr>
        <w:t xml:space="preserve"> (P45)</w:t>
      </w:r>
    </w:p>
    <w:p w:rsidR="00327AE4" w:rsidRPr="00BD17EB" w:rsidRDefault="00327AE4" w:rsidP="00327AE4">
      <w:pPr>
        <w:spacing w:after="0" w:line="360" w:lineRule="auto"/>
        <w:ind w:firstLine="708"/>
        <w:jc w:val="both"/>
        <w:rPr>
          <w:rFonts w:ascii="Times New Roman" w:hAnsi="Times New Roman"/>
          <w:sz w:val="24"/>
          <w:szCs w:val="24"/>
          <w:highlight w:val="yellow"/>
        </w:rPr>
      </w:pP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Os dados analisados levam a inferência de que o sentimento de perda pode ser a causa principal para o sofrimento. Possibilidade de perda da vida para o paciente, de perda de um membro da família e de perda do poder de cura para equipe. A inexistência de procedimentos técnicos científicos que possam ser aplicados visando o tratamento e/ou cura da enfermidade que afeta o paciente parece ser motivo de sofrimento para equipe. Essa questão também aparece como resultado da pesquisa de Borges </w:t>
      </w:r>
      <w:proofErr w:type="gramStart"/>
      <w:r w:rsidR="00270299" w:rsidRPr="00BD17EB">
        <w:rPr>
          <w:rFonts w:ascii="Times New Roman" w:hAnsi="Times New Roman"/>
          <w:sz w:val="24"/>
          <w:szCs w:val="24"/>
        </w:rPr>
        <w:t>et</w:t>
      </w:r>
      <w:proofErr w:type="gramEnd"/>
      <w:r w:rsidR="00270299" w:rsidRPr="00BD17EB">
        <w:rPr>
          <w:rFonts w:ascii="Times New Roman" w:hAnsi="Times New Roman"/>
          <w:sz w:val="24"/>
          <w:szCs w:val="24"/>
        </w:rPr>
        <w:t xml:space="preserve"> al.</w:t>
      </w:r>
      <w:r w:rsidRPr="00BD17EB">
        <w:rPr>
          <w:rFonts w:ascii="Times New Roman" w:hAnsi="Times New Roman"/>
          <w:sz w:val="24"/>
          <w:szCs w:val="24"/>
        </w:rPr>
        <w:t xml:space="preserve"> (2011), que identifica a dificuldade dos profissionais de saúde em conceberem o cuidado para além do tratamento e da ação de medicar, sinalizando a necessidade de integrar a experiência dos profissionais como parte da estratégia para minimizar os transtornos causados ao paciente pelo adoecimento.</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lastRenderedPageBreak/>
        <w:t xml:space="preserve">Quanto ao conjunto de elementos que compõem o sistema periférico das representações de </w:t>
      </w:r>
      <w:r w:rsidRPr="00BD17EB">
        <w:rPr>
          <w:rFonts w:ascii="Times New Roman" w:hAnsi="Times New Roman"/>
          <w:b/>
          <w:sz w:val="24"/>
          <w:szCs w:val="24"/>
        </w:rPr>
        <w:t>assistência em cuidados paliativos</w:t>
      </w:r>
      <w:r w:rsidRPr="00BD17EB">
        <w:rPr>
          <w:rFonts w:ascii="Times New Roman" w:hAnsi="Times New Roman"/>
          <w:i/>
          <w:sz w:val="24"/>
          <w:szCs w:val="24"/>
        </w:rPr>
        <w:t xml:space="preserve"> </w:t>
      </w:r>
      <w:r w:rsidR="00F630C3">
        <w:rPr>
          <w:rFonts w:ascii="Times New Roman" w:hAnsi="Times New Roman"/>
          <w:sz w:val="24"/>
          <w:szCs w:val="24"/>
        </w:rPr>
        <w:t>(Figura 13</w:t>
      </w:r>
      <w:r w:rsidRPr="00BD17EB">
        <w:rPr>
          <w:rFonts w:ascii="Times New Roman" w:hAnsi="Times New Roman"/>
          <w:sz w:val="24"/>
          <w:szCs w:val="24"/>
        </w:rPr>
        <w:t>) também nota-se integração com o núcleo central e sinaliza diferenciações do conteúdo das representações, conforme preconizado pelos criadores da teoria do núcleo central (</w:t>
      </w:r>
      <w:proofErr w:type="spellStart"/>
      <w:r w:rsidRPr="00BD17EB">
        <w:rPr>
          <w:rFonts w:ascii="Times New Roman" w:hAnsi="Times New Roman"/>
          <w:sz w:val="24"/>
          <w:szCs w:val="24"/>
        </w:rPr>
        <w:t>Abric</w:t>
      </w:r>
      <w:proofErr w:type="spellEnd"/>
      <w:r w:rsidRPr="00BD17EB">
        <w:rPr>
          <w:rFonts w:ascii="Times New Roman" w:hAnsi="Times New Roman"/>
          <w:sz w:val="24"/>
          <w:szCs w:val="24"/>
        </w:rPr>
        <w:t xml:space="preserve">, 2000; Sá, 2015). Percebe-se que os termos </w:t>
      </w:r>
      <w:proofErr w:type="gramStart"/>
      <w:r w:rsidRPr="00BD17EB">
        <w:rPr>
          <w:rFonts w:ascii="Times New Roman" w:hAnsi="Times New Roman"/>
          <w:sz w:val="24"/>
          <w:szCs w:val="24"/>
        </w:rPr>
        <w:t>evocados</w:t>
      </w:r>
      <w:proofErr w:type="gramEnd"/>
      <w:r w:rsidRPr="00BD17EB">
        <w:rPr>
          <w:rFonts w:ascii="Times New Roman" w:hAnsi="Times New Roman"/>
          <w:sz w:val="24"/>
          <w:szCs w:val="24"/>
        </w:rPr>
        <w:t xml:space="preserve"> na periferia trazem conteúdos que se aproximam, sendo possível categorizar os elementos desse sistema em três tipos: características da assistência nos cuidados paliativos, estratégias de cuidado e protagonistas dos cuidados paliativos em UTI.</w:t>
      </w:r>
    </w:p>
    <w:p w:rsidR="00327AE4" w:rsidRDefault="00327AE4" w:rsidP="00327AE4">
      <w:pPr>
        <w:spacing w:after="0" w:line="360" w:lineRule="auto"/>
        <w:jc w:val="both"/>
        <w:rPr>
          <w:rFonts w:ascii="Times New Roman" w:hAnsi="Times New Roman"/>
          <w:sz w:val="24"/>
          <w:szCs w:val="24"/>
          <w:highlight w:val="yellow"/>
        </w:rPr>
      </w:pPr>
    </w:p>
    <w:p w:rsidR="00F630C3" w:rsidRPr="00BD17EB" w:rsidRDefault="00F630C3" w:rsidP="00327AE4">
      <w:pPr>
        <w:spacing w:after="0" w:line="360" w:lineRule="auto"/>
        <w:jc w:val="both"/>
        <w:rPr>
          <w:rFonts w:ascii="Times New Roman" w:hAnsi="Times New Roman"/>
          <w:sz w:val="24"/>
          <w:szCs w:val="24"/>
          <w:highlight w:val="yellow"/>
        </w:rPr>
      </w:pPr>
    </w:p>
    <w:tbl>
      <w:tblPr>
        <w:tblW w:w="8972" w:type="dxa"/>
        <w:jc w:val="center"/>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Look w:val="04A0" w:firstRow="1" w:lastRow="0" w:firstColumn="1" w:lastColumn="0" w:noHBand="0" w:noVBand="1"/>
      </w:tblPr>
      <w:tblGrid>
        <w:gridCol w:w="1134"/>
        <w:gridCol w:w="709"/>
        <w:gridCol w:w="850"/>
        <w:gridCol w:w="1701"/>
        <w:gridCol w:w="709"/>
        <w:gridCol w:w="810"/>
        <w:gridCol w:w="1636"/>
        <w:gridCol w:w="708"/>
        <w:gridCol w:w="715"/>
      </w:tblGrid>
      <w:tr w:rsidR="00327AE4" w:rsidRPr="00BD17EB" w:rsidTr="00A01601">
        <w:trPr>
          <w:jc w:val="center"/>
        </w:trPr>
        <w:tc>
          <w:tcPr>
            <w:tcW w:w="8972" w:type="dxa"/>
            <w:gridSpan w:val="9"/>
            <w:shd w:val="clear" w:color="auto" w:fill="C6D9F1"/>
          </w:tcPr>
          <w:p w:rsidR="00327AE4" w:rsidRPr="00BD17EB" w:rsidRDefault="00327AE4" w:rsidP="00A01601">
            <w:pPr>
              <w:spacing w:after="0" w:line="240" w:lineRule="auto"/>
              <w:jc w:val="center"/>
              <w:rPr>
                <w:rFonts w:ascii="Times New Roman" w:hAnsi="Times New Roman"/>
                <w:b/>
              </w:rPr>
            </w:pPr>
            <w:r w:rsidRPr="00BD17EB">
              <w:rPr>
                <w:rFonts w:ascii="Times New Roman" w:hAnsi="Times New Roman"/>
                <w:b/>
              </w:rPr>
              <w:t>TI2 – Assistência em cuidados paliativos</w:t>
            </w:r>
          </w:p>
        </w:tc>
      </w:tr>
      <w:tr w:rsidR="00327AE4" w:rsidRPr="00BD17EB" w:rsidTr="00A01601">
        <w:trPr>
          <w:jc w:val="center"/>
        </w:trPr>
        <w:tc>
          <w:tcPr>
            <w:tcW w:w="2693" w:type="dxa"/>
            <w:gridSpan w:val="3"/>
            <w:shd w:val="clear" w:color="auto" w:fill="C6D9F1"/>
          </w:tcPr>
          <w:p w:rsidR="00327AE4" w:rsidRPr="00BD17EB" w:rsidRDefault="00327AE4" w:rsidP="00A01601">
            <w:pPr>
              <w:spacing w:after="0" w:line="240" w:lineRule="auto"/>
              <w:ind w:left="-142" w:right="-175"/>
              <w:jc w:val="center"/>
              <w:rPr>
                <w:rFonts w:ascii="Times New Roman" w:hAnsi="Times New Roman"/>
              </w:rPr>
            </w:pPr>
            <w:r w:rsidRPr="00BD17EB">
              <w:rPr>
                <w:rFonts w:ascii="Times New Roman" w:hAnsi="Times New Roman"/>
              </w:rPr>
              <w:t>ELEMENTOS PRIMEIRA PERIFERIA</w:t>
            </w:r>
          </w:p>
        </w:tc>
        <w:tc>
          <w:tcPr>
            <w:tcW w:w="3220" w:type="dxa"/>
            <w:gridSpan w:val="3"/>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ELEMENTOS DE CONTRASTE</w:t>
            </w:r>
          </w:p>
        </w:tc>
        <w:tc>
          <w:tcPr>
            <w:tcW w:w="3059" w:type="dxa"/>
            <w:gridSpan w:val="3"/>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ELEMENTOS DE SEGUNDA PERIFERIA</w:t>
            </w:r>
          </w:p>
        </w:tc>
      </w:tr>
      <w:tr w:rsidR="00327AE4" w:rsidRPr="00BD17EB" w:rsidTr="00A01601">
        <w:trPr>
          <w:jc w:val="center"/>
        </w:trPr>
        <w:tc>
          <w:tcPr>
            <w:tcW w:w="2693" w:type="dxa"/>
            <w:gridSpan w:val="3"/>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Frequência média: &gt; = 9 OME &gt; = 2,7</w:t>
            </w:r>
          </w:p>
        </w:tc>
        <w:tc>
          <w:tcPr>
            <w:tcW w:w="3220" w:type="dxa"/>
            <w:gridSpan w:val="3"/>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Frequência média: &lt; = 9</w:t>
            </w:r>
            <w:proofErr w:type="gramStart"/>
            <w:r w:rsidRPr="00BD17EB">
              <w:rPr>
                <w:rFonts w:ascii="Times New Roman" w:hAnsi="Times New Roman"/>
              </w:rPr>
              <w:t xml:space="preserve">  </w:t>
            </w:r>
            <w:proofErr w:type="gramEnd"/>
            <w:r w:rsidRPr="00BD17EB">
              <w:rPr>
                <w:rFonts w:ascii="Times New Roman" w:hAnsi="Times New Roman"/>
              </w:rPr>
              <w:t>OME &lt;  2,7</w:t>
            </w:r>
          </w:p>
        </w:tc>
        <w:tc>
          <w:tcPr>
            <w:tcW w:w="3059" w:type="dxa"/>
            <w:gridSpan w:val="3"/>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Frequência média: &lt; 9 OME &gt; =2,7</w:t>
            </w:r>
          </w:p>
        </w:tc>
      </w:tr>
      <w:tr w:rsidR="00327AE4" w:rsidRPr="00BD17EB" w:rsidTr="00A01601">
        <w:trPr>
          <w:jc w:val="center"/>
        </w:trPr>
        <w:tc>
          <w:tcPr>
            <w:tcW w:w="1134" w:type="dxa"/>
            <w:shd w:val="clear" w:color="auto" w:fill="C6D9F1"/>
          </w:tcPr>
          <w:p w:rsidR="00327AE4" w:rsidRPr="00BD17EB" w:rsidRDefault="00327AE4" w:rsidP="00A01601">
            <w:pPr>
              <w:spacing w:after="0" w:line="240" w:lineRule="auto"/>
              <w:rPr>
                <w:rFonts w:ascii="Times New Roman" w:hAnsi="Times New Roman"/>
              </w:rPr>
            </w:pPr>
            <w:r w:rsidRPr="00BD17EB">
              <w:rPr>
                <w:rFonts w:ascii="Times New Roman" w:hAnsi="Times New Roman"/>
              </w:rPr>
              <w:t xml:space="preserve">Evocação </w:t>
            </w:r>
          </w:p>
        </w:tc>
        <w:tc>
          <w:tcPr>
            <w:tcW w:w="709" w:type="dxa"/>
            <w:shd w:val="clear" w:color="auto" w:fill="C6D9F1"/>
          </w:tcPr>
          <w:p w:rsidR="00327AE4" w:rsidRPr="00BD17EB" w:rsidRDefault="00327AE4" w:rsidP="00A01601">
            <w:pPr>
              <w:spacing w:after="0" w:line="240" w:lineRule="auto"/>
              <w:rPr>
                <w:rFonts w:ascii="Times New Roman" w:hAnsi="Times New Roman"/>
              </w:rPr>
            </w:pPr>
            <w:r w:rsidRPr="00BD17EB">
              <w:rPr>
                <w:rFonts w:ascii="Times New Roman" w:hAnsi="Times New Roman"/>
              </w:rPr>
              <w:t>Freq.</w:t>
            </w:r>
          </w:p>
        </w:tc>
        <w:tc>
          <w:tcPr>
            <w:tcW w:w="850" w:type="dxa"/>
            <w:shd w:val="clear" w:color="auto" w:fill="C6D9F1"/>
          </w:tcPr>
          <w:p w:rsidR="00327AE4" w:rsidRPr="00BD17EB" w:rsidRDefault="00327AE4" w:rsidP="00A01601">
            <w:pPr>
              <w:spacing w:after="0" w:line="240" w:lineRule="auto"/>
              <w:rPr>
                <w:rFonts w:ascii="Times New Roman" w:hAnsi="Times New Roman"/>
              </w:rPr>
            </w:pPr>
            <w:proofErr w:type="spellStart"/>
            <w:r w:rsidRPr="00BD17EB">
              <w:rPr>
                <w:rFonts w:ascii="Times New Roman" w:hAnsi="Times New Roman"/>
              </w:rPr>
              <w:t>Rang</w:t>
            </w:r>
            <w:proofErr w:type="spellEnd"/>
            <w:r w:rsidRPr="00BD17EB">
              <w:rPr>
                <w:rFonts w:ascii="Times New Roman" w:hAnsi="Times New Roman"/>
              </w:rPr>
              <w:t xml:space="preserve"> </w:t>
            </w:r>
          </w:p>
        </w:tc>
        <w:tc>
          <w:tcPr>
            <w:tcW w:w="1701" w:type="dxa"/>
            <w:shd w:val="clear" w:color="auto" w:fill="C6D9F1"/>
          </w:tcPr>
          <w:p w:rsidR="00327AE4" w:rsidRPr="00BD17EB" w:rsidRDefault="00327AE4" w:rsidP="00A01601">
            <w:pPr>
              <w:pStyle w:val="Textoprformatado"/>
              <w:rPr>
                <w:sz w:val="22"/>
                <w:szCs w:val="22"/>
              </w:rPr>
            </w:pPr>
            <w:r w:rsidRPr="00BD17EB">
              <w:rPr>
                <w:sz w:val="22"/>
                <w:szCs w:val="22"/>
              </w:rPr>
              <w:t xml:space="preserve">Evocação </w:t>
            </w:r>
          </w:p>
        </w:tc>
        <w:tc>
          <w:tcPr>
            <w:tcW w:w="709" w:type="dxa"/>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 xml:space="preserve">Freq. </w:t>
            </w:r>
          </w:p>
        </w:tc>
        <w:tc>
          <w:tcPr>
            <w:tcW w:w="810" w:type="dxa"/>
            <w:shd w:val="clear" w:color="auto" w:fill="C6D9F1"/>
          </w:tcPr>
          <w:p w:rsidR="00327AE4" w:rsidRPr="00BD17EB" w:rsidRDefault="00327AE4" w:rsidP="00A01601">
            <w:pPr>
              <w:spacing w:after="0" w:line="240" w:lineRule="auto"/>
              <w:jc w:val="center"/>
              <w:rPr>
                <w:rFonts w:ascii="Times New Roman" w:hAnsi="Times New Roman"/>
              </w:rPr>
            </w:pPr>
            <w:proofErr w:type="spellStart"/>
            <w:r w:rsidRPr="00BD17EB">
              <w:rPr>
                <w:rFonts w:ascii="Times New Roman" w:hAnsi="Times New Roman"/>
              </w:rPr>
              <w:t>Rang</w:t>
            </w:r>
            <w:proofErr w:type="spellEnd"/>
          </w:p>
        </w:tc>
        <w:tc>
          <w:tcPr>
            <w:tcW w:w="1636" w:type="dxa"/>
            <w:shd w:val="clear" w:color="auto" w:fill="C6D9F1"/>
          </w:tcPr>
          <w:p w:rsidR="00327AE4" w:rsidRPr="00BD17EB" w:rsidRDefault="00327AE4" w:rsidP="00A01601">
            <w:pPr>
              <w:pStyle w:val="Textoprformatado"/>
              <w:rPr>
                <w:sz w:val="22"/>
                <w:szCs w:val="22"/>
              </w:rPr>
            </w:pPr>
            <w:r w:rsidRPr="00BD17EB">
              <w:rPr>
                <w:sz w:val="22"/>
                <w:szCs w:val="22"/>
              </w:rPr>
              <w:t xml:space="preserve">Evocação </w:t>
            </w:r>
          </w:p>
        </w:tc>
        <w:tc>
          <w:tcPr>
            <w:tcW w:w="708" w:type="dxa"/>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 xml:space="preserve">Freq. </w:t>
            </w:r>
          </w:p>
        </w:tc>
        <w:tc>
          <w:tcPr>
            <w:tcW w:w="715" w:type="dxa"/>
            <w:shd w:val="clear" w:color="auto" w:fill="C6D9F1"/>
          </w:tcPr>
          <w:p w:rsidR="00327AE4" w:rsidRPr="00BD17EB" w:rsidRDefault="00327AE4" w:rsidP="00A01601">
            <w:pPr>
              <w:spacing w:after="0" w:line="240" w:lineRule="auto"/>
              <w:jc w:val="center"/>
              <w:rPr>
                <w:rFonts w:ascii="Times New Roman" w:hAnsi="Times New Roman"/>
              </w:rPr>
            </w:pPr>
            <w:proofErr w:type="spellStart"/>
            <w:r w:rsidRPr="00BD17EB">
              <w:rPr>
                <w:rFonts w:ascii="Times New Roman" w:hAnsi="Times New Roman"/>
              </w:rPr>
              <w:t>Rang</w:t>
            </w:r>
            <w:proofErr w:type="spellEnd"/>
          </w:p>
        </w:tc>
      </w:tr>
      <w:tr w:rsidR="00327AE4" w:rsidRPr="00BD17EB" w:rsidTr="00A01601">
        <w:trPr>
          <w:jc w:val="center"/>
        </w:trPr>
        <w:tc>
          <w:tcPr>
            <w:tcW w:w="1134" w:type="dxa"/>
            <w:shd w:val="clear" w:color="auto" w:fill="C6D9F1"/>
          </w:tcPr>
          <w:p w:rsidR="00327AE4" w:rsidRPr="00BD17EB" w:rsidRDefault="00327AE4" w:rsidP="00A01601">
            <w:pPr>
              <w:pStyle w:val="Textoprformatado"/>
              <w:rPr>
                <w:sz w:val="22"/>
                <w:szCs w:val="22"/>
              </w:rPr>
            </w:pPr>
            <w:r w:rsidRPr="00BD17EB">
              <w:rPr>
                <w:sz w:val="22"/>
                <w:szCs w:val="22"/>
              </w:rPr>
              <w:t xml:space="preserve">Atenção                                 </w:t>
            </w:r>
          </w:p>
        </w:tc>
        <w:tc>
          <w:tcPr>
            <w:tcW w:w="709" w:type="dxa"/>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10</w:t>
            </w:r>
          </w:p>
        </w:tc>
        <w:tc>
          <w:tcPr>
            <w:tcW w:w="850" w:type="dxa"/>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3,200</w:t>
            </w:r>
          </w:p>
        </w:tc>
        <w:tc>
          <w:tcPr>
            <w:tcW w:w="1701" w:type="dxa"/>
            <w:shd w:val="clear" w:color="auto" w:fill="C6D9F1"/>
          </w:tcPr>
          <w:p w:rsidR="00327AE4" w:rsidRPr="00BD17EB" w:rsidRDefault="00327AE4" w:rsidP="00A01601">
            <w:pPr>
              <w:pStyle w:val="Textoprformatado"/>
              <w:rPr>
                <w:sz w:val="22"/>
                <w:szCs w:val="22"/>
              </w:rPr>
            </w:pPr>
            <w:r w:rsidRPr="00BD17EB">
              <w:rPr>
                <w:sz w:val="22"/>
                <w:szCs w:val="22"/>
              </w:rPr>
              <w:t>Treinamento</w:t>
            </w:r>
          </w:p>
        </w:tc>
        <w:tc>
          <w:tcPr>
            <w:tcW w:w="709" w:type="dxa"/>
            <w:shd w:val="clear" w:color="auto" w:fill="C6D9F1"/>
          </w:tcPr>
          <w:p w:rsidR="00327AE4" w:rsidRPr="00BD17EB" w:rsidRDefault="00327AE4" w:rsidP="00A01601">
            <w:pPr>
              <w:spacing w:after="0" w:line="240" w:lineRule="auto"/>
              <w:jc w:val="center"/>
              <w:rPr>
                <w:rFonts w:ascii="Times New Roman" w:hAnsi="Times New Roman"/>
              </w:rPr>
            </w:pPr>
            <w:proofErr w:type="gramStart"/>
            <w:r w:rsidRPr="00BD17EB">
              <w:rPr>
                <w:rFonts w:ascii="Times New Roman" w:hAnsi="Times New Roman"/>
              </w:rPr>
              <w:t>6</w:t>
            </w:r>
            <w:proofErr w:type="gramEnd"/>
          </w:p>
        </w:tc>
        <w:tc>
          <w:tcPr>
            <w:tcW w:w="810" w:type="dxa"/>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2,500</w:t>
            </w:r>
          </w:p>
        </w:tc>
        <w:tc>
          <w:tcPr>
            <w:tcW w:w="1636" w:type="dxa"/>
            <w:shd w:val="clear" w:color="auto" w:fill="C6D9F1"/>
          </w:tcPr>
          <w:p w:rsidR="00327AE4" w:rsidRPr="00BD17EB" w:rsidRDefault="00327AE4" w:rsidP="00A01601">
            <w:pPr>
              <w:pStyle w:val="Textoprformatado"/>
              <w:rPr>
                <w:sz w:val="22"/>
                <w:szCs w:val="22"/>
              </w:rPr>
            </w:pPr>
            <w:r w:rsidRPr="00BD17EB">
              <w:rPr>
                <w:sz w:val="22"/>
                <w:szCs w:val="22"/>
              </w:rPr>
              <w:t xml:space="preserve">Humanização </w:t>
            </w:r>
          </w:p>
        </w:tc>
        <w:tc>
          <w:tcPr>
            <w:tcW w:w="708" w:type="dxa"/>
            <w:shd w:val="clear" w:color="auto" w:fill="C6D9F1"/>
          </w:tcPr>
          <w:p w:rsidR="00327AE4" w:rsidRPr="00BD17EB" w:rsidRDefault="00327AE4" w:rsidP="00A01601">
            <w:pPr>
              <w:spacing w:after="0" w:line="240" w:lineRule="auto"/>
              <w:jc w:val="center"/>
              <w:rPr>
                <w:rFonts w:ascii="Times New Roman" w:hAnsi="Times New Roman"/>
              </w:rPr>
            </w:pPr>
            <w:proofErr w:type="gramStart"/>
            <w:r w:rsidRPr="00BD17EB">
              <w:rPr>
                <w:rFonts w:ascii="Times New Roman" w:hAnsi="Times New Roman"/>
              </w:rPr>
              <w:t>7</w:t>
            </w:r>
            <w:proofErr w:type="gramEnd"/>
          </w:p>
        </w:tc>
        <w:tc>
          <w:tcPr>
            <w:tcW w:w="715" w:type="dxa"/>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3,000</w:t>
            </w:r>
          </w:p>
        </w:tc>
      </w:tr>
      <w:tr w:rsidR="00327AE4" w:rsidRPr="00BD17EB" w:rsidTr="00A01601">
        <w:trPr>
          <w:jc w:val="center"/>
        </w:trPr>
        <w:tc>
          <w:tcPr>
            <w:tcW w:w="1134" w:type="dxa"/>
            <w:shd w:val="clear" w:color="auto" w:fill="C6D9F1"/>
          </w:tcPr>
          <w:p w:rsidR="00327AE4" w:rsidRPr="00BD17EB" w:rsidRDefault="00327AE4" w:rsidP="00A01601">
            <w:pPr>
              <w:spacing w:after="0" w:line="240" w:lineRule="auto"/>
              <w:rPr>
                <w:rFonts w:ascii="Times New Roman" w:hAnsi="Times New Roman"/>
              </w:rPr>
            </w:pPr>
            <w:r w:rsidRPr="00BD17EB">
              <w:rPr>
                <w:rFonts w:ascii="Times New Roman" w:hAnsi="Times New Roman"/>
              </w:rPr>
              <w:t xml:space="preserve">Carinho     </w:t>
            </w:r>
          </w:p>
        </w:tc>
        <w:tc>
          <w:tcPr>
            <w:tcW w:w="709" w:type="dxa"/>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10</w:t>
            </w:r>
          </w:p>
        </w:tc>
        <w:tc>
          <w:tcPr>
            <w:tcW w:w="850" w:type="dxa"/>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3,500</w:t>
            </w:r>
          </w:p>
        </w:tc>
        <w:tc>
          <w:tcPr>
            <w:tcW w:w="1701" w:type="dxa"/>
            <w:shd w:val="clear" w:color="auto" w:fill="C6D9F1"/>
          </w:tcPr>
          <w:p w:rsidR="00327AE4" w:rsidRPr="00BD17EB" w:rsidRDefault="00327AE4" w:rsidP="00A01601">
            <w:pPr>
              <w:pStyle w:val="Textoprformatado"/>
              <w:rPr>
                <w:sz w:val="22"/>
                <w:szCs w:val="22"/>
              </w:rPr>
            </w:pPr>
            <w:r w:rsidRPr="00BD17EB">
              <w:rPr>
                <w:sz w:val="22"/>
                <w:szCs w:val="22"/>
              </w:rPr>
              <w:t xml:space="preserve">Equipe                                </w:t>
            </w:r>
          </w:p>
        </w:tc>
        <w:tc>
          <w:tcPr>
            <w:tcW w:w="709" w:type="dxa"/>
            <w:shd w:val="clear" w:color="auto" w:fill="C6D9F1"/>
          </w:tcPr>
          <w:p w:rsidR="00327AE4" w:rsidRPr="00BD17EB" w:rsidRDefault="00327AE4" w:rsidP="00A01601">
            <w:pPr>
              <w:spacing w:after="0" w:line="240" w:lineRule="auto"/>
              <w:jc w:val="center"/>
              <w:rPr>
                <w:rFonts w:ascii="Times New Roman" w:hAnsi="Times New Roman"/>
              </w:rPr>
            </w:pPr>
            <w:proofErr w:type="gramStart"/>
            <w:r w:rsidRPr="00BD17EB">
              <w:rPr>
                <w:rFonts w:ascii="Times New Roman" w:hAnsi="Times New Roman"/>
              </w:rPr>
              <w:t>5</w:t>
            </w:r>
            <w:proofErr w:type="gramEnd"/>
          </w:p>
        </w:tc>
        <w:tc>
          <w:tcPr>
            <w:tcW w:w="810" w:type="dxa"/>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2,200</w:t>
            </w:r>
          </w:p>
        </w:tc>
        <w:tc>
          <w:tcPr>
            <w:tcW w:w="1636" w:type="dxa"/>
            <w:shd w:val="clear" w:color="auto" w:fill="C6D9F1"/>
          </w:tcPr>
          <w:p w:rsidR="00327AE4" w:rsidRPr="00BD17EB" w:rsidRDefault="00327AE4" w:rsidP="00A01601">
            <w:pPr>
              <w:pStyle w:val="Textoprformatado"/>
              <w:rPr>
                <w:sz w:val="22"/>
                <w:szCs w:val="22"/>
              </w:rPr>
            </w:pPr>
            <w:r w:rsidRPr="00BD17EB">
              <w:rPr>
                <w:sz w:val="22"/>
                <w:szCs w:val="22"/>
              </w:rPr>
              <w:t>Família</w:t>
            </w:r>
          </w:p>
        </w:tc>
        <w:tc>
          <w:tcPr>
            <w:tcW w:w="708" w:type="dxa"/>
            <w:shd w:val="clear" w:color="auto" w:fill="C6D9F1"/>
          </w:tcPr>
          <w:p w:rsidR="00327AE4" w:rsidRPr="00BD17EB" w:rsidRDefault="00327AE4" w:rsidP="00A01601">
            <w:pPr>
              <w:spacing w:after="0" w:line="240" w:lineRule="auto"/>
              <w:jc w:val="center"/>
              <w:rPr>
                <w:rFonts w:ascii="Times New Roman" w:hAnsi="Times New Roman"/>
              </w:rPr>
            </w:pPr>
            <w:proofErr w:type="gramStart"/>
            <w:r w:rsidRPr="00BD17EB">
              <w:rPr>
                <w:rFonts w:ascii="Times New Roman" w:hAnsi="Times New Roman"/>
              </w:rPr>
              <w:t>6</w:t>
            </w:r>
            <w:proofErr w:type="gramEnd"/>
          </w:p>
        </w:tc>
        <w:tc>
          <w:tcPr>
            <w:tcW w:w="715" w:type="dxa"/>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3,167</w:t>
            </w:r>
          </w:p>
        </w:tc>
      </w:tr>
      <w:tr w:rsidR="00327AE4" w:rsidRPr="00BD17EB" w:rsidTr="00A01601">
        <w:trPr>
          <w:jc w:val="center"/>
        </w:trPr>
        <w:tc>
          <w:tcPr>
            <w:tcW w:w="1134" w:type="dxa"/>
            <w:shd w:val="clear" w:color="auto" w:fill="C6D9F1"/>
          </w:tcPr>
          <w:p w:rsidR="00327AE4" w:rsidRPr="00BD17EB" w:rsidRDefault="00327AE4" w:rsidP="00A01601">
            <w:pPr>
              <w:pStyle w:val="Textoprformatado"/>
              <w:rPr>
                <w:sz w:val="22"/>
                <w:szCs w:val="22"/>
              </w:rPr>
            </w:pPr>
            <w:r w:rsidRPr="00BD17EB">
              <w:rPr>
                <w:sz w:val="22"/>
                <w:szCs w:val="22"/>
              </w:rPr>
              <w:t xml:space="preserve">              </w:t>
            </w:r>
          </w:p>
        </w:tc>
        <w:tc>
          <w:tcPr>
            <w:tcW w:w="709" w:type="dxa"/>
            <w:shd w:val="clear" w:color="auto" w:fill="C6D9F1"/>
          </w:tcPr>
          <w:p w:rsidR="00327AE4" w:rsidRPr="00BD17EB" w:rsidRDefault="00327AE4" w:rsidP="00A01601">
            <w:pPr>
              <w:spacing w:after="0" w:line="240" w:lineRule="auto"/>
              <w:rPr>
                <w:rFonts w:ascii="Times New Roman" w:hAnsi="Times New Roman"/>
              </w:rPr>
            </w:pPr>
          </w:p>
        </w:tc>
        <w:tc>
          <w:tcPr>
            <w:tcW w:w="850" w:type="dxa"/>
            <w:shd w:val="clear" w:color="auto" w:fill="C6D9F1"/>
          </w:tcPr>
          <w:p w:rsidR="00327AE4" w:rsidRPr="00BD17EB" w:rsidRDefault="00327AE4" w:rsidP="00A01601">
            <w:pPr>
              <w:spacing w:after="0" w:line="240" w:lineRule="auto"/>
              <w:jc w:val="center"/>
              <w:rPr>
                <w:rFonts w:ascii="Times New Roman" w:hAnsi="Times New Roman"/>
              </w:rPr>
            </w:pPr>
          </w:p>
        </w:tc>
        <w:tc>
          <w:tcPr>
            <w:tcW w:w="1701" w:type="dxa"/>
            <w:shd w:val="clear" w:color="auto" w:fill="C6D9F1"/>
          </w:tcPr>
          <w:p w:rsidR="00327AE4" w:rsidRPr="00BD17EB" w:rsidRDefault="00327AE4" w:rsidP="00A01601">
            <w:pPr>
              <w:pStyle w:val="Textoprformatado"/>
              <w:rPr>
                <w:sz w:val="22"/>
                <w:szCs w:val="22"/>
              </w:rPr>
            </w:pPr>
            <w:r w:rsidRPr="00BD17EB">
              <w:rPr>
                <w:sz w:val="22"/>
                <w:szCs w:val="22"/>
              </w:rPr>
              <w:t xml:space="preserve">Amenizar sofrimento                     </w:t>
            </w:r>
          </w:p>
        </w:tc>
        <w:tc>
          <w:tcPr>
            <w:tcW w:w="709" w:type="dxa"/>
            <w:shd w:val="clear" w:color="auto" w:fill="C6D9F1"/>
          </w:tcPr>
          <w:p w:rsidR="00327AE4" w:rsidRPr="00BD17EB" w:rsidRDefault="00327AE4" w:rsidP="00A01601">
            <w:pPr>
              <w:spacing w:after="0" w:line="240" w:lineRule="auto"/>
              <w:jc w:val="center"/>
              <w:rPr>
                <w:rFonts w:ascii="Times New Roman" w:hAnsi="Times New Roman"/>
              </w:rPr>
            </w:pPr>
            <w:proofErr w:type="gramStart"/>
            <w:r w:rsidRPr="00BD17EB">
              <w:rPr>
                <w:rFonts w:ascii="Times New Roman" w:hAnsi="Times New Roman"/>
              </w:rPr>
              <w:t>5</w:t>
            </w:r>
            <w:proofErr w:type="gramEnd"/>
          </w:p>
        </w:tc>
        <w:tc>
          <w:tcPr>
            <w:tcW w:w="810" w:type="dxa"/>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2,600</w:t>
            </w:r>
          </w:p>
        </w:tc>
        <w:tc>
          <w:tcPr>
            <w:tcW w:w="1636" w:type="dxa"/>
            <w:shd w:val="clear" w:color="auto" w:fill="C6D9F1"/>
          </w:tcPr>
          <w:p w:rsidR="00327AE4" w:rsidRPr="00BD17EB" w:rsidRDefault="00327AE4" w:rsidP="00A01601">
            <w:pPr>
              <w:pStyle w:val="Textoprformatado"/>
              <w:rPr>
                <w:sz w:val="22"/>
                <w:szCs w:val="22"/>
              </w:rPr>
            </w:pPr>
            <w:r w:rsidRPr="00BD17EB">
              <w:rPr>
                <w:sz w:val="22"/>
                <w:szCs w:val="22"/>
              </w:rPr>
              <w:t xml:space="preserve">Orientação     </w:t>
            </w:r>
            <w:r w:rsidRPr="00BD17EB">
              <w:rPr>
                <w:sz w:val="22"/>
                <w:szCs w:val="22"/>
              </w:rPr>
              <w:tab/>
            </w:r>
          </w:p>
        </w:tc>
        <w:tc>
          <w:tcPr>
            <w:tcW w:w="708" w:type="dxa"/>
            <w:shd w:val="clear" w:color="auto" w:fill="C6D9F1"/>
          </w:tcPr>
          <w:p w:rsidR="00327AE4" w:rsidRPr="00BD17EB" w:rsidRDefault="00327AE4" w:rsidP="00A01601">
            <w:pPr>
              <w:spacing w:after="0" w:line="240" w:lineRule="auto"/>
              <w:jc w:val="center"/>
              <w:rPr>
                <w:rFonts w:ascii="Times New Roman" w:hAnsi="Times New Roman"/>
              </w:rPr>
            </w:pPr>
            <w:proofErr w:type="gramStart"/>
            <w:r w:rsidRPr="00BD17EB">
              <w:rPr>
                <w:rFonts w:ascii="Times New Roman" w:hAnsi="Times New Roman"/>
              </w:rPr>
              <w:t>5</w:t>
            </w:r>
            <w:proofErr w:type="gramEnd"/>
          </w:p>
        </w:tc>
        <w:tc>
          <w:tcPr>
            <w:tcW w:w="715" w:type="dxa"/>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2,800</w:t>
            </w:r>
          </w:p>
        </w:tc>
      </w:tr>
      <w:tr w:rsidR="00327AE4" w:rsidRPr="00BD17EB" w:rsidTr="00A01601">
        <w:trPr>
          <w:jc w:val="center"/>
        </w:trPr>
        <w:tc>
          <w:tcPr>
            <w:tcW w:w="1134" w:type="dxa"/>
            <w:shd w:val="clear" w:color="auto" w:fill="C6D9F1"/>
          </w:tcPr>
          <w:p w:rsidR="00327AE4" w:rsidRPr="00BD17EB" w:rsidRDefault="00327AE4" w:rsidP="00A01601">
            <w:pPr>
              <w:spacing w:after="0" w:line="240" w:lineRule="auto"/>
              <w:rPr>
                <w:rFonts w:ascii="Times New Roman" w:hAnsi="Times New Roman"/>
              </w:rPr>
            </w:pPr>
          </w:p>
        </w:tc>
        <w:tc>
          <w:tcPr>
            <w:tcW w:w="709" w:type="dxa"/>
            <w:shd w:val="clear" w:color="auto" w:fill="C6D9F1"/>
          </w:tcPr>
          <w:p w:rsidR="00327AE4" w:rsidRPr="00BD17EB" w:rsidRDefault="00327AE4" w:rsidP="00A01601">
            <w:pPr>
              <w:spacing w:after="0" w:line="240" w:lineRule="auto"/>
              <w:rPr>
                <w:rFonts w:ascii="Times New Roman" w:hAnsi="Times New Roman"/>
              </w:rPr>
            </w:pPr>
          </w:p>
        </w:tc>
        <w:tc>
          <w:tcPr>
            <w:tcW w:w="850" w:type="dxa"/>
            <w:shd w:val="clear" w:color="auto" w:fill="C6D9F1"/>
          </w:tcPr>
          <w:p w:rsidR="00327AE4" w:rsidRPr="00BD17EB" w:rsidRDefault="00327AE4" w:rsidP="00A01601">
            <w:pPr>
              <w:spacing w:after="0" w:line="240" w:lineRule="auto"/>
              <w:jc w:val="center"/>
              <w:rPr>
                <w:rFonts w:ascii="Times New Roman" w:hAnsi="Times New Roman"/>
              </w:rPr>
            </w:pPr>
          </w:p>
        </w:tc>
        <w:tc>
          <w:tcPr>
            <w:tcW w:w="1701" w:type="dxa"/>
            <w:shd w:val="clear" w:color="auto" w:fill="C6D9F1"/>
          </w:tcPr>
          <w:p w:rsidR="00327AE4" w:rsidRPr="00BD17EB" w:rsidRDefault="00327AE4" w:rsidP="00A01601">
            <w:pPr>
              <w:pStyle w:val="Textoprformatado"/>
              <w:rPr>
                <w:sz w:val="22"/>
                <w:szCs w:val="22"/>
              </w:rPr>
            </w:pPr>
            <w:r w:rsidRPr="00BD17EB">
              <w:rPr>
                <w:sz w:val="22"/>
                <w:szCs w:val="22"/>
              </w:rPr>
              <w:t>Qualidade</w:t>
            </w:r>
          </w:p>
        </w:tc>
        <w:tc>
          <w:tcPr>
            <w:tcW w:w="709" w:type="dxa"/>
            <w:shd w:val="clear" w:color="auto" w:fill="C6D9F1"/>
          </w:tcPr>
          <w:p w:rsidR="00327AE4" w:rsidRPr="00BD17EB" w:rsidRDefault="00327AE4" w:rsidP="00A01601">
            <w:pPr>
              <w:spacing w:after="0" w:line="240" w:lineRule="auto"/>
              <w:jc w:val="center"/>
              <w:rPr>
                <w:rFonts w:ascii="Times New Roman" w:hAnsi="Times New Roman"/>
              </w:rPr>
            </w:pPr>
            <w:proofErr w:type="gramStart"/>
            <w:r w:rsidRPr="00BD17EB">
              <w:rPr>
                <w:rFonts w:ascii="Times New Roman" w:hAnsi="Times New Roman"/>
              </w:rPr>
              <w:t>4</w:t>
            </w:r>
            <w:proofErr w:type="gramEnd"/>
          </w:p>
        </w:tc>
        <w:tc>
          <w:tcPr>
            <w:tcW w:w="810" w:type="dxa"/>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2,000</w:t>
            </w:r>
          </w:p>
        </w:tc>
        <w:tc>
          <w:tcPr>
            <w:tcW w:w="1636" w:type="dxa"/>
            <w:shd w:val="clear" w:color="auto" w:fill="C6D9F1"/>
          </w:tcPr>
          <w:p w:rsidR="00327AE4" w:rsidRPr="00BD17EB" w:rsidRDefault="00327AE4" w:rsidP="00A01601">
            <w:pPr>
              <w:pStyle w:val="Textoprformatado"/>
              <w:rPr>
                <w:sz w:val="22"/>
                <w:szCs w:val="22"/>
              </w:rPr>
            </w:pPr>
            <w:r w:rsidRPr="00BD17EB">
              <w:rPr>
                <w:sz w:val="22"/>
                <w:szCs w:val="22"/>
              </w:rPr>
              <w:t>Paciência</w:t>
            </w:r>
          </w:p>
        </w:tc>
        <w:tc>
          <w:tcPr>
            <w:tcW w:w="708" w:type="dxa"/>
            <w:shd w:val="clear" w:color="auto" w:fill="C6D9F1"/>
          </w:tcPr>
          <w:p w:rsidR="00327AE4" w:rsidRPr="00BD17EB" w:rsidRDefault="00327AE4" w:rsidP="00A01601">
            <w:pPr>
              <w:spacing w:after="0" w:line="240" w:lineRule="auto"/>
              <w:jc w:val="center"/>
              <w:rPr>
                <w:rFonts w:ascii="Times New Roman" w:hAnsi="Times New Roman"/>
              </w:rPr>
            </w:pPr>
            <w:proofErr w:type="gramStart"/>
            <w:r w:rsidRPr="00BD17EB">
              <w:rPr>
                <w:rFonts w:ascii="Times New Roman" w:hAnsi="Times New Roman"/>
              </w:rPr>
              <w:t>4</w:t>
            </w:r>
            <w:proofErr w:type="gramEnd"/>
          </w:p>
        </w:tc>
        <w:tc>
          <w:tcPr>
            <w:tcW w:w="715" w:type="dxa"/>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3,000</w:t>
            </w:r>
          </w:p>
        </w:tc>
      </w:tr>
      <w:tr w:rsidR="00327AE4" w:rsidRPr="00BD17EB" w:rsidTr="00A01601">
        <w:trPr>
          <w:jc w:val="center"/>
        </w:trPr>
        <w:tc>
          <w:tcPr>
            <w:tcW w:w="1134" w:type="dxa"/>
            <w:shd w:val="clear" w:color="auto" w:fill="C6D9F1"/>
          </w:tcPr>
          <w:p w:rsidR="00327AE4" w:rsidRPr="00BD17EB" w:rsidRDefault="00327AE4" w:rsidP="00A01601">
            <w:pPr>
              <w:pStyle w:val="Textoprformatado"/>
              <w:rPr>
                <w:sz w:val="22"/>
                <w:szCs w:val="22"/>
              </w:rPr>
            </w:pPr>
            <w:r w:rsidRPr="00BD17EB">
              <w:rPr>
                <w:sz w:val="22"/>
                <w:szCs w:val="22"/>
              </w:rPr>
              <w:t xml:space="preserve">                   </w:t>
            </w:r>
          </w:p>
        </w:tc>
        <w:tc>
          <w:tcPr>
            <w:tcW w:w="709" w:type="dxa"/>
            <w:shd w:val="clear" w:color="auto" w:fill="C6D9F1"/>
          </w:tcPr>
          <w:p w:rsidR="00327AE4" w:rsidRPr="00BD17EB" w:rsidRDefault="00327AE4" w:rsidP="00A01601">
            <w:pPr>
              <w:spacing w:after="0" w:line="240" w:lineRule="auto"/>
              <w:rPr>
                <w:rFonts w:ascii="Times New Roman" w:hAnsi="Times New Roman"/>
              </w:rPr>
            </w:pPr>
          </w:p>
        </w:tc>
        <w:tc>
          <w:tcPr>
            <w:tcW w:w="850" w:type="dxa"/>
            <w:shd w:val="clear" w:color="auto" w:fill="C6D9F1"/>
          </w:tcPr>
          <w:p w:rsidR="00327AE4" w:rsidRPr="00BD17EB" w:rsidRDefault="00327AE4" w:rsidP="00A01601">
            <w:pPr>
              <w:spacing w:after="0" w:line="240" w:lineRule="auto"/>
              <w:jc w:val="center"/>
              <w:rPr>
                <w:rFonts w:ascii="Times New Roman" w:hAnsi="Times New Roman"/>
              </w:rPr>
            </w:pPr>
          </w:p>
        </w:tc>
        <w:tc>
          <w:tcPr>
            <w:tcW w:w="1701" w:type="dxa"/>
            <w:shd w:val="clear" w:color="auto" w:fill="C6D9F1"/>
          </w:tcPr>
          <w:p w:rsidR="00327AE4" w:rsidRPr="00BD17EB" w:rsidRDefault="00327AE4" w:rsidP="00A01601">
            <w:pPr>
              <w:pStyle w:val="Textoprformatado"/>
              <w:rPr>
                <w:sz w:val="22"/>
                <w:szCs w:val="22"/>
              </w:rPr>
            </w:pPr>
            <w:r w:rsidRPr="00BD17EB">
              <w:rPr>
                <w:sz w:val="22"/>
                <w:szCs w:val="22"/>
              </w:rPr>
              <w:t xml:space="preserve">Fazer tudo                              </w:t>
            </w:r>
          </w:p>
        </w:tc>
        <w:tc>
          <w:tcPr>
            <w:tcW w:w="709" w:type="dxa"/>
            <w:shd w:val="clear" w:color="auto" w:fill="C6D9F1"/>
          </w:tcPr>
          <w:p w:rsidR="00327AE4" w:rsidRPr="00BD17EB" w:rsidRDefault="00327AE4" w:rsidP="00A01601">
            <w:pPr>
              <w:spacing w:after="0" w:line="240" w:lineRule="auto"/>
              <w:jc w:val="center"/>
              <w:rPr>
                <w:rFonts w:ascii="Times New Roman" w:hAnsi="Times New Roman"/>
              </w:rPr>
            </w:pPr>
            <w:proofErr w:type="gramStart"/>
            <w:r w:rsidRPr="00BD17EB">
              <w:rPr>
                <w:rFonts w:ascii="Times New Roman" w:hAnsi="Times New Roman"/>
              </w:rPr>
              <w:t>4</w:t>
            </w:r>
            <w:proofErr w:type="gramEnd"/>
          </w:p>
        </w:tc>
        <w:tc>
          <w:tcPr>
            <w:tcW w:w="810" w:type="dxa"/>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2,250</w:t>
            </w:r>
          </w:p>
        </w:tc>
        <w:tc>
          <w:tcPr>
            <w:tcW w:w="1636" w:type="dxa"/>
            <w:shd w:val="clear" w:color="auto" w:fill="C6D9F1"/>
          </w:tcPr>
          <w:p w:rsidR="00327AE4" w:rsidRPr="00BD17EB" w:rsidRDefault="00327AE4" w:rsidP="00A01601">
            <w:pPr>
              <w:pStyle w:val="Textoprformatado"/>
              <w:rPr>
                <w:sz w:val="22"/>
                <w:szCs w:val="22"/>
              </w:rPr>
            </w:pPr>
            <w:r w:rsidRPr="00BD17EB">
              <w:rPr>
                <w:sz w:val="22"/>
                <w:szCs w:val="22"/>
              </w:rPr>
              <w:t xml:space="preserve">Desejo do paciente                        </w:t>
            </w:r>
          </w:p>
        </w:tc>
        <w:tc>
          <w:tcPr>
            <w:tcW w:w="708" w:type="dxa"/>
            <w:shd w:val="clear" w:color="auto" w:fill="C6D9F1"/>
          </w:tcPr>
          <w:p w:rsidR="00327AE4" w:rsidRPr="00BD17EB" w:rsidRDefault="00327AE4" w:rsidP="00A01601">
            <w:pPr>
              <w:spacing w:after="0" w:line="240" w:lineRule="auto"/>
              <w:jc w:val="center"/>
              <w:rPr>
                <w:rFonts w:ascii="Times New Roman" w:hAnsi="Times New Roman"/>
              </w:rPr>
            </w:pPr>
            <w:proofErr w:type="gramStart"/>
            <w:r w:rsidRPr="00BD17EB">
              <w:rPr>
                <w:rFonts w:ascii="Times New Roman" w:hAnsi="Times New Roman"/>
              </w:rPr>
              <w:t>4</w:t>
            </w:r>
            <w:proofErr w:type="gramEnd"/>
          </w:p>
        </w:tc>
        <w:tc>
          <w:tcPr>
            <w:tcW w:w="715" w:type="dxa"/>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3,750</w:t>
            </w:r>
          </w:p>
        </w:tc>
      </w:tr>
      <w:tr w:rsidR="00327AE4" w:rsidRPr="00BD17EB" w:rsidTr="00A01601">
        <w:trPr>
          <w:jc w:val="center"/>
        </w:trPr>
        <w:tc>
          <w:tcPr>
            <w:tcW w:w="1134" w:type="dxa"/>
            <w:shd w:val="clear" w:color="auto" w:fill="C6D9F1"/>
          </w:tcPr>
          <w:p w:rsidR="00327AE4" w:rsidRPr="00BD17EB" w:rsidRDefault="00327AE4" w:rsidP="00A01601">
            <w:pPr>
              <w:spacing w:after="0" w:line="240" w:lineRule="auto"/>
              <w:rPr>
                <w:rFonts w:ascii="Times New Roman" w:hAnsi="Times New Roman"/>
              </w:rPr>
            </w:pPr>
          </w:p>
        </w:tc>
        <w:tc>
          <w:tcPr>
            <w:tcW w:w="709" w:type="dxa"/>
            <w:shd w:val="clear" w:color="auto" w:fill="C6D9F1"/>
          </w:tcPr>
          <w:p w:rsidR="00327AE4" w:rsidRPr="00BD17EB" w:rsidRDefault="00327AE4" w:rsidP="00A01601">
            <w:pPr>
              <w:spacing w:after="0" w:line="240" w:lineRule="auto"/>
              <w:rPr>
                <w:rFonts w:ascii="Times New Roman" w:hAnsi="Times New Roman"/>
              </w:rPr>
            </w:pPr>
          </w:p>
        </w:tc>
        <w:tc>
          <w:tcPr>
            <w:tcW w:w="850" w:type="dxa"/>
            <w:shd w:val="clear" w:color="auto" w:fill="C6D9F1"/>
          </w:tcPr>
          <w:p w:rsidR="00327AE4" w:rsidRPr="00BD17EB" w:rsidRDefault="00327AE4" w:rsidP="00A01601">
            <w:pPr>
              <w:spacing w:after="0" w:line="240" w:lineRule="auto"/>
              <w:jc w:val="center"/>
              <w:rPr>
                <w:rFonts w:ascii="Times New Roman" w:hAnsi="Times New Roman"/>
              </w:rPr>
            </w:pPr>
          </w:p>
        </w:tc>
        <w:tc>
          <w:tcPr>
            <w:tcW w:w="1701" w:type="dxa"/>
            <w:shd w:val="clear" w:color="auto" w:fill="C6D9F1"/>
          </w:tcPr>
          <w:p w:rsidR="00327AE4" w:rsidRPr="00BD17EB" w:rsidRDefault="00327AE4" w:rsidP="00A01601">
            <w:pPr>
              <w:pStyle w:val="Textoprformatado"/>
              <w:rPr>
                <w:sz w:val="22"/>
                <w:szCs w:val="22"/>
              </w:rPr>
            </w:pPr>
            <w:r w:rsidRPr="00BD17EB">
              <w:rPr>
                <w:sz w:val="22"/>
                <w:szCs w:val="22"/>
              </w:rPr>
              <w:t xml:space="preserve">Alivio da dor                             </w:t>
            </w:r>
          </w:p>
        </w:tc>
        <w:tc>
          <w:tcPr>
            <w:tcW w:w="709" w:type="dxa"/>
            <w:shd w:val="clear" w:color="auto" w:fill="C6D9F1"/>
          </w:tcPr>
          <w:p w:rsidR="00327AE4" w:rsidRPr="00BD17EB" w:rsidRDefault="00327AE4" w:rsidP="00A01601">
            <w:pPr>
              <w:spacing w:after="0" w:line="240" w:lineRule="auto"/>
              <w:jc w:val="center"/>
              <w:rPr>
                <w:rFonts w:ascii="Times New Roman" w:hAnsi="Times New Roman"/>
              </w:rPr>
            </w:pPr>
            <w:proofErr w:type="gramStart"/>
            <w:r w:rsidRPr="00BD17EB">
              <w:rPr>
                <w:rFonts w:ascii="Times New Roman" w:hAnsi="Times New Roman"/>
              </w:rPr>
              <w:t>4</w:t>
            </w:r>
            <w:proofErr w:type="gramEnd"/>
          </w:p>
        </w:tc>
        <w:tc>
          <w:tcPr>
            <w:tcW w:w="810" w:type="dxa"/>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2,250</w:t>
            </w:r>
          </w:p>
        </w:tc>
        <w:tc>
          <w:tcPr>
            <w:tcW w:w="1636" w:type="dxa"/>
            <w:shd w:val="clear" w:color="auto" w:fill="C6D9F1"/>
          </w:tcPr>
          <w:p w:rsidR="00327AE4" w:rsidRPr="00BD17EB" w:rsidRDefault="00327AE4" w:rsidP="00A01601">
            <w:pPr>
              <w:pStyle w:val="Textoprformatado"/>
              <w:rPr>
                <w:sz w:val="22"/>
                <w:szCs w:val="22"/>
              </w:rPr>
            </w:pPr>
            <w:r w:rsidRPr="00BD17EB">
              <w:rPr>
                <w:sz w:val="22"/>
                <w:szCs w:val="22"/>
              </w:rPr>
              <w:t>Disponibilidade</w:t>
            </w:r>
          </w:p>
        </w:tc>
        <w:tc>
          <w:tcPr>
            <w:tcW w:w="708" w:type="dxa"/>
            <w:shd w:val="clear" w:color="auto" w:fill="C6D9F1"/>
          </w:tcPr>
          <w:p w:rsidR="00327AE4" w:rsidRPr="00BD17EB" w:rsidRDefault="00327AE4" w:rsidP="00A01601">
            <w:pPr>
              <w:spacing w:after="0" w:line="240" w:lineRule="auto"/>
              <w:jc w:val="center"/>
              <w:rPr>
                <w:rFonts w:ascii="Times New Roman" w:hAnsi="Times New Roman"/>
              </w:rPr>
            </w:pPr>
            <w:proofErr w:type="gramStart"/>
            <w:r w:rsidRPr="00BD17EB">
              <w:rPr>
                <w:rFonts w:ascii="Times New Roman" w:hAnsi="Times New Roman"/>
              </w:rPr>
              <w:t>4</w:t>
            </w:r>
            <w:proofErr w:type="gramEnd"/>
          </w:p>
        </w:tc>
        <w:tc>
          <w:tcPr>
            <w:tcW w:w="715" w:type="dxa"/>
            <w:shd w:val="clear" w:color="auto" w:fill="C6D9F1"/>
          </w:tcPr>
          <w:p w:rsidR="00327AE4" w:rsidRPr="00BD17EB" w:rsidRDefault="00327AE4" w:rsidP="00A01601">
            <w:pPr>
              <w:spacing w:after="0" w:line="240" w:lineRule="auto"/>
              <w:jc w:val="center"/>
              <w:rPr>
                <w:rFonts w:ascii="Times New Roman" w:hAnsi="Times New Roman"/>
              </w:rPr>
            </w:pPr>
            <w:r w:rsidRPr="00BD17EB">
              <w:rPr>
                <w:rFonts w:ascii="Times New Roman" w:hAnsi="Times New Roman"/>
              </w:rPr>
              <w:t>4,250</w:t>
            </w:r>
          </w:p>
        </w:tc>
      </w:tr>
    </w:tbl>
    <w:p w:rsidR="00327AE4" w:rsidRPr="00BD17EB" w:rsidRDefault="00327AE4" w:rsidP="00327AE4">
      <w:pPr>
        <w:spacing w:after="0" w:line="240" w:lineRule="auto"/>
        <w:jc w:val="both"/>
        <w:rPr>
          <w:rFonts w:ascii="Times New Roman" w:hAnsi="Times New Roman"/>
          <w:sz w:val="24"/>
          <w:szCs w:val="24"/>
        </w:rPr>
      </w:pPr>
    </w:p>
    <w:p w:rsidR="00327AE4" w:rsidRPr="00BD17EB" w:rsidRDefault="00F630C3" w:rsidP="00327AE4">
      <w:pPr>
        <w:spacing w:after="0" w:line="240" w:lineRule="auto"/>
        <w:jc w:val="both"/>
        <w:rPr>
          <w:rFonts w:ascii="Times New Roman" w:hAnsi="Times New Roman"/>
        </w:rPr>
      </w:pPr>
      <w:r>
        <w:rPr>
          <w:rFonts w:ascii="Times New Roman" w:hAnsi="Times New Roman"/>
          <w:b/>
        </w:rPr>
        <w:t>Figura 13</w:t>
      </w:r>
      <w:r w:rsidR="00327AE4" w:rsidRPr="00BD17EB">
        <w:rPr>
          <w:rFonts w:ascii="Times New Roman" w:hAnsi="Times New Roman"/>
        </w:rPr>
        <w:t xml:space="preserve"> - Elementos constituintes do sistema periférico das representações sociais de assistência em cuidados paliativos (TI2). Santo Antônio de Jesus, Bahia, Brasil, 2016 (n=46).</w:t>
      </w:r>
    </w:p>
    <w:p w:rsidR="00327AE4" w:rsidRPr="00BD17EB" w:rsidRDefault="00327AE4" w:rsidP="00327AE4">
      <w:pPr>
        <w:spacing w:after="0" w:line="360" w:lineRule="auto"/>
        <w:jc w:val="both"/>
        <w:rPr>
          <w:rFonts w:ascii="Times New Roman" w:hAnsi="Times New Roman"/>
          <w:sz w:val="24"/>
          <w:szCs w:val="24"/>
          <w:highlight w:val="yellow"/>
        </w:rPr>
      </w:pP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Considerando a caracterização da assistência em cuidados paliativos, destacam-se os termos </w:t>
      </w:r>
      <w:r w:rsidRPr="00BD17EB">
        <w:rPr>
          <w:rFonts w:ascii="Times New Roman" w:hAnsi="Times New Roman"/>
          <w:b/>
          <w:sz w:val="24"/>
          <w:szCs w:val="24"/>
        </w:rPr>
        <w:t xml:space="preserve">atenção, carinho, qualidade, paciência </w:t>
      </w:r>
      <w:r w:rsidRPr="00BD17EB">
        <w:rPr>
          <w:rFonts w:ascii="Times New Roman" w:hAnsi="Times New Roman"/>
          <w:sz w:val="24"/>
          <w:szCs w:val="24"/>
        </w:rPr>
        <w:t>e</w:t>
      </w:r>
      <w:r w:rsidRPr="00BD17EB">
        <w:rPr>
          <w:rFonts w:ascii="Times New Roman" w:hAnsi="Times New Roman"/>
          <w:b/>
          <w:sz w:val="24"/>
          <w:szCs w:val="24"/>
        </w:rPr>
        <w:t xml:space="preserve"> humanização</w:t>
      </w:r>
      <w:r w:rsidRPr="00BD17EB">
        <w:rPr>
          <w:rFonts w:ascii="Times New Roman" w:hAnsi="Times New Roman"/>
          <w:i/>
          <w:sz w:val="24"/>
          <w:szCs w:val="24"/>
        </w:rPr>
        <w:t xml:space="preserve">. </w:t>
      </w:r>
      <w:r w:rsidRPr="00BD17EB">
        <w:rPr>
          <w:rFonts w:ascii="Times New Roman" w:hAnsi="Times New Roman"/>
          <w:sz w:val="24"/>
          <w:szCs w:val="24"/>
        </w:rPr>
        <w:t xml:space="preserve">Embora esses termos pareçam ancorados na concepção de cuidados paliativos como uma prática benevolente, dedicada e oferecida com boa vontade, </w:t>
      </w:r>
      <w:proofErr w:type="gramStart"/>
      <w:r w:rsidRPr="00BD17EB">
        <w:rPr>
          <w:rFonts w:ascii="Times New Roman" w:hAnsi="Times New Roman"/>
          <w:sz w:val="24"/>
          <w:szCs w:val="24"/>
        </w:rPr>
        <w:t>a</w:t>
      </w:r>
      <w:proofErr w:type="gramEnd"/>
      <w:r w:rsidRPr="00BD17EB">
        <w:rPr>
          <w:rFonts w:ascii="Times New Roman" w:hAnsi="Times New Roman"/>
          <w:sz w:val="24"/>
          <w:szCs w:val="24"/>
        </w:rPr>
        <w:t xml:space="preserve"> presença do termo </w:t>
      </w:r>
      <w:r w:rsidRPr="00BD17EB">
        <w:rPr>
          <w:rFonts w:ascii="Times New Roman" w:hAnsi="Times New Roman"/>
          <w:b/>
          <w:sz w:val="24"/>
          <w:szCs w:val="24"/>
        </w:rPr>
        <w:t>treinamento</w:t>
      </w:r>
      <w:r w:rsidRPr="00BD17EB">
        <w:rPr>
          <w:rFonts w:ascii="Times New Roman" w:hAnsi="Times New Roman"/>
          <w:sz w:val="24"/>
          <w:szCs w:val="24"/>
        </w:rPr>
        <w:t xml:space="preserve"> no mesmo quadrante de </w:t>
      </w:r>
      <w:r w:rsidRPr="00BD17EB">
        <w:rPr>
          <w:rFonts w:ascii="Times New Roman" w:hAnsi="Times New Roman"/>
          <w:b/>
          <w:sz w:val="24"/>
          <w:szCs w:val="24"/>
        </w:rPr>
        <w:t>qualidade</w:t>
      </w:r>
      <w:r w:rsidRPr="00BD17EB">
        <w:rPr>
          <w:rFonts w:ascii="Times New Roman" w:hAnsi="Times New Roman"/>
          <w:sz w:val="24"/>
          <w:szCs w:val="24"/>
        </w:rPr>
        <w:t>, remete à ideia de uma assistência que exige, também, a qualificação da equipe para o domínio das técnicas</w:t>
      </w:r>
      <w:r w:rsidR="00A14867">
        <w:rPr>
          <w:rFonts w:ascii="Times New Roman" w:hAnsi="Times New Roman"/>
          <w:sz w:val="24"/>
          <w:szCs w:val="24"/>
        </w:rPr>
        <w:t>, como aponta Alonso (2013) em seu estudo</w:t>
      </w:r>
      <w:r w:rsidRPr="00BD17EB">
        <w:rPr>
          <w:rFonts w:ascii="Times New Roman" w:hAnsi="Times New Roman"/>
          <w:sz w:val="24"/>
          <w:szCs w:val="24"/>
        </w:rPr>
        <w:t xml:space="preserve">. Por outro lado, os demais termos desse quadrante expressam a necessidade de investimento no aspecto relacional do cuidado. A falta de preparo dos profissionais de saúde para enfrentar situações de comunicação e suporte aos pacientes em fim de vida e seus familiares, acarreta em prejuízos para a relação da tríade paciente-família-equipe, gerando distanciamento afetivo (Costa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 2016). A fala de uma das participantes exemplifica essa situação:</w:t>
      </w:r>
    </w:p>
    <w:p w:rsidR="00327AE4" w:rsidRPr="00BD17EB" w:rsidRDefault="00327AE4" w:rsidP="00327AE4">
      <w:pPr>
        <w:spacing w:after="0" w:line="240" w:lineRule="auto"/>
        <w:ind w:firstLine="708"/>
        <w:jc w:val="both"/>
        <w:rPr>
          <w:rFonts w:ascii="Times New Roman" w:hAnsi="Times New Roman"/>
          <w:highlight w:val="yellow"/>
        </w:rPr>
      </w:pPr>
    </w:p>
    <w:p w:rsidR="00327AE4" w:rsidRPr="00BD17EB" w:rsidRDefault="00327AE4" w:rsidP="00327AE4">
      <w:pPr>
        <w:spacing w:after="0" w:line="240" w:lineRule="auto"/>
        <w:ind w:left="709"/>
        <w:jc w:val="both"/>
        <w:rPr>
          <w:rFonts w:ascii="Times New Roman" w:hAnsi="Times New Roman"/>
        </w:rPr>
      </w:pPr>
      <w:r w:rsidRPr="00BD17EB">
        <w:rPr>
          <w:rFonts w:ascii="Times New Roman" w:hAnsi="Times New Roman"/>
          <w:i/>
        </w:rPr>
        <w:lastRenderedPageBreak/>
        <w:t>A enfermeira de UTI é cabeceira, é assistência, não é administrativo, não é de estar resolvendo outros problemas, mas sim de estar na cabeceira do paciente. Mas estar na cabeceira de um paciente que, no nosso caso, paciente em cuidados paliativos, e que você está aqui doze horas por dia. Como esse profissional de saúde, de ter toda uma questão de suporte, de envolvimento... Não tem como, você acaba conversando um pouco com a família e ouvindo um pouco a aflição deles. Aí, se for um paciente lúcido, você ouve também ou, às vezes, ele não quer conversar, mas você observa. Então diante de todo esse contexto, como depois você fica e volta no dia seguinte, passa pela mesma situação?</w:t>
      </w:r>
      <w:r w:rsidRPr="00BD17EB">
        <w:rPr>
          <w:rFonts w:ascii="Times New Roman" w:hAnsi="Times New Roman"/>
        </w:rPr>
        <w:t xml:space="preserve"> (P45)</w:t>
      </w:r>
    </w:p>
    <w:p w:rsidR="00327AE4" w:rsidRPr="00BD17EB" w:rsidRDefault="00327AE4" w:rsidP="00327AE4">
      <w:pPr>
        <w:spacing w:after="0" w:line="240" w:lineRule="auto"/>
        <w:ind w:left="709"/>
        <w:jc w:val="both"/>
        <w:rPr>
          <w:rFonts w:ascii="Times New Roman" w:hAnsi="Times New Roman"/>
        </w:rPr>
      </w:pP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As evocações </w:t>
      </w:r>
      <w:r w:rsidRPr="00BD17EB">
        <w:rPr>
          <w:rFonts w:ascii="Times New Roman" w:hAnsi="Times New Roman"/>
          <w:b/>
          <w:sz w:val="24"/>
          <w:szCs w:val="24"/>
        </w:rPr>
        <w:t>alívio da dor, amenizar sofrimento, fazer tudo, orientação</w:t>
      </w:r>
      <w:r w:rsidRPr="00BD17EB">
        <w:rPr>
          <w:rFonts w:ascii="Times New Roman" w:hAnsi="Times New Roman"/>
          <w:i/>
          <w:sz w:val="24"/>
          <w:szCs w:val="24"/>
        </w:rPr>
        <w:t xml:space="preserve"> </w:t>
      </w:r>
      <w:r w:rsidRPr="00BD17EB">
        <w:rPr>
          <w:rFonts w:ascii="Times New Roman" w:hAnsi="Times New Roman"/>
          <w:sz w:val="24"/>
          <w:szCs w:val="24"/>
        </w:rPr>
        <w:t>e</w:t>
      </w:r>
      <w:r w:rsidRPr="00BD17EB">
        <w:rPr>
          <w:rFonts w:ascii="Times New Roman" w:hAnsi="Times New Roman"/>
          <w:i/>
          <w:sz w:val="24"/>
          <w:szCs w:val="24"/>
        </w:rPr>
        <w:t xml:space="preserve"> </w:t>
      </w:r>
      <w:r w:rsidRPr="00BD17EB">
        <w:rPr>
          <w:rFonts w:ascii="Times New Roman" w:hAnsi="Times New Roman"/>
          <w:b/>
          <w:sz w:val="24"/>
          <w:szCs w:val="24"/>
        </w:rPr>
        <w:t>disponibilidade</w:t>
      </w:r>
      <w:r w:rsidRPr="00BD17EB">
        <w:rPr>
          <w:rFonts w:ascii="Times New Roman" w:hAnsi="Times New Roman"/>
          <w:sz w:val="24"/>
          <w:szCs w:val="24"/>
        </w:rPr>
        <w:t xml:space="preserve"> sugerem estratégias que permitem transpor para a prática, na rotina dos profissionais, os princípios dos cuidados paliativos. Desse modo, é possível afirmar que essas cognições provêm alguma prescrição de conduta em relação ao objeto investigado (Sá, 2015), assim como confirmam a função de proteção do núcleo central. Nota-se uma representação ancorada em elementos do discurso biomédico que indica lançar mão de todos os recursos para aliviar a dor, mas que já dialoga com os preceitos do cuidado que defende a aproximação, o vinculo e a disponibilidade para a comunicação e interação.</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Por fim, os termos </w:t>
      </w:r>
      <w:r w:rsidRPr="00BD17EB">
        <w:rPr>
          <w:rFonts w:ascii="Times New Roman" w:hAnsi="Times New Roman"/>
          <w:b/>
          <w:sz w:val="24"/>
          <w:szCs w:val="24"/>
        </w:rPr>
        <w:t>equipe</w:t>
      </w:r>
      <w:r w:rsidRPr="00BD17EB">
        <w:rPr>
          <w:rFonts w:ascii="Times New Roman" w:hAnsi="Times New Roman"/>
          <w:i/>
          <w:sz w:val="24"/>
          <w:szCs w:val="24"/>
        </w:rPr>
        <w:t xml:space="preserve">, </w:t>
      </w:r>
      <w:r w:rsidRPr="00BD17EB">
        <w:rPr>
          <w:rFonts w:ascii="Times New Roman" w:hAnsi="Times New Roman"/>
          <w:b/>
          <w:sz w:val="24"/>
          <w:szCs w:val="24"/>
        </w:rPr>
        <w:t>família</w:t>
      </w:r>
      <w:r w:rsidRPr="00BD17EB">
        <w:rPr>
          <w:rFonts w:ascii="Times New Roman" w:hAnsi="Times New Roman"/>
          <w:i/>
          <w:sz w:val="24"/>
          <w:szCs w:val="24"/>
        </w:rPr>
        <w:t xml:space="preserve"> </w:t>
      </w:r>
      <w:r w:rsidRPr="00BD17EB">
        <w:rPr>
          <w:rFonts w:ascii="Times New Roman" w:hAnsi="Times New Roman"/>
          <w:sz w:val="24"/>
          <w:szCs w:val="24"/>
        </w:rPr>
        <w:t>e</w:t>
      </w:r>
      <w:r w:rsidRPr="00BD17EB">
        <w:rPr>
          <w:rFonts w:ascii="Times New Roman" w:hAnsi="Times New Roman"/>
          <w:i/>
          <w:sz w:val="24"/>
          <w:szCs w:val="24"/>
        </w:rPr>
        <w:t xml:space="preserve"> </w:t>
      </w:r>
      <w:r w:rsidRPr="00BD17EB">
        <w:rPr>
          <w:rFonts w:ascii="Times New Roman" w:hAnsi="Times New Roman"/>
          <w:b/>
          <w:sz w:val="24"/>
          <w:szCs w:val="24"/>
        </w:rPr>
        <w:t>desejo do paciente</w:t>
      </w:r>
      <w:r w:rsidRPr="00BD17EB">
        <w:rPr>
          <w:rFonts w:ascii="Times New Roman" w:hAnsi="Times New Roman"/>
          <w:sz w:val="24"/>
          <w:szCs w:val="24"/>
        </w:rPr>
        <w:t xml:space="preserve">, indicam os protagonistas do cuidado, ou seja, os sujeitos envolvidos no </w:t>
      </w:r>
      <w:proofErr w:type="gramStart"/>
      <w:r w:rsidRPr="00BD17EB">
        <w:rPr>
          <w:rFonts w:ascii="Times New Roman" w:hAnsi="Times New Roman"/>
          <w:sz w:val="24"/>
          <w:szCs w:val="24"/>
        </w:rPr>
        <w:t>processo de assistência em cuidado paliativos na UTI</w:t>
      </w:r>
      <w:proofErr w:type="gramEnd"/>
      <w:r w:rsidRPr="00BD17EB">
        <w:rPr>
          <w:rFonts w:ascii="Times New Roman" w:hAnsi="Times New Roman"/>
          <w:sz w:val="24"/>
          <w:szCs w:val="24"/>
        </w:rPr>
        <w:t xml:space="preserve">. Nessa proposta de cuidado, a assistência transborda o paciente, devendo, também, ser direcionada à família, sem desconsiderar a necessidade de cuidar da própria equipe, que precisa estar inteira e disponível para a relação de cuidador e pessoa cuidada. As experiências e desejos dos pacientes e seus familiares podem traduzir-se como recursos, obstáculos e vulnerabilidades no trabalho em cuidados paliativos (Alonso, 2013). Por esse motivo, é necessário que exista um equilíbrio na relação entre paciente, família e equipe, com participação ativa de todos para atingir os princípios da proposta </w:t>
      </w:r>
      <w:proofErr w:type="spellStart"/>
      <w:r w:rsidRPr="00BD17EB">
        <w:rPr>
          <w:rFonts w:ascii="Times New Roman" w:hAnsi="Times New Roman"/>
          <w:sz w:val="24"/>
          <w:szCs w:val="24"/>
        </w:rPr>
        <w:t>paliativista</w:t>
      </w:r>
      <w:proofErr w:type="spellEnd"/>
      <w:r w:rsidRPr="00BD17EB">
        <w:rPr>
          <w:rFonts w:ascii="Times New Roman" w:hAnsi="Times New Roman"/>
          <w:sz w:val="24"/>
          <w:szCs w:val="24"/>
        </w:rPr>
        <w:t>.</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As entrevistas sustentam esse achado, ao apresentarem os protagonistas dos cuidados paliativos como tema central das narrativas, a partir da análise de similitude. A árvore</w:t>
      </w:r>
      <w:r w:rsidR="00F630C3">
        <w:rPr>
          <w:rFonts w:ascii="Times New Roman" w:hAnsi="Times New Roman"/>
          <w:sz w:val="24"/>
          <w:szCs w:val="24"/>
        </w:rPr>
        <w:t xml:space="preserve"> máxima de similitude (Figura 14</w:t>
      </w:r>
      <w:r w:rsidRPr="00BD17EB">
        <w:rPr>
          <w:rFonts w:ascii="Times New Roman" w:hAnsi="Times New Roman"/>
          <w:sz w:val="24"/>
          <w:szCs w:val="24"/>
        </w:rPr>
        <w:t xml:space="preserve">) revela a centralidade do termo </w:t>
      </w:r>
      <w:r w:rsidRPr="00BD17EB">
        <w:rPr>
          <w:rFonts w:ascii="Times New Roman" w:hAnsi="Times New Roman"/>
          <w:b/>
          <w:sz w:val="24"/>
          <w:szCs w:val="24"/>
        </w:rPr>
        <w:t>paciente</w:t>
      </w:r>
      <w:r w:rsidRPr="00BD17EB">
        <w:rPr>
          <w:rFonts w:ascii="Times New Roman" w:hAnsi="Times New Roman"/>
          <w:sz w:val="24"/>
          <w:szCs w:val="24"/>
        </w:rPr>
        <w:t xml:space="preserve">, que apresenta forte ligação com </w:t>
      </w:r>
      <w:r w:rsidRPr="00BD17EB">
        <w:rPr>
          <w:rFonts w:ascii="Times New Roman" w:hAnsi="Times New Roman"/>
          <w:b/>
          <w:sz w:val="24"/>
          <w:szCs w:val="24"/>
        </w:rPr>
        <w:t>família</w:t>
      </w:r>
      <w:r w:rsidRPr="00BD17EB">
        <w:rPr>
          <w:rFonts w:ascii="Times New Roman" w:hAnsi="Times New Roman"/>
          <w:sz w:val="24"/>
          <w:szCs w:val="24"/>
        </w:rPr>
        <w:t xml:space="preserve">, </w:t>
      </w:r>
      <w:r w:rsidRPr="00BD17EB">
        <w:rPr>
          <w:rFonts w:ascii="Times New Roman" w:hAnsi="Times New Roman"/>
          <w:b/>
          <w:sz w:val="24"/>
          <w:szCs w:val="24"/>
        </w:rPr>
        <w:t xml:space="preserve">equipe multidisciplinar </w:t>
      </w:r>
      <w:r w:rsidRPr="00BD17EB">
        <w:rPr>
          <w:rFonts w:ascii="Times New Roman" w:hAnsi="Times New Roman"/>
          <w:sz w:val="24"/>
          <w:szCs w:val="24"/>
        </w:rPr>
        <w:t>e</w:t>
      </w:r>
      <w:r w:rsidRPr="00BD17EB">
        <w:rPr>
          <w:rFonts w:ascii="Times New Roman" w:hAnsi="Times New Roman"/>
          <w:b/>
          <w:sz w:val="24"/>
          <w:szCs w:val="24"/>
        </w:rPr>
        <w:t xml:space="preserve"> cuidados paliativos</w:t>
      </w:r>
      <w:r w:rsidRPr="00BD17EB">
        <w:rPr>
          <w:rFonts w:ascii="Times New Roman" w:hAnsi="Times New Roman"/>
          <w:sz w:val="24"/>
          <w:szCs w:val="24"/>
        </w:rPr>
        <w:t>, demonstrando a relação existente entre os sujeitos nessa proposta de cuidado. A estrutura circular da árvore sugere que as ações no contexto de cuidados paliativos têm como ponto de partida o paciente, que deve ter suas necessidades e desejos atendidos e respeitados, sempre que possível. Matsumoto (2012) fala da centralidade do paciente e das relações com os demais sujeitos do cuidado como um dos princípios dos cuidados paliativos:</w:t>
      </w:r>
    </w:p>
    <w:p w:rsidR="00327AE4" w:rsidRPr="00BD17EB" w:rsidRDefault="00327AE4" w:rsidP="00327AE4">
      <w:pPr>
        <w:spacing w:after="0" w:line="240" w:lineRule="auto"/>
        <w:ind w:firstLine="708"/>
        <w:jc w:val="both"/>
        <w:rPr>
          <w:rFonts w:ascii="Times New Roman" w:hAnsi="Times New Roman"/>
        </w:rPr>
      </w:pPr>
    </w:p>
    <w:p w:rsidR="00327AE4" w:rsidRPr="00BD17EB" w:rsidRDefault="00327AE4" w:rsidP="00F630C3">
      <w:pPr>
        <w:spacing w:after="0" w:line="240" w:lineRule="auto"/>
        <w:ind w:left="709"/>
        <w:jc w:val="both"/>
        <w:rPr>
          <w:rFonts w:ascii="Times New Roman" w:hAnsi="Times New Roman"/>
        </w:rPr>
      </w:pPr>
      <w:r w:rsidRPr="00BD17EB">
        <w:rPr>
          <w:rFonts w:ascii="Times New Roman" w:hAnsi="Times New Roman"/>
        </w:rPr>
        <w:lastRenderedPageBreak/>
        <w:t>O sujeito da ação é sempre o paciente, respeitado na sua autonomia. Incluir a família no processo do cuidar compreende estender o cuidado no luto, que pode e deve ser realizado por toda a equipe e não somente pelo psicólogo. A equipe multiprofissional com seus múltiplos “olhares” e percepção individual pode realizar este traba</w:t>
      </w:r>
      <w:r w:rsidR="00F630C3">
        <w:rPr>
          <w:rFonts w:ascii="Times New Roman" w:hAnsi="Times New Roman"/>
        </w:rPr>
        <w:t>lho de forma abrangente. (p.29)</w:t>
      </w:r>
    </w:p>
    <w:p w:rsidR="00327AE4" w:rsidRPr="00BD17EB" w:rsidRDefault="00327AE4" w:rsidP="00327AE4">
      <w:pPr>
        <w:spacing w:after="0" w:line="360" w:lineRule="auto"/>
        <w:jc w:val="both"/>
        <w:rPr>
          <w:rFonts w:ascii="Times New Roman" w:hAnsi="Times New Roman"/>
          <w:sz w:val="24"/>
          <w:szCs w:val="24"/>
          <w:highlight w:val="yellow"/>
        </w:rPr>
      </w:pPr>
      <w:r w:rsidRPr="00BD17EB">
        <w:rPr>
          <w:rFonts w:ascii="Times New Roman" w:hAnsi="Times New Roman"/>
          <w:noProof/>
          <w:lang w:eastAsia="pt-BR"/>
        </w:rPr>
        <w:drawing>
          <wp:inline distT="0" distB="0" distL="0" distR="0" wp14:anchorId="1F218E60" wp14:editId="655FC42D">
            <wp:extent cx="5775960" cy="6516370"/>
            <wp:effectExtent l="0" t="0" r="0" b="0"/>
            <wp:docPr id="4" name="Imagem 4" descr="árvore de simil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árvore de similitu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5960" cy="6516370"/>
                    </a:xfrm>
                    <a:prstGeom prst="rect">
                      <a:avLst/>
                    </a:prstGeom>
                    <a:noFill/>
                    <a:ln>
                      <a:noFill/>
                    </a:ln>
                  </pic:spPr>
                </pic:pic>
              </a:graphicData>
            </a:graphic>
          </wp:inline>
        </w:drawing>
      </w:r>
    </w:p>
    <w:p w:rsidR="00327AE4" w:rsidRPr="00BD17EB" w:rsidRDefault="00F630C3" w:rsidP="00327AE4">
      <w:pPr>
        <w:spacing w:after="0" w:line="240" w:lineRule="auto"/>
        <w:jc w:val="both"/>
        <w:rPr>
          <w:rFonts w:ascii="Times New Roman" w:hAnsi="Times New Roman"/>
        </w:rPr>
      </w:pPr>
      <w:r>
        <w:rPr>
          <w:rFonts w:ascii="Times New Roman" w:hAnsi="Times New Roman"/>
          <w:b/>
        </w:rPr>
        <w:t>Figura 14.</w:t>
      </w:r>
      <w:r w:rsidR="00327AE4" w:rsidRPr="00BD17EB">
        <w:rPr>
          <w:rFonts w:ascii="Times New Roman" w:hAnsi="Times New Roman"/>
        </w:rPr>
        <w:t xml:space="preserve"> Árvore demonstrativa da análise de similitude das entrevistas. Santo Antônio de Jesus, Bahia, Brasil, 2016. (n=12) </w:t>
      </w:r>
    </w:p>
    <w:p w:rsidR="00327AE4" w:rsidRPr="00BD17EB" w:rsidRDefault="00327AE4" w:rsidP="00327AE4">
      <w:pPr>
        <w:spacing w:after="0" w:line="360" w:lineRule="auto"/>
        <w:ind w:firstLine="708"/>
        <w:jc w:val="both"/>
        <w:rPr>
          <w:rFonts w:ascii="Times New Roman" w:hAnsi="Times New Roman"/>
          <w:sz w:val="24"/>
          <w:szCs w:val="24"/>
          <w:highlight w:val="yellow"/>
        </w:rPr>
      </w:pP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Na ilustração da árvore máxima de similitude, o termo </w:t>
      </w:r>
      <w:r w:rsidRPr="00BD17EB">
        <w:rPr>
          <w:rFonts w:ascii="Times New Roman" w:hAnsi="Times New Roman"/>
          <w:b/>
          <w:sz w:val="24"/>
          <w:szCs w:val="24"/>
        </w:rPr>
        <w:t>paciente</w:t>
      </w:r>
      <w:r w:rsidRPr="00BD17EB">
        <w:rPr>
          <w:rFonts w:ascii="Times New Roman" w:hAnsi="Times New Roman"/>
          <w:sz w:val="24"/>
          <w:szCs w:val="24"/>
        </w:rPr>
        <w:t xml:space="preserve"> também apresenta ligação significativa com o termo </w:t>
      </w:r>
      <w:r w:rsidRPr="00BD17EB">
        <w:rPr>
          <w:rFonts w:ascii="Times New Roman" w:hAnsi="Times New Roman"/>
          <w:b/>
          <w:sz w:val="24"/>
          <w:szCs w:val="24"/>
        </w:rPr>
        <w:t>achar</w:t>
      </w:r>
      <w:r w:rsidRPr="00BD17EB">
        <w:rPr>
          <w:rFonts w:ascii="Times New Roman" w:hAnsi="Times New Roman"/>
          <w:sz w:val="24"/>
          <w:szCs w:val="24"/>
        </w:rPr>
        <w:t xml:space="preserve">. Esse termo demonstra a ideia de dúvida referente à </w:t>
      </w:r>
      <w:r w:rsidRPr="00BD17EB">
        <w:rPr>
          <w:rFonts w:ascii="Times New Roman" w:hAnsi="Times New Roman"/>
          <w:sz w:val="24"/>
          <w:szCs w:val="24"/>
        </w:rPr>
        <w:lastRenderedPageBreak/>
        <w:t xml:space="preserve">definição das condutas no contexto de cuidados paliativos, revelando que a assistência é realizada com base em opiniões pessoais. Essa ideia é reforçada pelos termos </w:t>
      </w:r>
      <w:r w:rsidRPr="00BD17EB">
        <w:rPr>
          <w:rFonts w:ascii="Times New Roman" w:hAnsi="Times New Roman"/>
          <w:b/>
          <w:sz w:val="24"/>
          <w:szCs w:val="24"/>
        </w:rPr>
        <w:t>talvez</w:t>
      </w:r>
      <w:r w:rsidRPr="00BD17EB">
        <w:rPr>
          <w:rFonts w:ascii="Times New Roman" w:hAnsi="Times New Roman"/>
          <w:sz w:val="24"/>
          <w:szCs w:val="24"/>
        </w:rPr>
        <w:t xml:space="preserve"> e </w:t>
      </w:r>
      <w:r w:rsidRPr="00BD17EB">
        <w:rPr>
          <w:rFonts w:ascii="Times New Roman" w:hAnsi="Times New Roman"/>
          <w:b/>
          <w:sz w:val="24"/>
          <w:szCs w:val="24"/>
        </w:rPr>
        <w:t>às vezes</w:t>
      </w:r>
      <w:r w:rsidRPr="00BD17EB">
        <w:rPr>
          <w:rFonts w:ascii="Times New Roman" w:hAnsi="Times New Roman"/>
          <w:sz w:val="24"/>
          <w:szCs w:val="24"/>
        </w:rPr>
        <w:t>, também presente na árvore, porém com menos destaque.</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Chama a atenção o fato do termo </w:t>
      </w:r>
      <w:r w:rsidRPr="00BD17EB">
        <w:rPr>
          <w:rFonts w:ascii="Times New Roman" w:hAnsi="Times New Roman"/>
          <w:b/>
          <w:sz w:val="24"/>
          <w:szCs w:val="24"/>
        </w:rPr>
        <w:t>conduta</w:t>
      </w:r>
      <w:r w:rsidRPr="00BD17EB">
        <w:rPr>
          <w:rFonts w:ascii="Times New Roman" w:hAnsi="Times New Roman"/>
          <w:sz w:val="24"/>
          <w:szCs w:val="24"/>
        </w:rPr>
        <w:t xml:space="preserve">, referindo-se ao modo de agir, ser o mais distante do centro da árvore. Esse elemento está na mesma linha que liga os três sujeitos do cuidado, sinalizando a necessidade da participação da tríade paciente-família-equipe nas definições do plano de cuidado. Por outro lado, ao localizar-se mais próximo da equipe multidisciplinar, revela que esta é a principal responsável por definir os procedimentos a serem seguidos. Entretanto, considerando os princípios </w:t>
      </w:r>
      <w:proofErr w:type="spellStart"/>
      <w:r w:rsidRPr="00BD17EB">
        <w:rPr>
          <w:rFonts w:ascii="Times New Roman" w:hAnsi="Times New Roman"/>
          <w:sz w:val="24"/>
          <w:szCs w:val="24"/>
        </w:rPr>
        <w:t>paliativistas</w:t>
      </w:r>
      <w:proofErr w:type="spellEnd"/>
      <w:r w:rsidRPr="00BD17EB">
        <w:rPr>
          <w:rFonts w:ascii="Times New Roman" w:hAnsi="Times New Roman"/>
          <w:sz w:val="24"/>
          <w:szCs w:val="24"/>
        </w:rPr>
        <w:t>, é necessário pensar o paciente como sujeito ativo do cuidado, capaz de exercer sua autonomia, para promover uma assistência ética e coerente com as expectativas deste. No Brasil, a imaturidade dessa prática, ancorada na organização das políticas, serviços e equipes de saúde, influenciados pelo modelo curativo de assistência, reduz o exercício da autonomia do paciente (Oliveira &amp;Silva, 2010).</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Os resultados encontrados a partir do TALP e organizados através do quadro de quatro casas são reforçados pela análise de similitude das narrativas dos participantes. As estruturas das representações sociais de </w:t>
      </w:r>
      <w:r w:rsidRPr="00BD17EB">
        <w:rPr>
          <w:rFonts w:ascii="Times New Roman" w:hAnsi="Times New Roman"/>
          <w:b/>
          <w:sz w:val="24"/>
          <w:szCs w:val="24"/>
        </w:rPr>
        <w:t>cuidados paliativos</w:t>
      </w:r>
      <w:r w:rsidRPr="00BD17EB">
        <w:rPr>
          <w:rFonts w:ascii="Times New Roman" w:hAnsi="Times New Roman"/>
          <w:sz w:val="24"/>
          <w:szCs w:val="24"/>
        </w:rPr>
        <w:t xml:space="preserve"> e </w:t>
      </w:r>
      <w:r w:rsidRPr="00BD17EB">
        <w:rPr>
          <w:rFonts w:ascii="Times New Roman" w:hAnsi="Times New Roman"/>
          <w:b/>
          <w:sz w:val="24"/>
          <w:szCs w:val="24"/>
        </w:rPr>
        <w:t>assistência em cuidados paliativos</w:t>
      </w:r>
      <w:r w:rsidRPr="00BD17EB">
        <w:rPr>
          <w:rFonts w:ascii="Times New Roman" w:hAnsi="Times New Roman"/>
          <w:sz w:val="24"/>
          <w:szCs w:val="24"/>
        </w:rPr>
        <w:t xml:space="preserve"> demonstram proximidades e reforçam a percepção do grupo investigado sobre um cuidado que equilibre sentimentos, técnica e controle de sintomas para reduzir o sofrimento de pacientes terminais. A família é incluída no contexto dos cuidados paliativos, mas nem sempre tem suas necessidades acolhidas pelos profissionais de saúde como merecedora de cuidado, pois também aparece como </w:t>
      </w:r>
      <w:proofErr w:type="spellStart"/>
      <w:proofErr w:type="gramStart"/>
      <w:r w:rsidRPr="00BD17EB">
        <w:rPr>
          <w:rFonts w:ascii="Times New Roman" w:hAnsi="Times New Roman"/>
          <w:sz w:val="24"/>
          <w:szCs w:val="24"/>
        </w:rPr>
        <w:t>co-responsável</w:t>
      </w:r>
      <w:proofErr w:type="spellEnd"/>
      <w:proofErr w:type="gramEnd"/>
      <w:r w:rsidRPr="00BD17EB">
        <w:rPr>
          <w:rFonts w:ascii="Times New Roman" w:hAnsi="Times New Roman"/>
          <w:sz w:val="24"/>
          <w:szCs w:val="24"/>
        </w:rPr>
        <w:t xml:space="preserve"> pelos cuidados para o paciente. Diante disso, o paciente surge como receptor principal dos cuidados paliativos, enquanto a família e a equipe multidisciplinar se ocupam em prestar a assistência, embora nem sempre através de ações compartilhadas e muitas vezes envolvidas em sofrimento emocional.  </w:t>
      </w:r>
    </w:p>
    <w:p w:rsidR="00327AE4" w:rsidRPr="00BD17EB" w:rsidRDefault="00327AE4" w:rsidP="00327AE4">
      <w:pPr>
        <w:spacing w:after="0" w:line="360" w:lineRule="auto"/>
        <w:ind w:firstLine="708"/>
        <w:jc w:val="both"/>
        <w:rPr>
          <w:rFonts w:ascii="Times New Roman" w:hAnsi="Times New Roman"/>
          <w:sz w:val="24"/>
          <w:szCs w:val="24"/>
          <w:highlight w:val="yellow"/>
        </w:rPr>
      </w:pPr>
    </w:p>
    <w:p w:rsidR="00327AE4" w:rsidRPr="00BD17EB" w:rsidRDefault="00327AE4" w:rsidP="00327AE4">
      <w:pPr>
        <w:numPr>
          <w:ilvl w:val="1"/>
          <w:numId w:val="4"/>
        </w:numPr>
        <w:spacing w:after="0" w:line="360" w:lineRule="auto"/>
        <w:ind w:left="284" w:hanging="284"/>
        <w:jc w:val="both"/>
        <w:rPr>
          <w:rFonts w:ascii="Times New Roman" w:hAnsi="Times New Roman"/>
          <w:sz w:val="24"/>
          <w:szCs w:val="24"/>
        </w:rPr>
      </w:pPr>
      <w:r w:rsidRPr="00BD17EB">
        <w:rPr>
          <w:rFonts w:ascii="Times New Roman" w:hAnsi="Times New Roman"/>
          <w:sz w:val="24"/>
          <w:szCs w:val="24"/>
        </w:rPr>
        <w:t>REPERCUSSÕES DAS REPRESENTAÇÕES SOCIAIS NA ASSISTÊNCIA EM CUIDADOS PALIATIVOS NA UTI</w:t>
      </w: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Conforme </w:t>
      </w:r>
      <w:proofErr w:type="spellStart"/>
      <w:r w:rsidRPr="00BD17EB">
        <w:rPr>
          <w:rFonts w:ascii="Times New Roman" w:hAnsi="Times New Roman"/>
          <w:sz w:val="24"/>
          <w:szCs w:val="24"/>
        </w:rPr>
        <w:t>dendograma</w:t>
      </w:r>
      <w:proofErr w:type="spellEnd"/>
      <w:r w:rsidRPr="00BD17EB">
        <w:rPr>
          <w:rFonts w:ascii="Times New Roman" w:hAnsi="Times New Roman"/>
          <w:sz w:val="24"/>
          <w:szCs w:val="24"/>
        </w:rPr>
        <w:t xml:space="preserve">, resultante do processamento do </w:t>
      </w:r>
      <w:r w:rsidRPr="00BD17EB">
        <w:rPr>
          <w:rFonts w:ascii="Times New Roman" w:hAnsi="Times New Roman"/>
          <w:i/>
          <w:sz w:val="24"/>
          <w:szCs w:val="24"/>
        </w:rPr>
        <w:t>corpus</w:t>
      </w:r>
      <w:r w:rsidRPr="00BD17EB">
        <w:rPr>
          <w:rFonts w:ascii="Times New Roman" w:hAnsi="Times New Roman"/>
          <w:sz w:val="24"/>
          <w:szCs w:val="24"/>
        </w:rPr>
        <w:t xml:space="preserve"> elaborado pelas entrevistas no </w:t>
      </w:r>
      <w:r w:rsidRPr="00BD17EB">
        <w:rPr>
          <w:rFonts w:ascii="Times New Roman" w:hAnsi="Times New Roman"/>
          <w:i/>
          <w:sz w:val="24"/>
          <w:szCs w:val="24"/>
        </w:rPr>
        <w:t xml:space="preserve">software </w:t>
      </w:r>
      <w:r w:rsidRPr="00BD17EB">
        <w:rPr>
          <w:rFonts w:ascii="Times New Roman" w:hAnsi="Times New Roman"/>
          <w:sz w:val="24"/>
          <w:szCs w:val="24"/>
        </w:rPr>
        <w:t xml:space="preserve">IRAMUTEQ, a partir da classificação hierárquica descendente (CHD), foram formadas quatro classes, com um tema central para cada. A classe </w:t>
      </w:r>
      <w:proofErr w:type="gramStart"/>
      <w:r w:rsidRPr="00BD17EB">
        <w:rPr>
          <w:rFonts w:ascii="Times New Roman" w:hAnsi="Times New Roman"/>
          <w:sz w:val="24"/>
          <w:szCs w:val="24"/>
        </w:rPr>
        <w:t>1</w:t>
      </w:r>
      <w:proofErr w:type="gramEnd"/>
      <w:r w:rsidRPr="00BD17EB">
        <w:rPr>
          <w:rFonts w:ascii="Times New Roman" w:hAnsi="Times New Roman"/>
          <w:sz w:val="24"/>
          <w:szCs w:val="24"/>
        </w:rPr>
        <w:t xml:space="preserve"> foi denominada - Conflitos no processo de tomada de decisão; a classe 2 – Contexto dos cuidados </w:t>
      </w:r>
      <w:r w:rsidRPr="00BD17EB">
        <w:rPr>
          <w:rFonts w:ascii="Times New Roman" w:hAnsi="Times New Roman"/>
          <w:sz w:val="24"/>
          <w:szCs w:val="24"/>
        </w:rPr>
        <w:lastRenderedPageBreak/>
        <w:t xml:space="preserve">paliativos; a classe 3 – Mediação de conflitos; e a classe 4 - </w:t>
      </w:r>
      <w:r w:rsidR="00F630C3">
        <w:rPr>
          <w:rFonts w:ascii="Times New Roman" w:hAnsi="Times New Roman"/>
          <w:sz w:val="24"/>
          <w:szCs w:val="24"/>
        </w:rPr>
        <w:t>Equipe que conforta. A Figura 15</w:t>
      </w:r>
      <w:r w:rsidRPr="00BD17EB">
        <w:rPr>
          <w:rFonts w:ascii="Times New Roman" w:hAnsi="Times New Roman"/>
          <w:sz w:val="24"/>
          <w:szCs w:val="24"/>
        </w:rPr>
        <w:t xml:space="preserve"> mostra os elementos constituintes de cada categoria discursiva.</w:t>
      </w:r>
    </w:p>
    <w:p w:rsidR="00327AE4" w:rsidRPr="00BD17EB" w:rsidRDefault="00327AE4" w:rsidP="00327AE4">
      <w:pPr>
        <w:spacing w:after="0" w:line="360" w:lineRule="auto"/>
        <w:ind w:firstLine="709"/>
        <w:jc w:val="both"/>
        <w:rPr>
          <w:rFonts w:ascii="Times New Roman" w:hAnsi="Times New Roman"/>
          <w:sz w:val="24"/>
          <w:szCs w:val="24"/>
        </w:rPr>
      </w:pPr>
    </w:p>
    <w:p w:rsidR="00327AE4" w:rsidRPr="00BD17EB" w:rsidRDefault="00327AE4" w:rsidP="00327AE4">
      <w:pPr>
        <w:spacing w:after="0" w:line="360" w:lineRule="auto"/>
        <w:jc w:val="center"/>
        <w:rPr>
          <w:rFonts w:ascii="Times New Roman" w:hAnsi="Times New Roman"/>
          <w:sz w:val="24"/>
          <w:szCs w:val="24"/>
        </w:rPr>
      </w:pPr>
      <w:r w:rsidRPr="00BD17EB">
        <w:rPr>
          <w:rFonts w:ascii="Times New Roman" w:hAnsi="Times New Roman"/>
          <w:noProof/>
          <w:sz w:val="24"/>
          <w:szCs w:val="24"/>
          <w:lang w:eastAsia="pt-BR"/>
        </w:rPr>
        <w:drawing>
          <wp:inline distT="0" distB="0" distL="0" distR="0" wp14:anchorId="0003BB5A" wp14:editId="2A3711E9">
            <wp:extent cx="5760085" cy="412623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es.png"/>
                    <pic:cNvPicPr/>
                  </pic:nvPicPr>
                  <pic:blipFill>
                    <a:blip r:embed="rId19">
                      <a:extLst>
                        <a:ext uri="{28A0092B-C50C-407E-A947-70E740481C1C}">
                          <a14:useLocalDpi xmlns:a14="http://schemas.microsoft.com/office/drawing/2010/main" val="0"/>
                        </a:ext>
                      </a:extLst>
                    </a:blip>
                    <a:stretch>
                      <a:fillRect/>
                    </a:stretch>
                  </pic:blipFill>
                  <pic:spPr>
                    <a:xfrm>
                      <a:off x="0" y="0"/>
                      <a:ext cx="5760085" cy="4126230"/>
                    </a:xfrm>
                    <a:prstGeom prst="rect">
                      <a:avLst/>
                    </a:prstGeom>
                  </pic:spPr>
                </pic:pic>
              </a:graphicData>
            </a:graphic>
          </wp:inline>
        </w:drawing>
      </w:r>
    </w:p>
    <w:p w:rsidR="00327AE4" w:rsidRPr="00BD17EB" w:rsidRDefault="00F630C3" w:rsidP="00327AE4">
      <w:pPr>
        <w:spacing w:after="0" w:line="240" w:lineRule="auto"/>
        <w:jc w:val="both"/>
        <w:rPr>
          <w:rFonts w:ascii="Times New Roman" w:hAnsi="Times New Roman"/>
        </w:rPr>
      </w:pPr>
      <w:r>
        <w:rPr>
          <w:rFonts w:ascii="Times New Roman" w:hAnsi="Times New Roman"/>
          <w:b/>
        </w:rPr>
        <w:t xml:space="preserve">Figura 15. </w:t>
      </w:r>
      <w:r w:rsidR="00327AE4" w:rsidRPr="00BD17EB">
        <w:rPr>
          <w:rFonts w:ascii="Times New Roman" w:hAnsi="Times New Roman"/>
        </w:rPr>
        <w:t xml:space="preserve"> </w:t>
      </w:r>
      <w:proofErr w:type="spellStart"/>
      <w:r w:rsidR="00327AE4" w:rsidRPr="00BD17EB">
        <w:rPr>
          <w:rFonts w:ascii="Times New Roman" w:hAnsi="Times New Roman"/>
        </w:rPr>
        <w:t>Dendograma</w:t>
      </w:r>
      <w:proofErr w:type="spellEnd"/>
      <w:r w:rsidR="00327AE4" w:rsidRPr="00BD17EB">
        <w:rPr>
          <w:rFonts w:ascii="Times New Roman" w:hAnsi="Times New Roman"/>
        </w:rPr>
        <w:t xml:space="preserve"> representativo das repartições em classes e grau de significância das palavras. Santo Antônio de Jesus, Bahia, Brasil, 2016. (n=12)</w:t>
      </w:r>
    </w:p>
    <w:p w:rsidR="00327AE4" w:rsidRPr="00BD17EB" w:rsidRDefault="00327AE4" w:rsidP="00327AE4">
      <w:pPr>
        <w:spacing w:after="0" w:line="360" w:lineRule="auto"/>
        <w:ind w:firstLine="708"/>
        <w:jc w:val="both"/>
        <w:rPr>
          <w:rFonts w:ascii="Times New Roman" w:hAnsi="Times New Roman"/>
          <w:sz w:val="24"/>
          <w:szCs w:val="24"/>
        </w:rPr>
      </w:pP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O conteúdo de cada classe e, de todas conjuntamente, revelam situações com as quais os profissionais de saúde se deparam no cotidiano de suas atividades laborais, repercutindo na assistência prestada aos pacientes em cuidados paliativos. Contudo, as classes sinalizam duas situações distintas: uma atrelada especificamente á tomada de decisão (classe </w:t>
      </w:r>
      <w:proofErr w:type="gramStart"/>
      <w:r w:rsidRPr="00BD17EB">
        <w:rPr>
          <w:rFonts w:ascii="Times New Roman" w:hAnsi="Times New Roman"/>
          <w:sz w:val="24"/>
          <w:szCs w:val="24"/>
        </w:rPr>
        <w:t>1</w:t>
      </w:r>
      <w:proofErr w:type="gramEnd"/>
      <w:r w:rsidRPr="00BD17EB">
        <w:rPr>
          <w:rFonts w:ascii="Times New Roman" w:hAnsi="Times New Roman"/>
          <w:sz w:val="24"/>
          <w:szCs w:val="24"/>
        </w:rPr>
        <w:t xml:space="preserve">), e a outra aborda os elementos para adoção dos cuidados paliativos. Esta segunda categoria engloba o contexto no qual os cuidados paliativos devem ser aplicados (classe </w:t>
      </w:r>
      <w:proofErr w:type="gramStart"/>
      <w:r w:rsidRPr="00BD17EB">
        <w:rPr>
          <w:rFonts w:ascii="Times New Roman" w:hAnsi="Times New Roman"/>
          <w:sz w:val="24"/>
          <w:szCs w:val="24"/>
        </w:rPr>
        <w:t>2</w:t>
      </w:r>
      <w:proofErr w:type="gramEnd"/>
      <w:r w:rsidRPr="00BD17EB">
        <w:rPr>
          <w:rFonts w:ascii="Times New Roman" w:hAnsi="Times New Roman"/>
          <w:sz w:val="24"/>
          <w:szCs w:val="24"/>
        </w:rPr>
        <w:t xml:space="preserve">), a  mediação do conflito (classe 3) e a equipe que conforta (classe 4). </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Nessa lógica essa segunda parte dos resultados foi organizada em duas categorias empíricas. A primeira denominada: </w:t>
      </w:r>
      <w:r w:rsidRPr="00BD17EB">
        <w:rPr>
          <w:rFonts w:ascii="Times New Roman" w:hAnsi="Times New Roman"/>
          <w:b/>
          <w:sz w:val="24"/>
          <w:szCs w:val="24"/>
        </w:rPr>
        <w:t>Vamos aplicar os cuidados paliativos ou não?</w:t>
      </w:r>
      <w:r w:rsidRPr="00BD17EB">
        <w:rPr>
          <w:rFonts w:ascii="Times New Roman" w:hAnsi="Times New Roman"/>
          <w:sz w:val="24"/>
          <w:szCs w:val="24"/>
        </w:rPr>
        <w:t xml:space="preserve"> A segunda intitulada: </w:t>
      </w:r>
      <w:r w:rsidRPr="00BD17EB">
        <w:rPr>
          <w:rFonts w:ascii="Times New Roman" w:hAnsi="Times New Roman"/>
          <w:b/>
          <w:sz w:val="24"/>
          <w:szCs w:val="24"/>
        </w:rPr>
        <w:t>Definimos, e agora?</w:t>
      </w:r>
      <w:r w:rsidRPr="00BD17EB">
        <w:rPr>
          <w:rFonts w:ascii="Times New Roman" w:hAnsi="Times New Roman"/>
          <w:sz w:val="24"/>
          <w:szCs w:val="24"/>
        </w:rPr>
        <w:t xml:space="preserve"> </w:t>
      </w:r>
    </w:p>
    <w:p w:rsidR="00327AE4" w:rsidRPr="00BD17EB" w:rsidRDefault="00327AE4" w:rsidP="00327AE4">
      <w:pPr>
        <w:spacing w:after="0" w:line="360" w:lineRule="auto"/>
        <w:ind w:firstLine="708"/>
        <w:jc w:val="both"/>
        <w:rPr>
          <w:rFonts w:ascii="Times New Roman" w:hAnsi="Times New Roman"/>
          <w:sz w:val="24"/>
          <w:szCs w:val="24"/>
        </w:rPr>
      </w:pPr>
    </w:p>
    <w:p w:rsidR="00327AE4" w:rsidRPr="00BD17EB" w:rsidRDefault="00327AE4" w:rsidP="00327AE4">
      <w:pPr>
        <w:numPr>
          <w:ilvl w:val="2"/>
          <w:numId w:val="4"/>
        </w:numPr>
        <w:spacing w:after="0" w:line="360" w:lineRule="auto"/>
        <w:ind w:left="0" w:firstLine="0"/>
        <w:jc w:val="both"/>
        <w:rPr>
          <w:rFonts w:ascii="Times New Roman" w:hAnsi="Times New Roman"/>
          <w:b/>
          <w:sz w:val="24"/>
          <w:szCs w:val="24"/>
        </w:rPr>
      </w:pPr>
      <w:r w:rsidRPr="00BD17EB">
        <w:rPr>
          <w:rFonts w:ascii="Times New Roman" w:hAnsi="Times New Roman"/>
          <w:b/>
          <w:sz w:val="24"/>
          <w:szCs w:val="24"/>
        </w:rPr>
        <w:lastRenderedPageBreak/>
        <w:t>Vamos aplicar os cuidados paliativos ou não? Conflitos no processo de tomada de decisão</w:t>
      </w:r>
    </w:p>
    <w:p w:rsidR="00327AE4" w:rsidRPr="00BD17EB" w:rsidRDefault="00327AE4" w:rsidP="00327AE4">
      <w:pPr>
        <w:spacing w:after="0" w:line="360" w:lineRule="auto"/>
        <w:jc w:val="both"/>
        <w:rPr>
          <w:rFonts w:ascii="Times New Roman" w:hAnsi="Times New Roman"/>
          <w:b/>
          <w:sz w:val="24"/>
          <w:szCs w:val="24"/>
        </w:rPr>
      </w:pP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Essa categoria é composta pela classe </w:t>
      </w:r>
      <w:proofErr w:type="gramStart"/>
      <w:r w:rsidRPr="00BD17EB">
        <w:rPr>
          <w:rFonts w:ascii="Times New Roman" w:hAnsi="Times New Roman"/>
          <w:sz w:val="24"/>
          <w:szCs w:val="24"/>
        </w:rPr>
        <w:t>1</w:t>
      </w:r>
      <w:proofErr w:type="gramEnd"/>
      <w:r w:rsidRPr="00BD17EB">
        <w:rPr>
          <w:rFonts w:ascii="Times New Roman" w:hAnsi="Times New Roman"/>
          <w:sz w:val="24"/>
          <w:szCs w:val="24"/>
        </w:rPr>
        <w:t xml:space="preserve"> e abrange 29,9% das UCE, emergindo como foco principal para iniciar a apresentação das narrativas dos profissionais de saúde acerca dos cuidados paliativos. Seu conteúdo teve participação de todos os entrevistados, demonstrando a centralidade desta questão no cotidiano da assistência em cuidados paliativos. Apresenta impasses e dilemas atrelados à decisão inicial de definir ou não a paliação, ancorado no imperativo do “tudo ou nada”.</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Revela divergências no processo de tomada de decisão que dizem respeito à dúvida de até quando </w:t>
      </w:r>
      <w:r w:rsidRPr="00BD17EB">
        <w:rPr>
          <w:rFonts w:ascii="Times New Roman" w:hAnsi="Times New Roman"/>
          <w:b/>
          <w:sz w:val="24"/>
          <w:szCs w:val="24"/>
        </w:rPr>
        <w:t>investir</w:t>
      </w:r>
      <w:r w:rsidRPr="00BD17EB">
        <w:rPr>
          <w:rFonts w:ascii="Times New Roman" w:hAnsi="Times New Roman"/>
          <w:sz w:val="24"/>
          <w:szCs w:val="24"/>
        </w:rPr>
        <w:t xml:space="preserve"> no paciente internado na UTI para não prolongar a vida independente da sua qualidade, principalmente quando se trata do uso de tecnologias que mantem a vida artificialmente, tais como </w:t>
      </w:r>
      <w:r w:rsidRPr="00BD17EB">
        <w:rPr>
          <w:rFonts w:ascii="Times New Roman" w:hAnsi="Times New Roman"/>
          <w:b/>
          <w:sz w:val="24"/>
          <w:szCs w:val="24"/>
        </w:rPr>
        <w:t>ventilação mecânica</w:t>
      </w:r>
      <w:r w:rsidRPr="00BD17EB">
        <w:rPr>
          <w:rFonts w:ascii="Times New Roman" w:hAnsi="Times New Roman"/>
          <w:sz w:val="24"/>
          <w:szCs w:val="24"/>
        </w:rPr>
        <w:t xml:space="preserve">, </w:t>
      </w:r>
      <w:r w:rsidRPr="00BD17EB">
        <w:rPr>
          <w:rFonts w:ascii="Times New Roman" w:hAnsi="Times New Roman"/>
          <w:b/>
          <w:sz w:val="24"/>
          <w:szCs w:val="24"/>
        </w:rPr>
        <w:t>diálise</w:t>
      </w:r>
      <w:r w:rsidRPr="00BD17EB">
        <w:rPr>
          <w:rFonts w:ascii="Times New Roman" w:hAnsi="Times New Roman"/>
          <w:sz w:val="24"/>
          <w:szCs w:val="24"/>
        </w:rPr>
        <w:t xml:space="preserve"> </w:t>
      </w:r>
      <w:r w:rsidRPr="00BD17EB">
        <w:rPr>
          <w:rFonts w:ascii="Times New Roman" w:hAnsi="Times New Roman"/>
          <w:b/>
          <w:sz w:val="24"/>
          <w:szCs w:val="24"/>
        </w:rPr>
        <w:t>e noradrenalina</w:t>
      </w:r>
      <w:r w:rsidRPr="00BD17EB">
        <w:rPr>
          <w:rFonts w:ascii="Times New Roman" w:hAnsi="Times New Roman"/>
          <w:sz w:val="24"/>
          <w:szCs w:val="24"/>
        </w:rPr>
        <w:t xml:space="preserve">. Esses conflitos, de alguma forma, já aparecem nos elementos que compõem a estrutura das representações sociais de </w:t>
      </w:r>
      <w:r w:rsidRPr="00BD17EB">
        <w:rPr>
          <w:rFonts w:ascii="Times New Roman" w:hAnsi="Times New Roman"/>
          <w:b/>
          <w:sz w:val="24"/>
          <w:szCs w:val="24"/>
        </w:rPr>
        <w:t>cuidados paliativos</w:t>
      </w:r>
      <w:r w:rsidRPr="00BD17EB">
        <w:rPr>
          <w:rFonts w:ascii="Times New Roman" w:hAnsi="Times New Roman"/>
          <w:sz w:val="24"/>
          <w:szCs w:val="24"/>
        </w:rPr>
        <w:t xml:space="preserve"> e </w:t>
      </w:r>
      <w:r w:rsidRPr="00BD17EB">
        <w:rPr>
          <w:rFonts w:ascii="Times New Roman" w:hAnsi="Times New Roman"/>
          <w:b/>
          <w:sz w:val="24"/>
          <w:szCs w:val="24"/>
        </w:rPr>
        <w:t>assistência em cuidados paliativos</w:t>
      </w:r>
      <w:r w:rsidRPr="00BD17EB">
        <w:rPr>
          <w:rFonts w:ascii="Times New Roman" w:hAnsi="Times New Roman"/>
          <w:sz w:val="24"/>
          <w:szCs w:val="24"/>
        </w:rPr>
        <w:t>, tornando-se mais evidentes nas narrativas dos participantes. A partir dos dilemas cotidianos, os indivíduos, como pensadores sociais ativos, produzem e comunicam concomitantemente e incessantemente suas representações (Sá, 2015).</w:t>
      </w:r>
    </w:p>
    <w:p w:rsidR="00327AE4" w:rsidRPr="00BD17EB" w:rsidRDefault="00327AE4" w:rsidP="00327AE4">
      <w:pPr>
        <w:spacing w:after="0" w:line="360" w:lineRule="auto"/>
        <w:jc w:val="both"/>
        <w:rPr>
          <w:rFonts w:ascii="Times New Roman" w:hAnsi="Times New Roman"/>
          <w:sz w:val="24"/>
          <w:szCs w:val="24"/>
        </w:rPr>
      </w:pPr>
      <w:r w:rsidRPr="00BD17EB">
        <w:rPr>
          <w:rFonts w:ascii="Times New Roman" w:hAnsi="Times New Roman"/>
          <w:sz w:val="24"/>
          <w:szCs w:val="24"/>
        </w:rPr>
        <w:tab/>
        <w:t xml:space="preserve">O termo </w:t>
      </w:r>
      <w:r w:rsidRPr="00BD17EB">
        <w:rPr>
          <w:rFonts w:ascii="Times New Roman" w:hAnsi="Times New Roman"/>
          <w:b/>
          <w:sz w:val="24"/>
          <w:szCs w:val="24"/>
        </w:rPr>
        <w:t>querer</w:t>
      </w:r>
      <w:r w:rsidRPr="00BD17EB">
        <w:rPr>
          <w:rFonts w:ascii="Times New Roman" w:hAnsi="Times New Roman"/>
          <w:sz w:val="24"/>
          <w:szCs w:val="24"/>
        </w:rPr>
        <w:t xml:space="preserve"> se destaca nessa classe, aparecendo nas entrevistas para expressar os desejos e </w:t>
      </w:r>
      <w:r w:rsidRPr="00BD17EB">
        <w:rPr>
          <w:rFonts w:ascii="Times New Roman" w:hAnsi="Times New Roman"/>
          <w:b/>
          <w:sz w:val="24"/>
          <w:szCs w:val="24"/>
        </w:rPr>
        <w:t>opiniões</w:t>
      </w:r>
      <w:r w:rsidRPr="00BD17EB">
        <w:rPr>
          <w:rFonts w:ascii="Times New Roman" w:hAnsi="Times New Roman"/>
          <w:sz w:val="24"/>
          <w:szCs w:val="24"/>
        </w:rPr>
        <w:t xml:space="preserve"> do paciente, da </w:t>
      </w:r>
      <w:r w:rsidRPr="00BD17EB">
        <w:rPr>
          <w:rFonts w:ascii="Times New Roman" w:hAnsi="Times New Roman"/>
          <w:b/>
          <w:sz w:val="24"/>
          <w:szCs w:val="24"/>
        </w:rPr>
        <w:t>família</w:t>
      </w:r>
      <w:r w:rsidRPr="00BD17EB">
        <w:rPr>
          <w:rFonts w:ascii="Times New Roman" w:hAnsi="Times New Roman"/>
          <w:sz w:val="24"/>
          <w:szCs w:val="24"/>
        </w:rPr>
        <w:t xml:space="preserve"> e dos profissionais de saúde, que muitas vezes se distanciam, desencadeando conflitos e inseguranças no processo de tomada de decisão. Os participantes reconhecem a diversidade de interesses e expectativas existente no contexto de cuidados paliativos, mas nem sempre se disponibilizam para uma conversa que permita alinhar os discursos. Diante disso, algumas falas sinalizam a necessidade de orientar o paciente e/ou os familiares para que possam participar de forma mais efetiva das decisões atreladas aos cuidados. </w:t>
      </w:r>
    </w:p>
    <w:p w:rsidR="00327AE4" w:rsidRPr="00BD17EB" w:rsidRDefault="00327AE4" w:rsidP="00327AE4">
      <w:pPr>
        <w:spacing w:after="0" w:line="240" w:lineRule="auto"/>
        <w:jc w:val="both"/>
        <w:rPr>
          <w:rFonts w:ascii="Times New Roman" w:hAnsi="Times New Roman"/>
          <w:sz w:val="24"/>
          <w:szCs w:val="24"/>
        </w:rPr>
      </w:pPr>
    </w:p>
    <w:p w:rsidR="00327AE4" w:rsidRPr="00BD17EB" w:rsidRDefault="00327AE4" w:rsidP="00327AE4">
      <w:pPr>
        <w:spacing w:after="0" w:line="240" w:lineRule="auto"/>
        <w:ind w:left="709"/>
        <w:jc w:val="both"/>
        <w:rPr>
          <w:rFonts w:ascii="Times New Roman" w:hAnsi="Times New Roman"/>
        </w:rPr>
      </w:pPr>
      <w:r w:rsidRPr="00BD17EB">
        <w:rPr>
          <w:rFonts w:ascii="Times New Roman" w:hAnsi="Times New Roman"/>
          <w:i/>
        </w:rPr>
        <w:t>Interações com família, questionamentos que recebi de algumas famílias, coisas que às vezes faz pensar que talvez o que quero, o que fui educado para querer, às vezes não é o que também o paciente e a família querem. Então, talvez o médico tenha que parar para ouvir isso também, para ver como podemos adequar nosso trabalho, em alguns pontos, ao interesse do doente</w:t>
      </w:r>
      <w:r w:rsidRPr="00BD17EB">
        <w:rPr>
          <w:rFonts w:ascii="Times New Roman" w:hAnsi="Times New Roman"/>
        </w:rPr>
        <w:t>. (P3)</w:t>
      </w:r>
    </w:p>
    <w:p w:rsidR="00327AE4" w:rsidRPr="00BD17EB" w:rsidRDefault="00327AE4" w:rsidP="00327AE4">
      <w:pPr>
        <w:spacing w:after="0" w:line="240" w:lineRule="auto"/>
        <w:ind w:left="709"/>
        <w:jc w:val="both"/>
        <w:rPr>
          <w:rFonts w:ascii="Times New Roman" w:hAnsi="Times New Roman"/>
        </w:rPr>
      </w:pPr>
    </w:p>
    <w:p w:rsidR="00327AE4" w:rsidRPr="00BD17EB" w:rsidRDefault="00327AE4" w:rsidP="00327AE4">
      <w:pPr>
        <w:spacing w:after="0" w:line="240" w:lineRule="auto"/>
        <w:ind w:left="709"/>
        <w:jc w:val="both"/>
        <w:rPr>
          <w:rFonts w:ascii="Times New Roman" w:hAnsi="Times New Roman"/>
        </w:rPr>
      </w:pPr>
      <w:r w:rsidRPr="00BD17EB">
        <w:rPr>
          <w:rFonts w:ascii="Times New Roman" w:hAnsi="Times New Roman"/>
          <w:i/>
        </w:rPr>
        <w:t xml:space="preserve">Eu percebo que quem tem o conhecimento se coloca muito para os colegas: “se eu chegar a essa situação, por favor, não me entube, não faça procedimento invasivo”. Por que você pode decidir pelo que você quer enquanto você nem chega a uma condição de precisar de UTI ou </w:t>
      </w:r>
      <w:r w:rsidRPr="00BD17EB">
        <w:rPr>
          <w:rFonts w:ascii="Times New Roman" w:hAnsi="Times New Roman"/>
          <w:i/>
        </w:rPr>
        <w:lastRenderedPageBreak/>
        <w:t xml:space="preserve">hospital, e quando é um paciente você não se abre para esse diálogo? (...) quem tem essas informações, quem pode falar com apropriação do quadro clínico, termina se isentando, coloca outro profissional da psicologia na comissão de frente para começar a falar sobre esse assunto, para já vim meio que pronto para eles poderem conversar mais abertamente. Então, acho que essa insegurança da equipe também dificulta na definição de paliação. </w:t>
      </w:r>
      <w:r w:rsidRPr="00BD17EB">
        <w:rPr>
          <w:rFonts w:ascii="Times New Roman" w:hAnsi="Times New Roman"/>
        </w:rPr>
        <w:t>(P17)</w:t>
      </w:r>
    </w:p>
    <w:p w:rsidR="00327AE4" w:rsidRPr="00BD17EB" w:rsidRDefault="00327AE4" w:rsidP="00327AE4">
      <w:pPr>
        <w:spacing w:after="0" w:line="240" w:lineRule="auto"/>
        <w:ind w:left="709"/>
        <w:jc w:val="both"/>
        <w:rPr>
          <w:rFonts w:ascii="Times New Roman" w:hAnsi="Times New Roman"/>
          <w:i/>
        </w:rPr>
      </w:pPr>
    </w:p>
    <w:p w:rsidR="00327AE4" w:rsidRPr="00BD17EB" w:rsidRDefault="00327AE4" w:rsidP="00327AE4">
      <w:pPr>
        <w:spacing w:after="0" w:line="240" w:lineRule="auto"/>
        <w:ind w:left="709"/>
        <w:jc w:val="both"/>
        <w:rPr>
          <w:rFonts w:ascii="Times New Roman" w:hAnsi="Times New Roman"/>
        </w:rPr>
      </w:pPr>
      <w:r w:rsidRPr="00BD17EB">
        <w:rPr>
          <w:rFonts w:ascii="Times New Roman" w:hAnsi="Times New Roman"/>
          <w:i/>
        </w:rPr>
        <w:t>Mas deveria ser mais esclarecido a verdade da doença, o não omitir a doença para a família. Eu acho que não omite, eu acho que não deve omitir. Mas falar mais esclarecido. Falar como eu estou dizendo para tu aqui agora: - “sua mãe não tem perspectiva de vida, tu quer o quê? Vamos lá. O que você pode fazer para ajudar a sua mãe? Quer ficar mais tempo com a sua mãe? Tem visita estendida.” Eu acho isso uma maneira ótima de cuidar</w:t>
      </w:r>
      <w:r w:rsidRPr="00BD17EB">
        <w:rPr>
          <w:rFonts w:ascii="Times New Roman" w:hAnsi="Times New Roman"/>
        </w:rPr>
        <w:t>.</w:t>
      </w:r>
      <w:r w:rsidRPr="00BD17EB">
        <w:rPr>
          <w:rFonts w:ascii="Times New Roman" w:hAnsi="Times New Roman"/>
          <w:i/>
        </w:rPr>
        <w:t xml:space="preserve">” </w:t>
      </w:r>
      <w:r w:rsidRPr="00BD17EB">
        <w:rPr>
          <w:rFonts w:ascii="Times New Roman" w:hAnsi="Times New Roman"/>
        </w:rPr>
        <w:t>(P32</w:t>
      </w:r>
      <w:proofErr w:type="gramStart"/>
      <w:r w:rsidRPr="00BD17EB">
        <w:rPr>
          <w:rFonts w:ascii="Times New Roman" w:hAnsi="Times New Roman"/>
        </w:rPr>
        <w:t>)</w:t>
      </w:r>
      <w:proofErr w:type="gramEnd"/>
    </w:p>
    <w:p w:rsidR="00327AE4" w:rsidRPr="00BD17EB" w:rsidRDefault="00327AE4" w:rsidP="00327AE4">
      <w:pPr>
        <w:spacing w:after="0" w:line="240" w:lineRule="auto"/>
        <w:ind w:left="2835" w:firstLine="705"/>
        <w:jc w:val="both"/>
        <w:rPr>
          <w:rFonts w:ascii="Times New Roman" w:hAnsi="Times New Roman"/>
          <w:i/>
          <w:sz w:val="24"/>
          <w:szCs w:val="24"/>
        </w:rPr>
      </w:pP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Essas falas revelam a importância da comunicação como estratégia facilitadora para a tomada de decisão, ao mesmo tempo em que evidenciam a dificuldade dos profissionais em utilizar esse recurso. </w:t>
      </w:r>
      <w:r w:rsidRPr="00BD17EB">
        <w:rPr>
          <w:rFonts w:ascii="Times New Roman" w:hAnsi="Times New Roman"/>
          <w:b/>
          <w:sz w:val="24"/>
          <w:szCs w:val="24"/>
        </w:rPr>
        <w:t>Falar</w:t>
      </w:r>
      <w:r w:rsidRPr="00BD17EB">
        <w:rPr>
          <w:rFonts w:ascii="Times New Roman" w:hAnsi="Times New Roman"/>
          <w:sz w:val="24"/>
          <w:szCs w:val="24"/>
        </w:rPr>
        <w:t xml:space="preserve"> com o paciente e/ou a família de forma clara, objetiva e cuidadosa, expondo o diagnóstico, prognóstico do paciente e possibilidades de plano de cuidado permite que os diversos atores envolvidos no cuidado tenham condições de participar ativamente da tomada de decisão. Esse modelo de interação favorece o entendimento compartilhado da situação entre as partes e reconhece a autonomia do paciente e da família, sem impor a participação de qualquer pessoa em decisões que não queiram ou não possam (</w:t>
      </w:r>
      <w:proofErr w:type="gramStart"/>
      <w:r w:rsidRPr="00BD17EB">
        <w:rPr>
          <w:rFonts w:ascii="Times New Roman" w:hAnsi="Times New Roman"/>
          <w:sz w:val="24"/>
          <w:szCs w:val="24"/>
        </w:rPr>
        <w:t>Forte, 2011</w:t>
      </w:r>
      <w:proofErr w:type="gramEnd"/>
      <w:r w:rsidRPr="00BD17EB">
        <w:rPr>
          <w:rFonts w:ascii="Times New Roman" w:hAnsi="Times New Roman"/>
          <w:sz w:val="24"/>
          <w:szCs w:val="24"/>
        </w:rPr>
        <w:t xml:space="preserve">).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As dificuldades na comunicação parecem estar atreladas à disponibilidade para ouvir o paciente e à família e ao modo como as informações são passadas. Os profissionais deixam a entender que a função de comunicar é do médico.  Na relação entre médico e paciente/família, o primeiro conhece os dados referentes ao problema que acomete o paciente, enquanto o doente e seu familiar dependem das informações do profissional para ter condições de decidir (Menezes, 2011). Essa diferença de saberes evidencia a assimetria de poder da relação, que, muitas vezes, transparece no encontro clínico, inibindo o paciente/família a exercer a sua autonomia </w:t>
      </w:r>
      <w:r w:rsidRPr="00BD17EB">
        <w:rPr>
          <w:rFonts w:ascii="Times New Roman" w:hAnsi="Times New Roman"/>
          <w:sz w:val="24"/>
          <w:szCs w:val="24"/>
          <w:lang w:eastAsia="pt-BR"/>
        </w:rPr>
        <w:t>(Lima, Rego &amp; Siqueira-Batista, 2015)</w:t>
      </w:r>
      <w:r w:rsidRPr="00BD17EB">
        <w:rPr>
          <w:rFonts w:ascii="Times New Roman" w:hAnsi="Times New Roman"/>
          <w:sz w:val="24"/>
          <w:szCs w:val="24"/>
        </w:rPr>
        <w:t>. Além disso, quando se trata de pacientes com prognóstico desfavorável, existe a tendência de o médico assumir a responsabilidade plena pela definição do tratamento para poupar o paciente e/ou a família do possível sofrimento proveniente do processo decisório, excluindo-os dessa função (</w:t>
      </w:r>
      <w:proofErr w:type="gramStart"/>
      <w:r w:rsidRPr="00BD17EB">
        <w:rPr>
          <w:rFonts w:ascii="Times New Roman" w:hAnsi="Times New Roman"/>
          <w:sz w:val="24"/>
          <w:szCs w:val="24"/>
        </w:rPr>
        <w:t>Forte, 2011</w:t>
      </w:r>
      <w:proofErr w:type="gramEnd"/>
      <w:r w:rsidRPr="00BD17EB">
        <w:rPr>
          <w:rFonts w:ascii="Times New Roman" w:hAnsi="Times New Roman"/>
          <w:sz w:val="24"/>
          <w:szCs w:val="24"/>
        </w:rPr>
        <w:t xml:space="preserve">). Essa atitude pode dificultar o alinhamento do plano de cuidado entre os interesses e expectativas do paciente, família e equipe. </w:t>
      </w:r>
    </w:p>
    <w:p w:rsidR="00327AE4" w:rsidRPr="00BD17EB" w:rsidRDefault="00327AE4" w:rsidP="00327AE4">
      <w:pPr>
        <w:autoSpaceDE w:val="0"/>
        <w:autoSpaceDN w:val="0"/>
        <w:adjustRightInd w:val="0"/>
        <w:spacing w:after="0" w:line="360" w:lineRule="auto"/>
        <w:ind w:firstLine="709"/>
        <w:jc w:val="both"/>
        <w:rPr>
          <w:rFonts w:ascii="AGaramond-Regular" w:hAnsi="AGaramond-Regular" w:cs="AGaramond-Regular"/>
          <w:sz w:val="23"/>
          <w:szCs w:val="23"/>
          <w:lang w:eastAsia="pt-BR"/>
        </w:rPr>
      </w:pPr>
      <w:r w:rsidRPr="00BD17EB">
        <w:rPr>
          <w:rFonts w:ascii="Times New Roman" w:hAnsi="Times New Roman"/>
          <w:sz w:val="24"/>
          <w:szCs w:val="24"/>
        </w:rPr>
        <w:t xml:space="preserve">Para o grupo investigado, o responsável pela tomada de decisão no contexto de paliação não está bem definida. O médico é sinalizado como responsável por definir as condutas, às vezes até contrariando a opinião dos outros membros da equipe. Entretanto, as narrativas apontam a necessidade de a família aceitar a opção de cuidados paliativos e </w:t>
      </w:r>
      <w:r w:rsidRPr="00BD17EB">
        <w:rPr>
          <w:rFonts w:ascii="Times New Roman" w:hAnsi="Times New Roman"/>
          <w:sz w:val="24"/>
          <w:szCs w:val="24"/>
        </w:rPr>
        <w:lastRenderedPageBreak/>
        <w:t xml:space="preserve">oficializar a sua decisão através da assinatura de um termo que versa sobre a restrição de procedimentos invasivos. A assinatura desse termo é entendida como imprescindível para dar seguimento ao plano de paliação. Desse modo, é possível afirmar que o grupo investigado impõe à família um lugar de destaque no processo decisório em cuidados paliativos na UTI, mesmo que esta desconheça os aspectos técnicos ou </w:t>
      </w:r>
      <w:r w:rsidR="00A14867">
        <w:rPr>
          <w:rFonts w:ascii="Times New Roman" w:hAnsi="Times New Roman"/>
          <w:sz w:val="24"/>
          <w:szCs w:val="24"/>
        </w:rPr>
        <w:t xml:space="preserve">não se sinta </w:t>
      </w:r>
      <w:r w:rsidRPr="00BD17EB">
        <w:rPr>
          <w:rFonts w:ascii="Times New Roman" w:hAnsi="Times New Roman"/>
          <w:sz w:val="24"/>
          <w:szCs w:val="24"/>
        </w:rPr>
        <w:t>preparada para exercer essa função, transformando-a em porta-voz do paciente, conforme revelado nos trechos das entrevistas a seguir:</w:t>
      </w:r>
    </w:p>
    <w:p w:rsidR="00327AE4" w:rsidRPr="00BD17EB" w:rsidRDefault="00327AE4" w:rsidP="00327AE4">
      <w:pPr>
        <w:spacing w:after="0" w:line="240" w:lineRule="auto"/>
        <w:ind w:firstLine="708"/>
        <w:jc w:val="both"/>
        <w:rPr>
          <w:rFonts w:ascii="Times New Roman" w:hAnsi="Times New Roman"/>
        </w:rPr>
      </w:pPr>
    </w:p>
    <w:p w:rsidR="00327AE4" w:rsidRPr="00BD17EB" w:rsidRDefault="00327AE4" w:rsidP="00327AE4">
      <w:pPr>
        <w:spacing w:after="0" w:line="240" w:lineRule="auto"/>
        <w:ind w:left="709"/>
        <w:jc w:val="both"/>
        <w:rPr>
          <w:rFonts w:ascii="Times New Roman" w:hAnsi="Times New Roman"/>
        </w:rPr>
      </w:pPr>
      <w:r w:rsidRPr="00BD17EB">
        <w:rPr>
          <w:rFonts w:ascii="Times New Roman" w:hAnsi="Times New Roman"/>
          <w:i/>
        </w:rPr>
        <w:t xml:space="preserve">Já aconteceu com paciente que foi até </w:t>
      </w:r>
      <w:proofErr w:type="gramStart"/>
      <w:r w:rsidRPr="00BD17EB">
        <w:rPr>
          <w:rFonts w:ascii="Times New Roman" w:hAnsi="Times New Roman"/>
          <w:i/>
        </w:rPr>
        <w:t>a óbito</w:t>
      </w:r>
      <w:proofErr w:type="gramEnd"/>
      <w:r w:rsidRPr="00BD17EB">
        <w:rPr>
          <w:rFonts w:ascii="Times New Roman" w:hAnsi="Times New Roman"/>
          <w:i/>
        </w:rPr>
        <w:t xml:space="preserve">. </w:t>
      </w:r>
      <w:proofErr w:type="gramStart"/>
      <w:r w:rsidRPr="00BD17EB">
        <w:rPr>
          <w:rFonts w:ascii="Times New Roman" w:hAnsi="Times New Roman"/>
          <w:i/>
        </w:rPr>
        <w:t>Tem</w:t>
      </w:r>
      <w:proofErr w:type="gramEnd"/>
      <w:r w:rsidRPr="00BD17EB">
        <w:rPr>
          <w:rFonts w:ascii="Times New Roman" w:hAnsi="Times New Roman"/>
          <w:i/>
        </w:rPr>
        <w:t xml:space="preserve"> uns dois meses. A família leu </w:t>
      </w:r>
      <w:r w:rsidRPr="00BD17EB">
        <w:rPr>
          <w:rFonts w:ascii="Times New Roman" w:hAnsi="Times New Roman"/>
        </w:rPr>
        <w:t>[o termo]</w:t>
      </w:r>
      <w:r w:rsidRPr="00BD17EB">
        <w:rPr>
          <w:rFonts w:ascii="Times New Roman" w:hAnsi="Times New Roman"/>
          <w:i/>
        </w:rPr>
        <w:t xml:space="preserve"> várias vezes e não conseguia assimilar, não conseguia entrar em um consenso e ai acabou que já um dia antes, se não me engano, não estava no plantão, um dia antes eles assinaram o termo e no dia seguinte o paciente foi a óbito. Então assim, se não tivesse assinado esse termo, ia intubar o paciente, invadir o paciente todo, sendo que não iria resolver nada na melhora dele. </w:t>
      </w:r>
      <w:r w:rsidRPr="00BD17EB">
        <w:rPr>
          <w:rFonts w:ascii="Times New Roman" w:hAnsi="Times New Roman"/>
        </w:rPr>
        <w:t>(P1)</w:t>
      </w:r>
    </w:p>
    <w:p w:rsidR="00327AE4" w:rsidRPr="00BD17EB" w:rsidRDefault="00327AE4" w:rsidP="00327AE4">
      <w:pPr>
        <w:spacing w:after="0" w:line="240" w:lineRule="auto"/>
        <w:ind w:left="709"/>
        <w:jc w:val="both"/>
        <w:rPr>
          <w:rFonts w:ascii="Times New Roman" w:hAnsi="Times New Roman"/>
          <w:i/>
        </w:rPr>
      </w:pPr>
    </w:p>
    <w:p w:rsidR="00327AE4" w:rsidRPr="00BD17EB" w:rsidRDefault="00327AE4" w:rsidP="00327AE4">
      <w:pPr>
        <w:spacing w:after="0" w:line="240" w:lineRule="auto"/>
        <w:ind w:left="709"/>
        <w:jc w:val="both"/>
        <w:rPr>
          <w:rFonts w:ascii="Times New Roman" w:hAnsi="Times New Roman"/>
        </w:rPr>
      </w:pPr>
      <w:r w:rsidRPr="00BD17EB">
        <w:rPr>
          <w:rFonts w:ascii="Times New Roman" w:hAnsi="Times New Roman"/>
          <w:i/>
        </w:rPr>
        <w:t>Assim, todo lugar que passei que tinha cuidados paliativos sempre</w:t>
      </w:r>
      <w:r w:rsidRPr="00BD17EB">
        <w:rPr>
          <w:rFonts w:ascii="Times New Roman" w:hAnsi="Times New Roman"/>
          <w:b/>
          <w:i/>
        </w:rPr>
        <w:t xml:space="preserve"> </w:t>
      </w:r>
      <w:r w:rsidRPr="00BD17EB">
        <w:rPr>
          <w:rFonts w:ascii="Times New Roman" w:hAnsi="Times New Roman"/>
          <w:i/>
        </w:rPr>
        <w:t xml:space="preserve">era uma polêmica, porque tem a questão do familiar, a família tinha que aceitar e tal, e assinar. Aí tinha a paciente que estava como cuidados paliativos, só que alguns profissionais não investiam tanto, já os profissionais de outra área... </w:t>
      </w:r>
      <w:r w:rsidRPr="00BD17EB">
        <w:rPr>
          <w:rFonts w:ascii="Times New Roman" w:hAnsi="Times New Roman"/>
        </w:rPr>
        <w:t xml:space="preserve">(P10) </w:t>
      </w:r>
    </w:p>
    <w:p w:rsidR="00327AE4" w:rsidRPr="00BD17EB" w:rsidRDefault="00327AE4" w:rsidP="00327AE4">
      <w:pPr>
        <w:spacing w:after="0" w:line="240" w:lineRule="auto"/>
        <w:jc w:val="both"/>
        <w:rPr>
          <w:rFonts w:ascii="Times New Roman" w:hAnsi="Times New Roman"/>
          <w:i/>
        </w:rPr>
      </w:pPr>
    </w:p>
    <w:p w:rsidR="00327AE4" w:rsidRPr="00BD17EB" w:rsidRDefault="00327AE4" w:rsidP="00327AE4">
      <w:pPr>
        <w:spacing w:after="0" w:line="360" w:lineRule="auto"/>
        <w:ind w:firstLine="708"/>
        <w:jc w:val="both"/>
        <w:rPr>
          <w:rFonts w:ascii="Times New Roman" w:hAnsi="Times New Roman"/>
          <w:sz w:val="24"/>
          <w:szCs w:val="24"/>
          <w:lang w:eastAsia="pt-BR"/>
        </w:rPr>
      </w:pPr>
      <w:r w:rsidRPr="00BD17EB">
        <w:rPr>
          <w:rFonts w:ascii="Times New Roman" w:hAnsi="Times New Roman"/>
          <w:sz w:val="24"/>
          <w:szCs w:val="24"/>
        </w:rPr>
        <w:t xml:space="preserve">Nota-se, através das narrativas, que o paciente não é citado como participante ativo da definição do plano de cuidado. Para os participantes, o paciente com perfil para paliação não tem condições de ser envolvido no processo de tomada de decisões, pois </w:t>
      </w:r>
      <w:proofErr w:type="gramStart"/>
      <w:r w:rsidRPr="00BD17EB">
        <w:rPr>
          <w:rFonts w:ascii="Times New Roman" w:hAnsi="Times New Roman"/>
          <w:sz w:val="24"/>
          <w:szCs w:val="24"/>
        </w:rPr>
        <w:t>encontra-se</w:t>
      </w:r>
      <w:proofErr w:type="gramEnd"/>
      <w:r w:rsidRPr="00BD17EB">
        <w:rPr>
          <w:rFonts w:ascii="Times New Roman" w:hAnsi="Times New Roman"/>
          <w:sz w:val="24"/>
          <w:szCs w:val="24"/>
        </w:rPr>
        <w:t xml:space="preserve"> em fase de fim de vida. Q</w:t>
      </w:r>
      <w:r w:rsidRPr="00BD17EB">
        <w:rPr>
          <w:rFonts w:ascii="Times New Roman" w:hAnsi="Times New Roman"/>
          <w:sz w:val="24"/>
          <w:szCs w:val="24"/>
          <w:lang w:eastAsia="pt-BR"/>
        </w:rPr>
        <w:t xml:space="preserve">uando se trata de pessoas criticamente doentes, internadas em UTI, nem sempre há tempo ou possibilidade de respaldar as decisões de cuidado nos desejos do paciente (Lima </w:t>
      </w:r>
      <w:proofErr w:type="gramStart"/>
      <w:r w:rsidRPr="00BD17EB">
        <w:rPr>
          <w:rFonts w:ascii="Times New Roman" w:hAnsi="Times New Roman"/>
          <w:sz w:val="24"/>
          <w:szCs w:val="24"/>
          <w:lang w:eastAsia="pt-BR"/>
        </w:rPr>
        <w:t>et</w:t>
      </w:r>
      <w:proofErr w:type="gramEnd"/>
      <w:r w:rsidRPr="00BD17EB">
        <w:rPr>
          <w:rFonts w:ascii="Times New Roman" w:hAnsi="Times New Roman"/>
          <w:sz w:val="24"/>
          <w:szCs w:val="24"/>
          <w:lang w:eastAsia="pt-BR"/>
        </w:rPr>
        <w:t xml:space="preserve"> al., 2015). Além disso, a valorização do princípio da não maleficência pode justificar para o profissional o afastamento do paciente de tais decisões para evitar sofrimento (</w:t>
      </w:r>
      <w:proofErr w:type="gramStart"/>
      <w:r w:rsidRPr="00BD17EB">
        <w:rPr>
          <w:rFonts w:ascii="Times New Roman" w:hAnsi="Times New Roman"/>
          <w:sz w:val="24"/>
          <w:szCs w:val="24"/>
          <w:lang w:eastAsia="pt-BR"/>
        </w:rPr>
        <w:t>Forte, 2011</w:t>
      </w:r>
      <w:proofErr w:type="gramEnd"/>
      <w:r w:rsidRPr="00BD17EB">
        <w:rPr>
          <w:rFonts w:ascii="Times New Roman" w:hAnsi="Times New Roman"/>
          <w:sz w:val="24"/>
          <w:szCs w:val="24"/>
          <w:lang w:eastAsia="pt-BR"/>
        </w:rPr>
        <w:t xml:space="preserve">). É nesse contexto que a família e a equipe de saúde, </w:t>
      </w:r>
      <w:r w:rsidR="00A14867">
        <w:rPr>
          <w:rFonts w:ascii="Times New Roman" w:hAnsi="Times New Roman"/>
          <w:sz w:val="24"/>
          <w:szCs w:val="24"/>
          <w:lang w:eastAsia="pt-BR"/>
        </w:rPr>
        <w:t xml:space="preserve">a última </w:t>
      </w:r>
      <w:r w:rsidRPr="00BD17EB">
        <w:rPr>
          <w:rFonts w:ascii="Times New Roman" w:hAnsi="Times New Roman"/>
          <w:sz w:val="24"/>
          <w:szCs w:val="24"/>
          <w:lang w:eastAsia="pt-BR"/>
        </w:rPr>
        <w:t xml:space="preserve">representada principalmente pela figura do médico, se tornam protagonistas no processo decisório no contexto investigado. A família, na condição de representante legal, </w:t>
      </w:r>
      <w:proofErr w:type="gramStart"/>
      <w:r w:rsidRPr="00BD17EB">
        <w:rPr>
          <w:rFonts w:ascii="Times New Roman" w:hAnsi="Times New Roman"/>
          <w:sz w:val="24"/>
          <w:szCs w:val="24"/>
          <w:lang w:eastAsia="pt-BR"/>
        </w:rPr>
        <w:t>é</w:t>
      </w:r>
      <w:proofErr w:type="gramEnd"/>
      <w:r w:rsidRPr="00BD17EB">
        <w:rPr>
          <w:rFonts w:ascii="Times New Roman" w:hAnsi="Times New Roman"/>
          <w:sz w:val="24"/>
          <w:szCs w:val="24"/>
          <w:lang w:eastAsia="pt-BR"/>
        </w:rPr>
        <w:t xml:space="preserve"> responsável por autorizar ou não as propostas de cuidado apresentadas pelo médico, o detentor do saber. </w:t>
      </w:r>
      <w:r w:rsidRPr="00BD17EB">
        <w:rPr>
          <w:rFonts w:ascii="Times New Roman" w:hAnsi="Times New Roman"/>
          <w:sz w:val="24"/>
          <w:szCs w:val="24"/>
        </w:rPr>
        <w:t xml:space="preserve"> </w:t>
      </w:r>
    </w:p>
    <w:p w:rsidR="00327AE4" w:rsidRPr="00BD17EB" w:rsidRDefault="00327AE4" w:rsidP="00327AE4">
      <w:pPr>
        <w:spacing w:after="0" w:line="360" w:lineRule="auto"/>
        <w:ind w:firstLine="708"/>
        <w:jc w:val="both"/>
        <w:rPr>
          <w:rFonts w:ascii="Times New Roman" w:hAnsi="Times New Roman"/>
          <w:sz w:val="24"/>
          <w:szCs w:val="24"/>
          <w:lang w:eastAsia="pt-BR"/>
        </w:rPr>
      </w:pPr>
      <w:r w:rsidRPr="00BD17EB">
        <w:rPr>
          <w:rFonts w:ascii="Times New Roman" w:hAnsi="Times New Roman"/>
          <w:sz w:val="24"/>
          <w:szCs w:val="24"/>
          <w:lang w:eastAsia="pt-BR"/>
        </w:rPr>
        <w:t xml:space="preserve">A soberania do médico na equipe de saúde é uma construção social, ancorada em uma cultura paternalista, refletindo a existência de uma hierarquia de competência institucional (Menezes, 2011). Os profissionais de saúde evidenciam o protagonismo do médico ao reconhecerem que a definição do plano de cuidado depende dele. Diante disso, reconhecem a necessidade do médico acatar as suas </w:t>
      </w:r>
      <w:r w:rsidRPr="00BD17EB">
        <w:rPr>
          <w:rFonts w:ascii="Times New Roman" w:hAnsi="Times New Roman"/>
          <w:b/>
          <w:sz w:val="24"/>
          <w:szCs w:val="24"/>
          <w:lang w:eastAsia="pt-BR"/>
        </w:rPr>
        <w:t>opiniões</w:t>
      </w:r>
      <w:r w:rsidRPr="00BD17EB">
        <w:rPr>
          <w:rFonts w:ascii="Times New Roman" w:hAnsi="Times New Roman"/>
          <w:sz w:val="24"/>
          <w:szCs w:val="24"/>
          <w:lang w:eastAsia="pt-BR"/>
        </w:rPr>
        <w:t xml:space="preserve"> para que possam participar do planejamento do cuidado, relatando que nem sempre isso ocorre nos casos de definição de cuidados paliativos. </w:t>
      </w:r>
      <w:r w:rsidRPr="00BD17EB">
        <w:rPr>
          <w:rFonts w:ascii="Times New Roman" w:hAnsi="Times New Roman"/>
          <w:sz w:val="24"/>
          <w:szCs w:val="24"/>
          <w:lang w:eastAsia="pt-BR"/>
        </w:rPr>
        <w:lastRenderedPageBreak/>
        <w:t xml:space="preserve">Então, quando reconhecem que determinado paciente poderia se beneficiar da proposta de cuidados paliativos, os profissionais apresentam algumas estratégias de enfrentamento da invisibilidade de suas opiniões e autonomia. Essas estratégias vão desde dizer o que </w:t>
      </w:r>
      <w:proofErr w:type="gramStart"/>
      <w:r w:rsidRPr="00BD17EB">
        <w:rPr>
          <w:rFonts w:ascii="Times New Roman" w:hAnsi="Times New Roman"/>
          <w:sz w:val="24"/>
          <w:szCs w:val="24"/>
          <w:lang w:eastAsia="pt-BR"/>
        </w:rPr>
        <w:t>pensam,</w:t>
      </w:r>
      <w:proofErr w:type="gramEnd"/>
      <w:r w:rsidRPr="00BD17EB">
        <w:rPr>
          <w:rFonts w:ascii="Times New Roman" w:hAnsi="Times New Roman"/>
          <w:sz w:val="24"/>
          <w:szCs w:val="24"/>
          <w:lang w:eastAsia="pt-BR"/>
        </w:rPr>
        <w:t xml:space="preserve"> agir individualmente, realizar uma conduta integrada a outros procedimentos para ter parâmetros que sustentem opiniões divergentes dos médicos e demonstrem que é seguro e benéfico ao paciente, até a desistência.</w:t>
      </w:r>
    </w:p>
    <w:p w:rsidR="00327AE4" w:rsidRPr="00BD17EB" w:rsidRDefault="00327AE4" w:rsidP="00327AE4">
      <w:pPr>
        <w:spacing w:after="0" w:line="360" w:lineRule="auto"/>
        <w:ind w:firstLine="708"/>
        <w:jc w:val="both"/>
        <w:rPr>
          <w:rFonts w:ascii="Times New Roman" w:hAnsi="Times New Roman"/>
          <w:sz w:val="24"/>
          <w:szCs w:val="24"/>
          <w:lang w:eastAsia="pt-BR"/>
        </w:rPr>
      </w:pPr>
    </w:p>
    <w:p w:rsidR="00327AE4" w:rsidRPr="00BD17EB" w:rsidRDefault="00327AE4" w:rsidP="00327AE4">
      <w:pPr>
        <w:spacing w:after="0" w:line="240" w:lineRule="auto"/>
        <w:ind w:left="709"/>
        <w:jc w:val="both"/>
        <w:rPr>
          <w:rFonts w:ascii="Times New Roman" w:hAnsi="Times New Roman"/>
        </w:rPr>
      </w:pPr>
      <w:r w:rsidRPr="00BD17EB">
        <w:rPr>
          <w:rFonts w:ascii="Times New Roman" w:hAnsi="Times New Roman"/>
          <w:i/>
          <w:lang w:eastAsia="pt-BR"/>
        </w:rPr>
        <w:t xml:space="preserve">(...) </w:t>
      </w:r>
      <w:r w:rsidRPr="00BD17EB">
        <w:rPr>
          <w:rFonts w:ascii="Times New Roman" w:hAnsi="Times New Roman"/>
          <w:i/>
        </w:rPr>
        <w:t>para a enfermagem é complicado, porque às vezes a gente tem uma opinião, e às vezes a gente até fala, mas, muitas vezes, realmente não é ponderada a nossa opinião. A gente vai fazendo o que está na nossa alçada. Tentar manter conforto do paciente o máximo possível, identificar sinais de angústia e de dor para tentar, pelo menos, minimizar e tentar, manipulando da forma que nos cabe. Mas, muitas vezes, a gente não participa dessa tomada das decisões. A gente participa, assim, participa das discussões, mas não diretamente.</w:t>
      </w:r>
      <w:r w:rsidRPr="00BD17EB">
        <w:rPr>
          <w:rFonts w:ascii="Times New Roman" w:hAnsi="Times New Roman"/>
        </w:rPr>
        <w:t xml:space="preserve"> (P4)</w:t>
      </w:r>
    </w:p>
    <w:p w:rsidR="00327AE4" w:rsidRPr="00BD17EB" w:rsidRDefault="00327AE4" w:rsidP="00327AE4">
      <w:pPr>
        <w:spacing w:after="0" w:line="240" w:lineRule="auto"/>
        <w:ind w:left="709"/>
        <w:jc w:val="both"/>
        <w:rPr>
          <w:rFonts w:ascii="Times New Roman" w:hAnsi="Times New Roman"/>
        </w:rPr>
      </w:pPr>
    </w:p>
    <w:p w:rsidR="00327AE4" w:rsidRPr="00BD17EB" w:rsidRDefault="00327AE4" w:rsidP="00327AE4">
      <w:pPr>
        <w:spacing w:after="0" w:line="240" w:lineRule="auto"/>
        <w:ind w:left="709"/>
        <w:jc w:val="both"/>
        <w:rPr>
          <w:rFonts w:ascii="Times New Roman" w:hAnsi="Times New Roman"/>
        </w:rPr>
      </w:pPr>
      <w:r w:rsidRPr="00BD17EB">
        <w:rPr>
          <w:rFonts w:ascii="Times New Roman" w:hAnsi="Times New Roman"/>
          <w:i/>
        </w:rPr>
        <w:t>Na verdade, eu não sigo muito os outros, não. Se eu vejo que está em cuidado paliativo, eu sigo o que eu acho certo. Se eu vejo que o paciente está tolerando, eu vou indo, se eu vejo que não, eu vou reduzindo. (...) Tem a referência para não chegar aos 100%</w:t>
      </w:r>
      <w:r w:rsidRPr="00BD17EB">
        <w:rPr>
          <w:rFonts w:ascii="Times New Roman" w:hAnsi="Times New Roman"/>
        </w:rPr>
        <w:t xml:space="preserve"> [de aceitação alimentar]. T</w:t>
      </w:r>
      <w:r w:rsidRPr="00BD17EB">
        <w:rPr>
          <w:rFonts w:ascii="Times New Roman" w:hAnsi="Times New Roman"/>
          <w:i/>
        </w:rPr>
        <w:t>enho essa referência, então eu vou pelo que eu acho, não sigo muito os outros.</w:t>
      </w:r>
      <w:r w:rsidRPr="00BD17EB">
        <w:rPr>
          <w:rFonts w:ascii="Times New Roman" w:hAnsi="Times New Roman"/>
        </w:rPr>
        <w:t xml:space="preserve"> (P10)</w:t>
      </w:r>
    </w:p>
    <w:p w:rsidR="00327AE4" w:rsidRPr="00BD17EB" w:rsidRDefault="00327AE4" w:rsidP="00327AE4">
      <w:pPr>
        <w:spacing w:after="0" w:line="240" w:lineRule="auto"/>
        <w:ind w:left="709"/>
        <w:jc w:val="both"/>
        <w:rPr>
          <w:rFonts w:ascii="Times New Roman" w:hAnsi="Times New Roman"/>
        </w:rPr>
      </w:pPr>
    </w:p>
    <w:p w:rsidR="00327AE4" w:rsidRPr="00BD17EB" w:rsidRDefault="00327AE4" w:rsidP="00327AE4">
      <w:pPr>
        <w:spacing w:line="240" w:lineRule="auto"/>
        <w:ind w:left="709"/>
        <w:jc w:val="both"/>
        <w:rPr>
          <w:rFonts w:ascii="Times New Roman" w:hAnsi="Times New Roman"/>
        </w:rPr>
      </w:pPr>
      <w:r w:rsidRPr="00BD17EB">
        <w:rPr>
          <w:rFonts w:ascii="Times New Roman" w:hAnsi="Times New Roman"/>
          <w:i/>
        </w:rPr>
        <w:t xml:space="preserve">São condutas que sempre vão rebater, porque são experiências terapêuticas diferentes, são objetivos terapêuticos diferentes, mas eu acho que quando a gente vem discutir, pela própria correria do dia a dia, isso nunca vai ser bem acolhido, ninguém vai parar para ouvir e falar assim: - “não, eu sentei ele </w:t>
      </w:r>
      <w:r w:rsidRPr="00BD17EB">
        <w:rPr>
          <w:rFonts w:ascii="Times New Roman" w:hAnsi="Times New Roman"/>
        </w:rPr>
        <w:t xml:space="preserve">[paciente] </w:t>
      </w:r>
      <w:r w:rsidRPr="00BD17EB">
        <w:rPr>
          <w:rFonts w:ascii="Times New Roman" w:hAnsi="Times New Roman"/>
          <w:i/>
        </w:rPr>
        <w:t>e</w:t>
      </w:r>
      <w:r w:rsidRPr="00BD17EB">
        <w:rPr>
          <w:rFonts w:ascii="Times New Roman" w:hAnsi="Times New Roman"/>
        </w:rPr>
        <w:t xml:space="preserve"> </w:t>
      </w:r>
      <w:r w:rsidRPr="00BD17EB">
        <w:rPr>
          <w:rFonts w:ascii="Times New Roman" w:hAnsi="Times New Roman"/>
          <w:i/>
        </w:rPr>
        <w:t xml:space="preserve">ele fez uma face de alegria, eu achei que ele ficou confortável”. Eles </w:t>
      </w:r>
      <w:r w:rsidRPr="00BD17EB">
        <w:rPr>
          <w:rFonts w:ascii="Times New Roman" w:hAnsi="Times New Roman"/>
        </w:rPr>
        <w:t>[médicos]</w:t>
      </w:r>
      <w:r w:rsidRPr="00BD17EB">
        <w:rPr>
          <w:rFonts w:ascii="Times New Roman" w:hAnsi="Times New Roman"/>
          <w:i/>
        </w:rPr>
        <w:t xml:space="preserve"> vão dizer: - “não, </w:t>
      </w:r>
      <w:proofErr w:type="spellStart"/>
      <w:r w:rsidRPr="00BD17EB">
        <w:rPr>
          <w:rFonts w:ascii="Times New Roman" w:hAnsi="Times New Roman"/>
          <w:i/>
        </w:rPr>
        <w:t>oxe</w:t>
      </w:r>
      <w:proofErr w:type="spellEnd"/>
      <w:r w:rsidRPr="00BD17EB">
        <w:rPr>
          <w:rFonts w:ascii="Times New Roman" w:hAnsi="Times New Roman"/>
          <w:i/>
        </w:rPr>
        <w:t xml:space="preserve">, está louco? A gente não pode mudar, a dosagem está em vazão alta, então suspende conduta”. Então, aquilo ali foi perdido, não sei até que ponto isso vale realmente a pena, entendeu?! </w:t>
      </w:r>
      <w:r w:rsidRPr="00BD17EB">
        <w:rPr>
          <w:rFonts w:ascii="Times New Roman" w:hAnsi="Times New Roman"/>
        </w:rPr>
        <w:t>(P42)</w:t>
      </w:r>
    </w:p>
    <w:p w:rsidR="00327AE4" w:rsidRPr="00BD17EB" w:rsidRDefault="00327AE4" w:rsidP="00327AE4">
      <w:pPr>
        <w:spacing w:after="0" w:line="240" w:lineRule="auto"/>
        <w:jc w:val="both"/>
        <w:rPr>
          <w:rFonts w:ascii="Times New Roman" w:hAnsi="Times New Roman"/>
          <w:lang w:eastAsia="pt-BR"/>
        </w:rPr>
      </w:pPr>
    </w:p>
    <w:p w:rsidR="00327AE4" w:rsidRPr="00BD17EB" w:rsidRDefault="00327AE4" w:rsidP="00327AE4">
      <w:pPr>
        <w:spacing w:after="0" w:line="360" w:lineRule="auto"/>
        <w:ind w:firstLine="708"/>
        <w:jc w:val="both"/>
        <w:rPr>
          <w:rFonts w:ascii="Times New Roman" w:hAnsi="Times New Roman"/>
          <w:sz w:val="24"/>
          <w:szCs w:val="24"/>
          <w:lang w:eastAsia="pt-BR"/>
        </w:rPr>
      </w:pPr>
      <w:r w:rsidRPr="00BD17EB">
        <w:rPr>
          <w:rFonts w:ascii="Times New Roman" w:hAnsi="Times New Roman"/>
          <w:sz w:val="24"/>
          <w:szCs w:val="24"/>
        </w:rPr>
        <w:t>As tomadas de decisões clínicas difíceis e inesperadas fazem parte do contexto dos cuidados paliativos, mas podem ser ameaçadoras para as equipes que assistem o paciente através de lentes restritivas dos fundamentos teóricos (</w:t>
      </w:r>
      <w:proofErr w:type="spellStart"/>
      <w:r w:rsidRPr="00BD17EB">
        <w:rPr>
          <w:rFonts w:ascii="Times New Roman" w:hAnsi="Times New Roman"/>
          <w:sz w:val="24"/>
          <w:szCs w:val="24"/>
        </w:rPr>
        <w:t>Floriani</w:t>
      </w:r>
      <w:proofErr w:type="spellEnd"/>
      <w:r w:rsidRPr="00BD17EB">
        <w:rPr>
          <w:rFonts w:ascii="Times New Roman" w:hAnsi="Times New Roman"/>
          <w:sz w:val="24"/>
          <w:szCs w:val="24"/>
        </w:rPr>
        <w:t xml:space="preserve"> &amp; </w:t>
      </w:r>
      <w:proofErr w:type="spellStart"/>
      <w:r w:rsidRPr="00BD17EB">
        <w:rPr>
          <w:rFonts w:ascii="Times New Roman" w:hAnsi="Times New Roman"/>
          <w:sz w:val="24"/>
          <w:szCs w:val="24"/>
          <w:lang w:eastAsia="pt-BR"/>
        </w:rPr>
        <w:t>Schramm</w:t>
      </w:r>
      <w:proofErr w:type="spellEnd"/>
      <w:r w:rsidRPr="00BD17EB">
        <w:rPr>
          <w:rFonts w:ascii="Times New Roman" w:hAnsi="Times New Roman"/>
          <w:sz w:val="24"/>
          <w:szCs w:val="24"/>
          <w:lang w:eastAsia="pt-BR"/>
        </w:rPr>
        <w:t xml:space="preserve">, 2008). O discurso científico não dá conta da complexidade da experiência de adoecimento do paciente e das relações que se estabelecem entre esse e os outros sujeitos que fazem parte do processo de cuidado. A tomada de decisão requer reflexão dos profissionais sobre suas escolhas, respeitando o desejo do paciente e integrando a opinião dos familiares, para que promovam o máximo de conforto e qualidade de vida (Lima </w:t>
      </w:r>
      <w:proofErr w:type="gramStart"/>
      <w:r w:rsidRPr="00BD17EB">
        <w:rPr>
          <w:rFonts w:ascii="Times New Roman" w:hAnsi="Times New Roman"/>
          <w:sz w:val="24"/>
          <w:szCs w:val="24"/>
          <w:lang w:eastAsia="pt-BR"/>
        </w:rPr>
        <w:t>et</w:t>
      </w:r>
      <w:proofErr w:type="gramEnd"/>
      <w:r w:rsidRPr="00BD17EB">
        <w:rPr>
          <w:rFonts w:ascii="Times New Roman" w:hAnsi="Times New Roman"/>
          <w:sz w:val="24"/>
          <w:szCs w:val="24"/>
          <w:lang w:eastAsia="pt-BR"/>
        </w:rPr>
        <w:t xml:space="preserve"> al., 2015). </w:t>
      </w:r>
    </w:p>
    <w:p w:rsidR="00327AE4" w:rsidRPr="00BD17EB" w:rsidRDefault="00327AE4" w:rsidP="00327AE4">
      <w:pPr>
        <w:spacing w:after="0" w:line="360" w:lineRule="auto"/>
        <w:ind w:firstLine="708"/>
        <w:jc w:val="both"/>
        <w:rPr>
          <w:rFonts w:ascii="Times New Roman" w:hAnsi="Times New Roman"/>
          <w:sz w:val="24"/>
          <w:szCs w:val="24"/>
          <w:lang w:eastAsia="pt-BR"/>
        </w:rPr>
      </w:pPr>
      <w:r w:rsidRPr="00BD17EB">
        <w:rPr>
          <w:rFonts w:ascii="Times New Roman" w:hAnsi="Times New Roman"/>
          <w:sz w:val="24"/>
          <w:szCs w:val="24"/>
          <w:lang w:eastAsia="pt-BR"/>
        </w:rPr>
        <w:t xml:space="preserve">Os conflitos no processo de tomada de decisão são mais complexos quando envolvem situações com risco iminente de </w:t>
      </w:r>
      <w:r w:rsidRPr="00BD17EB">
        <w:rPr>
          <w:rFonts w:ascii="Times New Roman" w:hAnsi="Times New Roman"/>
          <w:b/>
          <w:sz w:val="24"/>
          <w:szCs w:val="24"/>
          <w:lang w:eastAsia="pt-BR"/>
        </w:rPr>
        <w:t>morte</w:t>
      </w:r>
      <w:r w:rsidRPr="00BD17EB">
        <w:rPr>
          <w:rFonts w:ascii="Times New Roman" w:hAnsi="Times New Roman"/>
          <w:sz w:val="24"/>
          <w:szCs w:val="24"/>
          <w:lang w:eastAsia="pt-BR"/>
        </w:rPr>
        <w:t>. A UTI dedica-se ao cuidado de pacientes críticos, instáveis e/ou agudamente doentes que dependem de um suporte continuado de alta complexidade para ter a chance de sobreviver (</w:t>
      </w:r>
      <w:proofErr w:type="spellStart"/>
      <w:r w:rsidRPr="00BD17EB">
        <w:rPr>
          <w:rFonts w:ascii="Times New Roman" w:hAnsi="Times New Roman"/>
          <w:sz w:val="24"/>
          <w:szCs w:val="24"/>
          <w:lang w:eastAsia="pt-BR"/>
        </w:rPr>
        <w:t>Novaretti</w:t>
      </w:r>
      <w:proofErr w:type="spellEnd"/>
      <w:r w:rsidRPr="00BD17EB">
        <w:rPr>
          <w:rFonts w:ascii="Times New Roman" w:hAnsi="Times New Roman"/>
          <w:sz w:val="24"/>
          <w:szCs w:val="24"/>
          <w:lang w:eastAsia="pt-BR"/>
        </w:rPr>
        <w:t xml:space="preserve">, </w:t>
      </w:r>
      <w:proofErr w:type="spellStart"/>
      <w:r w:rsidRPr="00BD17EB">
        <w:rPr>
          <w:rFonts w:ascii="Times New Roman" w:hAnsi="Times New Roman"/>
          <w:sz w:val="24"/>
          <w:szCs w:val="24"/>
          <w:lang w:eastAsia="pt-BR"/>
        </w:rPr>
        <w:t>Quitério</w:t>
      </w:r>
      <w:proofErr w:type="spellEnd"/>
      <w:r w:rsidRPr="00BD17EB">
        <w:rPr>
          <w:rFonts w:ascii="Times New Roman" w:hAnsi="Times New Roman"/>
          <w:sz w:val="24"/>
          <w:szCs w:val="24"/>
          <w:lang w:eastAsia="pt-BR"/>
        </w:rPr>
        <w:t xml:space="preserve"> &amp; Santos, 2015). Diante da </w:t>
      </w:r>
      <w:r w:rsidRPr="00BD17EB">
        <w:rPr>
          <w:rFonts w:ascii="Times New Roman" w:hAnsi="Times New Roman"/>
          <w:sz w:val="24"/>
          <w:szCs w:val="24"/>
          <w:lang w:eastAsia="pt-BR"/>
        </w:rPr>
        <w:lastRenderedPageBreak/>
        <w:t xml:space="preserve">complexidade dos pacientes de terapia intensiva, a morte se torna uma possibilidade real e frequente. Apesar disso, os profissionais de saúde que atuam na terapia intensiva apresentam dificuldade em lidar com a </w:t>
      </w:r>
      <w:proofErr w:type="spellStart"/>
      <w:r w:rsidRPr="00BD17EB">
        <w:rPr>
          <w:rFonts w:ascii="Times New Roman" w:hAnsi="Times New Roman"/>
          <w:sz w:val="24"/>
          <w:szCs w:val="24"/>
          <w:lang w:eastAsia="pt-BR"/>
        </w:rPr>
        <w:t>terminalidade</w:t>
      </w:r>
      <w:proofErr w:type="spellEnd"/>
      <w:r w:rsidRPr="00BD17EB">
        <w:rPr>
          <w:rFonts w:ascii="Times New Roman" w:hAnsi="Times New Roman"/>
          <w:sz w:val="24"/>
          <w:szCs w:val="24"/>
          <w:lang w:eastAsia="pt-BR"/>
        </w:rPr>
        <w:t xml:space="preserve"> da vida, “diante das dúvidas sobre o real significado da vida e da morte” (Moritz, </w:t>
      </w:r>
      <w:proofErr w:type="gramStart"/>
      <w:r w:rsidRPr="00BD17EB">
        <w:rPr>
          <w:rFonts w:ascii="Times New Roman" w:hAnsi="Times New Roman"/>
          <w:sz w:val="24"/>
          <w:szCs w:val="24"/>
          <w:lang w:eastAsia="pt-BR"/>
        </w:rPr>
        <w:t>et</w:t>
      </w:r>
      <w:proofErr w:type="gramEnd"/>
      <w:r w:rsidRPr="00BD17EB">
        <w:rPr>
          <w:rFonts w:ascii="Times New Roman" w:hAnsi="Times New Roman"/>
          <w:sz w:val="24"/>
          <w:szCs w:val="24"/>
          <w:lang w:eastAsia="pt-BR"/>
        </w:rPr>
        <w:t xml:space="preserve"> al., 2008). Nesse contexto, a equipe de saúde é convocada a se pronunciar quanto à restrição ou não de suporte avançado de vida (Lima </w:t>
      </w:r>
      <w:proofErr w:type="gramStart"/>
      <w:r w:rsidRPr="00BD17EB">
        <w:rPr>
          <w:rFonts w:ascii="Times New Roman" w:hAnsi="Times New Roman"/>
          <w:sz w:val="24"/>
          <w:szCs w:val="24"/>
          <w:lang w:eastAsia="pt-BR"/>
        </w:rPr>
        <w:t>et</w:t>
      </w:r>
      <w:proofErr w:type="gramEnd"/>
      <w:r w:rsidRPr="00BD17EB">
        <w:rPr>
          <w:rFonts w:ascii="Times New Roman" w:hAnsi="Times New Roman"/>
          <w:sz w:val="24"/>
          <w:szCs w:val="24"/>
          <w:lang w:eastAsia="pt-BR"/>
        </w:rPr>
        <w:t xml:space="preserve"> al., 2015). Essa é uma questão delicada, porque exige o reconhecimento da impossibilidade de cura e da ineficácia de alguns tratamentos, que contraria a formação </w:t>
      </w:r>
      <w:proofErr w:type="spellStart"/>
      <w:r w:rsidRPr="00BD17EB">
        <w:rPr>
          <w:rFonts w:ascii="Times New Roman" w:hAnsi="Times New Roman"/>
          <w:sz w:val="24"/>
          <w:szCs w:val="24"/>
          <w:lang w:eastAsia="pt-BR"/>
        </w:rPr>
        <w:t>biotecnicista</w:t>
      </w:r>
      <w:proofErr w:type="spellEnd"/>
      <w:r w:rsidRPr="00BD17EB">
        <w:rPr>
          <w:rFonts w:ascii="Times New Roman" w:hAnsi="Times New Roman"/>
          <w:sz w:val="24"/>
          <w:szCs w:val="24"/>
          <w:lang w:eastAsia="pt-BR"/>
        </w:rPr>
        <w:t xml:space="preserve"> dos profissionais de saúde.  A fala abaixo exemplifica essa situação:</w:t>
      </w:r>
    </w:p>
    <w:p w:rsidR="00327AE4" w:rsidRPr="00BD17EB" w:rsidRDefault="00327AE4" w:rsidP="00327AE4">
      <w:pPr>
        <w:spacing w:after="0" w:line="240" w:lineRule="auto"/>
        <w:ind w:firstLine="708"/>
        <w:jc w:val="both"/>
        <w:rPr>
          <w:rFonts w:ascii="Times New Roman" w:hAnsi="Times New Roman"/>
          <w:sz w:val="24"/>
          <w:szCs w:val="24"/>
          <w:lang w:eastAsia="pt-BR"/>
        </w:rPr>
      </w:pPr>
    </w:p>
    <w:p w:rsidR="00327AE4" w:rsidRPr="00BD17EB" w:rsidRDefault="00327AE4" w:rsidP="00327AE4">
      <w:pPr>
        <w:spacing w:after="0" w:line="240" w:lineRule="auto"/>
        <w:ind w:left="709"/>
        <w:jc w:val="both"/>
        <w:rPr>
          <w:rFonts w:ascii="Times New Roman" w:hAnsi="Times New Roman"/>
          <w:sz w:val="24"/>
          <w:szCs w:val="24"/>
          <w:lang w:eastAsia="pt-BR"/>
        </w:rPr>
      </w:pPr>
      <w:r w:rsidRPr="00BD17EB">
        <w:rPr>
          <w:rFonts w:ascii="Times New Roman" w:hAnsi="Times New Roman"/>
          <w:i/>
        </w:rPr>
        <w:t xml:space="preserve">(...) as pessoas, às vezes, talvez por uma cultura nossa, no Brasil, de origem </w:t>
      </w:r>
      <w:proofErr w:type="spellStart"/>
      <w:r w:rsidRPr="00BD17EB">
        <w:rPr>
          <w:rFonts w:ascii="Times New Roman" w:hAnsi="Times New Roman"/>
          <w:i/>
        </w:rPr>
        <w:t>impérica</w:t>
      </w:r>
      <w:proofErr w:type="spellEnd"/>
      <w:r w:rsidRPr="00BD17EB">
        <w:rPr>
          <w:rFonts w:ascii="Times New Roman" w:hAnsi="Times New Roman"/>
          <w:i/>
        </w:rPr>
        <w:t xml:space="preserve">, tenha dificuldade de lidar com isso. Não gosta de falar sobre a morte, não gosta de falar o que vai acontecer antes da morte, durante a morte ou após a morte. Então, partindo desse conceito global, dessa interpretação global da sociedade, passa a entender um pouco da dificuldade dos profissionais também de entenderem isso. Se os pacientes tem essa dificuldade, muito disso depende também dos nossos profissionais, que são pessoas que têm mais conhecimento de uma determinada área, entretanto trazem consigo também essa própria dificuldade também de lidar com essas situações. </w:t>
      </w:r>
      <w:r w:rsidRPr="00BD17EB">
        <w:rPr>
          <w:rFonts w:ascii="Times New Roman" w:hAnsi="Times New Roman"/>
        </w:rPr>
        <w:t>(P12)</w:t>
      </w:r>
    </w:p>
    <w:p w:rsidR="00327AE4" w:rsidRPr="00BD17EB" w:rsidRDefault="00327AE4" w:rsidP="00327AE4">
      <w:pPr>
        <w:spacing w:after="0" w:line="360" w:lineRule="auto"/>
        <w:ind w:firstLine="708"/>
        <w:jc w:val="both"/>
        <w:rPr>
          <w:rFonts w:ascii="Times New Roman" w:hAnsi="Times New Roman"/>
          <w:sz w:val="24"/>
          <w:szCs w:val="24"/>
          <w:lang w:eastAsia="pt-BR"/>
        </w:rPr>
      </w:pPr>
    </w:p>
    <w:p w:rsidR="00327AE4" w:rsidRPr="00BD17EB" w:rsidRDefault="00327AE4" w:rsidP="00327AE4">
      <w:pPr>
        <w:spacing w:after="0" w:line="360" w:lineRule="auto"/>
        <w:ind w:firstLine="708"/>
        <w:jc w:val="both"/>
        <w:rPr>
          <w:rFonts w:ascii="Times New Roman" w:hAnsi="Times New Roman"/>
          <w:sz w:val="24"/>
          <w:szCs w:val="24"/>
          <w:lang w:eastAsia="pt-BR"/>
        </w:rPr>
      </w:pPr>
      <w:r w:rsidRPr="00BD17EB">
        <w:rPr>
          <w:rFonts w:ascii="Times New Roman" w:hAnsi="Times New Roman"/>
          <w:sz w:val="24"/>
          <w:szCs w:val="24"/>
          <w:lang w:eastAsia="pt-BR"/>
        </w:rPr>
        <w:t xml:space="preserve">Para os participantes, a morte é percebida como uma interrupção da relação com o paciente que gera angústia para si e para a família, com consequências no processo de tomada de decisões e na prática de cuidado. Além disso, vivenciar o óbito de um paciente é associado ao fracasso da assistência e está atrelado ao sentimento de impotência. </w:t>
      </w:r>
    </w:p>
    <w:p w:rsidR="00327AE4" w:rsidRPr="00BD17EB" w:rsidRDefault="00327AE4" w:rsidP="00327AE4">
      <w:pPr>
        <w:spacing w:after="0" w:line="240" w:lineRule="auto"/>
        <w:ind w:firstLine="708"/>
        <w:jc w:val="both"/>
        <w:rPr>
          <w:rFonts w:ascii="Times New Roman" w:hAnsi="Times New Roman"/>
          <w:sz w:val="24"/>
          <w:szCs w:val="24"/>
          <w:lang w:eastAsia="pt-BR"/>
        </w:rPr>
      </w:pPr>
    </w:p>
    <w:p w:rsidR="00327AE4" w:rsidRPr="00BD17EB" w:rsidRDefault="00327AE4" w:rsidP="00327AE4">
      <w:pPr>
        <w:spacing w:after="0" w:line="240" w:lineRule="auto"/>
        <w:ind w:left="709"/>
        <w:jc w:val="both"/>
        <w:rPr>
          <w:rFonts w:ascii="Times New Roman" w:hAnsi="Times New Roman"/>
        </w:rPr>
      </w:pPr>
      <w:r w:rsidRPr="00BD17EB">
        <w:rPr>
          <w:rFonts w:ascii="Times New Roman" w:hAnsi="Times New Roman"/>
          <w:i/>
        </w:rPr>
        <w:t xml:space="preserve">Você vê ali, está de cara que a qualquer momento a pessoa pode partir, também causa </w:t>
      </w:r>
      <w:proofErr w:type="gramStart"/>
      <w:r w:rsidRPr="00BD17EB">
        <w:rPr>
          <w:rFonts w:ascii="Times New Roman" w:hAnsi="Times New Roman"/>
          <w:i/>
        </w:rPr>
        <w:t>uma certa</w:t>
      </w:r>
      <w:proofErr w:type="gramEnd"/>
      <w:r w:rsidRPr="00BD17EB">
        <w:rPr>
          <w:rFonts w:ascii="Times New Roman" w:hAnsi="Times New Roman"/>
          <w:i/>
        </w:rPr>
        <w:t xml:space="preserve"> angústia na gente. Eu já acompanhei alguns pacientes e são pacientes que, muitas vezes, tem internamento longo, ou não, e que, de certa forma, você acaba se afeiçoando, porque você está o tempo todo ali prestando aquele cuidado, é você quem toca naquele paciente, entendeu? Então acaba criando certo vínculo.</w:t>
      </w:r>
      <w:r w:rsidRPr="00BD17EB">
        <w:rPr>
          <w:rFonts w:ascii="Times New Roman" w:hAnsi="Times New Roman"/>
        </w:rPr>
        <w:t xml:space="preserve"> (P1)</w:t>
      </w:r>
    </w:p>
    <w:p w:rsidR="00327AE4" w:rsidRPr="00BD17EB" w:rsidRDefault="00327AE4" w:rsidP="00327AE4">
      <w:pPr>
        <w:spacing w:after="0" w:line="240" w:lineRule="auto"/>
        <w:ind w:left="709"/>
        <w:jc w:val="both"/>
        <w:rPr>
          <w:rFonts w:ascii="Times New Roman" w:hAnsi="Times New Roman"/>
        </w:rPr>
      </w:pPr>
    </w:p>
    <w:p w:rsidR="00327AE4" w:rsidRPr="00BD17EB" w:rsidRDefault="00327AE4" w:rsidP="00327AE4">
      <w:pPr>
        <w:spacing w:after="0" w:line="240" w:lineRule="auto"/>
        <w:ind w:left="709"/>
        <w:jc w:val="both"/>
        <w:rPr>
          <w:rFonts w:ascii="Times New Roman" w:hAnsi="Times New Roman"/>
        </w:rPr>
      </w:pPr>
      <w:r w:rsidRPr="00BD17EB">
        <w:rPr>
          <w:rFonts w:ascii="Times New Roman" w:hAnsi="Times New Roman"/>
          <w:i/>
        </w:rPr>
        <w:t xml:space="preserve">[O médico oncologista] me dizendo: - “fiquei arrasado, porque ela era uma paciente que eu poderia salvar e ela não quis ser salva”. Aí ele contando para a gente que foi muito triste a morte dela, porque quando ele tentou parar o câncer, o câncer já estava destruindo tudo por dentro dela. </w:t>
      </w:r>
      <w:r w:rsidRPr="00BD17EB">
        <w:rPr>
          <w:rFonts w:ascii="Times New Roman" w:hAnsi="Times New Roman"/>
        </w:rPr>
        <w:t>(P32)</w:t>
      </w:r>
    </w:p>
    <w:p w:rsidR="00327AE4" w:rsidRPr="00BD17EB" w:rsidRDefault="00327AE4" w:rsidP="00327AE4">
      <w:pPr>
        <w:spacing w:after="0" w:line="240" w:lineRule="auto"/>
        <w:ind w:left="2835" w:firstLine="708"/>
        <w:jc w:val="both"/>
        <w:rPr>
          <w:rFonts w:ascii="Times New Roman" w:hAnsi="Times New Roman"/>
          <w:sz w:val="24"/>
          <w:szCs w:val="24"/>
          <w:lang w:eastAsia="pt-BR"/>
        </w:rPr>
      </w:pP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eastAsia="Times New Roman" w:hAnsi="Times New Roman"/>
          <w:sz w:val="24"/>
          <w:szCs w:val="24"/>
          <w:lang w:eastAsia="pt-BR"/>
        </w:rPr>
        <w:t xml:space="preserve">As narrativas permitiram conhecer novos conteúdos atrelados ao termo </w:t>
      </w:r>
      <w:r w:rsidRPr="00BD17EB">
        <w:rPr>
          <w:rFonts w:ascii="Times New Roman" w:eastAsia="Times New Roman" w:hAnsi="Times New Roman"/>
          <w:b/>
          <w:sz w:val="24"/>
          <w:szCs w:val="24"/>
          <w:lang w:eastAsia="pt-BR"/>
        </w:rPr>
        <w:t>morte</w:t>
      </w:r>
      <w:r w:rsidRPr="00BD17EB">
        <w:rPr>
          <w:rFonts w:ascii="Times New Roman" w:eastAsia="Times New Roman" w:hAnsi="Times New Roman"/>
          <w:sz w:val="24"/>
          <w:szCs w:val="24"/>
          <w:lang w:eastAsia="pt-BR"/>
        </w:rPr>
        <w:t xml:space="preserve">, que extrapolam aqueles evidenciados na estrutura das representações sociais dos cuidados paliativos. </w:t>
      </w:r>
      <w:r w:rsidR="00A14867">
        <w:rPr>
          <w:rFonts w:ascii="Times New Roman" w:eastAsia="Times New Roman" w:hAnsi="Times New Roman"/>
          <w:sz w:val="24"/>
          <w:szCs w:val="24"/>
          <w:lang w:eastAsia="pt-BR"/>
        </w:rPr>
        <w:t>As entrevistas, ao</w:t>
      </w:r>
      <w:r w:rsidRPr="00BD17EB">
        <w:rPr>
          <w:rFonts w:ascii="Times New Roman" w:eastAsia="Times New Roman" w:hAnsi="Times New Roman"/>
          <w:sz w:val="24"/>
          <w:szCs w:val="24"/>
          <w:lang w:eastAsia="pt-BR"/>
        </w:rPr>
        <w:t xml:space="preserve"> associar os cuidados paliativos aos pacientes terminais, permitiram conhecer os sentimentos do grupo investigado diante da morte. Esses sentimentos evidenciam o sofrimento dos participantes diante da perda do paciente, vivenciados tanto como pessoa que se compadece com a morte de alguém, quanto como profissional que não </w:t>
      </w:r>
      <w:r w:rsidRPr="00BD17EB">
        <w:rPr>
          <w:rFonts w:ascii="Times New Roman" w:eastAsia="Times New Roman" w:hAnsi="Times New Roman"/>
          <w:sz w:val="24"/>
          <w:szCs w:val="24"/>
          <w:lang w:eastAsia="pt-BR"/>
        </w:rPr>
        <w:lastRenderedPageBreak/>
        <w:t>conseguiu atingir o objetivo de sua prática assistencial. Lidar com as perdas do processo de adoecimento crônico, que favorece o vínculo entre o profissional e o paciente, se transforma em um desa</w:t>
      </w:r>
      <w:r w:rsidR="00CF4AFF">
        <w:rPr>
          <w:rFonts w:ascii="Times New Roman" w:eastAsia="Times New Roman" w:hAnsi="Times New Roman"/>
          <w:sz w:val="24"/>
          <w:szCs w:val="24"/>
          <w:lang w:eastAsia="pt-BR"/>
        </w:rPr>
        <w:t>fio que poucos estão dispostos a</w:t>
      </w:r>
      <w:r w:rsidRPr="00BD17EB">
        <w:rPr>
          <w:rFonts w:ascii="Times New Roman" w:eastAsia="Times New Roman" w:hAnsi="Times New Roman"/>
          <w:sz w:val="24"/>
          <w:szCs w:val="24"/>
          <w:lang w:eastAsia="pt-BR"/>
        </w:rPr>
        <w:t xml:space="preserve"> enfrentar (Lima </w:t>
      </w:r>
      <w:proofErr w:type="gramStart"/>
      <w:r w:rsidRPr="00BD17EB">
        <w:rPr>
          <w:rFonts w:ascii="Times New Roman" w:eastAsia="Times New Roman" w:hAnsi="Times New Roman"/>
          <w:sz w:val="24"/>
          <w:szCs w:val="24"/>
          <w:lang w:eastAsia="pt-BR"/>
        </w:rPr>
        <w:t>et</w:t>
      </w:r>
      <w:proofErr w:type="gramEnd"/>
      <w:r w:rsidRPr="00BD17EB">
        <w:rPr>
          <w:rFonts w:ascii="Times New Roman" w:eastAsia="Times New Roman" w:hAnsi="Times New Roman"/>
          <w:sz w:val="24"/>
          <w:szCs w:val="24"/>
          <w:lang w:eastAsia="pt-BR"/>
        </w:rPr>
        <w:t xml:space="preserve"> al., 2012, p.20). </w:t>
      </w:r>
    </w:p>
    <w:p w:rsidR="00327AE4" w:rsidRPr="00BD17EB" w:rsidRDefault="00327AE4" w:rsidP="00327AE4">
      <w:pPr>
        <w:spacing w:after="0" w:line="360" w:lineRule="auto"/>
        <w:ind w:firstLine="708"/>
        <w:jc w:val="both"/>
        <w:rPr>
          <w:rFonts w:ascii="Times New Roman" w:eastAsia="Times New Roman" w:hAnsi="Times New Roman"/>
          <w:sz w:val="24"/>
          <w:szCs w:val="24"/>
          <w:lang w:eastAsia="pt-BR"/>
        </w:rPr>
      </w:pPr>
      <w:r w:rsidRPr="00BD17EB">
        <w:rPr>
          <w:rFonts w:ascii="Times New Roman" w:eastAsia="Times New Roman" w:hAnsi="Times New Roman"/>
          <w:sz w:val="24"/>
          <w:szCs w:val="24"/>
          <w:lang w:eastAsia="pt-BR"/>
        </w:rPr>
        <w:t>Assim como nos achados de Borges e Mendes (2012), a formação acadêmica do grupo investigado apareceu como um dos fatores que interfere no enfrentamento da morte no ambiente de trabalho. As autoras identificaram que o saber dos profissionais não possibilita a reflexão sobre o processo de adoecimento e morte dos pacientes, muito menos sobre cuidados paliativos, pois está ancorado em um discurso racional da ciência que valoriza o paradigma científico-tecnológico em saúde. A fala de uma das entrevistadas evidencia essa questão.</w:t>
      </w:r>
    </w:p>
    <w:p w:rsidR="00327AE4" w:rsidRPr="00BD17EB" w:rsidRDefault="00327AE4" w:rsidP="00327AE4">
      <w:pPr>
        <w:spacing w:after="0" w:line="240" w:lineRule="auto"/>
        <w:ind w:firstLine="708"/>
        <w:jc w:val="both"/>
        <w:rPr>
          <w:rFonts w:ascii="Times New Roman" w:eastAsia="Times New Roman" w:hAnsi="Times New Roman"/>
          <w:sz w:val="24"/>
          <w:szCs w:val="24"/>
          <w:lang w:eastAsia="pt-BR"/>
        </w:rPr>
      </w:pPr>
    </w:p>
    <w:p w:rsidR="00327AE4" w:rsidRPr="00BD17EB" w:rsidRDefault="00327AE4" w:rsidP="00327AE4">
      <w:pPr>
        <w:spacing w:after="0" w:line="240" w:lineRule="auto"/>
        <w:ind w:left="709"/>
        <w:jc w:val="both"/>
      </w:pPr>
      <w:r w:rsidRPr="00BD17EB">
        <w:rPr>
          <w:rFonts w:ascii="Times New Roman" w:hAnsi="Times New Roman"/>
          <w:i/>
        </w:rPr>
        <w:t>A gente tem, dentro da disciplina, a gente trabalha a morte e pós-morte. Inclusive, na disciplina que a gente trabalha UTI. Então, se fala, mas isso não é trabalhado, não existe, assim, vamos trabalhar tempos sobre isso, preparando vocês para isso. Não tem, não tem essa forma.</w:t>
      </w:r>
      <w:r w:rsidRPr="00BD17EB">
        <w:t xml:space="preserve"> (P45)</w:t>
      </w:r>
    </w:p>
    <w:p w:rsidR="00327AE4" w:rsidRPr="00BD17EB" w:rsidRDefault="00327AE4" w:rsidP="00327AE4">
      <w:pPr>
        <w:spacing w:after="0" w:line="240" w:lineRule="auto"/>
        <w:ind w:left="2835" w:firstLine="708"/>
        <w:jc w:val="both"/>
        <w:rPr>
          <w:rFonts w:ascii="Times New Roman" w:eastAsia="Times New Roman" w:hAnsi="Times New Roman"/>
          <w:sz w:val="24"/>
          <w:szCs w:val="24"/>
          <w:lang w:eastAsia="pt-BR"/>
        </w:rPr>
      </w:pPr>
    </w:p>
    <w:p w:rsidR="00327AE4" w:rsidRPr="00BD17EB" w:rsidRDefault="00327AE4" w:rsidP="00327AE4">
      <w:pPr>
        <w:spacing w:after="0" w:line="360" w:lineRule="auto"/>
        <w:ind w:firstLine="708"/>
        <w:jc w:val="both"/>
        <w:rPr>
          <w:rFonts w:ascii="Times New Roman" w:hAnsi="Times New Roman"/>
          <w:sz w:val="24"/>
          <w:szCs w:val="24"/>
          <w:lang w:eastAsia="pt-BR"/>
        </w:rPr>
      </w:pPr>
      <w:r w:rsidRPr="00BD17EB">
        <w:rPr>
          <w:rFonts w:ascii="Times New Roman" w:hAnsi="Times New Roman"/>
          <w:sz w:val="24"/>
          <w:szCs w:val="24"/>
          <w:lang w:eastAsia="pt-BR"/>
        </w:rPr>
        <w:t xml:space="preserve">Quando o plano de cuidados paliativos é finalmente definido para um paciente na UTI, o grupo investigado entende que é momento de sair da unidade, com o intuito de aproximar paciente e família. Os termos </w:t>
      </w:r>
      <w:r w:rsidRPr="00BD17EB">
        <w:rPr>
          <w:rFonts w:ascii="Times New Roman" w:hAnsi="Times New Roman"/>
          <w:b/>
          <w:sz w:val="24"/>
          <w:szCs w:val="24"/>
          <w:lang w:eastAsia="pt-BR"/>
        </w:rPr>
        <w:t>quarto</w:t>
      </w:r>
      <w:r w:rsidRPr="00BD17EB">
        <w:rPr>
          <w:rFonts w:ascii="Times New Roman" w:hAnsi="Times New Roman"/>
          <w:sz w:val="24"/>
          <w:szCs w:val="24"/>
          <w:lang w:eastAsia="pt-BR"/>
        </w:rPr>
        <w:t xml:space="preserve">, representando o apartamento do setor de internamento, e </w:t>
      </w:r>
      <w:r w:rsidRPr="00BD17EB">
        <w:rPr>
          <w:rFonts w:ascii="Times New Roman" w:hAnsi="Times New Roman"/>
          <w:b/>
          <w:sz w:val="24"/>
          <w:szCs w:val="24"/>
          <w:lang w:eastAsia="pt-BR"/>
        </w:rPr>
        <w:t>casa</w:t>
      </w:r>
      <w:r w:rsidRPr="00BD17EB">
        <w:rPr>
          <w:rFonts w:ascii="Times New Roman" w:hAnsi="Times New Roman"/>
          <w:sz w:val="24"/>
          <w:szCs w:val="24"/>
          <w:lang w:eastAsia="pt-BR"/>
        </w:rPr>
        <w:t xml:space="preserve">, expressam essa ideia. Os participantes identificam que a UTI isola o paciente da família no processo de óbito e por isso não reconhecem esse ambiente como benéfico e favorável para o paciente em cuidados paliativos e seus familiares. Além disso, diante da </w:t>
      </w:r>
      <w:r w:rsidRPr="00BD17EB">
        <w:rPr>
          <w:rFonts w:ascii="Times New Roman" w:hAnsi="Times New Roman"/>
          <w:b/>
          <w:sz w:val="24"/>
          <w:szCs w:val="24"/>
          <w:lang w:eastAsia="pt-BR"/>
        </w:rPr>
        <w:t xml:space="preserve">não </w:t>
      </w:r>
      <w:proofErr w:type="gramStart"/>
      <w:r w:rsidRPr="00BD17EB">
        <w:rPr>
          <w:rFonts w:ascii="Times New Roman" w:hAnsi="Times New Roman"/>
          <w:b/>
          <w:sz w:val="24"/>
          <w:szCs w:val="24"/>
          <w:lang w:eastAsia="pt-BR"/>
        </w:rPr>
        <w:t>intervenção</w:t>
      </w:r>
      <w:r w:rsidRPr="00BD17EB">
        <w:rPr>
          <w:rFonts w:ascii="Times New Roman" w:hAnsi="Times New Roman"/>
          <w:sz w:val="24"/>
          <w:szCs w:val="24"/>
          <w:lang w:eastAsia="pt-BR"/>
        </w:rPr>
        <w:t>, consideram</w:t>
      </w:r>
      <w:proofErr w:type="gramEnd"/>
      <w:r w:rsidRPr="00BD17EB">
        <w:rPr>
          <w:rFonts w:ascii="Times New Roman" w:hAnsi="Times New Roman"/>
          <w:sz w:val="24"/>
          <w:szCs w:val="24"/>
          <w:lang w:eastAsia="pt-BR"/>
        </w:rPr>
        <w:t xml:space="preserve"> que a UTI é desnecessária, conforme trecho abaixo:</w:t>
      </w:r>
    </w:p>
    <w:p w:rsidR="00327AE4" w:rsidRPr="00BD17EB" w:rsidRDefault="00327AE4" w:rsidP="00327AE4">
      <w:pPr>
        <w:spacing w:after="0" w:line="240" w:lineRule="auto"/>
        <w:ind w:firstLine="708"/>
        <w:jc w:val="both"/>
        <w:rPr>
          <w:rFonts w:ascii="Times New Roman" w:hAnsi="Times New Roman"/>
          <w:sz w:val="24"/>
          <w:szCs w:val="24"/>
          <w:lang w:eastAsia="pt-BR"/>
        </w:rPr>
      </w:pPr>
    </w:p>
    <w:p w:rsidR="00327AE4" w:rsidRPr="00BD17EB" w:rsidRDefault="00327AE4" w:rsidP="00327AE4">
      <w:pPr>
        <w:spacing w:after="0" w:line="240" w:lineRule="auto"/>
        <w:ind w:left="709"/>
        <w:jc w:val="both"/>
        <w:rPr>
          <w:rFonts w:ascii="Times New Roman" w:eastAsia="Times New Roman" w:hAnsi="Times New Roman"/>
          <w:i/>
          <w:sz w:val="24"/>
          <w:szCs w:val="24"/>
          <w:lang w:eastAsia="pt-BR"/>
        </w:rPr>
      </w:pPr>
      <w:r w:rsidRPr="00BD17EB">
        <w:rPr>
          <w:rFonts w:ascii="Times New Roman" w:hAnsi="Times New Roman"/>
          <w:i/>
        </w:rPr>
        <w:t xml:space="preserve">(...) não tem </w:t>
      </w:r>
      <w:proofErr w:type="gramStart"/>
      <w:r w:rsidRPr="00BD17EB">
        <w:rPr>
          <w:rFonts w:ascii="Times New Roman" w:hAnsi="Times New Roman"/>
          <w:i/>
        </w:rPr>
        <w:t>muito o que</w:t>
      </w:r>
      <w:proofErr w:type="gramEnd"/>
      <w:r w:rsidRPr="00BD17EB">
        <w:rPr>
          <w:rFonts w:ascii="Times New Roman" w:hAnsi="Times New Roman"/>
          <w:i/>
        </w:rPr>
        <w:t xml:space="preserve"> prolongar, já que a pessoa... Se os cuidados paliativos só decide que você está dando assistência até o momento</w:t>
      </w:r>
      <w:r w:rsidRPr="00BD17EB">
        <w:rPr>
          <w:rFonts w:ascii="Times New Roman" w:hAnsi="Times New Roman"/>
          <w:b/>
          <w:i/>
        </w:rPr>
        <w:t xml:space="preserve"> </w:t>
      </w:r>
      <w:r w:rsidRPr="00BD17EB">
        <w:rPr>
          <w:rFonts w:ascii="Times New Roman" w:hAnsi="Times New Roman"/>
          <w:i/>
        </w:rPr>
        <w:t xml:space="preserve">do óbito, então tem coisas na UTI que não </w:t>
      </w:r>
      <w:proofErr w:type="gramStart"/>
      <w:r w:rsidRPr="00BD17EB">
        <w:rPr>
          <w:rFonts w:ascii="Times New Roman" w:hAnsi="Times New Roman"/>
          <w:i/>
        </w:rPr>
        <w:t>precisaria,</w:t>
      </w:r>
      <w:proofErr w:type="gramEnd"/>
      <w:r w:rsidRPr="00BD17EB">
        <w:rPr>
          <w:rFonts w:ascii="Times New Roman" w:hAnsi="Times New Roman"/>
          <w:i/>
        </w:rPr>
        <w:t xml:space="preserve"> você não vai transfundir um paciente, só tem a parte ventilatória, a parte de hemodiálise.</w:t>
      </w:r>
      <w:r w:rsidRPr="00BD17EB">
        <w:rPr>
          <w:i/>
        </w:rPr>
        <w:t xml:space="preserve"> </w:t>
      </w:r>
      <w:r w:rsidRPr="00BD17EB">
        <w:t>(P15)</w:t>
      </w:r>
      <w:r w:rsidRPr="00BD17EB">
        <w:rPr>
          <w:rFonts w:ascii="Times New Roman" w:hAnsi="Times New Roman"/>
          <w:i/>
          <w:sz w:val="24"/>
          <w:szCs w:val="24"/>
          <w:lang w:eastAsia="pt-BR"/>
        </w:rPr>
        <w:t xml:space="preserve"> </w:t>
      </w: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r w:rsidRPr="00BD17EB">
        <w:rPr>
          <w:rFonts w:ascii="Times New Roman" w:hAnsi="Times New Roman"/>
          <w:sz w:val="24"/>
          <w:szCs w:val="24"/>
        </w:rPr>
        <w:tab/>
        <w:t xml:space="preserve">A percepção de incompatibilidade do ambiente de UTI com a paliação aponta para mais um aspecto que dificulta a definição de cuidados paliativos nesse ambiente, corroborando achados do estudo realizado por </w:t>
      </w:r>
      <w:proofErr w:type="spellStart"/>
      <w:r w:rsidRPr="00BD17EB">
        <w:rPr>
          <w:rFonts w:ascii="Times New Roman" w:hAnsi="Times New Roman"/>
          <w:sz w:val="24"/>
          <w:szCs w:val="24"/>
        </w:rPr>
        <w:t>Aslakson</w:t>
      </w:r>
      <w:proofErr w:type="spellEnd"/>
      <w:r w:rsidRPr="00BD17EB">
        <w:rPr>
          <w:rFonts w:ascii="Times New Roman" w:hAnsi="Times New Roman"/>
          <w:sz w:val="24"/>
          <w:szCs w:val="24"/>
        </w:rPr>
        <w:t xml:space="preserve">, Curtis e Nelson (2014). Segundo esses autores, essa visão é distorcida, visto que os cuidados críticos e os cuidados paliativos podem ser complementares. Uma vez que o conceito atual de cuidados paliativos indica que essa abordagem deve ser iniciada no momento do diagnóstico de uma doença grave que ameace a continuidade da vida (Forte &amp; Moritz, 2014), o paciente crítico, público da UTI, também pode ser beneficiário dessa abordagem. Em casos de </w:t>
      </w:r>
      <w:proofErr w:type="spellStart"/>
      <w:r w:rsidRPr="00BD17EB">
        <w:rPr>
          <w:rFonts w:ascii="Times New Roman" w:hAnsi="Times New Roman"/>
          <w:sz w:val="24"/>
          <w:szCs w:val="24"/>
        </w:rPr>
        <w:t>agudização</w:t>
      </w:r>
      <w:proofErr w:type="spellEnd"/>
      <w:r w:rsidRPr="00BD17EB">
        <w:rPr>
          <w:rFonts w:ascii="Times New Roman" w:hAnsi="Times New Roman"/>
          <w:sz w:val="24"/>
          <w:szCs w:val="24"/>
        </w:rPr>
        <w:t xml:space="preserve"> ou </w:t>
      </w:r>
      <w:proofErr w:type="spellStart"/>
      <w:r w:rsidRPr="00BD17EB">
        <w:rPr>
          <w:rFonts w:ascii="Times New Roman" w:hAnsi="Times New Roman"/>
          <w:sz w:val="24"/>
          <w:szCs w:val="24"/>
        </w:rPr>
        <w:t>descompensação</w:t>
      </w:r>
      <w:proofErr w:type="spellEnd"/>
      <w:r w:rsidRPr="00BD17EB">
        <w:rPr>
          <w:rFonts w:ascii="Times New Roman" w:hAnsi="Times New Roman"/>
          <w:sz w:val="24"/>
          <w:szCs w:val="24"/>
        </w:rPr>
        <w:t xml:space="preserve"> </w:t>
      </w:r>
      <w:r w:rsidRPr="00BD17EB">
        <w:rPr>
          <w:rFonts w:ascii="Times New Roman" w:hAnsi="Times New Roman"/>
          <w:sz w:val="24"/>
          <w:szCs w:val="24"/>
        </w:rPr>
        <w:lastRenderedPageBreak/>
        <w:t xml:space="preserve">da doença, o investimento não se restringe aos cuidados curativos, mas devem incluir também </w:t>
      </w:r>
      <w:proofErr w:type="gramStart"/>
      <w:r w:rsidRPr="00BD17EB">
        <w:rPr>
          <w:rFonts w:ascii="Times New Roman" w:hAnsi="Times New Roman"/>
          <w:sz w:val="24"/>
          <w:szCs w:val="24"/>
        </w:rPr>
        <w:t>ao cuidados</w:t>
      </w:r>
      <w:proofErr w:type="gramEnd"/>
      <w:r w:rsidRPr="00BD17EB">
        <w:rPr>
          <w:rFonts w:ascii="Times New Roman" w:hAnsi="Times New Roman"/>
          <w:sz w:val="24"/>
          <w:szCs w:val="24"/>
        </w:rPr>
        <w:t xml:space="preserve"> paliativos, buscando o controle adequado de sintomas (Forte, 2011).</w:t>
      </w: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numPr>
          <w:ilvl w:val="2"/>
          <w:numId w:val="4"/>
        </w:numPr>
        <w:spacing w:after="0" w:line="360" w:lineRule="auto"/>
        <w:ind w:left="0" w:firstLine="0"/>
        <w:jc w:val="both"/>
        <w:rPr>
          <w:rFonts w:ascii="Times New Roman" w:hAnsi="Times New Roman"/>
          <w:b/>
          <w:sz w:val="24"/>
          <w:szCs w:val="24"/>
        </w:rPr>
      </w:pPr>
      <w:r w:rsidRPr="00BD17EB">
        <w:rPr>
          <w:rFonts w:ascii="Times New Roman" w:hAnsi="Times New Roman"/>
          <w:b/>
          <w:sz w:val="24"/>
          <w:szCs w:val="24"/>
        </w:rPr>
        <w:t>Decidimos, e agora? Elementos para a adoção dos cuidados paliativos em UTI</w:t>
      </w: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 categoria empírica em questão abarca três classes com conteúdos complementares. A classe </w:t>
      </w:r>
      <w:proofErr w:type="gramStart"/>
      <w:r w:rsidRPr="00BD17EB">
        <w:rPr>
          <w:rFonts w:ascii="Times New Roman" w:hAnsi="Times New Roman"/>
          <w:sz w:val="24"/>
          <w:szCs w:val="24"/>
        </w:rPr>
        <w:t>4</w:t>
      </w:r>
      <w:proofErr w:type="gramEnd"/>
      <w:r w:rsidRPr="00BD17EB">
        <w:rPr>
          <w:rFonts w:ascii="Times New Roman" w:hAnsi="Times New Roman"/>
          <w:sz w:val="24"/>
          <w:szCs w:val="24"/>
        </w:rPr>
        <w:t xml:space="preserve">, que surge na segunda repartição da CHD, foi denominada de </w:t>
      </w:r>
      <w:r w:rsidRPr="00BD17EB">
        <w:rPr>
          <w:rFonts w:ascii="Times New Roman" w:hAnsi="Times New Roman"/>
          <w:b/>
          <w:sz w:val="24"/>
          <w:szCs w:val="24"/>
        </w:rPr>
        <w:t xml:space="preserve">Equipe que conforta, </w:t>
      </w:r>
      <w:r w:rsidRPr="00BD17EB">
        <w:rPr>
          <w:rFonts w:ascii="Times New Roman" w:hAnsi="Times New Roman"/>
          <w:sz w:val="24"/>
          <w:szCs w:val="24"/>
        </w:rPr>
        <w:t xml:space="preserve">e comporta, em sua maioria, elementos contextualizados nas narrativas dos profissionais da fisioterapia. Apesar de ter a menor representatividade estatística das UCE (17,4%), essa classe tem grande importância semântica, pois seu conteúdo se aproxima do núcleo central das representações do objeto estudado. As classes </w:t>
      </w:r>
      <w:proofErr w:type="gramStart"/>
      <w:r w:rsidRPr="00BD17EB">
        <w:rPr>
          <w:rFonts w:ascii="Times New Roman" w:hAnsi="Times New Roman"/>
          <w:sz w:val="24"/>
          <w:szCs w:val="24"/>
        </w:rPr>
        <w:t>2</w:t>
      </w:r>
      <w:proofErr w:type="gramEnd"/>
      <w:r w:rsidRPr="00BD17EB">
        <w:rPr>
          <w:rFonts w:ascii="Times New Roman" w:hAnsi="Times New Roman"/>
          <w:sz w:val="24"/>
          <w:szCs w:val="24"/>
        </w:rPr>
        <w:t xml:space="preserve"> e 3 surgem na última repartição da CHD e englobam 27,8% e 24,9% das UCE, respectivamente, apresentando a mesma importância hierárquica. Essas classes se aproximam dos elementos periféricos das representações sociais de cuidados paliativos, integrando as experiências e histórias individuais, bem como a heterogeneidade e contradições do grupo investigado (Sá, 2015). </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 partir do momento em que a equipe de saúde consegue avançar no processo de tomada de decisão quanto à adoção dos cuidados paliativos para determinado paciente, surgem dúvidas de como executar esse plano de cuidado. Embora seja unanimidade entre os participantes de que o </w:t>
      </w:r>
      <w:r w:rsidRPr="00BD17EB">
        <w:rPr>
          <w:rFonts w:ascii="Times New Roman" w:hAnsi="Times New Roman"/>
          <w:b/>
          <w:sz w:val="24"/>
          <w:szCs w:val="24"/>
        </w:rPr>
        <w:t>conforto</w:t>
      </w:r>
      <w:r w:rsidRPr="00BD17EB">
        <w:rPr>
          <w:rFonts w:ascii="Times New Roman" w:hAnsi="Times New Roman"/>
          <w:sz w:val="24"/>
          <w:szCs w:val="24"/>
        </w:rPr>
        <w:t xml:space="preserve"> é a </w:t>
      </w:r>
      <w:r w:rsidRPr="00BD17EB">
        <w:rPr>
          <w:rFonts w:ascii="Times New Roman" w:hAnsi="Times New Roman"/>
          <w:b/>
          <w:sz w:val="24"/>
          <w:szCs w:val="24"/>
        </w:rPr>
        <w:t>meta</w:t>
      </w:r>
      <w:r w:rsidRPr="00BD17EB">
        <w:rPr>
          <w:rFonts w:ascii="Times New Roman" w:hAnsi="Times New Roman"/>
          <w:sz w:val="24"/>
          <w:szCs w:val="24"/>
        </w:rPr>
        <w:t xml:space="preserve"> principal dos </w:t>
      </w:r>
      <w:r w:rsidRPr="00BD17EB">
        <w:rPr>
          <w:rFonts w:ascii="Times New Roman" w:hAnsi="Times New Roman"/>
          <w:b/>
          <w:sz w:val="24"/>
          <w:szCs w:val="24"/>
        </w:rPr>
        <w:t>cuidados paliativos</w:t>
      </w:r>
      <w:r w:rsidRPr="00BD17EB">
        <w:rPr>
          <w:rFonts w:ascii="Times New Roman" w:hAnsi="Times New Roman"/>
          <w:sz w:val="24"/>
          <w:szCs w:val="24"/>
        </w:rPr>
        <w:t xml:space="preserve">, notam-se divergências quanto ao modo de promover bem-estar e qualidade de vida à pessoa doente. As categorias profissionais se portam de forma diferente quanto ao diagnóstico, avaliação das prioridades para o cuidado e meta durante a execução do cuidado. </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 equipe de fisioterapia é a principal responsável por garantir e promover o conforto do paciente. Através da </w:t>
      </w:r>
      <w:r w:rsidRPr="00BD17EB">
        <w:rPr>
          <w:rFonts w:ascii="Times New Roman" w:hAnsi="Times New Roman"/>
          <w:b/>
          <w:sz w:val="24"/>
          <w:szCs w:val="24"/>
        </w:rPr>
        <w:t>interação</w:t>
      </w:r>
      <w:r w:rsidRPr="00BD17EB">
        <w:rPr>
          <w:rFonts w:ascii="Times New Roman" w:hAnsi="Times New Roman"/>
          <w:sz w:val="24"/>
          <w:szCs w:val="24"/>
        </w:rPr>
        <w:t xml:space="preserve"> com o paciente e a equipe, o </w:t>
      </w:r>
      <w:r w:rsidRPr="00BD17EB">
        <w:rPr>
          <w:rFonts w:ascii="Times New Roman" w:hAnsi="Times New Roman"/>
          <w:b/>
          <w:sz w:val="24"/>
          <w:szCs w:val="24"/>
        </w:rPr>
        <w:t>fisioterapeuta</w:t>
      </w:r>
      <w:r w:rsidRPr="00BD17EB">
        <w:rPr>
          <w:rFonts w:ascii="Times New Roman" w:hAnsi="Times New Roman"/>
          <w:sz w:val="24"/>
          <w:szCs w:val="24"/>
        </w:rPr>
        <w:t xml:space="preserve"> fica atento à </w:t>
      </w:r>
      <w:r w:rsidRPr="00BD17EB">
        <w:rPr>
          <w:rFonts w:ascii="Times New Roman" w:hAnsi="Times New Roman"/>
          <w:b/>
          <w:sz w:val="24"/>
          <w:szCs w:val="24"/>
        </w:rPr>
        <w:t>posição</w:t>
      </w:r>
      <w:r w:rsidRPr="00BD17EB">
        <w:rPr>
          <w:rFonts w:ascii="Times New Roman" w:hAnsi="Times New Roman"/>
          <w:sz w:val="24"/>
          <w:szCs w:val="24"/>
        </w:rPr>
        <w:t xml:space="preserve"> e </w:t>
      </w:r>
      <w:r w:rsidRPr="00BD17EB">
        <w:rPr>
          <w:rFonts w:ascii="Times New Roman" w:hAnsi="Times New Roman"/>
          <w:b/>
          <w:sz w:val="24"/>
          <w:szCs w:val="24"/>
        </w:rPr>
        <w:t>resposta</w:t>
      </w:r>
      <w:r w:rsidRPr="00BD17EB">
        <w:rPr>
          <w:rFonts w:ascii="Times New Roman" w:hAnsi="Times New Roman"/>
          <w:sz w:val="24"/>
          <w:szCs w:val="24"/>
        </w:rPr>
        <w:t xml:space="preserve"> do paciente para traçar a </w:t>
      </w:r>
      <w:r w:rsidRPr="00BD17EB">
        <w:rPr>
          <w:rFonts w:ascii="Times New Roman" w:hAnsi="Times New Roman"/>
          <w:b/>
          <w:sz w:val="24"/>
          <w:szCs w:val="24"/>
        </w:rPr>
        <w:t>conduta</w:t>
      </w:r>
      <w:r w:rsidRPr="00BD17EB">
        <w:rPr>
          <w:rFonts w:ascii="Times New Roman" w:hAnsi="Times New Roman"/>
          <w:sz w:val="24"/>
          <w:szCs w:val="24"/>
        </w:rPr>
        <w:t xml:space="preserve"> visando </w:t>
      </w:r>
      <w:r w:rsidRPr="00BD17EB">
        <w:rPr>
          <w:rFonts w:ascii="Times New Roman" w:hAnsi="Times New Roman"/>
          <w:b/>
          <w:sz w:val="24"/>
          <w:szCs w:val="24"/>
        </w:rPr>
        <w:t>minimizar</w:t>
      </w:r>
      <w:r w:rsidRPr="00BD17EB">
        <w:rPr>
          <w:rFonts w:ascii="Times New Roman" w:hAnsi="Times New Roman"/>
          <w:sz w:val="24"/>
          <w:szCs w:val="24"/>
        </w:rPr>
        <w:t xml:space="preserve"> </w:t>
      </w:r>
      <w:r w:rsidRPr="00BD17EB">
        <w:rPr>
          <w:rFonts w:ascii="Times New Roman" w:hAnsi="Times New Roman"/>
          <w:b/>
          <w:sz w:val="24"/>
          <w:szCs w:val="24"/>
        </w:rPr>
        <w:t>dor</w:t>
      </w:r>
      <w:r w:rsidRPr="00BD17EB">
        <w:rPr>
          <w:rFonts w:ascii="Times New Roman" w:hAnsi="Times New Roman"/>
          <w:sz w:val="24"/>
          <w:szCs w:val="24"/>
        </w:rPr>
        <w:t>. Essa estratégia é evidenciada nos trechos a seguir:</w:t>
      </w:r>
    </w:p>
    <w:p w:rsidR="00327AE4" w:rsidRPr="00BD17EB" w:rsidRDefault="00327AE4" w:rsidP="00327AE4">
      <w:pPr>
        <w:spacing w:after="0" w:line="240" w:lineRule="auto"/>
        <w:ind w:firstLine="708"/>
        <w:jc w:val="both"/>
        <w:rPr>
          <w:rFonts w:ascii="Times New Roman" w:hAnsi="Times New Roman"/>
        </w:rPr>
      </w:pPr>
    </w:p>
    <w:p w:rsidR="00327AE4" w:rsidRPr="00BD17EB" w:rsidRDefault="00327AE4" w:rsidP="00327AE4">
      <w:pPr>
        <w:spacing w:after="0" w:line="240" w:lineRule="auto"/>
        <w:ind w:left="709"/>
        <w:jc w:val="both"/>
        <w:rPr>
          <w:rFonts w:ascii="Times New Roman" w:hAnsi="Times New Roman"/>
        </w:rPr>
      </w:pPr>
      <w:r w:rsidRPr="00BD17EB">
        <w:rPr>
          <w:rFonts w:ascii="Times New Roman" w:hAnsi="Times New Roman"/>
          <w:i/>
        </w:rPr>
        <w:t xml:space="preserve">A gente vai chegar </w:t>
      </w:r>
      <w:proofErr w:type="gramStart"/>
      <w:r w:rsidRPr="00BD17EB">
        <w:rPr>
          <w:rFonts w:ascii="Times New Roman" w:hAnsi="Times New Roman"/>
          <w:i/>
        </w:rPr>
        <w:t>no</w:t>
      </w:r>
      <w:proofErr w:type="gramEnd"/>
      <w:r w:rsidRPr="00BD17EB">
        <w:rPr>
          <w:rFonts w:ascii="Times New Roman" w:hAnsi="Times New Roman"/>
          <w:i/>
        </w:rPr>
        <w:t xml:space="preserve"> paciente e se identificar, se ele tiver condições de estar interagindo com a gente, vai estar interagindo, na medida do possível, e a gente vai tentar ver as queixas dele. Frente essas queixas que ele vai relatar para a gente,</w:t>
      </w:r>
      <w:r w:rsidRPr="00BD17EB">
        <w:rPr>
          <w:rFonts w:ascii="Times New Roman" w:hAnsi="Times New Roman"/>
          <w:b/>
          <w:i/>
        </w:rPr>
        <w:t xml:space="preserve"> </w:t>
      </w:r>
      <w:r w:rsidRPr="00BD17EB">
        <w:rPr>
          <w:rFonts w:ascii="Times New Roman" w:hAnsi="Times New Roman"/>
          <w:i/>
        </w:rPr>
        <w:t xml:space="preserve">ai a gente vai traçar o plano ali no leito e vai tentar utilizar tudo que a gente tem nas mãos, questões de equipamentos e as próprias mãos, para intervir. Mas é uma questão muito assim na hora. Claro que tem um plano, mas a questão do feeling do profissional, tentar ver algum </w:t>
      </w:r>
      <w:proofErr w:type="gramStart"/>
      <w:r w:rsidRPr="00BD17EB">
        <w:rPr>
          <w:rFonts w:ascii="Times New Roman" w:hAnsi="Times New Roman"/>
          <w:i/>
        </w:rPr>
        <w:t>feedback</w:t>
      </w:r>
      <w:proofErr w:type="gramEnd"/>
      <w:r w:rsidRPr="00BD17EB">
        <w:rPr>
          <w:rFonts w:ascii="Times New Roman" w:hAnsi="Times New Roman"/>
          <w:i/>
        </w:rPr>
        <w:t xml:space="preserve"> que o paciente passa para a gente, consiga passar para a gente. Se ele não conseguir passar, é justamente </w:t>
      </w:r>
      <w:proofErr w:type="gramStart"/>
      <w:r w:rsidRPr="00BD17EB">
        <w:rPr>
          <w:rFonts w:ascii="Times New Roman" w:hAnsi="Times New Roman"/>
          <w:i/>
        </w:rPr>
        <w:t>focar a nossa</w:t>
      </w:r>
      <w:proofErr w:type="gramEnd"/>
      <w:r w:rsidRPr="00BD17EB">
        <w:rPr>
          <w:rFonts w:ascii="Times New Roman" w:hAnsi="Times New Roman"/>
          <w:i/>
        </w:rPr>
        <w:t xml:space="preserve"> intervenção para o máximo de conforto ao paciente. </w:t>
      </w:r>
      <w:r w:rsidRPr="00BD17EB">
        <w:rPr>
          <w:rFonts w:ascii="Times New Roman" w:hAnsi="Times New Roman"/>
        </w:rPr>
        <w:t>(P7)</w:t>
      </w:r>
    </w:p>
    <w:p w:rsidR="00327AE4" w:rsidRPr="00BD17EB" w:rsidRDefault="00327AE4" w:rsidP="00327AE4">
      <w:pPr>
        <w:spacing w:after="0" w:line="240" w:lineRule="auto"/>
        <w:ind w:left="709"/>
        <w:jc w:val="both"/>
        <w:rPr>
          <w:rFonts w:ascii="Times New Roman" w:hAnsi="Times New Roman"/>
          <w:i/>
        </w:rPr>
      </w:pPr>
    </w:p>
    <w:p w:rsidR="00327AE4" w:rsidRPr="00BD17EB" w:rsidRDefault="00327AE4" w:rsidP="00327AE4">
      <w:pPr>
        <w:spacing w:after="0" w:line="240" w:lineRule="auto"/>
        <w:ind w:left="709"/>
        <w:jc w:val="both"/>
        <w:rPr>
          <w:rFonts w:ascii="Times New Roman" w:hAnsi="Times New Roman"/>
          <w:i/>
        </w:rPr>
      </w:pPr>
      <w:r w:rsidRPr="00BD17EB">
        <w:rPr>
          <w:rFonts w:ascii="Times New Roman" w:hAnsi="Times New Roman"/>
          <w:i/>
        </w:rPr>
        <w:lastRenderedPageBreak/>
        <w:t xml:space="preserve">Então, assim, quando a gente programa uma conduta e a equipe </w:t>
      </w:r>
      <w:r w:rsidRPr="00BD17EB">
        <w:rPr>
          <w:rFonts w:ascii="Times New Roman" w:hAnsi="Times New Roman"/>
        </w:rPr>
        <w:t xml:space="preserve">[de fisioterapia] </w:t>
      </w:r>
      <w:r w:rsidRPr="00BD17EB">
        <w:rPr>
          <w:rFonts w:ascii="Times New Roman" w:hAnsi="Times New Roman"/>
          <w:i/>
        </w:rPr>
        <w:t xml:space="preserve">se vê podada por recomendação do </w:t>
      </w:r>
      <w:r w:rsidRPr="00BD17EB">
        <w:rPr>
          <w:rFonts w:ascii="Times New Roman" w:hAnsi="Times New Roman"/>
        </w:rPr>
        <w:t>[médico]</w:t>
      </w:r>
      <w:r w:rsidRPr="00BD17EB">
        <w:rPr>
          <w:rFonts w:ascii="Times New Roman" w:hAnsi="Times New Roman"/>
          <w:i/>
        </w:rPr>
        <w:t xml:space="preserve"> diarista, da equipe médica, da equipe de uma forma geral, eu tento sentar com a equipe </w:t>
      </w:r>
      <w:r w:rsidRPr="00BD17EB">
        <w:rPr>
          <w:rFonts w:ascii="Times New Roman" w:hAnsi="Times New Roman"/>
        </w:rPr>
        <w:t>[multidisciplinar]</w:t>
      </w:r>
      <w:r w:rsidRPr="00BD17EB">
        <w:rPr>
          <w:rFonts w:ascii="Times New Roman" w:hAnsi="Times New Roman"/>
          <w:i/>
        </w:rPr>
        <w:t>, ver o custo benefício daquela técnica e abordar. Tem alguns casos que as demandas são acolhidas e outras não. Então, o que a gente faz? A gente vai desenhar uma meta que consiga abraçar as duas causas. Ai a gente tenta alternar, por exemplo, se eu quiser um posicionamento mais duradouro, de 30 minutos, a gente vai fazer 10 minutinhos</w:t>
      </w:r>
      <w:r w:rsidRPr="00BD17EB">
        <w:rPr>
          <w:rFonts w:ascii="Times New Roman" w:hAnsi="Times New Roman"/>
        </w:rPr>
        <w:t>. (P42)</w:t>
      </w:r>
    </w:p>
    <w:p w:rsidR="00327AE4" w:rsidRPr="00BD17EB" w:rsidRDefault="00327AE4" w:rsidP="00327AE4">
      <w:pPr>
        <w:spacing w:after="0" w:line="240" w:lineRule="auto"/>
        <w:ind w:firstLine="708"/>
        <w:jc w:val="both"/>
        <w:rPr>
          <w:rFonts w:ascii="Times New Roman" w:hAnsi="Times New Roman"/>
        </w:rPr>
      </w:pPr>
    </w:p>
    <w:p w:rsidR="00327AE4" w:rsidRPr="00BD17EB" w:rsidRDefault="00327AE4" w:rsidP="00327AE4">
      <w:pPr>
        <w:autoSpaceDE w:val="0"/>
        <w:autoSpaceDN w:val="0"/>
        <w:adjustRightInd w:val="0"/>
        <w:spacing w:after="0" w:line="360" w:lineRule="auto"/>
        <w:ind w:firstLine="708"/>
        <w:jc w:val="both"/>
      </w:pPr>
      <w:r w:rsidRPr="00BD17EB">
        <w:rPr>
          <w:rFonts w:ascii="Times New Roman" w:hAnsi="Times New Roman"/>
          <w:sz w:val="24"/>
          <w:szCs w:val="24"/>
        </w:rPr>
        <w:t xml:space="preserve">Essas narrativas evidenciam o modo de trabalho do fisioterapeuta para atender às necessidades do paciente e às demandas da equipe de saúde, através de um cuidado integrado e preventivo que promova o conforto. A fisioterapia é uma ciência aplicada que busca promover, aperfeiçoar ou adaptar as condições físicas do paciente, através do estudo do movimento do corpo humano, considerando a relação entre paciente, terapeuta e recursos disponíveis (Andrade, </w:t>
      </w:r>
      <w:proofErr w:type="spellStart"/>
      <w:r w:rsidRPr="00BD17EB">
        <w:rPr>
          <w:rFonts w:ascii="Times New Roman" w:hAnsi="Times New Roman"/>
          <w:sz w:val="24"/>
          <w:szCs w:val="24"/>
        </w:rPr>
        <w:t>Sera</w:t>
      </w:r>
      <w:proofErr w:type="spellEnd"/>
      <w:r w:rsidRPr="00BD17EB">
        <w:rPr>
          <w:rFonts w:ascii="Times New Roman" w:hAnsi="Times New Roman"/>
          <w:sz w:val="24"/>
          <w:szCs w:val="24"/>
        </w:rPr>
        <w:t xml:space="preserve"> &amp; </w:t>
      </w:r>
      <w:proofErr w:type="spellStart"/>
      <w:r w:rsidRPr="00BD17EB">
        <w:rPr>
          <w:rFonts w:ascii="Times New Roman" w:hAnsi="Times New Roman"/>
          <w:sz w:val="24"/>
          <w:szCs w:val="24"/>
        </w:rPr>
        <w:t>Yasukawa</w:t>
      </w:r>
      <w:proofErr w:type="spellEnd"/>
      <w:r w:rsidRPr="00BD17EB">
        <w:rPr>
          <w:rFonts w:ascii="Times New Roman" w:hAnsi="Times New Roman"/>
          <w:sz w:val="24"/>
          <w:szCs w:val="24"/>
        </w:rPr>
        <w:t>, 2012). Conforme a resolução 10/1978 do Conselho Federal de Fisioterapia e Terapia Ocupacional (COFFITO)</w:t>
      </w:r>
      <w:proofErr w:type="gramStart"/>
      <w:r w:rsidRPr="00BD17EB">
        <w:rPr>
          <w:rFonts w:ascii="Times New Roman" w:hAnsi="Times New Roman"/>
          <w:sz w:val="24"/>
          <w:szCs w:val="24"/>
        </w:rPr>
        <w:t>, cabe</w:t>
      </w:r>
      <w:proofErr w:type="gramEnd"/>
      <w:r w:rsidRPr="00BD17EB">
        <w:rPr>
          <w:rFonts w:ascii="Times New Roman" w:hAnsi="Times New Roman"/>
          <w:sz w:val="24"/>
          <w:szCs w:val="24"/>
        </w:rPr>
        <w:t xml:space="preserve"> ao fisioterapeuta, no exercício profissional, respeitar à vida humana desde a concepção até a morte, prestando assistência que valorize a dignidade e o direito da pessoa humana, utilizando todos os conhecimentos técnicos e científicos disponíveis. Sendo assim, a fisioterapia tem uma visão que vai além da cura da doença e funcionalidade do paciente, e segue princípios que se aproximam da paliação, salientando o aspecto relacional do cuidado, como valorizado por </w:t>
      </w:r>
      <w:r w:rsidR="00270299" w:rsidRPr="00BD17EB">
        <w:rPr>
          <w:rFonts w:ascii="Times New Roman" w:hAnsi="Times New Roman"/>
          <w:sz w:val="24"/>
          <w:szCs w:val="24"/>
        </w:rPr>
        <w:t>Ayres (</w:t>
      </w:r>
      <w:proofErr w:type="gramStart"/>
      <w:r w:rsidR="00270299" w:rsidRPr="00BD17EB">
        <w:rPr>
          <w:rFonts w:ascii="Times New Roman" w:hAnsi="Times New Roman"/>
          <w:sz w:val="24"/>
          <w:szCs w:val="24"/>
        </w:rPr>
        <w:t xml:space="preserve">2004, </w:t>
      </w:r>
      <w:r w:rsidRPr="00BD17EB">
        <w:rPr>
          <w:rFonts w:ascii="Times New Roman" w:hAnsi="Times New Roman"/>
          <w:sz w:val="24"/>
          <w:szCs w:val="24"/>
        </w:rPr>
        <w:t>2009</w:t>
      </w:r>
      <w:proofErr w:type="gramEnd"/>
      <w:r w:rsidRPr="00BD17EB">
        <w:rPr>
          <w:rFonts w:ascii="Times New Roman" w:hAnsi="Times New Roman"/>
          <w:sz w:val="24"/>
          <w:szCs w:val="24"/>
        </w:rPr>
        <w:t>).</w:t>
      </w:r>
      <w:r w:rsidRPr="00BD17EB">
        <w:t xml:space="preserve">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O fisioterapeuta nos cuidados paliativos, através de uma abordagem multiprofissional e interdisciplinar, vai estabelecer um plano de cuidado adequado às necessidades do paciente, objetivando o alívio da dor, do sofrimento e de outros sintomas, além de auxiliar os familiares na assistência ao paciente, no enfrentamento da doença e do luto (Andrade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 2012). É dessa maneira que a equipe de fisioterapia ganha destaque na promoção do conforto, a despeito da soberania médica na equipe de saúde (Menezes, 2011). </w:t>
      </w: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Quanto à equipe de enfermagem e médica, percebe-se uma relação de interdependência entre elas, uma vez que cabe ao médico prescrever a conduta para que a enfermeira atenda essa determinação, mesmo quando discorda. Em outras palavras, a equipe de enfermagem aparece nas narrativas como passiva no processo de tomada de decisão e do cuidado, repassando suas percepções para o médico. </w:t>
      </w:r>
    </w:p>
    <w:p w:rsidR="00327AE4" w:rsidRPr="00BD17EB" w:rsidRDefault="00327AE4" w:rsidP="00327AE4">
      <w:pPr>
        <w:spacing w:after="0" w:line="240" w:lineRule="auto"/>
        <w:ind w:firstLine="709"/>
        <w:jc w:val="both"/>
        <w:rPr>
          <w:rFonts w:ascii="Times New Roman" w:hAnsi="Times New Roman"/>
        </w:rPr>
      </w:pPr>
    </w:p>
    <w:p w:rsidR="00327AE4" w:rsidRPr="00BD17EB" w:rsidRDefault="00327AE4" w:rsidP="00327AE4">
      <w:pPr>
        <w:autoSpaceDE w:val="0"/>
        <w:autoSpaceDN w:val="0"/>
        <w:adjustRightInd w:val="0"/>
        <w:spacing w:after="0" w:line="240" w:lineRule="auto"/>
        <w:ind w:left="709"/>
        <w:jc w:val="both"/>
        <w:rPr>
          <w:rFonts w:ascii="Times New Roman" w:hAnsi="Times New Roman"/>
        </w:rPr>
      </w:pPr>
      <w:r w:rsidRPr="00BD17EB">
        <w:rPr>
          <w:rFonts w:ascii="Times New Roman" w:hAnsi="Times New Roman"/>
          <w:sz w:val="24"/>
          <w:szCs w:val="24"/>
        </w:rPr>
        <w:t xml:space="preserve"> </w:t>
      </w:r>
      <w:r w:rsidRPr="00BD17EB">
        <w:rPr>
          <w:rFonts w:ascii="Times New Roman" w:hAnsi="Times New Roman"/>
          <w:i/>
        </w:rPr>
        <w:t xml:space="preserve">E </w:t>
      </w:r>
      <w:proofErr w:type="gramStart"/>
      <w:r w:rsidRPr="00BD17EB">
        <w:rPr>
          <w:rFonts w:ascii="Times New Roman" w:hAnsi="Times New Roman"/>
          <w:i/>
        </w:rPr>
        <w:t>a equipe de enfermagem, nesse ponto, acho</w:t>
      </w:r>
      <w:proofErr w:type="gramEnd"/>
      <w:r w:rsidRPr="00BD17EB">
        <w:rPr>
          <w:rFonts w:ascii="Times New Roman" w:hAnsi="Times New Roman"/>
          <w:i/>
        </w:rPr>
        <w:t xml:space="preserve"> que não tem muita... A gente, às vezes, pode pontuar algumas coisas em relação a isso, ao que a gente pega da família e tal, mas a gente não tem esse poder de definir muito, porque não é a família que define, é o médico que acaba definindo teto terapêutico. A gente fica mais para tentar dar o apoio, que é necessário, tentar </w:t>
      </w:r>
      <w:r w:rsidRPr="00BD17EB">
        <w:rPr>
          <w:rFonts w:ascii="Times New Roman" w:hAnsi="Times New Roman"/>
          <w:i/>
        </w:rPr>
        <w:lastRenderedPageBreak/>
        <w:t xml:space="preserve">dar maior conforto, sinalizar para equipe médica quando a gente percebe que o paciente está sentindo dor, vamos tentar ajustar, fazer alguma coisa para tentar melhorar. </w:t>
      </w:r>
      <w:r w:rsidRPr="00BD17EB">
        <w:rPr>
          <w:rFonts w:ascii="Times New Roman" w:hAnsi="Times New Roman"/>
        </w:rPr>
        <w:t>(P4)</w:t>
      </w: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Já a </w:t>
      </w:r>
      <w:r w:rsidRPr="00BD17EB">
        <w:rPr>
          <w:rFonts w:ascii="Times New Roman" w:hAnsi="Times New Roman"/>
          <w:b/>
          <w:sz w:val="24"/>
          <w:szCs w:val="24"/>
        </w:rPr>
        <w:t>psicóloga</w:t>
      </w:r>
      <w:r w:rsidRPr="00BD17EB">
        <w:rPr>
          <w:rFonts w:ascii="Times New Roman" w:hAnsi="Times New Roman"/>
          <w:sz w:val="24"/>
          <w:szCs w:val="24"/>
        </w:rPr>
        <w:t xml:space="preserve"> aparece como profissional capaz de intermediar a comunicação da </w:t>
      </w:r>
      <w:r w:rsidRPr="00BD17EB">
        <w:rPr>
          <w:rFonts w:ascii="Times New Roman" w:hAnsi="Times New Roman"/>
          <w:b/>
          <w:sz w:val="24"/>
          <w:szCs w:val="24"/>
        </w:rPr>
        <w:t>família</w:t>
      </w:r>
      <w:r w:rsidRPr="00BD17EB">
        <w:rPr>
          <w:rFonts w:ascii="Times New Roman" w:hAnsi="Times New Roman"/>
          <w:sz w:val="24"/>
          <w:szCs w:val="24"/>
        </w:rPr>
        <w:t xml:space="preserve"> e da </w:t>
      </w:r>
      <w:r w:rsidRPr="00BD17EB">
        <w:rPr>
          <w:rFonts w:ascii="Times New Roman" w:hAnsi="Times New Roman"/>
          <w:b/>
          <w:sz w:val="24"/>
          <w:szCs w:val="24"/>
        </w:rPr>
        <w:t>equipe multidisciplinar</w:t>
      </w:r>
      <w:r w:rsidRPr="00BD17EB">
        <w:rPr>
          <w:rFonts w:ascii="Times New Roman" w:hAnsi="Times New Roman"/>
          <w:sz w:val="24"/>
          <w:szCs w:val="24"/>
        </w:rPr>
        <w:t xml:space="preserve"> no processo de </w:t>
      </w:r>
      <w:r w:rsidRPr="00BD17EB">
        <w:rPr>
          <w:rFonts w:ascii="Times New Roman" w:hAnsi="Times New Roman"/>
          <w:b/>
          <w:sz w:val="24"/>
          <w:szCs w:val="24"/>
        </w:rPr>
        <w:t>tomada de decisão</w:t>
      </w:r>
      <w:r w:rsidRPr="00BD17EB">
        <w:rPr>
          <w:rFonts w:ascii="Times New Roman" w:hAnsi="Times New Roman"/>
          <w:sz w:val="24"/>
          <w:szCs w:val="24"/>
        </w:rPr>
        <w:t xml:space="preserve">, preparando as </w:t>
      </w:r>
      <w:r w:rsidRPr="00BD17EB">
        <w:rPr>
          <w:rFonts w:ascii="Times New Roman" w:hAnsi="Times New Roman"/>
          <w:b/>
          <w:sz w:val="24"/>
          <w:szCs w:val="24"/>
        </w:rPr>
        <w:t>pessoas</w:t>
      </w:r>
      <w:r w:rsidRPr="00BD17EB">
        <w:rPr>
          <w:rFonts w:ascii="Times New Roman" w:hAnsi="Times New Roman"/>
          <w:sz w:val="24"/>
          <w:szCs w:val="24"/>
        </w:rPr>
        <w:t xml:space="preserve"> envolvidas nessa </w:t>
      </w:r>
      <w:r w:rsidRPr="00BD17EB">
        <w:rPr>
          <w:rFonts w:ascii="Times New Roman" w:hAnsi="Times New Roman"/>
          <w:b/>
          <w:sz w:val="24"/>
          <w:szCs w:val="24"/>
        </w:rPr>
        <w:t xml:space="preserve">situação </w:t>
      </w:r>
      <w:r w:rsidRPr="00BD17EB">
        <w:rPr>
          <w:rFonts w:ascii="Times New Roman" w:hAnsi="Times New Roman"/>
          <w:sz w:val="24"/>
          <w:szCs w:val="24"/>
        </w:rPr>
        <w:t xml:space="preserve">para </w:t>
      </w:r>
      <w:r w:rsidRPr="00BD17EB">
        <w:rPr>
          <w:rFonts w:ascii="Times New Roman" w:hAnsi="Times New Roman"/>
          <w:b/>
          <w:sz w:val="24"/>
          <w:szCs w:val="24"/>
        </w:rPr>
        <w:t>lidar</w:t>
      </w:r>
      <w:r w:rsidRPr="00BD17EB">
        <w:rPr>
          <w:rFonts w:ascii="Times New Roman" w:hAnsi="Times New Roman"/>
          <w:sz w:val="24"/>
          <w:szCs w:val="24"/>
        </w:rPr>
        <w:t xml:space="preserve"> com os </w:t>
      </w:r>
      <w:r w:rsidRPr="00BD17EB">
        <w:rPr>
          <w:rFonts w:ascii="Times New Roman" w:hAnsi="Times New Roman"/>
          <w:b/>
          <w:sz w:val="24"/>
          <w:szCs w:val="24"/>
        </w:rPr>
        <w:t>desafios</w:t>
      </w:r>
      <w:r w:rsidRPr="00BD17EB">
        <w:rPr>
          <w:rFonts w:ascii="Times New Roman" w:hAnsi="Times New Roman"/>
          <w:sz w:val="24"/>
          <w:szCs w:val="24"/>
        </w:rPr>
        <w:t xml:space="preserve"> provenientes desse </w:t>
      </w:r>
      <w:r w:rsidRPr="00BD17EB">
        <w:rPr>
          <w:rFonts w:ascii="Times New Roman" w:hAnsi="Times New Roman"/>
          <w:b/>
          <w:sz w:val="24"/>
          <w:szCs w:val="24"/>
        </w:rPr>
        <w:t>tema</w:t>
      </w:r>
      <w:r w:rsidRPr="00BD17EB">
        <w:rPr>
          <w:rFonts w:ascii="Times New Roman" w:hAnsi="Times New Roman"/>
          <w:sz w:val="24"/>
          <w:szCs w:val="24"/>
        </w:rPr>
        <w:t>. Destaca-se como mediadora de conflitos entre os protagonistas do cuidado. Além disso, aparece como profissional que representa os cuidados paliativos na instituição e que, portanto, garante a sua definição e aplicação, conforme evidenciam os trechos a seguir: “</w:t>
      </w:r>
      <w:r w:rsidRPr="00BD17EB">
        <w:rPr>
          <w:rFonts w:ascii="Times New Roman" w:hAnsi="Times New Roman"/>
          <w:i/>
          <w:sz w:val="24"/>
          <w:szCs w:val="24"/>
        </w:rPr>
        <w:t>Ai depois daqui da UTI, a gente começou a discutir muito com a psicóloga, que trazia muito isso, e eu já comecei a ver mais essa questão de cuidados paliativos realmente</w:t>
      </w:r>
      <w:r w:rsidRPr="00BD17EB">
        <w:rPr>
          <w:rFonts w:ascii="Times New Roman" w:hAnsi="Times New Roman"/>
          <w:sz w:val="24"/>
          <w:szCs w:val="24"/>
        </w:rPr>
        <w:t>” (P4).</w:t>
      </w:r>
    </w:p>
    <w:p w:rsidR="00327AE4" w:rsidRPr="00BD17EB" w:rsidRDefault="00327AE4" w:rsidP="00327AE4">
      <w:pPr>
        <w:spacing w:after="0" w:line="240" w:lineRule="auto"/>
        <w:ind w:firstLine="360"/>
        <w:jc w:val="both"/>
        <w:rPr>
          <w:rFonts w:ascii="Times New Roman" w:hAnsi="Times New Roman"/>
        </w:rPr>
      </w:pPr>
    </w:p>
    <w:p w:rsidR="00327AE4" w:rsidRPr="00BD17EB" w:rsidRDefault="00327AE4" w:rsidP="00327AE4">
      <w:pPr>
        <w:spacing w:line="240" w:lineRule="auto"/>
        <w:ind w:left="709"/>
        <w:jc w:val="both"/>
      </w:pPr>
      <w:r w:rsidRPr="00BD17EB">
        <w:rPr>
          <w:rFonts w:ascii="Times New Roman" w:hAnsi="Times New Roman"/>
          <w:i/>
        </w:rPr>
        <w:t xml:space="preserve">E eu acredito que seja pelos mediadores, que a psicologia no caso é um mediador, isso facilita bastante para que aquilo ali </w:t>
      </w:r>
      <w:r w:rsidRPr="00BD17EB">
        <w:rPr>
          <w:rFonts w:ascii="Times New Roman" w:hAnsi="Times New Roman"/>
        </w:rPr>
        <w:t>[cuidados paliativos]</w:t>
      </w:r>
      <w:r w:rsidRPr="00BD17EB">
        <w:rPr>
          <w:rFonts w:ascii="Times New Roman" w:hAnsi="Times New Roman"/>
          <w:i/>
        </w:rPr>
        <w:t xml:space="preserve"> flua. E tem uma coisa, que eu acho, que pelo fato de a psicologia visitar o setor, a paliação é garantida, e assim a assistência, o cuidado. </w:t>
      </w:r>
      <w:r w:rsidRPr="00BD17EB">
        <w:t>(P42)</w:t>
      </w:r>
    </w:p>
    <w:p w:rsidR="00327AE4" w:rsidRPr="00BD17EB" w:rsidRDefault="00327AE4" w:rsidP="00327AE4">
      <w:pPr>
        <w:spacing w:after="0" w:line="240" w:lineRule="auto"/>
        <w:ind w:left="709"/>
        <w:jc w:val="both"/>
        <w:rPr>
          <w:rFonts w:ascii="Times New Roman" w:hAnsi="Times New Roman"/>
        </w:rPr>
      </w:pPr>
      <w:r w:rsidRPr="00BD17EB">
        <w:rPr>
          <w:rFonts w:ascii="Times New Roman" w:hAnsi="Times New Roman"/>
          <w:i/>
        </w:rPr>
        <w:t xml:space="preserve">O que [a psicóloga] pode fazer é identificar, levar para a equipe e dizer: - “olha, há necessidade de discutir isso com a família, a família traz o discurso assim, assado”. E a partir daí a gente criar algo para discutir com a família. Acho que esse papel cabe </w:t>
      </w:r>
      <w:proofErr w:type="gramStart"/>
      <w:r w:rsidRPr="00BD17EB">
        <w:rPr>
          <w:rFonts w:ascii="Times New Roman" w:hAnsi="Times New Roman"/>
          <w:i/>
        </w:rPr>
        <w:t>a</w:t>
      </w:r>
      <w:proofErr w:type="gramEnd"/>
      <w:r w:rsidRPr="00BD17EB">
        <w:rPr>
          <w:rFonts w:ascii="Times New Roman" w:hAnsi="Times New Roman"/>
          <w:i/>
        </w:rPr>
        <w:t xml:space="preserve"> psicóloga: ser multiplicador desse desejo da família e trazer em pauta essa discussão. Mas eu ainda encontro algumas limitações de trazer isso para a família sem isso estar muito... Em plantar essa semente sem essa semente ter sido plantada na minha própria equipe por conta dessas divergências de opiniões no contexto do hospital, levando em conta porque somos indivíduos diferentes, cada um pensa de uma forma. </w:t>
      </w:r>
      <w:r w:rsidRPr="00BD17EB">
        <w:rPr>
          <w:rFonts w:ascii="Times New Roman" w:hAnsi="Times New Roman"/>
        </w:rPr>
        <w:t>(P17)</w:t>
      </w:r>
    </w:p>
    <w:p w:rsidR="00327AE4" w:rsidRPr="00BD17EB" w:rsidRDefault="00327AE4" w:rsidP="00327AE4">
      <w:pPr>
        <w:spacing w:after="0" w:line="240" w:lineRule="auto"/>
        <w:ind w:left="709"/>
        <w:jc w:val="both"/>
        <w:rPr>
          <w:rFonts w:ascii="Times New Roman" w:hAnsi="Times New Roman"/>
          <w:i/>
        </w:rPr>
      </w:pP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Entretanto, é necessária a interação constante entre todos os profissionais da equipe da saúde para atender os princípios dessa proposta de cuidado. A partir dessa interação, surgem conflitos atrelados </w:t>
      </w:r>
      <w:proofErr w:type="gramStart"/>
      <w:r w:rsidRPr="00BD17EB">
        <w:rPr>
          <w:rFonts w:ascii="Times New Roman" w:hAnsi="Times New Roman"/>
          <w:sz w:val="24"/>
          <w:szCs w:val="24"/>
        </w:rPr>
        <w:t>à</w:t>
      </w:r>
      <w:proofErr w:type="gramEnd"/>
      <w:r w:rsidRPr="00BD17EB">
        <w:rPr>
          <w:rFonts w:ascii="Times New Roman" w:hAnsi="Times New Roman"/>
          <w:sz w:val="24"/>
          <w:szCs w:val="24"/>
        </w:rPr>
        <w:t xml:space="preserve"> percepções diferentes e por vezes divergentes sobre como atuar em cuidados paliativos. </w:t>
      </w:r>
    </w:p>
    <w:p w:rsidR="00327AE4" w:rsidRPr="00BD17EB" w:rsidRDefault="00327AE4" w:rsidP="00327AE4">
      <w:pPr>
        <w:autoSpaceDE w:val="0"/>
        <w:autoSpaceDN w:val="0"/>
        <w:adjustRightInd w:val="0"/>
        <w:spacing w:after="0" w:line="240" w:lineRule="auto"/>
        <w:ind w:firstLine="708"/>
        <w:jc w:val="both"/>
        <w:rPr>
          <w:rFonts w:ascii="Times New Roman" w:hAnsi="Times New Roman"/>
        </w:rPr>
      </w:pPr>
    </w:p>
    <w:p w:rsidR="00327AE4" w:rsidRPr="00BD17EB" w:rsidRDefault="00327AE4" w:rsidP="00327AE4">
      <w:pPr>
        <w:autoSpaceDE w:val="0"/>
        <w:autoSpaceDN w:val="0"/>
        <w:adjustRightInd w:val="0"/>
        <w:spacing w:after="0" w:line="240" w:lineRule="auto"/>
        <w:ind w:left="709"/>
        <w:jc w:val="both"/>
        <w:rPr>
          <w:rFonts w:ascii="Times New Roman" w:hAnsi="Times New Roman"/>
        </w:rPr>
      </w:pPr>
      <w:r w:rsidRPr="00BD17EB">
        <w:rPr>
          <w:rFonts w:ascii="Times New Roman" w:hAnsi="Times New Roman"/>
          <w:i/>
        </w:rPr>
        <w:t xml:space="preserve">Assim, eu vejo que o paciente fica confortável em determinada posição, a gente presa por aquilo, o conforto, que fique confortável com aquela posição, mas a equipe de enfermagem, por exemplo, acha que o soro vai fluir melhor daquele modo, então é impossível a gente mudar o paciente. E, assim, a gente vendo até que ponto esse acesso é viável, suficiente para que o paciente siga esse protocolo? Será que o conforto da posição não seria melhor, considerando uma paliação? </w:t>
      </w:r>
      <w:r w:rsidRPr="00BD17EB">
        <w:rPr>
          <w:rFonts w:ascii="Times New Roman" w:hAnsi="Times New Roman"/>
        </w:rPr>
        <w:t>(P42)</w:t>
      </w:r>
    </w:p>
    <w:p w:rsidR="00327AE4" w:rsidRPr="00BD17EB" w:rsidRDefault="00327AE4" w:rsidP="00327AE4">
      <w:pPr>
        <w:autoSpaceDE w:val="0"/>
        <w:autoSpaceDN w:val="0"/>
        <w:adjustRightInd w:val="0"/>
        <w:spacing w:after="0" w:line="240" w:lineRule="auto"/>
        <w:ind w:left="709"/>
        <w:jc w:val="both"/>
        <w:rPr>
          <w:rFonts w:ascii="Times New Roman" w:hAnsi="Times New Roman"/>
        </w:rPr>
      </w:pPr>
    </w:p>
    <w:p w:rsidR="00327AE4" w:rsidRPr="00BD17EB" w:rsidRDefault="00327AE4" w:rsidP="00327AE4">
      <w:pPr>
        <w:spacing w:after="0" w:line="240" w:lineRule="auto"/>
        <w:jc w:val="both"/>
        <w:rPr>
          <w:rFonts w:ascii="Times New Roman" w:hAnsi="Times New Roman"/>
        </w:rPr>
      </w:pPr>
    </w:p>
    <w:p w:rsidR="00327AE4" w:rsidRPr="00BD17EB" w:rsidRDefault="00327AE4" w:rsidP="00327AE4">
      <w:pPr>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As entrevistas revelam que as práticas de cuidado na instituição estudada são fragmentadas, visto que cada categoria desempenha suas atividades desintegradas da outra. Esse dado pode ser confirmado pela estrutura das representações sociais em que o termo </w:t>
      </w:r>
      <w:r w:rsidRPr="00BD17EB">
        <w:rPr>
          <w:rFonts w:ascii="Times New Roman" w:hAnsi="Times New Roman"/>
          <w:sz w:val="24"/>
          <w:szCs w:val="24"/>
        </w:rPr>
        <w:lastRenderedPageBreak/>
        <w:t xml:space="preserve">equipe multidisciplinar aparece apenas na periferia. Essa realidade também foi percebida em outra pesquisa, que aponta a falta de comunicação eficaz entre os membros da equipe e as opiniões divergentes em relação à paliação como um obstáculo na implementação dos cuidados paliativos em UTI (Silva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 2013). </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As divergências aparecem principalmente entre as equipes de fisioterapia, enfermagem e médica, que constituem a equipe de saúde básica da UTI (Corrêa &amp; Fernandes, 2014). De acordo com Sá (2015), os grupos ou segmentos socioculturais podem apresentar variedade significativa quanto ao grau e a consistência de uma informação sobre determinado tema, quanto à estruturação visível, unidade e hierarquização desse conhecimento em um campo representacional e quanto à atitude referente ao objeto da representação. Em outras palavras, as narrativas associadas a esta categoria revelam as variações existentes dentro da estrutura das representações de cuidados paliativos e assistência em cuidados paliativos. </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Mesmo diante do reconhecimento da diversidade de significados dado ao cuidado paliativo no grupo investigado, os participantes relatam a necessidade de uniformizar o pensamento e, consequentemente, as práticas, numa tentativa de prestar uma assistência multidisciplinar. Ou seja, se reconhece a importância de definir novas bases para o processo de cuidar em saúde, a partir das necessidades negociadas entre sujeitos individuais e coletivos e os profissionais nas instituições de saúde, identificadas através das representações sociais (Oliveira, 2014). </w:t>
      </w:r>
    </w:p>
    <w:p w:rsidR="00327AE4" w:rsidRPr="00BD17EB" w:rsidRDefault="00327AE4" w:rsidP="00327AE4">
      <w:pPr>
        <w:spacing w:after="0" w:line="240" w:lineRule="auto"/>
        <w:ind w:firstLine="708"/>
        <w:jc w:val="both"/>
        <w:rPr>
          <w:rFonts w:ascii="Times New Roman" w:hAnsi="Times New Roman"/>
        </w:rPr>
      </w:pPr>
    </w:p>
    <w:p w:rsidR="00327AE4" w:rsidRPr="00BD17EB" w:rsidRDefault="00327AE4" w:rsidP="00327AE4">
      <w:pPr>
        <w:spacing w:after="0" w:line="240" w:lineRule="auto"/>
        <w:ind w:left="709"/>
        <w:jc w:val="both"/>
        <w:rPr>
          <w:rFonts w:ascii="Times New Roman" w:hAnsi="Times New Roman"/>
        </w:rPr>
      </w:pPr>
      <w:r w:rsidRPr="00BD17EB">
        <w:rPr>
          <w:rFonts w:ascii="Times New Roman" w:hAnsi="Times New Roman"/>
          <w:i/>
        </w:rPr>
        <w:t>Então, assim, a paliação em si, ela tem que ser desenhada em aspectos que vão além do próprio conceito. É mais saber elaborar uma forma para executar a paliação, e é o que a gente não vê. (...) É uma questão de experiência, por isso que eu acho, assim, que por ter varias abrangências, ela precisa ter uma noção de protocolos específicos, entendeu? Exigir que a unidade se adeque a isso, porque, é tipo assim, a gente não faz um protocolo de patologias, mas se a gente tratasse, é uma condição. Tipo assim</w:t>
      </w:r>
      <w:proofErr w:type="gramStart"/>
      <w:r w:rsidRPr="00BD17EB">
        <w:rPr>
          <w:rFonts w:ascii="Times New Roman" w:hAnsi="Times New Roman"/>
          <w:i/>
        </w:rPr>
        <w:t>, deveria</w:t>
      </w:r>
      <w:proofErr w:type="gramEnd"/>
      <w:r w:rsidRPr="00BD17EB">
        <w:rPr>
          <w:rFonts w:ascii="Times New Roman" w:hAnsi="Times New Roman"/>
          <w:i/>
        </w:rPr>
        <w:t xml:space="preserve"> ser abordado como uma patologia, porque a paliação, entrou paliação e o protocolo é esse ai. Então ai todo mundo garantiria que fosse uma questão linear. </w:t>
      </w:r>
      <w:r w:rsidRPr="00BD17EB">
        <w:rPr>
          <w:rFonts w:ascii="Times New Roman" w:hAnsi="Times New Roman"/>
        </w:rPr>
        <w:t>(P42)</w:t>
      </w:r>
    </w:p>
    <w:p w:rsidR="00327AE4" w:rsidRPr="00BD17EB" w:rsidRDefault="00327AE4" w:rsidP="00327AE4">
      <w:pPr>
        <w:spacing w:after="0" w:line="240" w:lineRule="auto"/>
        <w:ind w:left="709"/>
        <w:jc w:val="both"/>
        <w:rPr>
          <w:rFonts w:ascii="Times New Roman" w:hAnsi="Times New Roman"/>
        </w:rPr>
      </w:pPr>
    </w:p>
    <w:p w:rsidR="00327AE4" w:rsidRPr="00BD17EB" w:rsidRDefault="00327AE4" w:rsidP="00327AE4">
      <w:pPr>
        <w:spacing w:after="0" w:line="240" w:lineRule="auto"/>
        <w:ind w:left="709"/>
        <w:jc w:val="both"/>
        <w:rPr>
          <w:rFonts w:ascii="Times New Roman" w:hAnsi="Times New Roman"/>
          <w:i/>
        </w:rPr>
      </w:pPr>
      <w:r w:rsidRPr="00BD17EB">
        <w:rPr>
          <w:rFonts w:ascii="Times New Roman" w:hAnsi="Times New Roman"/>
          <w:i/>
        </w:rPr>
        <w:t xml:space="preserve">Então, eu acho que isso seria mais fácil se a gente conseguisse manter uma equipe pensando, mais ou menos, na mesma linha, para que as tomadas de decisões sejam lógicas e coerentes, para que todo mundo tenha as mesmas coerências das decisões, principalmente a equipe médica que é quem decide. (...) A sensibilidade também é importante, porque </w:t>
      </w:r>
      <w:proofErr w:type="gramStart"/>
      <w:r w:rsidRPr="00BD17EB">
        <w:rPr>
          <w:rFonts w:ascii="Times New Roman" w:hAnsi="Times New Roman"/>
          <w:i/>
        </w:rPr>
        <w:t>as</w:t>
      </w:r>
      <w:proofErr w:type="gramEnd"/>
      <w:r w:rsidRPr="00BD17EB">
        <w:rPr>
          <w:rFonts w:ascii="Times New Roman" w:hAnsi="Times New Roman"/>
          <w:i/>
        </w:rPr>
        <w:t xml:space="preserve"> vezes a pessoa não tem sensibilidade para isso. Se você pode fazer uma VNI </w:t>
      </w:r>
      <w:r w:rsidR="00CF4AFF" w:rsidRPr="00CF4AFF">
        <w:rPr>
          <w:rFonts w:ascii="Times New Roman" w:hAnsi="Times New Roman"/>
        </w:rPr>
        <w:t>[ventilação não invasiva]</w:t>
      </w:r>
      <w:r w:rsidR="00CF4AFF">
        <w:rPr>
          <w:rFonts w:ascii="Times New Roman" w:hAnsi="Times New Roman"/>
          <w:i/>
        </w:rPr>
        <w:t xml:space="preserve"> </w:t>
      </w:r>
      <w:r w:rsidRPr="00BD17EB">
        <w:rPr>
          <w:rFonts w:ascii="Times New Roman" w:hAnsi="Times New Roman"/>
          <w:i/>
        </w:rPr>
        <w:t xml:space="preserve">para tentar dar conforto e não faz, né? Não, ai vai intuba, porque é mais rápido, é mais prático, resolve logo o problema, mas resolve prolongando uma situação que muitas vezes a pessoa não queria passar por aquilo, a família não queria que fizesse aquilo. </w:t>
      </w:r>
      <w:r w:rsidRPr="00BD17EB">
        <w:rPr>
          <w:rFonts w:ascii="Times New Roman" w:hAnsi="Times New Roman"/>
        </w:rPr>
        <w:t>(P4)</w:t>
      </w:r>
    </w:p>
    <w:p w:rsidR="00327AE4" w:rsidRPr="00BD17EB" w:rsidRDefault="00327AE4" w:rsidP="00327AE4">
      <w:pPr>
        <w:spacing w:after="0" w:line="240" w:lineRule="auto"/>
        <w:jc w:val="both"/>
        <w:rPr>
          <w:rFonts w:ascii="Times New Roman" w:hAnsi="Times New Roman"/>
          <w:sz w:val="24"/>
          <w:szCs w:val="24"/>
        </w:rPr>
      </w:pP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 definição de </w:t>
      </w:r>
      <w:r w:rsidRPr="00BD17EB">
        <w:rPr>
          <w:rFonts w:ascii="Times New Roman" w:hAnsi="Times New Roman"/>
          <w:b/>
          <w:sz w:val="24"/>
          <w:szCs w:val="24"/>
        </w:rPr>
        <w:t>protocolos</w:t>
      </w:r>
      <w:r w:rsidRPr="00BD17EB">
        <w:rPr>
          <w:rFonts w:ascii="Times New Roman" w:hAnsi="Times New Roman"/>
          <w:sz w:val="24"/>
          <w:szCs w:val="24"/>
        </w:rPr>
        <w:t xml:space="preserve"> é considerada pelos participantes como uma estratégia importante para tornar as práticas de cuidado mais lineares dentro da equipe. Existem </w:t>
      </w:r>
      <w:r w:rsidRPr="00BD17EB">
        <w:rPr>
          <w:rFonts w:ascii="Times New Roman" w:hAnsi="Times New Roman"/>
          <w:sz w:val="24"/>
          <w:szCs w:val="24"/>
        </w:rPr>
        <w:lastRenderedPageBreak/>
        <w:t>evidências de que a tentativa de operacionalizar a assistência em cuidados paliativos em UTI adulta da América do Norte e Europa, visando melhorar a qualidade do cuidado prestado em UTI, já surge como uma necessidade, mas ainda está em fase inicial e com resultados pouco conclusivos (</w:t>
      </w:r>
      <w:proofErr w:type="spellStart"/>
      <w:r w:rsidRPr="00BD17EB">
        <w:rPr>
          <w:rFonts w:ascii="Times New Roman" w:hAnsi="Times New Roman"/>
          <w:sz w:val="24"/>
          <w:szCs w:val="24"/>
        </w:rPr>
        <w:t>Aslakson</w:t>
      </w:r>
      <w:proofErr w:type="spellEnd"/>
      <w:r w:rsidRPr="00BD17EB">
        <w:rPr>
          <w:rFonts w:ascii="Times New Roman" w:hAnsi="Times New Roman"/>
          <w:sz w:val="24"/>
          <w:szCs w:val="24"/>
        </w:rPr>
        <w:t xml:space="preserve">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 2014). A construção de protocolos pelo grupo investigado pode ser uma maneira de tornar concretas as representações sociais acerca dos cuidados paliativos, ao objetivar o conhecimento, transformando algo abstrato em uma imagem tangível (</w:t>
      </w:r>
      <w:proofErr w:type="spellStart"/>
      <w:r w:rsidRPr="00BD17EB">
        <w:rPr>
          <w:rFonts w:ascii="Times New Roman" w:hAnsi="Times New Roman"/>
          <w:sz w:val="24"/>
          <w:szCs w:val="24"/>
        </w:rPr>
        <w:t>Moscovici</w:t>
      </w:r>
      <w:proofErr w:type="spellEnd"/>
      <w:r w:rsidRPr="00BD17EB">
        <w:rPr>
          <w:rFonts w:ascii="Times New Roman" w:hAnsi="Times New Roman"/>
          <w:sz w:val="24"/>
          <w:szCs w:val="24"/>
        </w:rPr>
        <w:t xml:space="preserve">, 2012). </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Por outro lado, definições mais concretas para a oferta da paliação pode ser uma tentativa de incluir a assistência em cuidados paliativos em uma proposta mais normativa, impedido, no extremo, a possibilidade de personalizar o cuidado. Essa medida pode ser interpretada como uma forma de resgatar a “eficácia” da medicina diante do fim da vida, recuperando um lugar legítimo naquilo que constitui o seu fracasso (Marinho &amp; </w:t>
      </w:r>
      <w:proofErr w:type="spellStart"/>
      <w:r w:rsidRPr="00BD17EB">
        <w:rPr>
          <w:rFonts w:ascii="Times New Roman" w:hAnsi="Times New Roman"/>
          <w:sz w:val="24"/>
          <w:szCs w:val="24"/>
        </w:rPr>
        <w:t>Arán</w:t>
      </w:r>
      <w:proofErr w:type="spellEnd"/>
      <w:r w:rsidRPr="00BD17EB">
        <w:rPr>
          <w:rFonts w:ascii="Times New Roman" w:hAnsi="Times New Roman"/>
          <w:sz w:val="24"/>
          <w:szCs w:val="24"/>
        </w:rPr>
        <w:t xml:space="preserve">, 2011). Em outras palavras, diante da impossibilidade de lutar contra a morte, os profissionais de saúde buscariam outras maneiras de demonstrar eficiência, ao conseguirem controlar também o processo de morte, cumprindo protocolos e atingindo metas. </w:t>
      </w:r>
    </w:p>
    <w:p w:rsidR="00327AE4" w:rsidRPr="00BD17EB" w:rsidRDefault="00327AE4" w:rsidP="00327AE4">
      <w:pPr>
        <w:autoSpaceDE w:val="0"/>
        <w:autoSpaceDN w:val="0"/>
        <w:adjustRightInd w:val="0"/>
        <w:spacing w:after="0" w:line="360" w:lineRule="auto"/>
        <w:ind w:firstLine="708"/>
        <w:jc w:val="both"/>
        <w:rPr>
          <w:rFonts w:ascii="Times New Roman" w:hAnsi="Times New Roman"/>
          <w:b/>
          <w:sz w:val="24"/>
          <w:szCs w:val="24"/>
        </w:rPr>
      </w:pPr>
      <w:r w:rsidRPr="00BD17EB">
        <w:rPr>
          <w:rFonts w:ascii="Times New Roman" w:hAnsi="Times New Roman"/>
          <w:sz w:val="24"/>
          <w:szCs w:val="24"/>
        </w:rPr>
        <w:t xml:space="preserve">Todos esses dilemas acontecem em um cenário específico, marcado pela dualidade dos cuidados paliativos e curativo, com a presença de pacientes com doenças crônicas e/ou sem possibilidade de tratamento ativo. Embora alguns participantes apresentem um discurso de superação da lógica do tudo ou nada, em que os cuidados paliativos seriam o oposto dos cuidados curativos, na descrição da assistência, a paliação está ancorada a restrição de procedimentos e nada a fazer. Essa percepção interfere diretamente na adoção dos cuidados paliativos e na maneira de prestar cuidado. </w:t>
      </w:r>
    </w:p>
    <w:p w:rsidR="00327AE4" w:rsidRPr="00BD17EB" w:rsidRDefault="00327AE4" w:rsidP="00327AE4">
      <w:pPr>
        <w:autoSpaceDE w:val="0"/>
        <w:autoSpaceDN w:val="0"/>
        <w:adjustRightInd w:val="0"/>
        <w:spacing w:after="0" w:line="240" w:lineRule="auto"/>
        <w:ind w:firstLine="708"/>
        <w:jc w:val="both"/>
        <w:rPr>
          <w:rFonts w:ascii="Times New Roman" w:hAnsi="Times New Roman"/>
          <w:b/>
        </w:rPr>
      </w:pPr>
    </w:p>
    <w:p w:rsidR="00327AE4" w:rsidRPr="00BD17EB" w:rsidRDefault="00327AE4" w:rsidP="00327AE4">
      <w:pPr>
        <w:spacing w:after="0" w:line="240" w:lineRule="auto"/>
        <w:ind w:left="709"/>
        <w:jc w:val="both"/>
        <w:rPr>
          <w:rFonts w:ascii="Times New Roman" w:hAnsi="Times New Roman"/>
        </w:rPr>
      </w:pPr>
      <w:r w:rsidRPr="00BD17EB">
        <w:rPr>
          <w:rFonts w:ascii="Times New Roman" w:hAnsi="Times New Roman"/>
          <w:i/>
        </w:rPr>
        <w:t>Então esse pensamento que vem, sobretudo da própria classe, de que cuidados paliativos é desassistência e que existe uma criminalização em cima do plano de cuidado que não seja exclusivamente curativo, acho que limita muito a nossa prática. Faz com que, inclusive, pessoas que eu percebo que até entendem um pouco dos conceitos, mesmo sem estudar, e que gostaria de aplicar um pouco mais, às vezes, se sintam reprimidas e não consigam aplicar na prática.</w:t>
      </w:r>
      <w:r w:rsidRPr="00BD17EB">
        <w:rPr>
          <w:rFonts w:ascii="Times New Roman" w:hAnsi="Times New Roman"/>
        </w:rPr>
        <w:t xml:space="preserve"> (P3)</w:t>
      </w:r>
    </w:p>
    <w:p w:rsidR="00327AE4" w:rsidRPr="00BD17EB" w:rsidRDefault="00327AE4" w:rsidP="00327AE4">
      <w:pPr>
        <w:spacing w:after="0" w:line="240" w:lineRule="auto"/>
        <w:ind w:left="709"/>
        <w:jc w:val="both"/>
        <w:rPr>
          <w:rFonts w:ascii="Times New Roman" w:hAnsi="Times New Roman"/>
          <w:sz w:val="24"/>
          <w:szCs w:val="24"/>
        </w:rPr>
      </w:pPr>
    </w:p>
    <w:p w:rsidR="00327AE4" w:rsidRPr="00BD17EB" w:rsidRDefault="00327AE4" w:rsidP="00327AE4">
      <w:pPr>
        <w:spacing w:after="0" w:line="240" w:lineRule="auto"/>
        <w:ind w:left="709"/>
        <w:jc w:val="both"/>
        <w:rPr>
          <w:rFonts w:ascii="Times New Roman" w:hAnsi="Times New Roman"/>
        </w:rPr>
      </w:pPr>
      <w:r w:rsidRPr="00BD17EB">
        <w:rPr>
          <w:rFonts w:ascii="Times New Roman" w:hAnsi="Times New Roman"/>
          <w:i/>
        </w:rPr>
        <w:t>Onde eu atuava não falava em paliação, no sentido em que se de fato não existia nada a fazer, nem coletar exames e nem se discutia o caso. Passava o plantão assim: - “paliação”. Então muito nessa ideia de restrição de procedimentos</w:t>
      </w:r>
      <w:r w:rsidRPr="00BD17EB">
        <w:rPr>
          <w:rFonts w:ascii="Times New Roman" w:hAnsi="Times New Roman"/>
        </w:rPr>
        <w:t xml:space="preserve"> (P17)</w:t>
      </w:r>
    </w:p>
    <w:p w:rsidR="00327AE4" w:rsidRPr="00BD17EB" w:rsidRDefault="00327AE4" w:rsidP="00327AE4">
      <w:pPr>
        <w:spacing w:after="0" w:line="240" w:lineRule="auto"/>
        <w:ind w:left="709"/>
        <w:jc w:val="both"/>
        <w:rPr>
          <w:rFonts w:ascii="Times New Roman" w:hAnsi="Times New Roman"/>
        </w:rPr>
      </w:pPr>
    </w:p>
    <w:p w:rsidR="00327AE4" w:rsidRPr="00BD17EB" w:rsidRDefault="00327AE4" w:rsidP="00327AE4">
      <w:pPr>
        <w:spacing w:after="0" w:line="360" w:lineRule="auto"/>
        <w:ind w:firstLine="708"/>
        <w:jc w:val="both"/>
        <w:rPr>
          <w:rFonts w:ascii="Times New Roman" w:hAnsi="Times New Roman"/>
        </w:rPr>
      </w:pPr>
      <w:r w:rsidRPr="00BD17EB">
        <w:rPr>
          <w:rFonts w:ascii="Times New Roman" w:hAnsi="Times New Roman"/>
          <w:sz w:val="24"/>
          <w:szCs w:val="24"/>
        </w:rPr>
        <w:t xml:space="preserve">Estas falas estão </w:t>
      </w:r>
      <w:proofErr w:type="gramStart"/>
      <w:r w:rsidRPr="00BD17EB">
        <w:rPr>
          <w:rFonts w:ascii="Times New Roman" w:hAnsi="Times New Roman"/>
          <w:sz w:val="24"/>
          <w:szCs w:val="24"/>
        </w:rPr>
        <w:t>ancorada</w:t>
      </w:r>
      <w:proofErr w:type="gramEnd"/>
      <w:r w:rsidRPr="00BD17EB">
        <w:rPr>
          <w:rFonts w:ascii="Times New Roman" w:hAnsi="Times New Roman"/>
          <w:sz w:val="24"/>
          <w:szCs w:val="24"/>
        </w:rPr>
        <w:t xml:space="preserve"> no saber biomédico e no cuidado normativo, que têm como base a ideia de que o cuidado está atrelado ao tratamento de doença e sua cura. Assim, como apontado por alguns profissionais, esses pacientes têm o seu cuidado negligenciado diante da </w:t>
      </w:r>
      <w:r w:rsidRPr="00BD17EB">
        <w:rPr>
          <w:rFonts w:ascii="Times New Roman" w:hAnsi="Times New Roman"/>
          <w:sz w:val="24"/>
          <w:szCs w:val="24"/>
        </w:rPr>
        <w:lastRenderedPageBreak/>
        <w:t xml:space="preserve">demanda de outros pacientes que dão retornos rumo </w:t>
      </w:r>
      <w:proofErr w:type="gramStart"/>
      <w:r w:rsidRPr="00BD17EB">
        <w:rPr>
          <w:rFonts w:ascii="Times New Roman" w:hAnsi="Times New Roman"/>
          <w:sz w:val="24"/>
          <w:szCs w:val="24"/>
        </w:rPr>
        <w:t>a</w:t>
      </w:r>
      <w:proofErr w:type="gramEnd"/>
      <w:r w:rsidRPr="00BD17EB">
        <w:rPr>
          <w:rFonts w:ascii="Times New Roman" w:hAnsi="Times New Roman"/>
          <w:sz w:val="24"/>
          <w:szCs w:val="24"/>
        </w:rPr>
        <w:t xml:space="preserve"> cura ou controle da doença. Por trás desse comportamento está a crença de que o paciente com possibilidade de cura necessita de maior cuidado, pois esta ainda é o principal objetivo do trabalho do profissional de saúde.</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Enfim, embora seja evidente nesse estudo a centralidade do conforto nos cuidados paliativos, ainda surgem questões importantes sobre a capacidade de prestar assistência em cuidados paliativos, seja por falta de preparo emocional ou por pouco conhecimento sobre a abordagem </w:t>
      </w:r>
      <w:proofErr w:type="spellStart"/>
      <w:r w:rsidRPr="00BD17EB">
        <w:rPr>
          <w:rFonts w:ascii="Times New Roman" w:hAnsi="Times New Roman"/>
          <w:sz w:val="24"/>
          <w:szCs w:val="24"/>
        </w:rPr>
        <w:t>paliativista</w:t>
      </w:r>
      <w:proofErr w:type="spellEnd"/>
      <w:r w:rsidRPr="00BD17EB">
        <w:rPr>
          <w:rFonts w:ascii="Times New Roman" w:hAnsi="Times New Roman"/>
          <w:sz w:val="24"/>
          <w:szCs w:val="24"/>
        </w:rPr>
        <w:t xml:space="preserve">. Isso fica evidente nos trechos abaixo: </w:t>
      </w:r>
    </w:p>
    <w:p w:rsidR="00327AE4" w:rsidRPr="00BD17EB" w:rsidRDefault="00327AE4" w:rsidP="00327AE4">
      <w:pPr>
        <w:spacing w:after="0" w:line="240" w:lineRule="auto"/>
        <w:ind w:left="709"/>
        <w:jc w:val="both"/>
        <w:rPr>
          <w:rFonts w:ascii="Times New Roman" w:hAnsi="Times New Roman"/>
          <w:i/>
        </w:rPr>
      </w:pPr>
    </w:p>
    <w:p w:rsidR="00327AE4" w:rsidRPr="00BD17EB" w:rsidRDefault="00327AE4" w:rsidP="00327AE4">
      <w:pPr>
        <w:spacing w:line="240" w:lineRule="auto"/>
        <w:ind w:left="709"/>
        <w:jc w:val="both"/>
        <w:rPr>
          <w:rFonts w:ascii="Times New Roman" w:hAnsi="Times New Roman"/>
          <w:i/>
        </w:rPr>
      </w:pPr>
      <w:r w:rsidRPr="00BD17EB">
        <w:rPr>
          <w:rFonts w:ascii="Times New Roman" w:hAnsi="Times New Roman"/>
          <w:i/>
        </w:rPr>
        <w:t xml:space="preserve">A questão </w:t>
      </w:r>
      <w:proofErr w:type="gramStart"/>
      <w:r w:rsidRPr="00BD17EB">
        <w:rPr>
          <w:rFonts w:ascii="Times New Roman" w:hAnsi="Times New Roman"/>
          <w:i/>
        </w:rPr>
        <w:t>é</w:t>
      </w:r>
      <w:proofErr w:type="gramEnd"/>
      <w:r w:rsidRPr="00BD17EB">
        <w:rPr>
          <w:rFonts w:ascii="Times New Roman" w:hAnsi="Times New Roman"/>
          <w:i/>
        </w:rPr>
        <w:t>, eu acho que é algo para a gente estar sempre reciclando, principalmente, eu vejo até a questão emocional também, porque quando o paciente já está nessa situação que necessita desse tipo de cuidado, a equipe tem que também estar preparada para estar prestando esses cuidado,  entendeu?</w:t>
      </w:r>
      <w:r w:rsidRPr="00BD17EB">
        <w:t xml:space="preserve"> (P1)</w:t>
      </w:r>
    </w:p>
    <w:p w:rsidR="00327AE4" w:rsidRPr="00BD17EB" w:rsidRDefault="00327AE4" w:rsidP="00327AE4">
      <w:pPr>
        <w:spacing w:line="240" w:lineRule="auto"/>
        <w:ind w:left="709"/>
        <w:jc w:val="both"/>
        <w:rPr>
          <w:rFonts w:ascii="Times New Roman" w:hAnsi="Times New Roman"/>
        </w:rPr>
      </w:pPr>
      <w:r w:rsidRPr="00BD17EB">
        <w:rPr>
          <w:rFonts w:ascii="Times New Roman" w:hAnsi="Times New Roman"/>
          <w:i/>
        </w:rPr>
        <w:t xml:space="preserve">Assim eu acho que seria importante a gente estar estudando, estar trazendo mais palestras aqui para a instituição, porque é um tema relativamente novo, que a gente não ouve, e o conhecimento cada vez mais trazido sobre o assunto para a gente vai ser bom para nós, enquanto profissionais, e vai ser bom para os nossos pacientes. </w:t>
      </w:r>
      <w:r w:rsidRPr="00BD17EB">
        <w:rPr>
          <w:rFonts w:ascii="Times New Roman" w:hAnsi="Times New Roman"/>
        </w:rPr>
        <w:t>(P7)</w:t>
      </w:r>
    </w:p>
    <w:p w:rsidR="00327AE4" w:rsidRPr="00BD17EB" w:rsidRDefault="00327AE4" w:rsidP="00327AE4">
      <w:pPr>
        <w:spacing w:line="240" w:lineRule="auto"/>
        <w:ind w:left="709"/>
        <w:jc w:val="both"/>
        <w:rPr>
          <w:rFonts w:ascii="Times New Roman" w:hAnsi="Times New Roman"/>
        </w:rPr>
      </w:pPr>
      <w:r w:rsidRPr="00BD17EB">
        <w:rPr>
          <w:rFonts w:ascii="Times New Roman" w:hAnsi="Times New Roman"/>
          <w:i/>
        </w:rPr>
        <w:t xml:space="preserve">Mas, assim, acho que tem que ser um tema mais esclarecido cada vez mais com as equipes, com as famílias. Ajuda bastante às equipes se isso acontecer e for conversado, também, muito com os médicos assistentes e com os pacientes também que falta muito isso. </w:t>
      </w:r>
      <w:r w:rsidRPr="00BD17EB">
        <w:rPr>
          <w:rFonts w:ascii="Times New Roman" w:hAnsi="Times New Roman"/>
        </w:rPr>
        <w:t>(P38)</w:t>
      </w:r>
    </w:p>
    <w:p w:rsidR="00327AE4" w:rsidRPr="00BD17EB" w:rsidRDefault="00327AE4" w:rsidP="00327AE4">
      <w:pPr>
        <w:spacing w:after="0" w:line="240" w:lineRule="auto"/>
        <w:ind w:left="709"/>
        <w:jc w:val="both"/>
        <w:rPr>
          <w:rFonts w:ascii="Times New Roman" w:hAnsi="Times New Roman"/>
        </w:rPr>
      </w:pPr>
      <w:r w:rsidRPr="00BD17EB">
        <w:rPr>
          <w:rFonts w:ascii="Times New Roman" w:hAnsi="Times New Roman"/>
          <w:i/>
        </w:rPr>
        <w:t xml:space="preserve">Embora, muitas vezes, não estamos preparadas para lidar com isso. Então a gente fala assim: a equipe médica tem que tomar a decisão, a família encarrar a situação, para o paciente ter o conforto, mas e o todo? A equipe como um todo, será que está preparada para isso? Para poder assistir essa situação? E assistir daquela forma? Está prepara para o momento de óbito? </w:t>
      </w:r>
      <w:r w:rsidRPr="00BD17EB">
        <w:rPr>
          <w:rFonts w:ascii="Times New Roman" w:hAnsi="Times New Roman"/>
        </w:rPr>
        <w:t>(P45)</w:t>
      </w:r>
    </w:p>
    <w:p w:rsidR="00327AE4" w:rsidRPr="00BD17EB" w:rsidRDefault="00327AE4" w:rsidP="00327AE4">
      <w:pPr>
        <w:spacing w:after="0" w:line="240" w:lineRule="auto"/>
        <w:jc w:val="both"/>
        <w:rPr>
          <w:rFonts w:ascii="Times New Roman" w:hAnsi="Times New Roman"/>
          <w:i/>
          <w:sz w:val="24"/>
          <w:szCs w:val="24"/>
        </w:rPr>
      </w:pP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Diante desses questionamentos e das divergências no modo de assistir o paciente em paliação, a necessidade de investimento em formação sobre o tema para a equipe investigada parece ser evidente. Silva </w:t>
      </w:r>
      <w:proofErr w:type="gramStart"/>
      <w:r w:rsidR="00270299" w:rsidRPr="00BD17EB">
        <w:rPr>
          <w:rFonts w:ascii="Times New Roman" w:hAnsi="Times New Roman"/>
          <w:sz w:val="24"/>
          <w:szCs w:val="24"/>
        </w:rPr>
        <w:t>et</w:t>
      </w:r>
      <w:proofErr w:type="gramEnd"/>
      <w:r w:rsidR="00270299" w:rsidRPr="00BD17EB">
        <w:rPr>
          <w:rFonts w:ascii="Times New Roman" w:hAnsi="Times New Roman"/>
          <w:sz w:val="24"/>
          <w:szCs w:val="24"/>
        </w:rPr>
        <w:t xml:space="preserve"> al.</w:t>
      </w:r>
      <w:r w:rsidRPr="00BD17EB">
        <w:rPr>
          <w:rFonts w:ascii="Times New Roman" w:hAnsi="Times New Roman"/>
          <w:sz w:val="24"/>
          <w:szCs w:val="24"/>
        </w:rPr>
        <w:t xml:space="preserve"> (2013) também identificaram essa demanda, visto que a ausência de protocolos somada à escassez de conhecimento sobre paliação e sobre os aspectos éticos-legais envolvidos nesse contexto intensificam as dificuldades em definir paliação e determinar os cuidados a serem realizados. A formação acadêmica sobre cuidados paliativos ainda é deficiente (</w:t>
      </w:r>
      <w:proofErr w:type="spellStart"/>
      <w:r w:rsidRPr="00BD17EB">
        <w:rPr>
          <w:rFonts w:ascii="Times New Roman" w:hAnsi="Times New Roman"/>
          <w:sz w:val="24"/>
          <w:szCs w:val="24"/>
        </w:rPr>
        <w:t>Bifulco</w:t>
      </w:r>
      <w:proofErr w:type="spellEnd"/>
      <w:r w:rsidRPr="00BD17EB">
        <w:rPr>
          <w:rFonts w:ascii="Times New Roman" w:hAnsi="Times New Roman"/>
          <w:sz w:val="24"/>
          <w:szCs w:val="24"/>
        </w:rPr>
        <w:t xml:space="preserve"> &amp; </w:t>
      </w:r>
      <w:proofErr w:type="spellStart"/>
      <w:r w:rsidRPr="00BD17EB">
        <w:rPr>
          <w:rFonts w:ascii="Times New Roman" w:hAnsi="Times New Roman"/>
          <w:sz w:val="24"/>
          <w:szCs w:val="24"/>
        </w:rPr>
        <w:t>Iochida</w:t>
      </w:r>
      <w:proofErr w:type="spellEnd"/>
      <w:r w:rsidRPr="00BD17EB">
        <w:rPr>
          <w:rFonts w:ascii="Times New Roman" w:hAnsi="Times New Roman"/>
          <w:sz w:val="24"/>
          <w:szCs w:val="24"/>
        </w:rPr>
        <w:t xml:space="preserve">, 2009), mas já existem esforços para incluir esse tema nos programas de graduação da área da saúde, com resultados iniciais positivos que vão além do ensino de aspectos técnicos (Costa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 2016).</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NewRomanPSMT" w:hAnsi="TimesNewRomanPSMT" w:cs="TimesNewRomanPSMT"/>
          <w:sz w:val="24"/>
          <w:szCs w:val="24"/>
          <w:lang w:eastAsia="pt-BR"/>
        </w:rPr>
        <w:t xml:space="preserve">No mesmo sentido, os profissionais também revelam apreensões quanto ao preparo emocional para lidar com o paciente em fase final de vida e sua morte. Esse preparo é considerado, pelos participantes, tão importante quanto investir em conhecimento técnico. O conhecimento das crenças e emoções que permeiam esse contexto constitui um passo </w:t>
      </w:r>
      <w:r w:rsidRPr="00BD17EB">
        <w:rPr>
          <w:rFonts w:ascii="TimesNewRomanPSMT" w:hAnsi="TimesNewRomanPSMT" w:cs="TimesNewRomanPSMT"/>
          <w:sz w:val="24"/>
          <w:szCs w:val="24"/>
          <w:lang w:eastAsia="pt-BR"/>
        </w:rPr>
        <w:lastRenderedPageBreak/>
        <w:t>importante para a qualificação profissional que envolva uma formação humanística, transbordando os aspectos técnicos. Para que a equipe de saúde possa adotar práticas mais humanas, condizentes com a proposta de cuidados paliativos, necessita ser compreendida e ter oportunidade para discutir e trabalhar suas emoções.</w:t>
      </w:r>
    </w:p>
    <w:p w:rsidR="00327AE4" w:rsidRPr="00BD17EB" w:rsidRDefault="00327AE4" w:rsidP="00327AE4">
      <w:pPr>
        <w:spacing w:after="0" w:line="360" w:lineRule="auto"/>
        <w:ind w:firstLine="708"/>
        <w:jc w:val="both"/>
        <w:rPr>
          <w:rFonts w:ascii="Times New Roman" w:hAnsi="Times New Roman"/>
          <w:sz w:val="24"/>
          <w:szCs w:val="24"/>
        </w:rPr>
      </w:pPr>
      <w:r w:rsidRPr="00BD17EB">
        <w:rPr>
          <w:rFonts w:ascii="Times New Roman" w:hAnsi="Times New Roman"/>
          <w:sz w:val="24"/>
          <w:szCs w:val="24"/>
        </w:rPr>
        <w:t>Embora seja possível afirmar que existe uma RS dos cuidados paliativos pelos profissionais de saúde que atuam em UTI, é importante sinalizar que o contexto investigado potencializa a mudança das representações. Na tentativa de solucionar os conflitos existentes e diante da busca por informações e apropriação da abordagem dos cuidados paliativos por parte dos profissionais de saúde, surge um ambiente propício para a mobilização das representações sociais, atualizando-as e contextualizando-as, garantindo a sua flexibilidade e expressão das individualidades (Sá, 2015).</w:t>
      </w:r>
    </w:p>
    <w:p w:rsidR="00327AE4" w:rsidRPr="00BD17EB" w:rsidRDefault="00327AE4" w:rsidP="00327AE4">
      <w:pPr>
        <w:spacing w:after="0" w:line="360" w:lineRule="auto"/>
        <w:ind w:firstLine="708"/>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spacing w:after="0" w:line="360" w:lineRule="auto"/>
        <w:jc w:val="both"/>
        <w:rPr>
          <w:rFonts w:ascii="Times New Roman" w:hAnsi="Times New Roman"/>
          <w:sz w:val="24"/>
          <w:szCs w:val="24"/>
        </w:rPr>
      </w:pPr>
    </w:p>
    <w:p w:rsidR="00327AE4" w:rsidRPr="00BD17EB" w:rsidRDefault="00327AE4" w:rsidP="00327AE4">
      <w:pPr>
        <w:numPr>
          <w:ilvl w:val="0"/>
          <w:numId w:val="4"/>
        </w:numPr>
        <w:tabs>
          <w:tab w:val="left" w:pos="0"/>
        </w:tabs>
        <w:spacing w:after="0" w:line="360" w:lineRule="auto"/>
        <w:ind w:left="0" w:hanging="11"/>
        <w:rPr>
          <w:rFonts w:ascii="Times New Roman" w:hAnsi="Times New Roman"/>
          <w:b/>
          <w:sz w:val="24"/>
          <w:szCs w:val="24"/>
        </w:rPr>
      </w:pPr>
      <w:r w:rsidRPr="00BD17EB">
        <w:rPr>
          <w:rFonts w:ascii="Times New Roman" w:hAnsi="Times New Roman"/>
          <w:b/>
          <w:sz w:val="24"/>
          <w:szCs w:val="24"/>
        </w:rPr>
        <w:br w:type="page"/>
      </w:r>
      <w:r w:rsidRPr="00BD17EB">
        <w:rPr>
          <w:rFonts w:ascii="Times New Roman" w:hAnsi="Times New Roman"/>
          <w:b/>
          <w:sz w:val="24"/>
          <w:szCs w:val="24"/>
        </w:rPr>
        <w:lastRenderedPageBreak/>
        <w:t>CONSIDERAÇÕES FINAIS</w:t>
      </w:r>
    </w:p>
    <w:p w:rsidR="00327AE4" w:rsidRPr="00BD17EB" w:rsidRDefault="00327AE4" w:rsidP="00327AE4">
      <w:pPr>
        <w:tabs>
          <w:tab w:val="left" w:pos="4524"/>
        </w:tabs>
        <w:spacing w:after="0" w:line="360" w:lineRule="auto"/>
        <w:rPr>
          <w:rFonts w:ascii="Times New Roman" w:hAnsi="Times New Roman"/>
          <w:b/>
          <w:sz w:val="24"/>
          <w:szCs w:val="24"/>
        </w:rPr>
      </w:pPr>
    </w:p>
    <w:p w:rsidR="00327AE4" w:rsidRPr="00BD17EB" w:rsidRDefault="00327AE4" w:rsidP="00327AE4">
      <w:pPr>
        <w:tabs>
          <w:tab w:val="left" w:pos="709"/>
        </w:tabs>
        <w:spacing w:after="0" w:line="360" w:lineRule="auto"/>
        <w:jc w:val="both"/>
        <w:rPr>
          <w:rFonts w:ascii="Times New Roman" w:hAnsi="Times New Roman"/>
          <w:sz w:val="24"/>
          <w:szCs w:val="24"/>
        </w:rPr>
      </w:pPr>
      <w:r w:rsidRPr="00BD17EB">
        <w:rPr>
          <w:rFonts w:ascii="Times New Roman" w:hAnsi="Times New Roman"/>
          <w:sz w:val="24"/>
          <w:szCs w:val="24"/>
        </w:rPr>
        <w:tab/>
        <w:t xml:space="preserve">Construir um trabalho de pesquisa requer disponibilidade para aceitar os resultados do estudo, principalmente para os inesperados. Como psicóloga da instituição, a pesquisadora sempre percebeu a existência das tentativas de aplicação dos cuidados paliativos no hospital, mais especificamente na UTI, bem como os desafios e conflitos existentes para a legitimação dessa abordagem. Contudo, parar para construir um estudo, dedicar-se a olhar para as questões que envolvem a assistência dos cuidados paliativos na instituição, desencadearam revelações que serão retomadas nesse capítulo. </w:t>
      </w:r>
    </w:p>
    <w:p w:rsidR="00327AE4" w:rsidRPr="00BD17EB" w:rsidRDefault="00327AE4" w:rsidP="00327AE4">
      <w:pPr>
        <w:tabs>
          <w:tab w:val="left" w:pos="709"/>
        </w:tabs>
        <w:spacing w:after="0" w:line="360" w:lineRule="auto"/>
        <w:jc w:val="both"/>
        <w:rPr>
          <w:rFonts w:ascii="Times New Roman" w:hAnsi="Times New Roman"/>
          <w:sz w:val="24"/>
          <w:szCs w:val="24"/>
        </w:rPr>
      </w:pPr>
      <w:r w:rsidRPr="00BD17EB">
        <w:rPr>
          <w:rFonts w:ascii="Times New Roman" w:hAnsi="Times New Roman"/>
          <w:sz w:val="24"/>
          <w:szCs w:val="24"/>
        </w:rPr>
        <w:tab/>
        <w:t xml:space="preserve">Esse estudo buscou apreender e analisar as representações sociais da equipe de saúde da UTI sobre cuidados paliativos e compreender as repercussões dessas representações na assistência dos profissionais. Considerando que as relações construídas pelos sujeitos que cuidam sofre influência das construções subjetivas de suas crenças, ideologias e valores, as RS permitiram acessar uma versão dessa realidade por seus próprios atores. As RS construídas e compartilhadas sobre cuidados paliativos possibilitaram entender como os profissionais de saúde utilizam esta forma de conhecimento para elaborar, transformar e interpretar questões relativas aos cuidados paliativos e suas práticas.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O campo de pesquisa</w:t>
      </w:r>
      <w:r w:rsidRPr="00BD17EB">
        <w:rPr>
          <w:rFonts w:ascii="Times New Roman" w:hAnsi="Times New Roman"/>
          <w:sz w:val="28"/>
          <w:szCs w:val="24"/>
        </w:rPr>
        <w:t xml:space="preserve"> </w:t>
      </w:r>
      <w:r w:rsidRPr="00BD17EB">
        <w:rPr>
          <w:rFonts w:ascii="Times New Roman" w:hAnsi="Times New Roman"/>
          <w:sz w:val="24"/>
          <w:szCs w:val="24"/>
        </w:rPr>
        <w:t>desse estudo é bem específico e apresentou-se como um aspecto limitante do alcance dessa pesquisa. O hospital investigado é de médio porte e da rede particular, localizado em um município no interior da Bahia que está se estabelecendo, atualmente, como polo de ensino na área de saúde, a partir da instalação de cursos de graduação no âmbito da saúde. Investigação em mais de uma instituição, com características diferentes das encontradas nesse estudo (da rede pública, de grande porte e/ou de outra cidade), poderia contribuir com a discussão aqui apresentada. O questionamento acerca da generalização de alguns pontos apresentados para equipes de saúde atuantes em unidades localizadas em grandes centros urbanos, com acesso mais facilitado a cursos de aperfeiçoamento, não pode ser respondido nesse estudo.</w:t>
      </w:r>
    </w:p>
    <w:p w:rsidR="00327AE4" w:rsidRPr="00BD17EB" w:rsidRDefault="00327AE4" w:rsidP="00327AE4">
      <w:pPr>
        <w:tabs>
          <w:tab w:val="left" w:pos="709"/>
        </w:tabs>
        <w:spacing w:after="0" w:line="360" w:lineRule="auto"/>
        <w:jc w:val="both"/>
        <w:rPr>
          <w:rFonts w:ascii="Times New Roman" w:hAnsi="Times New Roman"/>
          <w:sz w:val="24"/>
          <w:szCs w:val="24"/>
        </w:rPr>
      </w:pPr>
      <w:r w:rsidRPr="00BD17EB">
        <w:rPr>
          <w:rFonts w:ascii="Times New Roman" w:hAnsi="Times New Roman"/>
          <w:sz w:val="24"/>
          <w:szCs w:val="24"/>
        </w:rPr>
        <w:tab/>
        <w:t>O grupo investigado</w:t>
      </w:r>
      <w:r w:rsidRPr="00BD17EB">
        <w:rPr>
          <w:rFonts w:ascii="Times New Roman" w:hAnsi="Times New Roman"/>
          <w:b/>
          <w:sz w:val="28"/>
          <w:szCs w:val="24"/>
        </w:rPr>
        <w:t xml:space="preserve"> </w:t>
      </w:r>
      <w:r w:rsidRPr="00BD17EB">
        <w:rPr>
          <w:rFonts w:ascii="Times New Roman" w:hAnsi="Times New Roman"/>
          <w:sz w:val="24"/>
          <w:szCs w:val="24"/>
        </w:rPr>
        <w:t xml:space="preserve">representou os cuidados paliativos como uma proposta ancorada no </w:t>
      </w:r>
      <w:r w:rsidRPr="00BD17EB">
        <w:rPr>
          <w:rFonts w:ascii="Times New Roman" w:hAnsi="Times New Roman"/>
          <w:b/>
          <w:sz w:val="24"/>
          <w:szCs w:val="24"/>
        </w:rPr>
        <w:t>cuidado</w:t>
      </w:r>
      <w:r w:rsidRPr="00BD17EB">
        <w:rPr>
          <w:rFonts w:ascii="Times New Roman" w:hAnsi="Times New Roman"/>
          <w:sz w:val="24"/>
          <w:szCs w:val="24"/>
        </w:rPr>
        <w:t xml:space="preserve"> que promove </w:t>
      </w:r>
      <w:r w:rsidRPr="00BD17EB">
        <w:rPr>
          <w:rFonts w:ascii="Times New Roman" w:hAnsi="Times New Roman"/>
          <w:b/>
          <w:sz w:val="24"/>
          <w:szCs w:val="24"/>
        </w:rPr>
        <w:t>conforto</w:t>
      </w:r>
      <w:r w:rsidRPr="00BD17EB">
        <w:rPr>
          <w:rFonts w:ascii="Times New Roman" w:hAnsi="Times New Roman"/>
          <w:sz w:val="24"/>
          <w:szCs w:val="24"/>
        </w:rPr>
        <w:t xml:space="preserve"> através de controle de sintomas e redução do sofrimento. Ao explorar a estrutura das RS, o Núcleo Central revela um contexto permeado pela </w:t>
      </w:r>
      <w:r w:rsidRPr="00BD17EB">
        <w:rPr>
          <w:rFonts w:ascii="Times New Roman" w:hAnsi="Times New Roman"/>
          <w:b/>
          <w:sz w:val="24"/>
          <w:szCs w:val="24"/>
        </w:rPr>
        <w:t>morte</w:t>
      </w:r>
      <w:r w:rsidRPr="00BD17EB">
        <w:rPr>
          <w:rFonts w:ascii="Times New Roman" w:hAnsi="Times New Roman"/>
          <w:sz w:val="24"/>
          <w:szCs w:val="24"/>
        </w:rPr>
        <w:t xml:space="preserve">, tanto para qualificar a pessoa que recebe o cuidado como paciente terminal, como para sinalizar a imposição da morte como uma condição final indiscutível dos pacientes em </w:t>
      </w:r>
      <w:r w:rsidRPr="00BD17EB">
        <w:rPr>
          <w:rFonts w:ascii="Times New Roman" w:hAnsi="Times New Roman"/>
          <w:sz w:val="24"/>
          <w:szCs w:val="24"/>
        </w:rPr>
        <w:lastRenderedPageBreak/>
        <w:t xml:space="preserve">paliação. Para além de um plano de cuidado em sua concepção técnica, o grupo investigado entende a paliação como uma prática que exige </w:t>
      </w:r>
      <w:r w:rsidRPr="00BD17EB">
        <w:rPr>
          <w:rFonts w:ascii="Times New Roman" w:hAnsi="Times New Roman"/>
          <w:b/>
          <w:sz w:val="24"/>
          <w:szCs w:val="24"/>
        </w:rPr>
        <w:t>amor</w:t>
      </w:r>
      <w:r w:rsidRPr="00BD17EB">
        <w:rPr>
          <w:rFonts w:ascii="Times New Roman" w:hAnsi="Times New Roman"/>
          <w:sz w:val="24"/>
          <w:szCs w:val="24"/>
        </w:rPr>
        <w:t xml:space="preserve"> e </w:t>
      </w:r>
      <w:r w:rsidRPr="00BD17EB">
        <w:rPr>
          <w:rFonts w:ascii="Times New Roman" w:hAnsi="Times New Roman"/>
          <w:b/>
          <w:sz w:val="24"/>
          <w:szCs w:val="24"/>
        </w:rPr>
        <w:t>dedicação</w:t>
      </w:r>
      <w:r w:rsidRPr="00BD17EB">
        <w:rPr>
          <w:rFonts w:ascii="Times New Roman" w:hAnsi="Times New Roman"/>
          <w:sz w:val="24"/>
          <w:szCs w:val="24"/>
        </w:rPr>
        <w:t xml:space="preserve"> por parte de quem cuida, revelando os aspectos relacionais e emocionais da assistência em saúde. No Sistema Periférico, os termos evocados revelam imagens advindas do convívio direto com o ser cuidado, enfatizando aspectos quanto às atitudes esperadas pelos profissionais, como </w:t>
      </w:r>
      <w:r w:rsidRPr="00BD17EB">
        <w:rPr>
          <w:rFonts w:ascii="Times New Roman" w:hAnsi="Times New Roman"/>
          <w:b/>
          <w:sz w:val="24"/>
          <w:szCs w:val="24"/>
        </w:rPr>
        <w:t>atenção</w:t>
      </w:r>
      <w:r w:rsidRPr="00BD17EB">
        <w:rPr>
          <w:rFonts w:ascii="Times New Roman" w:hAnsi="Times New Roman"/>
          <w:sz w:val="24"/>
          <w:szCs w:val="24"/>
        </w:rPr>
        <w:t>,</w:t>
      </w:r>
      <w:r w:rsidRPr="00BD17EB">
        <w:rPr>
          <w:rFonts w:ascii="Times New Roman" w:hAnsi="Times New Roman"/>
          <w:b/>
          <w:sz w:val="24"/>
          <w:szCs w:val="24"/>
        </w:rPr>
        <w:t xml:space="preserve"> carinho</w:t>
      </w:r>
      <w:r w:rsidRPr="00BD17EB">
        <w:rPr>
          <w:rFonts w:ascii="Times New Roman" w:hAnsi="Times New Roman"/>
          <w:sz w:val="24"/>
          <w:szCs w:val="24"/>
        </w:rPr>
        <w:t>,</w:t>
      </w:r>
      <w:r w:rsidRPr="00BD17EB">
        <w:rPr>
          <w:rFonts w:ascii="Times New Roman" w:hAnsi="Times New Roman"/>
          <w:b/>
          <w:sz w:val="24"/>
          <w:szCs w:val="24"/>
        </w:rPr>
        <w:t xml:space="preserve"> humanização</w:t>
      </w:r>
      <w:r w:rsidRPr="00BD17EB">
        <w:rPr>
          <w:rFonts w:ascii="Times New Roman" w:hAnsi="Times New Roman"/>
          <w:sz w:val="24"/>
          <w:szCs w:val="24"/>
        </w:rPr>
        <w:t>,</w:t>
      </w:r>
      <w:r w:rsidRPr="00BD17EB">
        <w:rPr>
          <w:rFonts w:ascii="Times New Roman" w:hAnsi="Times New Roman"/>
          <w:b/>
          <w:sz w:val="24"/>
          <w:szCs w:val="24"/>
        </w:rPr>
        <w:t xml:space="preserve"> acolhimento, fazer tudo</w:t>
      </w:r>
      <w:r w:rsidRPr="00BD17EB">
        <w:rPr>
          <w:rFonts w:ascii="Times New Roman" w:hAnsi="Times New Roman"/>
          <w:sz w:val="24"/>
          <w:szCs w:val="24"/>
        </w:rPr>
        <w:t xml:space="preserve"> e</w:t>
      </w:r>
      <w:r w:rsidRPr="00BD17EB">
        <w:rPr>
          <w:rFonts w:ascii="Times New Roman" w:hAnsi="Times New Roman"/>
          <w:b/>
          <w:sz w:val="24"/>
          <w:szCs w:val="24"/>
        </w:rPr>
        <w:t xml:space="preserve"> paciência</w:t>
      </w:r>
      <w:r w:rsidRPr="00BD17EB">
        <w:rPr>
          <w:rFonts w:ascii="Times New Roman" w:hAnsi="Times New Roman"/>
          <w:sz w:val="24"/>
          <w:szCs w:val="24"/>
        </w:rPr>
        <w:t xml:space="preserve">, com o intuito de promover </w:t>
      </w:r>
      <w:r w:rsidRPr="00BD17EB">
        <w:rPr>
          <w:rFonts w:ascii="Times New Roman" w:hAnsi="Times New Roman"/>
          <w:b/>
          <w:sz w:val="24"/>
          <w:szCs w:val="24"/>
        </w:rPr>
        <w:t>alívio da dor</w:t>
      </w:r>
      <w:r w:rsidRPr="00BD17EB">
        <w:rPr>
          <w:rFonts w:ascii="Times New Roman" w:hAnsi="Times New Roman"/>
          <w:sz w:val="24"/>
          <w:szCs w:val="24"/>
        </w:rPr>
        <w:t xml:space="preserve"> e </w:t>
      </w:r>
      <w:r w:rsidRPr="00BD17EB">
        <w:rPr>
          <w:rFonts w:ascii="Times New Roman" w:hAnsi="Times New Roman"/>
          <w:b/>
          <w:sz w:val="24"/>
          <w:szCs w:val="24"/>
        </w:rPr>
        <w:t>amenizar sofrimento</w:t>
      </w:r>
      <w:r w:rsidRPr="00BD17EB">
        <w:rPr>
          <w:rFonts w:ascii="Times New Roman" w:hAnsi="Times New Roman"/>
          <w:sz w:val="24"/>
          <w:szCs w:val="24"/>
        </w:rPr>
        <w:t xml:space="preserve">, através da </w:t>
      </w:r>
      <w:r w:rsidRPr="00BD17EB">
        <w:rPr>
          <w:rFonts w:ascii="Times New Roman" w:hAnsi="Times New Roman"/>
          <w:b/>
          <w:sz w:val="24"/>
          <w:szCs w:val="24"/>
        </w:rPr>
        <w:t>restrição de procedimentos</w:t>
      </w:r>
      <w:r w:rsidRPr="00BD17EB">
        <w:rPr>
          <w:rFonts w:ascii="Times New Roman" w:hAnsi="Times New Roman"/>
          <w:sz w:val="24"/>
          <w:szCs w:val="24"/>
        </w:rPr>
        <w:t xml:space="preserve">, sempre que necessário. Além disso, revelam sentimentos que os profissionais nutrem acerca dos receptores dos cuidados paliativos, figuradas nos termos </w:t>
      </w:r>
      <w:r w:rsidRPr="00BD17EB">
        <w:rPr>
          <w:rFonts w:ascii="Times New Roman" w:hAnsi="Times New Roman"/>
          <w:b/>
          <w:sz w:val="24"/>
          <w:szCs w:val="24"/>
        </w:rPr>
        <w:t>paciente terminal</w:t>
      </w:r>
      <w:r w:rsidRPr="00BD17EB">
        <w:rPr>
          <w:rFonts w:ascii="Times New Roman" w:hAnsi="Times New Roman"/>
          <w:sz w:val="24"/>
          <w:szCs w:val="24"/>
        </w:rPr>
        <w:t xml:space="preserve">, </w:t>
      </w:r>
      <w:r w:rsidRPr="00BD17EB">
        <w:rPr>
          <w:rFonts w:ascii="Times New Roman" w:hAnsi="Times New Roman"/>
          <w:b/>
          <w:sz w:val="24"/>
          <w:szCs w:val="24"/>
        </w:rPr>
        <w:t>dor</w:t>
      </w:r>
      <w:r w:rsidRPr="00BD17EB">
        <w:rPr>
          <w:rFonts w:ascii="Times New Roman" w:hAnsi="Times New Roman"/>
          <w:sz w:val="24"/>
          <w:szCs w:val="24"/>
        </w:rPr>
        <w:t xml:space="preserve">, </w:t>
      </w:r>
      <w:r w:rsidRPr="00BD17EB">
        <w:rPr>
          <w:rFonts w:ascii="Times New Roman" w:hAnsi="Times New Roman"/>
          <w:b/>
          <w:sz w:val="24"/>
          <w:szCs w:val="24"/>
        </w:rPr>
        <w:t>sofrimento, tristeza</w:t>
      </w:r>
      <w:r w:rsidRPr="00BD17EB">
        <w:rPr>
          <w:rFonts w:ascii="Times New Roman" w:hAnsi="Times New Roman"/>
          <w:sz w:val="24"/>
          <w:szCs w:val="24"/>
        </w:rPr>
        <w:t xml:space="preserve"> e </w:t>
      </w:r>
      <w:r w:rsidRPr="00BD17EB">
        <w:rPr>
          <w:rFonts w:ascii="Times New Roman" w:hAnsi="Times New Roman"/>
          <w:b/>
          <w:sz w:val="24"/>
          <w:szCs w:val="24"/>
        </w:rPr>
        <w:t>medo</w:t>
      </w:r>
      <w:r w:rsidRPr="00BD17EB">
        <w:rPr>
          <w:rFonts w:ascii="Times New Roman" w:hAnsi="Times New Roman"/>
          <w:sz w:val="24"/>
          <w:szCs w:val="24"/>
        </w:rPr>
        <w:t>.</w:t>
      </w:r>
      <w:r w:rsidRPr="00BD17EB">
        <w:t xml:space="preserve"> </w:t>
      </w:r>
    </w:p>
    <w:p w:rsidR="00327AE4" w:rsidRPr="00BD17EB" w:rsidRDefault="00327AE4" w:rsidP="00327AE4">
      <w:pPr>
        <w:autoSpaceDE w:val="0"/>
        <w:autoSpaceDN w:val="0"/>
        <w:adjustRightInd w:val="0"/>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Ao apreender as RS da equipe de saúde quanto a sua prática de cuidar, notou-se que as atitudes desses profissionais são diretamente influenciadas por seu contexto, ao mesmo tempo em que se constroem nele. A convivência dos grupos, no ambiente de UTI, encontra-se mediada por atos de comunicação, tais como as passagens de plantão, os boletins médicos, discussões de caso e os registros em prontuários, além dos momentos de conversa informal, que são fundamentais para o estabelecimento de vínculo e sentimento de pertença do grupo. Nesse contexto, também se dá a comunicação com a família.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No sistema periférico, o termo família apareceu revelando-se como um importante elemento para os cuidados paliativos. Sua importância está associada á sua capacidade de aliviar medos e angústias através do vínculo prévio ao adoecimento, pela possibilidade de apoio e acolhimento. Diante da importância que possui, precisa cada vez mais ser compreendida como um elemento indispensável no cuidado do paciente, merecendo, também, receber atenção da equipe de saúde para que possa promover qualidade de vida para quem adoeceu, sem, no entanto, desconsiderar suas necessidades como cuidadora que também vivencia a experiência de adoecimento junto com o paciente. </w:t>
      </w:r>
    </w:p>
    <w:p w:rsidR="00327AE4" w:rsidRPr="00BD17EB" w:rsidRDefault="00327AE4" w:rsidP="00327AE4">
      <w:pPr>
        <w:autoSpaceDE w:val="0"/>
        <w:autoSpaceDN w:val="0"/>
        <w:adjustRightInd w:val="0"/>
        <w:spacing w:after="0" w:line="360" w:lineRule="auto"/>
        <w:ind w:firstLine="709"/>
        <w:jc w:val="both"/>
        <w:rPr>
          <w:rFonts w:ascii="Times New Roman" w:hAnsi="Times New Roman"/>
          <w:sz w:val="24"/>
          <w:szCs w:val="24"/>
        </w:rPr>
      </w:pPr>
      <w:r w:rsidRPr="00BD17EB">
        <w:rPr>
          <w:rFonts w:ascii="Times New Roman" w:hAnsi="Times New Roman"/>
          <w:sz w:val="24"/>
          <w:szCs w:val="24"/>
        </w:rPr>
        <w:t xml:space="preserve">Dessa forma, o </w:t>
      </w:r>
      <w:r w:rsidRPr="00BD17EB">
        <w:rPr>
          <w:rFonts w:ascii="Times New Roman" w:hAnsi="Times New Roman"/>
          <w:b/>
          <w:sz w:val="24"/>
          <w:szCs w:val="24"/>
        </w:rPr>
        <w:t>contexto de cuidados</w:t>
      </w:r>
      <w:r w:rsidRPr="00BD17EB">
        <w:rPr>
          <w:rFonts w:ascii="Times New Roman" w:hAnsi="Times New Roman"/>
          <w:b/>
          <w:sz w:val="28"/>
          <w:szCs w:val="24"/>
        </w:rPr>
        <w:t xml:space="preserve"> </w:t>
      </w:r>
      <w:r w:rsidRPr="00BD17EB">
        <w:rPr>
          <w:rFonts w:ascii="Times New Roman" w:hAnsi="Times New Roman"/>
          <w:b/>
          <w:sz w:val="24"/>
          <w:szCs w:val="24"/>
        </w:rPr>
        <w:t xml:space="preserve">paliativos </w:t>
      </w:r>
      <w:r w:rsidRPr="00BD17EB">
        <w:rPr>
          <w:rFonts w:ascii="Times New Roman" w:hAnsi="Times New Roman"/>
          <w:sz w:val="24"/>
          <w:szCs w:val="24"/>
        </w:rPr>
        <w:t xml:space="preserve">foi desenhado como um fenômeno complexo, tendo em vista as muitas características e ambiguidades identificadas nas narrativas estudadas. Ficou claro que não pode ser reduzido ao aspecto biológico, embora este se apresente como um elemento preponderante na construção das representações sociais dos profissionais de saúde acerca dos cuidados paliativos. A sua repercussão nas representações e, portanto, na assistência aparece na valorização da doença e do seu prognóstico como principal aspecto para definir a aplicação dos cuidados paliativos e restrição de procedimentos, sempre </w:t>
      </w:r>
      <w:r w:rsidRPr="00BD17EB">
        <w:rPr>
          <w:rFonts w:ascii="Times New Roman" w:hAnsi="Times New Roman"/>
          <w:sz w:val="24"/>
          <w:szCs w:val="24"/>
        </w:rPr>
        <w:lastRenderedPageBreak/>
        <w:t>considerando a impossibilidade de cura e a proximidade com a morte. As construções socioculturais e individuais, além de sistematizarem esses elementos já mencionados, interferem na construção da ideia de limites do saber médico, do uso de tecnologias e obrigatoriedade da vida no processo de cuidar.</w:t>
      </w:r>
    </w:p>
    <w:p w:rsidR="00327AE4" w:rsidRPr="00BD17EB" w:rsidRDefault="00327AE4" w:rsidP="00327AE4">
      <w:pPr>
        <w:autoSpaceDE w:val="0"/>
        <w:autoSpaceDN w:val="0"/>
        <w:adjustRightInd w:val="0"/>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As classes constituídas a partir das narrativas dos participantes complementam e reforçam os elementos da estrutura das representações sociais de cuidados paliativos e assistência em cuidados paliativos. O grupo investigado experimenta constantemente </w:t>
      </w:r>
      <w:r w:rsidRPr="00BD17EB">
        <w:rPr>
          <w:rFonts w:ascii="Times New Roman" w:hAnsi="Times New Roman"/>
          <w:b/>
          <w:sz w:val="24"/>
          <w:szCs w:val="24"/>
        </w:rPr>
        <w:t xml:space="preserve">conflitos no processo de tomada de decisão </w:t>
      </w:r>
      <w:r w:rsidRPr="00BD17EB">
        <w:rPr>
          <w:rFonts w:ascii="Times New Roman" w:hAnsi="Times New Roman"/>
          <w:sz w:val="24"/>
          <w:szCs w:val="24"/>
        </w:rPr>
        <w:t xml:space="preserve">provenientes, principalmente, da compreensão diversificada, e por vezes divergente, sobre cuidados paliativos e dos interesses diferentes do paciente, da família e da equipe. Entretanto, percebe-se que a ideia de que a </w:t>
      </w:r>
      <w:r w:rsidRPr="00BD17EB">
        <w:rPr>
          <w:rFonts w:ascii="Times New Roman" w:hAnsi="Times New Roman"/>
          <w:b/>
          <w:sz w:val="24"/>
          <w:szCs w:val="24"/>
        </w:rPr>
        <w:t>equipe que conforta</w:t>
      </w:r>
      <w:r w:rsidRPr="00BD17EB">
        <w:rPr>
          <w:rFonts w:ascii="Times New Roman" w:hAnsi="Times New Roman"/>
          <w:sz w:val="24"/>
          <w:szCs w:val="24"/>
        </w:rPr>
        <w:t xml:space="preserve"> é um consenso entre os participantes, mesmo que não seja unanime a maneira de promover bem-estar ao paciente. Isso está ancorado em um </w:t>
      </w:r>
      <w:r w:rsidRPr="00BD17EB">
        <w:rPr>
          <w:rFonts w:ascii="Times New Roman" w:hAnsi="Times New Roman"/>
          <w:b/>
          <w:sz w:val="24"/>
          <w:szCs w:val="24"/>
        </w:rPr>
        <w:t>contexto dos cuidados paliativos</w:t>
      </w:r>
      <w:r w:rsidRPr="00BD17EB">
        <w:rPr>
          <w:rFonts w:ascii="Times New Roman" w:hAnsi="Times New Roman"/>
          <w:sz w:val="24"/>
          <w:szCs w:val="24"/>
        </w:rPr>
        <w:t xml:space="preserve"> em que o cuidado curativo e a doença ainda apresentam grande repercussão na definição do plano de cuidado do paciente. Diante dos desafios e dilemas, surge a necessidade da </w:t>
      </w:r>
      <w:r w:rsidRPr="00BD17EB">
        <w:rPr>
          <w:rFonts w:ascii="Times New Roman" w:hAnsi="Times New Roman"/>
          <w:b/>
          <w:sz w:val="24"/>
          <w:szCs w:val="24"/>
        </w:rPr>
        <w:t>mediação de conflitos</w:t>
      </w:r>
      <w:r w:rsidRPr="00BD17EB">
        <w:rPr>
          <w:rFonts w:ascii="Times New Roman" w:hAnsi="Times New Roman"/>
          <w:sz w:val="24"/>
          <w:szCs w:val="24"/>
        </w:rPr>
        <w:t xml:space="preserve">, através de uma comunicação mais assertiva. </w:t>
      </w:r>
    </w:p>
    <w:p w:rsidR="00327AE4" w:rsidRPr="00BD17EB" w:rsidRDefault="00327AE4" w:rsidP="00327AE4">
      <w:pPr>
        <w:autoSpaceDE w:val="0"/>
        <w:autoSpaceDN w:val="0"/>
        <w:adjustRightInd w:val="0"/>
        <w:spacing w:after="0" w:line="360" w:lineRule="auto"/>
        <w:ind w:firstLine="708"/>
        <w:jc w:val="both"/>
        <w:rPr>
          <w:rFonts w:ascii="Times New Roman" w:hAnsi="Times New Roman"/>
          <w:sz w:val="24"/>
          <w:szCs w:val="24"/>
        </w:rPr>
      </w:pPr>
      <w:r w:rsidRPr="00BD17EB">
        <w:rPr>
          <w:rFonts w:ascii="Times New Roman" w:hAnsi="Times New Roman"/>
          <w:sz w:val="24"/>
          <w:szCs w:val="24"/>
        </w:rPr>
        <w:t>No cotidiano laboral do grupo investigado, ficou evidenciada a existência de obstáculos para a aplicação dos cuidados paliativos. Conforme as narrativas, e também as evocações provenientes do TALP, os profissionais de saúde encontram dificuldades, principalmente, na tomada de decisão e na relação</w:t>
      </w:r>
      <w:r w:rsidR="00A129B4" w:rsidRPr="00BD17EB">
        <w:rPr>
          <w:rFonts w:ascii="Times New Roman" w:hAnsi="Times New Roman"/>
          <w:sz w:val="24"/>
          <w:szCs w:val="24"/>
        </w:rPr>
        <w:t>/comunicação</w:t>
      </w:r>
      <w:r w:rsidRPr="00BD17EB">
        <w:rPr>
          <w:rFonts w:ascii="Times New Roman" w:hAnsi="Times New Roman"/>
          <w:sz w:val="24"/>
          <w:szCs w:val="24"/>
        </w:rPr>
        <w:t xml:space="preserve"> com os familiares dos pacientes e entre as categorias da própria equipe. Também foi evidenciado o sofrimento proveniente da interrupção do vínculo prolongado com o paciente em paliação que permanecem por longo tempo no hospital. Ademais, os profissionais salientaram a falta ou o pouco preparo teórico-prático, bem como emocional, para promover o cuidado no fim de vida e lidar com as questões psicossociais atreladas a este momento. </w:t>
      </w:r>
    </w:p>
    <w:p w:rsidR="00327AE4" w:rsidRPr="00BD17EB" w:rsidRDefault="00327AE4" w:rsidP="00327AE4">
      <w:pPr>
        <w:autoSpaceDE w:val="0"/>
        <w:autoSpaceDN w:val="0"/>
        <w:adjustRightInd w:val="0"/>
        <w:spacing w:after="0" w:line="360" w:lineRule="auto"/>
        <w:ind w:firstLine="708"/>
        <w:jc w:val="both"/>
        <w:rPr>
          <w:rFonts w:ascii="Times New Roman" w:hAnsi="Times New Roman"/>
          <w:sz w:val="24"/>
          <w:szCs w:val="24"/>
        </w:rPr>
      </w:pPr>
      <w:r w:rsidRPr="00BD17EB">
        <w:rPr>
          <w:rFonts w:ascii="Times New Roman" w:hAnsi="Times New Roman"/>
          <w:sz w:val="24"/>
          <w:szCs w:val="24"/>
        </w:rPr>
        <w:t>Embora o significado de cuidados paliativos, assim como as representações sociais acerca da assistência em cuidados paliativos, esteja ancorado no discurso técnico sobre paliação, ainda é possível perceber fragilidades quanto à compreensão plena e aplicação do conceito teórico dos cuidados paliativos. Nenhum dos participantes teve acesso à discussão sobre cuidados paliativos em sua formação básica. Alguns citaram que não chegaram a discutir nem mesmo a morte como algo possível na trajetória de cuidado. Diante disso, consideraram a assistência em cuidados paliativos como “</w:t>
      </w:r>
      <w:r w:rsidRPr="00BD17EB">
        <w:rPr>
          <w:rFonts w:ascii="Times New Roman" w:hAnsi="Times New Roman"/>
          <w:i/>
          <w:sz w:val="24"/>
          <w:szCs w:val="24"/>
        </w:rPr>
        <w:t>polêmica</w:t>
      </w:r>
      <w:r w:rsidRPr="00BD17EB">
        <w:rPr>
          <w:rFonts w:ascii="Times New Roman" w:hAnsi="Times New Roman"/>
          <w:sz w:val="24"/>
          <w:szCs w:val="24"/>
        </w:rPr>
        <w:t>” e “</w:t>
      </w:r>
      <w:r w:rsidRPr="00BD17EB">
        <w:rPr>
          <w:rFonts w:ascii="Times New Roman" w:hAnsi="Times New Roman"/>
          <w:i/>
          <w:sz w:val="24"/>
          <w:szCs w:val="24"/>
        </w:rPr>
        <w:t>difícil</w:t>
      </w:r>
      <w:r w:rsidRPr="00BD17EB">
        <w:rPr>
          <w:rFonts w:ascii="Times New Roman" w:hAnsi="Times New Roman"/>
          <w:sz w:val="24"/>
          <w:szCs w:val="24"/>
        </w:rPr>
        <w:t xml:space="preserve">”, visto que o primeiro contato com essa abordagem aconteceu já na prática profissional, sem preparo </w:t>
      </w:r>
      <w:r w:rsidRPr="00BD17EB">
        <w:rPr>
          <w:rFonts w:ascii="Times New Roman" w:hAnsi="Times New Roman"/>
          <w:sz w:val="24"/>
          <w:szCs w:val="24"/>
        </w:rPr>
        <w:lastRenderedPageBreak/>
        <w:t xml:space="preserve">prévio. Para superar a falta de conhecimento sobre paliação, muitos profissionais relataram estratégias individuais e coletivas visando aperfeiçoar suas práticas. </w:t>
      </w:r>
      <w:proofErr w:type="gramStart"/>
      <w:r w:rsidRPr="00BD17EB">
        <w:rPr>
          <w:rFonts w:ascii="Times New Roman" w:hAnsi="Times New Roman"/>
          <w:sz w:val="24"/>
          <w:szCs w:val="24"/>
        </w:rPr>
        <w:t>Foram</w:t>
      </w:r>
      <w:proofErr w:type="gramEnd"/>
      <w:r w:rsidRPr="00BD17EB">
        <w:rPr>
          <w:rFonts w:ascii="Times New Roman" w:hAnsi="Times New Roman"/>
          <w:sz w:val="24"/>
          <w:szCs w:val="24"/>
        </w:rPr>
        <w:t xml:space="preserve"> citadas a busca por artigos científicos, cursos, auxílio de profissionais especialistas em cuidados paliativos, educação continuada e conversa com o colega de trabalho. </w:t>
      </w:r>
    </w:p>
    <w:p w:rsidR="00327AE4" w:rsidRPr="00BD17EB" w:rsidRDefault="00327AE4" w:rsidP="00327AE4">
      <w:pPr>
        <w:autoSpaceDE w:val="0"/>
        <w:autoSpaceDN w:val="0"/>
        <w:adjustRightInd w:val="0"/>
        <w:spacing w:after="0" w:line="360" w:lineRule="auto"/>
        <w:ind w:firstLine="708"/>
        <w:jc w:val="both"/>
        <w:rPr>
          <w:rFonts w:ascii="Times New Roman" w:hAnsi="Times New Roman"/>
          <w:sz w:val="24"/>
          <w:szCs w:val="24"/>
        </w:rPr>
      </w:pPr>
      <w:r w:rsidRPr="00BD17EB">
        <w:rPr>
          <w:rFonts w:ascii="Times New Roman" w:hAnsi="Times New Roman"/>
          <w:sz w:val="24"/>
          <w:szCs w:val="24"/>
        </w:rPr>
        <w:t xml:space="preserve">A divulgação e realização desse estudo, por si só, foi um motivador e mobilizador para o investimento e busca de mais espaços de discussão e conhecimento acerca dos cuidados paliativos no campo de pesquisa. Na etapa de coleta de dados, ao participarem das entrevistas e/ou </w:t>
      </w:r>
      <w:r w:rsidR="00A129B4" w:rsidRPr="00BD17EB">
        <w:rPr>
          <w:rFonts w:ascii="Times New Roman" w:hAnsi="Times New Roman"/>
          <w:sz w:val="24"/>
          <w:szCs w:val="24"/>
        </w:rPr>
        <w:t>respondere</w:t>
      </w:r>
      <w:r w:rsidRPr="00BD17EB">
        <w:rPr>
          <w:rFonts w:ascii="Times New Roman" w:hAnsi="Times New Roman"/>
          <w:sz w:val="24"/>
          <w:szCs w:val="24"/>
        </w:rPr>
        <w:t xml:space="preserve">m o TALP, os </w:t>
      </w:r>
      <w:r w:rsidR="00A129B4" w:rsidRPr="00BD17EB">
        <w:rPr>
          <w:rFonts w:ascii="Times New Roman" w:hAnsi="Times New Roman"/>
          <w:sz w:val="24"/>
          <w:szCs w:val="24"/>
        </w:rPr>
        <w:t>profissionais de saúde</w:t>
      </w:r>
      <w:r w:rsidRPr="00BD17EB">
        <w:rPr>
          <w:rFonts w:ascii="Times New Roman" w:hAnsi="Times New Roman"/>
          <w:sz w:val="24"/>
          <w:szCs w:val="24"/>
        </w:rPr>
        <w:t xml:space="preserve"> continuavam falando sobre o tema, tentando esclarecer dúvidas ou discutir possibilidades de intervenção que lhes ocorreram durante a participação na pesquisa. Esse comportamento demonstrou, sobretudo, um dos aspectos relevantes da teoria das representações sociais, qual s</w:t>
      </w:r>
      <w:r w:rsidR="00A129B4" w:rsidRPr="00BD17EB">
        <w:rPr>
          <w:rFonts w:ascii="Times New Roman" w:hAnsi="Times New Roman"/>
          <w:sz w:val="24"/>
          <w:szCs w:val="24"/>
        </w:rPr>
        <w:t xml:space="preserve">eja tornar o estranho familiar e o familiar estranho, </w:t>
      </w:r>
      <w:r w:rsidRPr="00BD17EB">
        <w:rPr>
          <w:rFonts w:ascii="Times New Roman" w:hAnsi="Times New Roman"/>
          <w:sz w:val="24"/>
          <w:szCs w:val="24"/>
        </w:rPr>
        <w:t>uma vez que as situações de paciente em processo de paliação fazem parte do cotidiano da equipe. De modo geral, percebeu-se expectativa dos participantes quanto à possibilidade da pesquisa auxiliar na divulgação do conceito de cuidados paliativos e promover a compreensão dessa abordagem entre o grupo investigado, favorecendo a aplicação dos princípios da humanização ao cuidado.</w:t>
      </w:r>
    </w:p>
    <w:p w:rsidR="00327AE4" w:rsidRPr="00BD17EB" w:rsidRDefault="00327AE4" w:rsidP="00327AE4">
      <w:pPr>
        <w:autoSpaceDE w:val="0"/>
        <w:autoSpaceDN w:val="0"/>
        <w:adjustRightInd w:val="0"/>
        <w:spacing w:after="0" w:line="360" w:lineRule="auto"/>
        <w:ind w:firstLine="708"/>
        <w:jc w:val="both"/>
        <w:rPr>
          <w:rFonts w:ascii="Times New Roman" w:hAnsi="Times New Roman"/>
          <w:sz w:val="24"/>
          <w:szCs w:val="24"/>
        </w:rPr>
      </w:pPr>
      <w:r w:rsidRPr="00BD17EB">
        <w:rPr>
          <w:rFonts w:ascii="Times New Roman" w:hAnsi="Times New Roman"/>
          <w:sz w:val="24"/>
          <w:szCs w:val="24"/>
        </w:rPr>
        <w:t>Os resultados da pesquisa, atrelada ao aumento da expectativa de vida e avanços tecnológicos da área da saúde, sinalizam a necessidade de inclusão da temática de cuidados paliativos nos cursos de graduação e pós-graduação dos profissionais de saúde como um caminho para fortalecer a disseminação dos cuidados paliativos no Brasil. Respondendo a esta demanda, na Bahia, já existem dois cursos de pós-graduação que se propõem a discutir os cuidados paliativos – um curso de aperfeiçoamento promovido por um instituto com sede em São Paulo, que está na segunda turma, e um curso de especialização</w:t>
      </w:r>
      <w:r w:rsidR="00E402C8" w:rsidRPr="00BD17EB">
        <w:rPr>
          <w:rFonts w:ascii="Times New Roman" w:hAnsi="Times New Roman"/>
          <w:sz w:val="24"/>
          <w:szCs w:val="24"/>
        </w:rPr>
        <w:t>,</w:t>
      </w:r>
      <w:r w:rsidRPr="00BD17EB">
        <w:rPr>
          <w:rFonts w:ascii="Times New Roman" w:hAnsi="Times New Roman"/>
          <w:sz w:val="24"/>
          <w:szCs w:val="24"/>
        </w:rPr>
        <w:t xml:space="preserve"> que iniciou a primeira turma esse ano. Acredita-se que essa ação pode favorecer o conhecimento teórico-prático dos cuidados paliativos por profissionais de saúde, além de estimular a reflexão acerca da </w:t>
      </w:r>
      <w:proofErr w:type="spellStart"/>
      <w:r w:rsidRPr="00BD17EB">
        <w:rPr>
          <w:rFonts w:ascii="Times New Roman" w:hAnsi="Times New Roman"/>
          <w:sz w:val="24"/>
          <w:szCs w:val="24"/>
        </w:rPr>
        <w:t>terminalidade</w:t>
      </w:r>
      <w:proofErr w:type="spellEnd"/>
      <w:r w:rsidRPr="00BD17EB">
        <w:rPr>
          <w:rFonts w:ascii="Times New Roman" w:hAnsi="Times New Roman"/>
          <w:sz w:val="24"/>
          <w:szCs w:val="24"/>
        </w:rPr>
        <w:t xml:space="preserve"> da vida.</w:t>
      </w:r>
    </w:p>
    <w:p w:rsidR="00327AE4" w:rsidRPr="00BD17EB" w:rsidRDefault="00327AE4" w:rsidP="00327AE4">
      <w:pPr>
        <w:tabs>
          <w:tab w:val="left" w:pos="709"/>
        </w:tabs>
        <w:spacing w:after="0" w:line="360" w:lineRule="auto"/>
        <w:jc w:val="both"/>
        <w:rPr>
          <w:rFonts w:ascii="Times New Roman" w:hAnsi="Times New Roman"/>
          <w:sz w:val="24"/>
          <w:szCs w:val="24"/>
          <w:highlight w:val="yellow"/>
        </w:rPr>
      </w:pPr>
      <w:r w:rsidRPr="00BD17EB">
        <w:rPr>
          <w:rFonts w:ascii="Times New Roman" w:hAnsi="Times New Roman"/>
          <w:sz w:val="24"/>
          <w:szCs w:val="24"/>
        </w:rPr>
        <w:tab/>
        <w:t>Por fim, como retorno mais direto para a instituição investigada, as inquietações advindas do processo de pesquisar, por parte da pesquisadora, e da assistência a pacientes críticos, por parte da equipe, desencadeou na formação de um grupo para debater e apreender o tema dos cuidados pali</w:t>
      </w:r>
      <w:r w:rsidR="00E402C8" w:rsidRPr="00BD17EB">
        <w:rPr>
          <w:rFonts w:ascii="Times New Roman" w:hAnsi="Times New Roman"/>
          <w:sz w:val="24"/>
          <w:szCs w:val="24"/>
        </w:rPr>
        <w:t>ativos. O grupo está em etapa</w:t>
      </w:r>
      <w:r w:rsidRPr="00BD17EB">
        <w:rPr>
          <w:rFonts w:ascii="Times New Roman" w:hAnsi="Times New Roman"/>
          <w:sz w:val="24"/>
          <w:szCs w:val="24"/>
        </w:rPr>
        <w:t xml:space="preserve"> inicial de formação, e é composto por profissionais de saúde atuantes no campo de pesquisa, em parceria com a equipe de um serviço externo de oncologia. Já aconteceram duas reuniões preliminares para definir o </w:t>
      </w:r>
      <w:r w:rsidRPr="00BD17EB">
        <w:rPr>
          <w:rFonts w:ascii="Times New Roman" w:hAnsi="Times New Roman"/>
          <w:sz w:val="24"/>
          <w:szCs w:val="24"/>
        </w:rPr>
        <w:lastRenderedPageBreak/>
        <w:t>formato dos encontros, planejar um simpósio de cuidados paliativos no município, aberto para outras equipes de saúde e estudantes de graduação, e apresentar dados parciais desse estudo. Espera-se, com isso, divulgar e fortalecer a abordagem dos cuidados paliativos e fomentar a criação de serviços especializados e/ou a capacitação de outras pessoas, inclusive familiares e pacientes, em um segundo momento.</w:t>
      </w:r>
    </w:p>
    <w:p w:rsidR="00327AE4" w:rsidRPr="00BD17EB" w:rsidRDefault="00327AE4" w:rsidP="00327AE4">
      <w:pPr>
        <w:tabs>
          <w:tab w:val="left" w:pos="4524"/>
        </w:tabs>
        <w:spacing w:after="0" w:line="360" w:lineRule="auto"/>
        <w:jc w:val="center"/>
        <w:rPr>
          <w:rFonts w:ascii="Times New Roman" w:hAnsi="Times New Roman"/>
          <w:b/>
          <w:sz w:val="24"/>
          <w:szCs w:val="24"/>
        </w:rPr>
      </w:pPr>
    </w:p>
    <w:p w:rsidR="00327AE4" w:rsidRPr="00BD17EB" w:rsidRDefault="00327AE4" w:rsidP="00327AE4">
      <w:pPr>
        <w:tabs>
          <w:tab w:val="left" w:pos="4524"/>
        </w:tabs>
        <w:spacing w:after="0" w:line="360" w:lineRule="auto"/>
        <w:jc w:val="center"/>
        <w:rPr>
          <w:rFonts w:ascii="Times New Roman" w:hAnsi="Times New Roman"/>
          <w:b/>
          <w:sz w:val="24"/>
          <w:szCs w:val="24"/>
        </w:rPr>
      </w:pPr>
    </w:p>
    <w:p w:rsidR="00327AE4" w:rsidRPr="00BD17EB" w:rsidRDefault="00327AE4" w:rsidP="00327AE4">
      <w:pPr>
        <w:tabs>
          <w:tab w:val="left" w:pos="4524"/>
        </w:tabs>
        <w:spacing w:after="0" w:line="360" w:lineRule="auto"/>
        <w:jc w:val="center"/>
        <w:rPr>
          <w:rFonts w:ascii="Times New Roman" w:hAnsi="Times New Roman"/>
          <w:b/>
          <w:sz w:val="24"/>
          <w:szCs w:val="24"/>
        </w:rPr>
      </w:pPr>
    </w:p>
    <w:p w:rsidR="00327AE4" w:rsidRPr="00BD17EB" w:rsidRDefault="00327AE4" w:rsidP="00327AE4">
      <w:pPr>
        <w:tabs>
          <w:tab w:val="left" w:pos="4524"/>
        </w:tabs>
        <w:spacing w:after="0" w:line="360" w:lineRule="auto"/>
        <w:jc w:val="center"/>
        <w:rPr>
          <w:rFonts w:ascii="Times New Roman" w:hAnsi="Times New Roman"/>
          <w:b/>
          <w:sz w:val="24"/>
          <w:szCs w:val="24"/>
        </w:rPr>
      </w:pPr>
    </w:p>
    <w:p w:rsidR="00327AE4" w:rsidRPr="00BD17EB" w:rsidRDefault="00327AE4" w:rsidP="00327AE4">
      <w:pPr>
        <w:tabs>
          <w:tab w:val="left" w:pos="4524"/>
        </w:tabs>
        <w:spacing w:after="0" w:line="360" w:lineRule="auto"/>
        <w:jc w:val="center"/>
        <w:rPr>
          <w:rFonts w:ascii="Times New Roman" w:hAnsi="Times New Roman"/>
          <w:b/>
          <w:sz w:val="24"/>
          <w:szCs w:val="24"/>
        </w:rPr>
      </w:pPr>
    </w:p>
    <w:p w:rsidR="00327AE4" w:rsidRPr="00BD17EB" w:rsidRDefault="00327AE4" w:rsidP="00327AE4">
      <w:pPr>
        <w:tabs>
          <w:tab w:val="left" w:pos="4524"/>
        </w:tabs>
        <w:spacing w:after="0" w:line="360" w:lineRule="auto"/>
        <w:jc w:val="center"/>
        <w:rPr>
          <w:rFonts w:ascii="Times New Roman" w:hAnsi="Times New Roman"/>
          <w:b/>
          <w:sz w:val="24"/>
          <w:szCs w:val="24"/>
        </w:rPr>
      </w:pPr>
    </w:p>
    <w:p w:rsidR="00327AE4" w:rsidRPr="00BD17EB" w:rsidRDefault="00327AE4" w:rsidP="00327AE4">
      <w:pPr>
        <w:tabs>
          <w:tab w:val="left" w:pos="4524"/>
        </w:tabs>
        <w:spacing w:after="0" w:line="360" w:lineRule="auto"/>
        <w:jc w:val="center"/>
        <w:rPr>
          <w:rFonts w:ascii="Times New Roman" w:hAnsi="Times New Roman"/>
          <w:b/>
          <w:sz w:val="24"/>
          <w:szCs w:val="24"/>
        </w:rPr>
      </w:pPr>
    </w:p>
    <w:p w:rsidR="00327AE4" w:rsidRPr="00BD17EB" w:rsidRDefault="00327AE4" w:rsidP="00327AE4">
      <w:pPr>
        <w:tabs>
          <w:tab w:val="left" w:pos="4524"/>
        </w:tabs>
        <w:spacing w:after="0" w:line="360" w:lineRule="auto"/>
        <w:jc w:val="center"/>
        <w:rPr>
          <w:rFonts w:ascii="Times New Roman" w:hAnsi="Times New Roman"/>
          <w:b/>
          <w:sz w:val="24"/>
          <w:szCs w:val="24"/>
        </w:rPr>
      </w:pPr>
    </w:p>
    <w:p w:rsidR="00327AE4" w:rsidRPr="00BD17EB" w:rsidRDefault="00327AE4" w:rsidP="00327AE4">
      <w:pPr>
        <w:tabs>
          <w:tab w:val="left" w:pos="4524"/>
        </w:tabs>
        <w:spacing w:after="0" w:line="360" w:lineRule="auto"/>
        <w:jc w:val="center"/>
        <w:rPr>
          <w:rFonts w:ascii="Times New Roman" w:hAnsi="Times New Roman"/>
          <w:b/>
          <w:sz w:val="24"/>
          <w:szCs w:val="24"/>
        </w:rPr>
      </w:pPr>
    </w:p>
    <w:p w:rsidR="00327AE4" w:rsidRPr="00BD17EB" w:rsidRDefault="00327AE4" w:rsidP="00327AE4">
      <w:pPr>
        <w:tabs>
          <w:tab w:val="left" w:pos="4524"/>
        </w:tabs>
        <w:spacing w:after="0" w:line="360" w:lineRule="auto"/>
        <w:jc w:val="center"/>
        <w:rPr>
          <w:rFonts w:ascii="Times New Roman" w:hAnsi="Times New Roman"/>
          <w:b/>
          <w:sz w:val="24"/>
          <w:szCs w:val="24"/>
        </w:rPr>
      </w:pPr>
    </w:p>
    <w:p w:rsidR="00327AE4" w:rsidRPr="00BD17EB" w:rsidRDefault="00327AE4" w:rsidP="00327AE4">
      <w:pPr>
        <w:tabs>
          <w:tab w:val="left" w:pos="4524"/>
        </w:tabs>
        <w:spacing w:after="0" w:line="360" w:lineRule="auto"/>
        <w:jc w:val="center"/>
        <w:rPr>
          <w:rFonts w:ascii="Times New Roman" w:hAnsi="Times New Roman"/>
          <w:b/>
          <w:sz w:val="24"/>
          <w:szCs w:val="24"/>
        </w:rPr>
      </w:pPr>
    </w:p>
    <w:p w:rsidR="00327AE4" w:rsidRPr="00BD17EB" w:rsidRDefault="00327AE4" w:rsidP="00327AE4">
      <w:pPr>
        <w:tabs>
          <w:tab w:val="left" w:pos="4524"/>
        </w:tabs>
        <w:spacing w:after="0" w:line="360" w:lineRule="auto"/>
        <w:jc w:val="center"/>
        <w:rPr>
          <w:rFonts w:ascii="Times New Roman" w:hAnsi="Times New Roman"/>
          <w:b/>
          <w:sz w:val="24"/>
          <w:szCs w:val="24"/>
        </w:rPr>
      </w:pPr>
    </w:p>
    <w:p w:rsidR="00327AE4" w:rsidRPr="00BD17EB" w:rsidRDefault="00327AE4" w:rsidP="00327AE4">
      <w:pPr>
        <w:tabs>
          <w:tab w:val="left" w:pos="4524"/>
        </w:tabs>
        <w:spacing w:after="0" w:line="360" w:lineRule="auto"/>
        <w:jc w:val="center"/>
        <w:rPr>
          <w:rFonts w:ascii="Times New Roman" w:hAnsi="Times New Roman"/>
          <w:b/>
          <w:sz w:val="24"/>
          <w:szCs w:val="24"/>
        </w:rPr>
      </w:pPr>
    </w:p>
    <w:p w:rsidR="00327AE4" w:rsidRPr="00BD17EB" w:rsidRDefault="00327AE4" w:rsidP="00327AE4">
      <w:pPr>
        <w:tabs>
          <w:tab w:val="left" w:pos="4524"/>
        </w:tabs>
        <w:spacing w:after="0" w:line="360" w:lineRule="auto"/>
        <w:jc w:val="center"/>
        <w:rPr>
          <w:rFonts w:ascii="Times New Roman" w:hAnsi="Times New Roman"/>
          <w:b/>
          <w:sz w:val="24"/>
          <w:szCs w:val="24"/>
        </w:rPr>
      </w:pPr>
    </w:p>
    <w:p w:rsidR="00327AE4" w:rsidRPr="00BD17EB" w:rsidRDefault="00327AE4" w:rsidP="00327AE4">
      <w:pPr>
        <w:tabs>
          <w:tab w:val="left" w:pos="4524"/>
        </w:tabs>
        <w:spacing w:after="0" w:line="360" w:lineRule="auto"/>
        <w:jc w:val="center"/>
        <w:rPr>
          <w:rFonts w:ascii="Times New Roman" w:hAnsi="Times New Roman"/>
          <w:b/>
          <w:sz w:val="24"/>
          <w:szCs w:val="24"/>
        </w:rPr>
      </w:pPr>
    </w:p>
    <w:p w:rsidR="00327AE4" w:rsidRPr="00BD17EB" w:rsidRDefault="00327AE4" w:rsidP="00327AE4">
      <w:pPr>
        <w:tabs>
          <w:tab w:val="left" w:pos="4524"/>
        </w:tabs>
        <w:spacing w:after="0" w:line="360" w:lineRule="auto"/>
        <w:jc w:val="center"/>
        <w:rPr>
          <w:rFonts w:ascii="Times New Roman" w:hAnsi="Times New Roman"/>
          <w:b/>
          <w:sz w:val="24"/>
          <w:szCs w:val="24"/>
        </w:rPr>
      </w:pPr>
    </w:p>
    <w:p w:rsidR="00327AE4" w:rsidRPr="00BD17EB" w:rsidRDefault="00327AE4" w:rsidP="00327AE4">
      <w:pPr>
        <w:tabs>
          <w:tab w:val="left" w:pos="4524"/>
        </w:tabs>
        <w:spacing w:after="0" w:line="360" w:lineRule="auto"/>
        <w:jc w:val="center"/>
        <w:rPr>
          <w:rFonts w:ascii="Times New Roman" w:hAnsi="Times New Roman"/>
          <w:b/>
          <w:sz w:val="24"/>
          <w:szCs w:val="24"/>
        </w:rPr>
      </w:pPr>
    </w:p>
    <w:p w:rsidR="00327AE4" w:rsidRPr="00BD17EB" w:rsidRDefault="00327AE4" w:rsidP="00327AE4">
      <w:pPr>
        <w:tabs>
          <w:tab w:val="left" w:pos="4524"/>
        </w:tabs>
        <w:spacing w:after="0" w:line="360" w:lineRule="auto"/>
        <w:rPr>
          <w:rFonts w:ascii="Times New Roman" w:hAnsi="Times New Roman"/>
          <w:b/>
          <w:sz w:val="24"/>
          <w:szCs w:val="24"/>
        </w:rPr>
      </w:pPr>
    </w:p>
    <w:p w:rsidR="00327AE4" w:rsidRPr="00BD17EB" w:rsidRDefault="00327AE4" w:rsidP="00327AE4">
      <w:pPr>
        <w:tabs>
          <w:tab w:val="left" w:pos="4524"/>
        </w:tabs>
        <w:spacing w:after="0" w:line="360" w:lineRule="auto"/>
        <w:rPr>
          <w:rFonts w:ascii="Times New Roman" w:hAnsi="Times New Roman"/>
          <w:b/>
          <w:sz w:val="24"/>
          <w:szCs w:val="24"/>
        </w:rPr>
      </w:pPr>
    </w:p>
    <w:p w:rsidR="00327AE4" w:rsidRPr="00BD17EB" w:rsidRDefault="00327AE4" w:rsidP="00327AE4">
      <w:pPr>
        <w:tabs>
          <w:tab w:val="left" w:pos="4524"/>
        </w:tabs>
        <w:spacing w:after="0" w:line="360" w:lineRule="auto"/>
        <w:rPr>
          <w:rFonts w:ascii="Times New Roman" w:hAnsi="Times New Roman"/>
          <w:b/>
          <w:sz w:val="24"/>
          <w:szCs w:val="24"/>
        </w:rPr>
      </w:pPr>
    </w:p>
    <w:p w:rsidR="00327AE4" w:rsidRPr="00BD17EB" w:rsidRDefault="00327AE4" w:rsidP="00327AE4">
      <w:pPr>
        <w:tabs>
          <w:tab w:val="left" w:pos="4524"/>
        </w:tabs>
        <w:spacing w:after="0" w:line="360" w:lineRule="auto"/>
        <w:rPr>
          <w:rFonts w:ascii="Times New Roman" w:hAnsi="Times New Roman"/>
          <w:b/>
          <w:sz w:val="24"/>
          <w:szCs w:val="24"/>
        </w:rPr>
      </w:pPr>
    </w:p>
    <w:p w:rsidR="00327AE4" w:rsidRPr="00BD17EB" w:rsidRDefault="00327AE4" w:rsidP="00327AE4">
      <w:pPr>
        <w:tabs>
          <w:tab w:val="left" w:pos="4524"/>
        </w:tabs>
        <w:spacing w:after="0" w:line="360" w:lineRule="auto"/>
        <w:rPr>
          <w:rFonts w:ascii="Times New Roman" w:hAnsi="Times New Roman"/>
          <w:b/>
          <w:sz w:val="24"/>
          <w:szCs w:val="24"/>
        </w:rPr>
      </w:pPr>
    </w:p>
    <w:p w:rsidR="00327AE4" w:rsidRPr="00BD17EB" w:rsidRDefault="00327AE4" w:rsidP="00327AE4">
      <w:pPr>
        <w:tabs>
          <w:tab w:val="left" w:pos="4524"/>
        </w:tabs>
        <w:spacing w:after="0" w:line="360" w:lineRule="auto"/>
        <w:rPr>
          <w:rFonts w:ascii="Times New Roman" w:hAnsi="Times New Roman"/>
          <w:b/>
          <w:sz w:val="24"/>
          <w:szCs w:val="24"/>
        </w:rPr>
      </w:pPr>
    </w:p>
    <w:p w:rsidR="00327AE4" w:rsidRPr="00BD17EB" w:rsidRDefault="00327AE4" w:rsidP="00327AE4">
      <w:pPr>
        <w:tabs>
          <w:tab w:val="left" w:pos="4524"/>
        </w:tabs>
        <w:spacing w:after="0" w:line="360" w:lineRule="auto"/>
        <w:rPr>
          <w:rFonts w:ascii="Times New Roman" w:hAnsi="Times New Roman"/>
          <w:b/>
          <w:sz w:val="24"/>
          <w:szCs w:val="24"/>
        </w:rPr>
      </w:pPr>
    </w:p>
    <w:p w:rsidR="00327AE4" w:rsidRPr="00BD17EB" w:rsidRDefault="00327AE4" w:rsidP="00327AE4">
      <w:pPr>
        <w:tabs>
          <w:tab w:val="left" w:pos="4524"/>
        </w:tabs>
        <w:spacing w:after="0" w:line="360" w:lineRule="auto"/>
        <w:rPr>
          <w:rFonts w:ascii="Times New Roman" w:hAnsi="Times New Roman"/>
          <w:b/>
          <w:sz w:val="24"/>
          <w:szCs w:val="24"/>
        </w:rPr>
      </w:pPr>
    </w:p>
    <w:p w:rsidR="00327AE4" w:rsidRPr="00BD17EB" w:rsidRDefault="00327AE4" w:rsidP="00327AE4">
      <w:pPr>
        <w:tabs>
          <w:tab w:val="left" w:pos="4524"/>
        </w:tabs>
        <w:spacing w:after="0" w:line="360" w:lineRule="auto"/>
        <w:rPr>
          <w:rFonts w:ascii="Times New Roman" w:hAnsi="Times New Roman"/>
          <w:b/>
          <w:sz w:val="24"/>
          <w:szCs w:val="24"/>
        </w:rPr>
      </w:pPr>
    </w:p>
    <w:p w:rsidR="00327AE4" w:rsidRPr="00BD17EB" w:rsidRDefault="00327AE4" w:rsidP="00327AE4">
      <w:pPr>
        <w:tabs>
          <w:tab w:val="left" w:pos="4524"/>
        </w:tabs>
        <w:spacing w:after="0" w:line="360" w:lineRule="auto"/>
        <w:rPr>
          <w:rFonts w:ascii="Times New Roman" w:hAnsi="Times New Roman"/>
          <w:b/>
          <w:sz w:val="24"/>
          <w:szCs w:val="24"/>
        </w:rPr>
      </w:pPr>
    </w:p>
    <w:p w:rsidR="00327AE4" w:rsidRPr="00BD17EB" w:rsidRDefault="00327AE4" w:rsidP="00327AE4">
      <w:pPr>
        <w:tabs>
          <w:tab w:val="left" w:pos="4524"/>
        </w:tabs>
        <w:spacing w:after="0" w:line="360" w:lineRule="auto"/>
        <w:jc w:val="center"/>
        <w:rPr>
          <w:rFonts w:ascii="Times New Roman" w:hAnsi="Times New Roman"/>
          <w:b/>
          <w:sz w:val="24"/>
          <w:szCs w:val="24"/>
        </w:rPr>
      </w:pPr>
      <w:r w:rsidRPr="00BD17EB">
        <w:rPr>
          <w:rFonts w:ascii="Times New Roman" w:hAnsi="Times New Roman"/>
          <w:b/>
          <w:sz w:val="24"/>
          <w:szCs w:val="24"/>
        </w:rPr>
        <w:lastRenderedPageBreak/>
        <w:t>REFERÊNCIAS¹</w:t>
      </w:r>
    </w:p>
    <w:p w:rsidR="00327AE4" w:rsidRPr="00BD17EB" w:rsidRDefault="00327AE4" w:rsidP="00327AE4">
      <w:pPr>
        <w:tabs>
          <w:tab w:val="left" w:pos="4524"/>
        </w:tabs>
        <w:spacing w:after="0" w:line="360" w:lineRule="auto"/>
        <w:jc w:val="center"/>
        <w:rPr>
          <w:rFonts w:ascii="Times New Roman" w:hAnsi="Times New Roman"/>
          <w:b/>
          <w:sz w:val="24"/>
          <w:szCs w:val="24"/>
        </w:rPr>
      </w:pP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t>Abric</w:t>
      </w:r>
      <w:proofErr w:type="spellEnd"/>
      <w:r w:rsidRPr="00BD17EB">
        <w:rPr>
          <w:rFonts w:ascii="Times New Roman" w:hAnsi="Times New Roman"/>
          <w:sz w:val="24"/>
          <w:szCs w:val="24"/>
        </w:rPr>
        <w:t>, J. C. (2000). A abordagem estrutural das representações sociais. In A. S. P. Moreira, &amp; D. C. Oliveira (</w:t>
      </w:r>
      <w:proofErr w:type="spellStart"/>
      <w:r w:rsidRPr="00BD17EB">
        <w:rPr>
          <w:rFonts w:ascii="Times New Roman" w:hAnsi="Times New Roman"/>
          <w:sz w:val="24"/>
          <w:szCs w:val="24"/>
        </w:rPr>
        <w:t>Orgs</w:t>
      </w:r>
      <w:proofErr w:type="spellEnd"/>
      <w:r w:rsidRPr="00BD17EB">
        <w:rPr>
          <w:rFonts w:ascii="Times New Roman" w:hAnsi="Times New Roman"/>
          <w:sz w:val="24"/>
          <w:szCs w:val="24"/>
        </w:rPr>
        <w:t xml:space="preserve">.), </w:t>
      </w:r>
      <w:r w:rsidRPr="00BD17EB">
        <w:rPr>
          <w:rFonts w:ascii="Times New Roman" w:hAnsi="Times New Roman"/>
          <w:i/>
          <w:sz w:val="24"/>
          <w:szCs w:val="24"/>
        </w:rPr>
        <w:t>Estudos interdisciplinares de representação social</w:t>
      </w:r>
      <w:r w:rsidRPr="00BD17EB">
        <w:rPr>
          <w:rFonts w:ascii="Times New Roman" w:hAnsi="Times New Roman"/>
          <w:sz w:val="24"/>
          <w:szCs w:val="24"/>
        </w:rPr>
        <w:t xml:space="preserve"> (pp. 27-38). </w:t>
      </w:r>
      <w:proofErr w:type="spellStart"/>
      <w:r w:rsidRPr="00BD17EB">
        <w:rPr>
          <w:rFonts w:ascii="Times New Roman" w:hAnsi="Times New Roman"/>
          <w:sz w:val="24"/>
          <w:szCs w:val="24"/>
        </w:rPr>
        <w:t>Goiania</w:t>
      </w:r>
      <w:proofErr w:type="spellEnd"/>
      <w:r w:rsidRPr="00BD17EB">
        <w:rPr>
          <w:rFonts w:ascii="Times New Roman" w:hAnsi="Times New Roman"/>
          <w:sz w:val="24"/>
          <w:szCs w:val="24"/>
        </w:rPr>
        <w:t xml:space="preserve">: AB. </w:t>
      </w: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Almeida, A. M. O. (2009). Abordagem </w:t>
      </w:r>
      <w:proofErr w:type="spellStart"/>
      <w:r w:rsidRPr="00BD17EB">
        <w:rPr>
          <w:rFonts w:ascii="Times New Roman" w:hAnsi="Times New Roman"/>
          <w:sz w:val="24"/>
          <w:szCs w:val="24"/>
        </w:rPr>
        <w:t>societal</w:t>
      </w:r>
      <w:proofErr w:type="spellEnd"/>
      <w:r w:rsidRPr="00BD17EB">
        <w:rPr>
          <w:rFonts w:ascii="Times New Roman" w:hAnsi="Times New Roman"/>
          <w:sz w:val="24"/>
          <w:szCs w:val="24"/>
        </w:rPr>
        <w:t xml:space="preserve"> das representações sociais. </w:t>
      </w:r>
      <w:r w:rsidRPr="00BD17EB">
        <w:rPr>
          <w:rFonts w:ascii="Times New Roman" w:hAnsi="Times New Roman"/>
          <w:i/>
          <w:sz w:val="24"/>
          <w:szCs w:val="24"/>
        </w:rPr>
        <w:t>Sociedade e estado</w:t>
      </w:r>
      <w:r w:rsidRPr="00BD17EB">
        <w:rPr>
          <w:rFonts w:ascii="Times New Roman" w:hAnsi="Times New Roman"/>
          <w:sz w:val="24"/>
          <w:szCs w:val="24"/>
        </w:rPr>
        <w:t>, 24(3), 713-737.</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Alonso, J. P. (2013). Cuidados paliativos: entre </w:t>
      </w:r>
      <w:proofErr w:type="spellStart"/>
      <w:proofErr w:type="gramStart"/>
      <w:r w:rsidRPr="00BD17EB">
        <w:rPr>
          <w:rFonts w:ascii="Times New Roman" w:hAnsi="Times New Roman"/>
          <w:sz w:val="24"/>
          <w:szCs w:val="24"/>
        </w:rPr>
        <w:t>la</w:t>
      </w:r>
      <w:proofErr w:type="spellEnd"/>
      <w:proofErr w:type="gramEnd"/>
      <w:r w:rsidRPr="00BD17EB">
        <w:rPr>
          <w:rFonts w:ascii="Times New Roman" w:hAnsi="Times New Roman"/>
          <w:sz w:val="24"/>
          <w:szCs w:val="24"/>
        </w:rPr>
        <w:t xml:space="preserve"> </w:t>
      </w:r>
      <w:proofErr w:type="spellStart"/>
      <w:r w:rsidRPr="00BD17EB">
        <w:rPr>
          <w:rFonts w:ascii="Times New Roman" w:hAnsi="Times New Roman"/>
          <w:sz w:val="24"/>
          <w:szCs w:val="24"/>
        </w:rPr>
        <w:t>humanización</w:t>
      </w:r>
      <w:proofErr w:type="spellEnd"/>
      <w:r w:rsidRPr="00BD17EB">
        <w:rPr>
          <w:rFonts w:ascii="Times New Roman" w:hAnsi="Times New Roman"/>
          <w:sz w:val="24"/>
          <w:szCs w:val="24"/>
        </w:rPr>
        <w:t xml:space="preserve"> y </w:t>
      </w:r>
      <w:proofErr w:type="spellStart"/>
      <w:r w:rsidRPr="00BD17EB">
        <w:rPr>
          <w:rFonts w:ascii="Times New Roman" w:hAnsi="Times New Roman"/>
          <w:sz w:val="24"/>
          <w:szCs w:val="24"/>
        </w:rPr>
        <w:t>la</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medicalización</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del</w:t>
      </w:r>
      <w:proofErr w:type="spellEnd"/>
      <w:r w:rsidRPr="00BD17EB">
        <w:rPr>
          <w:rFonts w:ascii="Times New Roman" w:hAnsi="Times New Roman"/>
          <w:sz w:val="24"/>
          <w:szCs w:val="24"/>
        </w:rPr>
        <w:t xml:space="preserve"> final de </w:t>
      </w:r>
      <w:proofErr w:type="spellStart"/>
      <w:r w:rsidRPr="00BD17EB">
        <w:rPr>
          <w:rFonts w:ascii="Times New Roman" w:hAnsi="Times New Roman"/>
          <w:sz w:val="24"/>
          <w:szCs w:val="24"/>
        </w:rPr>
        <w:t>la</w:t>
      </w:r>
      <w:proofErr w:type="spellEnd"/>
      <w:r w:rsidRPr="00BD17EB">
        <w:rPr>
          <w:rFonts w:ascii="Times New Roman" w:hAnsi="Times New Roman"/>
          <w:sz w:val="24"/>
          <w:szCs w:val="24"/>
        </w:rPr>
        <w:t xml:space="preserve"> vida [Versão eletrônica]. </w:t>
      </w:r>
      <w:r w:rsidRPr="00BD17EB">
        <w:rPr>
          <w:rFonts w:ascii="Times New Roman" w:hAnsi="Times New Roman"/>
          <w:i/>
          <w:sz w:val="24"/>
          <w:szCs w:val="24"/>
        </w:rPr>
        <w:t>Ciência &amp; Saúde Coletiva</w:t>
      </w:r>
      <w:r w:rsidRPr="00BD17EB">
        <w:rPr>
          <w:rFonts w:ascii="Times New Roman" w:hAnsi="Times New Roman"/>
          <w:sz w:val="24"/>
          <w:szCs w:val="24"/>
        </w:rPr>
        <w:t xml:space="preserve">, 18(9), 2541-2548. </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t>Anadon</w:t>
      </w:r>
      <w:proofErr w:type="spellEnd"/>
      <w:r w:rsidRPr="00BD17EB">
        <w:rPr>
          <w:rFonts w:ascii="Times New Roman" w:hAnsi="Times New Roman"/>
          <w:sz w:val="24"/>
          <w:szCs w:val="24"/>
        </w:rPr>
        <w:t xml:space="preserve">, M. &amp; Machado, P. B. (2011). </w:t>
      </w:r>
      <w:proofErr w:type="gramStart"/>
      <w:r w:rsidRPr="00BD17EB">
        <w:rPr>
          <w:rFonts w:ascii="Times New Roman" w:hAnsi="Times New Roman"/>
          <w:i/>
          <w:sz w:val="24"/>
          <w:szCs w:val="24"/>
        </w:rPr>
        <w:t>Reflexões teórico-metodológicas sobre as representações sociais</w:t>
      </w:r>
      <w:proofErr w:type="gramEnd"/>
      <w:r w:rsidRPr="00BD17EB">
        <w:rPr>
          <w:rFonts w:ascii="Times New Roman" w:hAnsi="Times New Roman"/>
          <w:sz w:val="24"/>
          <w:szCs w:val="24"/>
        </w:rPr>
        <w:t xml:space="preserve">. Bahia: </w:t>
      </w:r>
      <w:proofErr w:type="spellStart"/>
      <w:proofErr w:type="gramStart"/>
      <w:r w:rsidRPr="00BD17EB">
        <w:rPr>
          <w:rFonts w:ascii="Times New Roman" w:hAnsi="Times New Roman"/>
          <w:sz w:val="24"/>
          <w:szCs w:val="24"/>
        </w:rPr>
        <w:t>EdUNEB</w:t>
      </w:r>
      <w:proofErr w:type="spellEnd"/>
      <w:proofErr w:type="gramEnd"/>
      <w:r w:rsidRPr="00BD17EB">
        <w:rPr>
          <w:rFonts w:ascii="Times New Roman" w:hAnsi="Times New Roman"/>
          <w:sz w:val="24"/>
          <w:szCs w:val="24"/>
        </w:rPr>
        <w:t xml:space="preserve">. </w:t>
      </w:r>
    </w:p>
    <w:p w:rsidR="00327AE4" w:rsidRPr="00BD17EB" w:rsidRDefault="00327AE4" w:rsidP="00327AE4">
      <w:pPr>
        <w:shd w:val="clear" w:color="auto" w:fill="FFFFFF" w:themeFill="background1"/>
        <w:tabs>
          <w:tab w:val="left" w:pos="3285"/>
        </w:tabs>
        <w:spacing w:before="240" w:after="0" w:line="240" w:lineRule="auto"/>
        <w:ind w:left="567" w:hanging="567"/>
        <w:contextualSpacing/>
        <w:jc w:val="both"/>
        <w:rPr>
          <w:rFonts w:ascii="Times New Roman" w:hAnsi="Times New Roman"/>
          <w:sz w:val="24"/>
          <w:szCs w:val="24"/>
        </w:rPr>
      </w:pPr>
    </w:p>
    <w:p w:rsidR="00327AE4" w:rsidRPr="00BD17EB" w:rsidRDefault="00327AE4" w:rsidP="00327AE4">
      <w:pPr>
        <w:shd w:val="clear" w:color="auto" w:fill="FFFFFF" w:themeFill="background1"/>
        <w:tabs>
          <w:tab w:val="left" w:pos="3285"/>
        </w:tabs>
        <w:spacing w:before="240" w:after="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Andrade, B. A., </w:t>
      </w:r>
      <w:proofErr w:type="spellStart"/>
      <w:r w:rsidRPr="00BD17EB">
        <w:rPr>
          <w:rFonts w:ascii="Times New Roman" w:hAnsi="Times New Roman"/>
          <w:sz w:val="24"/>
          <w:szCs w:val="24"/>
        </w:rPr>
        <w:t>Sera</w:t>
      </w:r>
      <w:proofErr w:type="spellEnd"/>
      <w:r w:rsidRPr="00BD17EB">
        <w:rPr>
          <w:rFonts w:ascii="Times New Roman" w:hAnsi="Times New Roman"/>
          <w:sz w:val="24"/>
          <w:szCs w:val="24"/>
        </w:rPr>
        <w:t xml:space="preserve">, C. T. N. &amp; </w:t>
      </w:r>
      <w:proofErr w:type="spellStart"/>
      <w:r w:rsidRPr="00BD17EB">
        <w:rPr>
          <w:rFonts w:ascii="Times New Roman" w:hAnsi="Times New Roman"/>
          <w:sz w:val="24"/>
          <w:szCs w:val="24"/>
        </w:rPr>
        <w:t>Yasukawa</w:t>
      </w:r>
      <w:proofErr w:type="spellEnd"/>
      <w:r w:rsidRPr="00BD17EB">
        <w:rPr>
          <w:rFonts w:ascii="Times New Roman" w:hAnsi="Times New Roman"/>
          <w:sz w:val="24"/>
          <w:szCs w:val="24"/>
        </w:rPr>
        <w:t xml:space="preserve">, S. A. (2012). O papel do fisioterapeuta na equipe. In R. T. Carvalho &amp; H A. </w:t>
      </w:r>
      <w:proofErr w:type="spellStart"/>
      <w:r w:rsidRPr="00BD17EB">
        <w:rPr>
          <w:rFonts w:ascii="Times New Roman" w:hAnsi="Times New Roman"/>
          <w:sz w:val="24"/>
          <w:szCs w:val="24"/>
        </w:rPr>
        <w:t>Parsons</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Orgs</w:t>
      </w:r>
      <w:proofErr w:type="spellEnd"/>
      <w:r w:rsidRPr="00BD17EB">
        <w:rPr>
          <w:rFonts w:ascii="Times New Roman" w:hAnsi="Times New Roman"/>
          <w:sz w:val="24"/>
          <w:szCs w:val="24"/>
        </w:rPr>
        <w:t xml:space="preserve">.), </w:t>
      </w:r>
      <w:r w:rsidRPr="00BD17EB">
        <w:rPr>
          <w:rFonts w:ascii="Times New Roman" w:hAnsi="Times New Roman"/>
          <w:i/>
          <w:sz w:val="24"/>
          <w:szCs w:val="24"/>
        </w:rPr>
        <w:t>Manual de cuidados paliativos ANCP</w:t>
      </w:r>
      <w:r w:rsidRPr="00BD17EB">
        <w:rPr>
          <w:rFonts w:ascii="Times New Roman" w:hAnsi="Times New Roman"/>
          <w:sz w:val="24"/>
          <w:szCs w:val="24"/>
        </w:rPr>
        <w:t xml:space="preserve"> (2a ed., pp. 353-357). Academia Nacional de Cuidados Paliativos.</w:t>
      </w:r>
    </w:p>
    <w:p w:rsidR="00270299" w:rsidRPr="00BD17EB" w:rsidRDefault="00270299" w:rsidP="00327AE4">
      <w:pPr>
        <w:shd w:val="clear" w:color="auto" w:fill="FFFFFF" w:themeFill="background1"/>
        <w:tabs>
          <w:tab w:val="left" w:pos="3285"/>
        </w:tabs>
        <w:spacing w:before="240" w:after="0" w:line="240" w:lineRule="auto"/>
        <w:ind w:left="567" w:hanging="567"/>
        <w:contextualSpacing/>
        <w:jc w:val="both"/>
        <w:rPr>
          <w:rFonts w:ascii="Times New Roman" w:hAnsi="Times New Roman"/>
          <w:sz w:val="24"/>
          <w:szCs w:val="24"/>
        </w:rPr>
      </w:pPr>
    </w:p>
    <w:p w:rsidR="00270299" w:rsidRPr="00BD17EB" w:rsidRDefault="00270299" w:rsidP="00327AE4">
      <w:pPr>
        <w:shd w:val="clear" w:color="auto" w:fill="FFFFFF" w:themeFill="background1"/>
        <w:tabs>
          <w:tab w:val="left" w:pos="3285"/>
        </w:tabs>
        <w:spacing w:before="240" w:after="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Arantes, A. C. L. Q. (2012). </w:t>
      </w:r>
      <w:r w:rsidR="00346A10" w:rsidRPr="00BD17EB">
        <w:rPr>
          <w:rFonts w:ascii="Times New Roman" w:hAnsi="Times New Roman"/>
          <w:sz w:val="24"/>
          <w:szCs w:val="24"/>
        </w:rPr>
        <w:t xml:space="preserve">Indicações de cuidados paliativos. In R. T. Carvalho &amp; H A. </w:t>
      </w:r>
      <w:proofErr w:type="spellStart"/>
      <w:r w:rsidR="00346A10" w:rsidRPr="00BD17EB">
        <w:rPr>
          <w:rFonts w:ascii="Times New Roman" w:hAnsi="Times New Roman"/>
          <w:sz w:val="24"/>
          <w:szCs w:val="24"/>
        </w:rPr>
        <w:t>Parsons</w:t>
      </w:r>
      <w:proofErr w:type="spellEnd"/>
      <w:r w:rsidR="00346A10" w:rsidRPr="00BD17EB">
        <w:rPr>
          <w:rFonts w:ascii="Times New Roman" w:hAnsi="Times New Roman"/>
          <w:sz w:val="24"/>
          <w:szCs w:val="24"/>
        </w:rPr>
        <w:t xml:space="preserve"> (</w:t>
      </w:r>
      <w:proofErr w:type="spellStart"/>
      <w:r w:rsidR="00346A10" w:rsidRPr="00BD17EB">
        <w:rPr>
          <w:rFonts w:ascii="Times New Roman" w:hAnsi="Times New Roman"/>
          <w:sz w:val="24"/>
          <w:szCs w:val="24"/>
        </w:rPr>
        <w:t>Orgs</w:t>
      </w:r>
      <w:proofErr w:type="spellEnd"/>
      <w:r w:rsidR="00346A10" w:rsidRPr="00BD17EB">
        <w:rPr>
          <w:rFonts w:ascii="Times New Roman" w:hAnsi="Times New Roman"/>
          <w:sz w:val="24"/>
          <w:szCs w:val="24"/>
        </w:rPr>
        <w:t xml:space="preserve">.), </w:t>
      </w:r>
      <w:r w:rsidR="00346A10" w:rsidRPr="00BD17EB">
        <w:rPr>
          <w:rFonts w:ascii="Times New Roman" w:hAnsi="Times New Roman"/>
          <w:i/>
          <w:sz w:val="24"/>
          <w:szCs w:val="24"/>
        </w:rPr>
        <w:t>Manual de cuidados paliativos ANCP</w:t>
      </w:r>
      <w:r w:rsidR="00346A10" w:rsidRPr="00BD17EB">
        <w:rPr>
          <w:rFonts w:ascii="Times New Roman" w:hAnsi="Times New Roman"/>
          <w:sz w:val="24"/>
          <w:szCs w:val="24"/>
        </w:rPr>
        <w:t xml:space="preserve"> (2a ed., pp. 56-74). Academia Nacional de Cuidados Paliativos.</w:t>
      </w: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t>Aslakson</w:t>
      </w:r>
      <w:proofErr w:type="spellEnd"/>
      <w:r w:rsidRPr="00BD17EB">
        <w:rPr>
          <w:rFonts w:ascii="Times New Roman" w:hAnsi="Times New Roman"/>
          <w:sz w:val="24"/>
          <w:szCs w:val="24"/>
        </w:rPr>
        <w:t xml:space="preserve">, R. A., Curtis, J. R. &amp; Nelson, J. E. (2014). The </w:t>
      </w:r>
      <w:proofErr w:type="spellStart"/>
      <w:r w:rsidRPr="00BD17EB">
        <w:rPr>
          <w:rFonts w:ascii="Times New Roman" w:hAnsi="Times New Roman"/>
          <w:sz w:val="24"/>
          <w:szCs w:val="24"/>
        </w:rPr>
        <w:t>changing</w:t>
      </w:r>
      <w:proofErr w:type="spellEnd"/>
      <w:r w:rsidRPr="00BD17EB">
        <w:rPr>
          <w:rFonts w:ascii="Times New Roman" w:hAnsi="Times New Roman"/>
          <w:sz w:val="24"/>
          <w:szCs w:val="24"/>
        </w:rPr>
        <w:t xml:space="preserve"> role </w:t>
      </w:r>
      <w:proofErr w:type="spellStart"/>
      <w:r w:rsidRPr="00BD17EB">
        <w:rPr>
          <w:rFonts w:ascii="Times New Roman" w:hAnsi="Times New Roman"/>
          <w:sz w:val="24"/>
          <w:szCs w:val="24"/>
        </w:rPr>
        <w:t>of</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palliative</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care</w:t>
      </w:r>
      <w:proofErr w:type="spellEnd"/>
      <w:r w:rsidRPr="00BD17EB">
        <w:rPr>
          <w:rFonts w:ascii="Times New Roman" w:hAnsi="Times New Roman"/>
          <w:sz w:val="24"/>
          <w:szCs w:val="24"/>
        </w:rPr>
        <w:t xml:space="preserve"> in </w:t>
      </w:r>
      <w:proofErr w:type="spellStart"/>
      <w:r w:rsidRPr="00BD17EB">
        <w:rPr>
          <w:rFonts w:ascii="Times New Roman" w:hAnsi="Times New Roman"/>
          <w:sz w:val="24"/>
          <w:szCs w:val="24"/>
        </w:rPr>
        <w:t>the</w:t>
      </w:r>
      <w:proofErr w:type="spellEnd"/>
      <w:r w:rsidRPr="00BD17EB">
        <w:rPr>
          <w:rFonts w:ascii="Times New Roman" w:hAnsi="Times New Roman"/>
          <w:sz w:val="24"/>
          <w:szCs w:val="24"/>
        </w:rPr>
        <w:t xml:space="preserve"> ICU [Versão eletrônica]. </w:t>
      </w:r>
      <w:hyperlink r:id="rId20" w:tgtFrame="pmc_ext" w:history="1">
        <w:proofErr w:type="spellStart"/>
        <w:r w:rsidRPr="00BD17EB">
          <w:rPr>
            <w:rStyle w:val="cit"/>
            <w:rFonts w:ascii="Times New Roman" w:hAnsi="Times New Roman"/>
            <w:i/>
            <w:sz w:val="24"/>
            <w:szCs w:val="24"/>
            <w:shd w:val="clear" w:color="auto" w:fill="FFFFFF"/>
          </w:rPr>
          <w:t>Crit</w:t>
        </w:r>
        <w:proofErr w:type="spellEnd"/>
        <w:r w:rsidRPr="00BD17EB">
          <w:rPr>
            <w:rStyle w:val="cit"/>
            <w:rFonts w:ascii="Times New Roman" w:hAnsi="Times New Roman"/>
            <w:i/>
            <w:sz w:val="24"/>
            <w:szCs w:val="24"/>
            <w:shd w:val="clear" w:color="auto" w:fill="FFFFFF"/>
          </w:rPr>
          <w:t xml:space="preserve">. </w:t>
        </w:r>
        <w:proofErr w:type="spellStart"/>
        <w:r w:rsidRPr="00BD17EB">
          <w:rPr>
            <w:rStyle w:val="cit"/>
            <w:rFonts w:ascii="Times New Roman" w:hAnsi="Times New Roman"/>
            <w:i/>
            <w:sz w:val="24"/>
            <w:szCs w:val="24"/>
            <w:shd w:val="clear" w:color="auto" w:fill="FFFFFF"/>
          </w:rPr>
          <w:t>Care</w:t>
        </w:r>
        <w:proofErr w:type="spellEnd"/>
        <w:r w:rsidRPr="00BD17EB">
          <w:rPr>
            <w:rStyle w:val="cit"/>
            <w:rFonts w:ascii="Times New Roman" w:hAnsi="Times New Roman"/>
            <w:i/>
            <w:sz w:val="24"/>
            <w:szCs w:val="24"/>
            <w:shd w:val="clear" w:color="auto" w:fill="FFFFFF"/>
          </w:rPr>
          <w:t xml:space="preserve"> Med.</w:t>
        </w:r>
        <w:r w:rsidRPr="00BD17EB">
          <w:rPr>
            <w:rStyle w:val="cit"/>
            <w:rFonts w:ascii="Times New Roman" w:hAnsi="Times New Roman"/>
            <w:sz w:val="24"/>
            <w:szCs w:val="24"/>
            <w:shd w:val="clear" w:color="auto" w:fill="FFFFFF"/>
          </w:rPr>
          <w:t>, 42(11), 2418–</w:t>
        </w:r>
        <w:proofErr w:type="gramStart"/>
        <w:r w:rsidRPr="00BD17EB">
          <w:rPr>
            <w:rStyle w:val="cit"/>
            <w:rFonts w:ascii="Times New Roman" w:hAnsi="Times New Roman"/>
            <w:sz w:val="24"/>
            <w:szCs w:val="24"/>
            <w:shd w:val="clear" w:color="auto" w:fill="FFFFFF"/>
          </w:rPr>
          <w:t>2428.</w:t>
        </w:r>
        <w:proofErr w:type="gramEnd"/>
      </w:hyperlink>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shd w:val="clear" w:color="auto" w:fill="FFFFFF"/>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shd w:val="clear" w:color="auto" w:fill="FFFFFF"/>
        </w:rPr>
      </w:pPr>
      <w:r w:rsidRPr="00BD17EB">
        <w:rPr>
          <w:rFonts w:ascii="Times New Roman" w:hAnsi="Times New Roman"/>
          <w:sz w:val="24"/>
          <w:szCs w:val="24"/>
          <w:shd w:val="clear" w:color="auto" w:fill="FFFFFF"/>
        </w:rPr>
        <w:t xml:space="preserve">Ayres, J. R. C. M. (2004). Cuidado e reconstrução das práticas de saúde [Versão eletrônica]. </w:t>
      </w:r>
      <w:r w:rsidRPr="00BD17EB">
        <w:rPr>
          <w:rFonts w:ascii="Times New Roman" w:hAnsi="Times New Roman"/>
          <w:i/>
          <w:sz w:val="24"/>
          <w:szCs w:val="24"/>
          <w:shd w:val="clear" w:color="auto" w:fill="FFFFFF"/>
        </w:rPr>
        <w:t>Interface: Comunicação, Saúde, Educação</w:t>
      </w:r>
      <w:r w:rsidRPr="00BD17EB">
        <w:rPr>
          <w:rFonts w:ascii="Times New Roman" w:hAnsi="Times New Roman"/>
          <w:sz w:val="24"/>
          <w:szCs w:val="24"/>
          <w:shd w:val="clear" w:color="auto" w:fill="FFFFFF"/>
        </w:rPr>
        <w:t>. Botucatu, 8(14), 73-92.</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Ayres, J. R. C. M. (2009). Organização das ações de atenção à saúde: modelos e práticas [Versão eletrônica]. </w:t>
      </w:r>
      <w:r w:rsidRPr="00BD17EB">
        <w:rPr>
          <w:rFonts w:ascii="Times New Roman" w:hAnsi="Times New Roman"/>
          <w:i/>
          <w:sz w:val="24"/>
          <w:szCs w:val="24"/>
        </w:rPr>
        <w:t>Saúde Soc.</w:t>
      </w:r>
      <w:r w:rsidRPr="00BD17EB">
        <w:rPr>
          <w:rFonts w:ascii="Times New Roman" w:hAnsi="Times New Roman"/>
          <w:sz w:val="24"/>
          <w:szCs w:val="24"/>
        </w:rPr>
        <w:t>, 18(supl.2), 11-23.</w:t>
      </w: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lang w:eastAsia="pt-BR"/>
        </w:rPr>
      </w:pPr>
    </w:p>
    <w:p w:rsidR="00327AE4" w:rsidRPr="00BD17EB" w:rsidRDefault="00327AE4" w:rsidP="00327AE4">
      <w:pPr>
        <w:tabs>
          <w:tab w:val="left" w:pos="3285"/>
        </w:tabs>
        <w:spacing w:after="0" w:line="240" w:lineRule="auto"/>
        <w:ind w:left="567" w:hanging="567"/>
        <w:contextualSpacing/>
        <w:jc w:val="both"/>
        <w:rPr>
          <w:rFonts w:ascii="Times New Roman" w:eastAsia="Times New Roman" w:hAnsi="Times New Roman"/>
          <w:sz w:val="24"/>
          <w:szCs w:val="24"/>
          <w:lang w:eastAsia="pt-BR"/>
        </w:rPr>
      </w:pPr>
      <w:r w:rsidRPr="00BD17EB">
        <w:rPr>
          <w:rFonts w:ascii="Times New Roman" w:hAnsi="Times New Roman"/>
          <w:sz w:val="24"/>
          <w:szCs w:val="24"/>
          <w:lang w:eastAsia="pt-BR"/>
        </w:rPr>
        <w:t xml:space="preserve">Azevedo, C. E. F., Oliveira, L. G. L., Gonzalez, R. K. &amp; Abdala, M. M. (2013). </w:t>
      </w:r>
      <w:r w:rsidRPr="00BD17EB">
        <w:rPr>
          <w:rFonts w:ascii="Times New Roman" w:eastAsia="Times New Roman" w:hAnsi="Times New Roman"/>
          <w:sz w:val="24"/>
          <w:szCs w:val="24"/>
          <w:lang w:eastAsia="pt-BR"/>
        </w:rPr>
        <w:t xml:space="preserve">A Estratégia de Triangulação: Objetivos, Possibilidades, Limitações e Proximidades com o Pragmatismo. In </w:t>
      </w:r>
      <w:r w:rsidRPr="00BD17EB">
        <w:rPr>
          <w:rFonts w:ascii="Times New Roman" w:eastAsia="Times New Roman" w:hAnsi="Times New Roman"/>
          <w:i/>
          <w:sz w:val="24"/>
          <w:szCs w:val="24"/>
          <w:lang w:eastAsia="pt-BR"/>
        </w:rPr>
        <w:t>IV Encontro de Ensino e Pesquisa em Administração e Contabilidade</w:t>
      </w:r>
      <w:r w:rsidRPr="00BD17EB">
        <w:rPr>
          <w:rFonts w:ascii="Times New Roman" w:eastAsia="Times New Roman" w:hAnsi="Times New Roman"/>
          <w:sz w:val="24"/>
          <w:szCs w:val="24"/>
          <w:lang w:eastAsia="pt-BR"/>
        </w:rPr>
        <w:t xml:space="preserve">. Brasília/DF. </w:t>
      </w:r>
    </w:p>
    <w:p w:rsidR="00327AE4" w:rsidRPr="00BD17EB" w:rsidRDefault="00327AE4" w:rsidP="00327AE4">
      <w:pPr>
        <w:tabs>
          <w:tab w:val="left" w:pos="3285"/>
        </w:tabs>
        <w:spacing w:before="240" w:after="0" w:line="240" w:lineRule="auto"/>
        <w:ind w:left="567" w:hanging="567"/>
        <w:contextualSpacing/>
        <w:jc w:val="both"/>
        <w:rPr>
          <w:rFonts w:ascii="Times New Roman" w:eastAsia="Times New Roman" w:hAnsi="Times New Roman"/>
          <w:sz w:val="24"/>
          <w:szCs w:val="24"/>
          <w:lang w:eastAsia="pt-BR"/>
        </w:rPr>
      </w:pPr>
    </w:p>
    <w:p w:rsidR="00327AE4" w:rsidRPr="00BD17EB" w:rsidRDefault="00327AE4" w:rsidP="00327AE4">
      <w:pPr>
        <w:tabs>
          <w:tab w:val="left" w:pos="3285"/>
        </w:tabs>
        <w:spacing w:before="240" w:after="0" w:line="240" w:lineRule="auto"/>
        <w:ind w:left="567" w:hanging="567"/>
        <w:contextualSpacing/>
        <w:jc w:val="both"/>
        <w:rPr>
          <w:rFonts w:ascii="Times New Roman" w:eastAsia="Times New Roman" w:hAnsi="Times New Roman"/>
          <w:sz w:val="24"/>
          <w:szCs w:val="24"/>
          <w:lang w:eastAsia="pt-BR"/>
        </w:rPr>
      </w:pPr>
      <w:r w:rsidRPr="00BD17EB">
        <w:rPr>
          <w:rFonts w:ascii="Times New Roman" w:eastAsia="Times New Roman" w:hAnsi="Times New Roman"/>
          <w:sz w:val="24"/>
          <w:szCs w:val="24"/>
          <w:lang w:eastAsia="pt-BR"/>
        </w:rPr>
        <w:t xml:space="preserve">Borges, M. S. &amp; Mendes, N. (2012). Representações de profissionais de saúde sobre a morte e o processo de morrer [Versão eletrônica]. </w:t>
      </w:r>
      <w:r w:rsidRPr="00BD17EB">
        <w:rPr>
          <w:rFonts w:ascii="Times New Roman" w:eastAsia="Times New Roman" w:hAnsi="Times New Roman"/>
          <w:i/>
          <w:sz w:val="24"/>
          <w:szCs w:val="24"/>
          <w:lang w:eastAsia="pt-BR"/>
        </w:rPr>
        <w:t>Revista Brasileira de Enfermagem</w:t>
      </w:r>
      <w:r w:rsidRPr="00BD17EB">
        <w:rPr>
          <w:rFonts w:ascii="Times New Roman" w:eastAsia="Times New Roman" w:hAnsi="Times New Roman"/>
          <w:sz w:val="24"/>
          <w:szCs w:val="24"/>
          <w:lang w:eastAsia="pt-BR"/>
        </w:rPr>
        <w:t>, 65(2), 324-331.</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Borges, M. S., Queiroz, L. S., &amp; Silva, H. C. P. (2011). Representações sociais sobre cuidar e tratar: o olhar de pacientes e profissionais. </w:t>
      </w:r>
      <w:r w:rsidRPr="00BD17EB">
        <w:rPr>
          <w:rFonts w:ascii="Times New Roman" w:hAnsi="Times New Roman"/>
          <w:i/>
          <w:sz w:val="24"/>
          <w:szCs w:val="24"/>
        </w:rPr>
        <w:t>Revista da escola de enfermagem da USP</w:t>
      </w:r>
      <w:r w:rsidRPr="00BD17EB">
        <w:rPr>
          <w:rFonts w:ascii="Times New Roman" w:hAnsi="Times New Roman"/>
          <w:sz w:val="24"/>
          <w:szCs w:val="24"/>
        </w:rPr>
        <w:t xml:space="preserve">, 45(6), 1427-1433. </w:t>
      </w:r>
    </w:p>
    <w:p w:rsidR="00327AE4" w:rsidRPr="00BD17EB" w:rsidRDefault="00327AE4" w:rsidP="00327AE4">
      <w:pPr>
        <w:tabs>
          <w:tab w:val="left" w:pos="3285"/>
        </w:tabs>
        <w:spacing w:after="0" w:line="240" w:lineRule="auto"/>
        <w:ind w:left="567" w:hanging="567"/>
        <w:contextualSpacing/>
        <w:jc w:val="both"/>
        <w:rPr>
          <w:rFonts w:ascii="Times New Roman" w:eastAsia="Times New Roman" w:hAnsi="Times New Roman"/>
          <w:sz w:val="24"/>
          <w:szCs w:val="24"/>
          <w:lang w:eastAsia="pt-BR"/>
        </w:rPr>
      </w:pPr>
    </w:p>
    <w:p w:rsidR="00327AE4" w:rsidRPr="00BD17EB" w:rsidRDefault="00327AE4" w:rsidP="00327AE4">
      <w:pPr>
        <w:tabs>
          <w:tab w:val="left" w:pos="3285"/>
        </w:tabs>
        <w:spacing w:after="0" w:line="240" w:lineRule="auto"/>
        <w:ind w:left="567" w:hanging="567"/>
        <w:contextualSpacing/>
        <w:jc w:val="both"/>
        <w:rPr>
          <w:rFonts w:ascii="Times New Roman" w:eastAsia="Times New Roman" w:hAnsi="Times New Roman"/>
          <w:sz w:val="24"/>
          <w:szCs w:val="24"/>
          <w:lang w:eastAsia="pt-BR"/>
        </w:rPr>
      </w:pPr>
      <w:proofErr w:type="spellStart"/>
      <w:r w:rsidRPr="00BD17EB">
        <w:rPr>
          <w:rFonts w:ascii="Times New Roman" w:eastAsia="Times New Roman" w:hAnsi="Times New Roman"/>
          <w:sz w:val="24"/>
          <w:szCs w:val="24"/>
          <w:lang w:eastAsia="pt-BR"/>
        </w:rPr>
        <w:t>Boyaciyan</w:t>
      </w:r>
      <w:proofErr w:type="spellEnd"/>
      <w:r w:rsidRPr="00BD17EB">
        <w:rPr>
          <w:rFonts w:ascii="Times New Roman" w:eastAsia="Times New Roman" w:hAnsi="Times New Roman"/>
          <w:sz w:val="24"/>
          <w:szCs w:val="24"/>
          <w:lang w:eastAsia="pt-BR"/>
        </w:rPr>
        <w:t xml:space="preserve">, K. (2011). </w:t>
      </w:r>
      <w:r w:rsidRPr="00BD17EB">
        <w:rPr>
          <w:rFonts w:ascii="Times New Roman" w:eastAsia="Times New Roman" w:hAnsi="Times New Roman"/>
          <w:i/>
          <w:sz w:val="24"/>
          <w:szCs w:val="24"/>
          <w:lang w:eastAsia="pt-BR"/>
        </w:rPr>
        <w:t>Ética em ginecologia e obstetrícia</w:t>
      </w:r>
      <w:r w:rsidRPr="00BD17EB">
        <w:rPr>
          <w:rFonts w:ascii="Times New Roman" w:eastAsia="Times New Roman" w:hAnsi="Times New Roman"/>
          <w:sz w:val="24"/>
          <w:szCs w:val="24"/>
          <w:lang w:eastAsia="pt-BR"/>
        </w:rPr>
        <w:t xml:space="preserve"> (4ª ed.). São Paulo: Conselho Regional de Medicina do Estado de São Paulo. </w:t>
      </w:r>
    </w:p>
    <w:p w:rsidR="00327AE4" w:rsidRPr="00BD17EB" w:rsidRDefault="00327AE4" w:rsidP="00327AE4">
      <w:pPr>
        <w:tabs>
          <w:tab w:val="left" w:pos="3285"/>
        </w:tabs>
        <w:spacing w:after="0" w:line="240" w:lineRule="auto"/>
        <w:ind w:left="567" w:hanging="567"/>
        <w:contextualSpacing/>
        <w:jc w:val="both"/>
        <w:rPr>
          <w:rFonts w:ascii="Times New Roman" w:eastAsia="Times New Roman" w:hAnsi="Times New Roman"/>
          <w:sz w:val="24"/>
          <w:szCs w:val="24"/>
          <w:lang w:eastAsia="pt-BR"/>
        </w:rPr>
      </w:pP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lang w:eastAsia="pt-BR"/>
        </w:rPr>
      </w:pPr>
      <w:r w:rsidRPr="00BD17EB">
        <w:rPr>
          <w:rFonts w:ascii="Times New Roman" w:hAnsi="Times New Roman"/>
          <w:sz w:val="24"/>
          <w:szCs w:val="24"/>
          <w:lang w:eastAsia="pt-BR"/>
        </w:rPr>
        <w:t xml:space="preserve">Brasil. (2012). </w:t>
      </w:r>
      <w:r w:rsidRPr="00BD17EB">
        <w:rPr>
          <w:rFonts w:ascii="Times New Roman" w:hAnsi="Times New Roman"/>
          <w:bCs/>
          <w:sz w:val="24"/>
          <w:szCs w:val="24"/>
          <w:lang w:eastAsia="pt-BR"/>
        </w:rPr>
        <w:t xml:space="preserve">Normas de pesquisa envolvendo seres humanos. </w:t>
      </w:r>
      <w:r w:rsidRPr="00BD17EB">
        <w:rPr>
          <w:rFonts w:ascii="Times New Roman" w:hAnsi="Times New Roman"/>
          <w:sz w:val="24"/>
          <w:szCs w:val="24"/>
          <w:lang w:eastAsia="pt-BR"/>
        </w:rPr>
        <w:t>Ministério da Saúde. Conselho Nacional de Saúde. Resolução 466/12 do Conselho Nacional de Saúde - CNS. Bioética.</w:t>
      </w:r>
    </w:p>
    <w:p w:rsidR="00346A10" w:rsidRPr="00BD17EB" w:rsidRDefault="00346A10" w:rsidP="00327AE4">
      <w:pPr>
        <w:tabs>
          <w:tab w:val="left" w:pos="3285"/>
        </w:tabs>
        <w:spacing w:after="0" w:line="240" w:lineRule="auto"/>
        <w:ind w:left="567" w:hanging="567"/>
        <w:contextualSpacing/>
        <w:jc w:val="both"/>
        <w:rPr>
          <w:rFonts w:ascii="Times New Roman" w:hAnsi="Times New Roman"/>
          <w:sz w:val="24"/>
          <w:szCs w:val="24"/>
          <w:lang w:eastAsia="pt-BR"/>
        </w:rPr>
      </w:pPr>
    </w:p>
    <w:p w:rsidR="00327AE4" w:rsidRPr="00BD17EB" w:rsidRDefault="00327AE4" w:rsidP="00346A10">
      <w:pPr>
        <w:tabs>
          <w:tab w:val="left" w:pos="3285"/>
        </w:tabs>
        <w:spacing w:after="0" w:line="240" w:lineRule="auto"/>
        <w:ind w:left="567" w:hanging="567"/>
        <w:contextualSpacing/>
        <w:jc w:val="both"/>
        <w:rPr>
          <w:rFonts w:ascii="Times New Roman" w:hAnsi="Times New Roman"/>
          <w:sz w:val="24"/>
          <w:szCs w:val="24"/>
          <w:lang w:eastAsia="pt-BR"/>
        </w:rPr>
      </w:pPr>
      <w:r w:rsidRPr="00BD17EB">
        <w:rPr>
          <w:rFonts w:ascii="Times New Roman" w:hAnsi="Times New Roman"/>
          <w:sz w:val="24"/>
          <w:szCs w:val="24"/>
          <w:lang w:eastAsia="pt-BR"/>
        </w:rPr>
        <w:t xml:space="preserve">Brasil, Ministério da Saúde (1998). Portaria MS nº 466, de </w:t>
      </w:r>
      <w:proofErr w:type="gramStart"/>
      <w:r w:rsidRPr="00BD17EB">
        <w:rPr>
          <w:rFonts w:ascii="Times New Roman" w:hAnsi="Times New Roman"/>
          <w:sz w:val="24"/>
          <w:szCs w:val="24"/>
          <w:lang w:eastAsia="pt-BR"/>
        </w:rPr>
        <w:t>4</w:t>
      </w:r>
      <w:proofErr w:type="gramEnd"/>
      <w:r w:rsidRPr="00BD17EB">
        <w:rPr>
          <w:rFonts w:ascii="Times New Roman" w:hAnsi="Times New Roman"/>
          <w:sz w:val="24"/>
          <w:szCs w:val="24"/>
          <w:lang w:eastAsia="pt-BR"/>
        </w:rPr>
        <w:t xml:space="preserve"> de junho de 1998. Estabelece o regulamento técnico para o funcionamento dos serviços de tratamento intensivo. [Internet]. Diário Oficial da União. Brasília, n. 106-E, p. 9-16, Seção 1.</w:t>
      </w:r>
    </w:p>
    <w:p w:rsidR="00327AE4" w:rsidRPr="00BD17EB" w:rsidRDefault="00327AE4" w:rsidP="00346A10">
      <w:pPr>
        <w:tabs>
          <w:tab w:val="left" w:pos="3285"/>
        </w:tabs>
        <w:spacing w:before="120" w:after="120" w:line="240" w:lineRule="auto"/>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Camargo, B. V. (2005). Estratégias de pesquisa </w:t>
      </w:r>
      <w:proofErr w:type="spellStart"/>
      <w:r w:rsidRPr="00BD17EB">
        <w:rPr>
          <w:rFonts w:ascii="Times New Roman" w:hAnsi="Times New Roman"/>
          <w:sz w:val="24"/>
          <w:szCs w:val="24"/>
        </w:rPr>
        <w:t>pluri-metodológicas</w:t>
      </w:r>
      <w:proofErr w:type="spellEnd"/>
      <w:r w:rsidRPr="00BD17EB">
        <w:rPr>
          <w:rFonts w:ascii="Times New Roman" w:hAnsi="Times New Roman"/>
          <w:sz w:val="24"/>
          <w:szCs w:val="24"/>
        </w:rPr>
        <w:t>. In A. S. P. Moreira, B. V. Camargo, J. C. Jesuíno, &amp; S. M. Nóbrega (</w:t>
      </w:r>
      <w:proofErr w:type="spellStart"/>
      <w:r w:rsidRPr="00BD17EB">
        <w:rPr>
          <w:rFonts w:ascii="Times New Roman" w:hAnsi="Times New Roman"/>
          <w:sz w:val="24"/>
          <w:szCs w:val="24"/>
        </w:rPr>
        <w:t>Orgs</w:t>
      </w:r>
      <w:proofErr w:type="spellEnd"/>
      <w:r w:rsidRPr="00BD17EB">
        <w:rPr>
          <w:rFonts w:ascii="Times New Roman" w:hAnsi="Times New Roman"/>
          <w:sz w:val="24"/>
          <w:szCs w:val="24"/>
        </w:rPr>
        <w:t xml:space="preserve">.), </w:t>
      </w:r>
      <w:r w:rsidRPr="00BD17EB">
        <w:rPr>
          <w:rFonts w:ascii="Times New Roman" w:hAnsi="Times New Roman"/>
          <w:i/>
          <w:sz w:val="24"/>
          <w:szCs w:val="24"/>
        </w:rPr>
        <w:t xml:space="preserve">Perspectivas teórico-metodológicas em representações sociais </w:t>
      </w:r>
      <w:r w:rsidRPr="00BD17EB">
        <w:rPr>
          <w:rFonts w:ascii="Times New Roman" w:hAnsi="Times New Roman"/>
          <w:sz w:val="24"/>
          <w:szCs w:val="24"/>
        </w:rPr>
        <w:t xml:space="preserve">(pp. 19-24). João Pessoa: Editora Universitária – UFPB. </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Camargo, B. V., &amp; </w:t>
      </w:r>
      <w:proofErr w:type="spellStart"/>
      <w:r w:rsidRPr="00BD17EB">
        <w:rPr>
          <w:rFonts w:ascii="Times New Roman" w:hAnsi="Times New Roman"/>
          <w:sz w:val="24"/>
          <w:szCs w:val="24"/>
        </w:rPr>
        <w:t>Bousfield</w:t>
      </w:r>
      <w:proofErr w:type="spellEnd"/>
      <w:r w:rsidRPr="00BD17EB">
        <w:rPr>
          <w:rFonts w:ascii="Times New Roman" w:hAnsi="Times New Roman"/>
          <w:sz w:val="24"/>
          <w:szCs w:val="24"/>
        </w:rPr>
        <w:t xml:space="preserve">, A. B. S. (2014). Em direção a um modelo explicativo da relação entre representações sociais e práticas relativas à saúde: a ideia de adesão representacional. In E. M. Q. O. </w:t>
      </w:r>
      <w:proofErr w:type="spellStart"/>
      <w:r w:rsidRPr="00BD17EB">
        <w:rPr>
          <w:rFonts w:ascii="Times New Roman" w:hAnsi="Times New Roman"/>
          <w:sz w:val="24"/>
          <w:szCs w:val="24"/>
        </w:rPr>
        <w:t>Chamon</w:t>
      </w:r>
      <w:proofErr w:type="spellEnd"/>
      <w:r w:rsidRPr="00BD17EB">
        <w:rPr>
          <w:rFonts w:ascii="Times New Roman" w:hAnsi="Times New Roman"/>
          <w:sz w:val="24"/>
          <w:szCs w:val="24"/>
        </w:rPr>
        <w:t xml:space="preserve">, P. A. </w:t>
      </w:r>
      <w:proofErr w:type="spellStart"/>
      <w:r w:rsidRPr="00BD17EB">
        <w:rPr>
          <w:rFonts w:ascii="Times New Roman" w:hAnsi="Times New Roman"/>
          <w:sz w:val="24"/>
          <w:szCs w:val="24"/>
        </w:rPr>
        <w:t>Guareschi</w:t>
      </w:r>
      <w:proofErr w:type="spellEnd"/>
      <w:r w:rsidRPr="00BD17EB">
        <w:rPr>
          <w:rFonts w:ascii="Times New Roman" w:hAnsi="Times New Roman"/>
          <w:sz w:val="24"/>
          <w:szCs w:val="24"/>
        </w:rPr>
        <w:t>, &amp; P. H. F. Campos (</w:t>
      </w:r>
      <w:proofErr w:type="spellStart"/>
      <w:r w:rsidRPr="00BD17EB">
        <w:rPr>
          <w:rFonts w:ascii="Times New Roman" w:hAnsi="Times New Roman"/>
          <w:sz w:val="24"/>
          <w:szCs w:val="24"/>
        </w:rPr>
        <w:t>Orgs</w:t>
      </w:r>
      <w:proofErr w:type="spellEnd"/>
      <w:r w:rsidRPr="00BD17EB">
        <w:rPr>
          <w:rFonts w:ascii="Times New Roman" w:hAnsi="Times New Roman"/>
          <w:sz w:val="24"/>
          <w:szCs w:val="24"/>
        </w:rPr>
        <w:t xml:space="preserve">.), </w:t>
      </w:r>
      <w:r w:rsidRPr="00BD17EB">
        <w:rPr>
          <w:rFonts w:ascii="Times New Roman" w:hAnsi="Times New Roman"/>
          <w:i/>
          <w:sz w:val="24"/>
          <w:szCs w:val="24"/>
        </w:rPr>
        <w:t xml:space="preserve">Textos e debates em representação social </w:t>
      </w:r>
      <w:r w:rsidRPr="00BD17EB">
        <w:rPr>
          <w:rFonts w:ascii="Times New Roman" w:hAnsi="Times New Roman"/>
          <w:sz w:val="24"/>
          <w:szCs w:val="24"/>
        </w:rPr>
        <w:t>(pp. 261-284). Porto Alegre: ABRAPSO.</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Camargo, B. V., &amp; Justo, A. M. (2013). IRAMUTEQ: um software gratuito para análise de dados textuais [Versão eletrônica].</w:t>
      </w:r>
      <w:r w:rsidRPr="00BD17EB">
        <w:rPr>
          <w:rStyle w:val="apple-converted-space"/>
          <w:rFonts w:ascii="Times New Roman" w:hAnsi="Times New Roman"/>
          <w:sz w:val="24"/>
          <w:szCs w:val="24"/>
        </w:rPr>
        <w:t> </w:t>
      </w:r>
      <w:r w:rsidRPr="00BD17EB">
        <w:rPr>
          <w:rFonts w:ascii="Times New Roman" w:hAnsi="Times New Roman"/>
          <w:i/>
          <w:iCs/>
          <w:sz w:val="24"/>
          <w:szCs w:val="24"/>
        </w:rPr>
        <w:t>Temas em Psicologia</w:t>
      </w:r>
      <w:r w:rsidRPr="00BD17EB">
        <w:rPr>
          <w:rFonts w:ascii="Times New Roman" w:hAnsi="Times New Roman"/>
          <w:sz w:val="24"/>
          <w:szCs w:val="24"/>
        </w:rPr>
        <w:t>,</w:t>
      </w:r>
      <w:r w:rsidRPr="00BD17EB">
        <w:rPr>
          <w:rStyle w:val="apple-converted-space"/>
          <w:rFonts w:ascii="Times New Roman" w:hAnsi="Times New Roman"/>
          <w:sz w:val="24"/>
          <w:szCs w:val="24"/>
        </w:rPr>
        <w:t> </w:t>
      </w:r>
      <w:r w:rsidRPr="00BD17EB">
        <w:rPr>
          <w:rFonts w:ascii="Times New Roman" w:hAnsi="Times New Roman"/>
          <w:i/>
          <w:iCs/>
          <w:sz w:val="24"/>
          <w:szCs w:val="24"/>
        </w:rPr>
        <w:t>21</w:t>
      </w:r>
      <w:r w:rsidRPr="00BD17EB">
        <w:rPr>
          <w:rFonts w:ascii="Times New Roman" w:hAnsi="Times New Roman"/>
          <w:sz w:val="24"/>
          <w:szCs w:val="24"/>
        </w:rPr>
        <w:t>(2), 513-518.</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t>Camino</w:t>
      </w:r>
      <w:proofErr w:type="spellEnd"/>
      <w:r w:rsidRPr="00BD17EB">
        <w:rPr>
          <w:rFonts w:ascii="Times New Roman" w:hAnsi="Times New Roman"/>
          <w:sz w:val="24"/>
          <w:szCs w:val="24"/>
        </w:rPr>
        <w:t xml:space="preserve">, L., &amp; Torres, A. R. R. (2011). Origens e desenvolvimento da Psicologia Social. In A. R. </w:t>
      </w:r>
      <w:proofErr w:type="gramStart"/>
      <w:r w:rsidRPr="00BD17EB">
        <w:rPr>
          <w:rFonts w:ascii="Times New Roman" w:hAnsi="Times New Roman"/>
          <w:sz w:val="24"/>
          <w:szCs w:val="24"/>
        </w:rPr>
        <w:t>R.</w:t>
      </w:r>
      <w:proofErr w:type="gramEnd"/>
      <w:r w:rsidRPr="00BD17EB">
        <w:rPr>
          <w:rFonts w:ascii="Times New Roman" w:hAnsi="Times New Roman"/>
          <w:sz w:val="24"/>
          <w:szCs w:val="24"/>
        </w:rPr>
        <w:t xml:space="preserve"> Torres, L. </w:t>
      </w:r>
      <w:proofErr w:type="spellStart"/>
      <w:r w:rsidRPr="00BD17EB">
        <w:rPr>
          <w:rFonts w:ascii="Times New Roman" w:hAnsi="Times New Roman"/>
          <w:sz w:val="24"/>
          <w:szCs w:val="24"/>
        </w:rPr>
        <w:t>Camino</w:t>
      </w:r>
      <w:proofErr w:type="spellEnd"/>
      <w:r w:rsidRPr="00BD17EB">
        <w:rPr>
          <w:rFonts w:ascii="Times New Roman" w:hAnsi="Times New Roman"/>
          <w:sz w:val="24"/>
          <w:szCs w:val="24"/>
        </w:rPr>
        <w:t>, M. E. O. Lima, &amp; M. E Pereira (</w:t>
      </w:r>
      <w:proofErr w:type="spellStart"/>
      <w:r w:rsidRPr="00BD17EB">
        <w:rPr>
          <w:rFonts w:ascii="Times New Roman" w:hAnsi="Times New Roman"/>
          <w:sz w:val="24"/>
          <w:szCs w:val="24"/>
        </w:rPr>
        <w:t>Orgs</w:t>
      </w:r>
      <w:proofErr w:type="spellEnd"/>
      <w:r w:rsidRPr="00BD17EB">
        <w:rPr>
          <w:rFonts w:ascii="Times New Roman" w:hAnsi="Times New Roman"/>
          <w:sz w:val="24"/>
          <w:szCs w:val="24"/>
        </w:rPr>
        <w:t>.), </w:t>
      </w:r>
      <w:r w:rsidRPr="00BD17EB">
        <w:rPr>
          <w:rFonts w:ascii="Times New Roman" w:hAnsi="Times New Roman"/>
          <w:i/>
          <w:sz w:val="24"/>
          <w:szCs w:val="24"/>
        </w:rPr>
        <w:t>Psicologia Social: Temas e teorias</w:t>
      </w:r>
      <w:r w:rsidRPr="00BD17EB">
        <w:rPr>
          <w:rFonts w:ascii="Times New Roman" w:hAnsi="Times New Roman"/>
          <w:sz w:val="24"/>
          <w:szCs w:val="24"/>
        </w:rPr>
        <w:t xml:space="preserve"> (pp. 23-99). Brasília: </w:t>
      </w:r>
      <w:proofErr w:type="spellStart"/>
      <w:r w:rsidRPr="00BD17EB">
        <w:rPr>
          <w:rFonts w:ascii="Times New Roman" w:hAnsi="Times New Roman"/>
          <w:sz w:val="24"/>
          <w:szCs w:val="24"/>
        </w:rPr>
        <w:t>Technopolitik</w:t>
      </w:r>
      <w:proofErr w:type="spellEnd"/>
      <w:r w:rsidRPr="00BD17EB">
        <w:rPr>
          <w:rFonts w:ascii="Times New Roman" w:hAnsi="Times New Roman"/>
          <w:sz w:val="24"/>
          <w:szCs w:val="24"/>
        </w:rPr>
        <w:t>.</w:t>
      </w:r>
    </w:p>
    <w:p w:rsidR="00327AE4" w:rsidRPr="00BD17EB" w:rsidRDefault="00327AE4" w:rsidP="00327AE4">
      <w:pPr>
        <w:tabs>
          <w:tab w:val="left" w:pos="3285"/>
        </w:tabs>
        <w:spacing w:before="240" w:after="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240" w:after="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Carvalho, E. S. S. (2010). </w:t>
      </w:r>
      <w:r w:rsidRPr="00BD17EB">
        <w:rPr>
          <w:rFonts w:ascii="Times New Roman" w:hAnsi="Times New Roman"/>
          <w:i/>
          <w:sz w:val="24"/>
          <w:szCs w:val="24"/>
        </w:rPr>
        <w:t>Viver a sexualidade com o corpo ferido: representações de mulheres e homens</w:t>
      </w:r>
      <w:r w:rsidRPr="00BD17EB">
        <w:rPr>
          <w:rFonts w:ascii="Times New Roman" w:hAnsi="Times New Roman"/>
          <w:sz w:val="24"/>
          <w:szCs w:val="24"/>
        </w:rPr>
        <w:t>. Tese de doutorado, Universidade Federal da Bahia, Salvador.</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Chaves, A. M., &amp; Silva, P. L. (2013). Representações sociais. In A. R. </w:t>
      </w:r>
      <w:proofErr w:type="gramStart"/>
      <w:r w:rsidRPr="00BD17EB">
        <w:rPr>
          <w:rFonts w:ascii="Times New Roman" w:hAnsi="Times New Roman"/>
          <w:sz w:val="24"/>
          <w:szCs w:val="24"/>
        </w:rPr>
        <w:t>R.</w:t>
      </w:r>
      <w:proofErr w:type="gramEnd"/>
      <w:r w:rsidRPr="00BD17EB">
        <w:rPr>
          <w:rFonts w:ascii="Times New Roman" w:hAnsi="Times New Roman"/>
          <w:sz w:val="24"/>
          <w:szCs w:val="24"/>
        </w:rPr>
        <w:t xml:space="preserve"> Torres, L. </w:t>
      </w:r>
      <w:proofErr w:type="spellStart"/>
      <w:r w:rsidRPr="00BD17EB">
        <w:rPr>
          <w:rFonts w:ascii="Times New Roman" w:hAnsi="Times New Roman"/>
          <w:sz w:val="24"/>
          <w:szCs w:val="24"/>
        </w:rPr>
        <w:t>Camino</w:t>
      </w:r>
      <w:proofErr w:type="spellEnd"/>
      <w:r w:rsidRPr="00BD17EB">
        <w:rPr>
          <w:rFonts w:ascii="Times New Roman" w:hAnsi="Times New Roman"/>
          <w:sz w:val="24"/>
          <w:szCs w:val="24"/>
        </w:rPr>
        <w:t>, M. E. O. Lima, &amp; M. E Pereira (</w:t>
      </w:r>
      <w:proofErr w:type="spellStart"/>
      <w:r w:rsidRPr="00BD17EB">
        <w:rPr>
          <w:rFonts w:ascii="Times New Roman" w:hAnsi="Times New Roman"/>
          <w:sz w:val="24"/>
          <w:szCs w:val="24"/>
        </w:rPr>
        <w:t>Orgs</w:t>
      </w:r>
      <w:proofErr w:type="spellEnd"/>
      <w:r w:rsidRPr="00BD17EB">
        <w:rPr>
          <w:rFonts w:ascii="Times New Roman" w:hAnsi="Times New Roman"/>
          <w:sz w:val="24"/>
          <w:szCs w:val="24"/>
        </w:rPr>
        <w:t>.), </w:t>
      </w:r>
      <w:r w:rsidRPr="00BD17EB">
        <w:rPr>
          <w:rFonts w:ascii="Times New Roman" w:hAnsi="Times New Roman"/>
          <w:i/>
          <w:sz w:val="24"/>
          <w:szCs w:val="24"/>
        </w:rPr>
        <w:t>Psicologia Social: Temas e teorias</w:t>
      </w:r>
      <w:r w:rsidRPr="00BD17EB">
        <w:rPr>
          <w:rFonts w:ascii="Times New Roman" w:hAnsi="Times New Roman"/>
          <w:sz w:val="24"/>
          <w:szCs w:val="24"/>
        </w:rPr>
        <w:t xml:space="preserve"> (pp. 411-462). Brasília: </w:t>
      </w:r>
      <w:proofErr w:type="spellStart"/>
      <w:r w:rsidRPr="00BD17EB">
        <w:rPr>
          <w:rFonts w:ascii="Times New Roman" w:hAnsi="Times New Roman"/>
          <w:sz w:val="24"/>
          <w:szCs w:val="24"/>
        </w:rPr>
        <w:t>Technopolitik</w:t>
      </w:r>
      <w:proofErr w:type="spellEnd"/>
      <w:r w:rsidRPr="00BD17EB">
        <w:rPr>
          <w:rFonts w:ascii="Times New Roman" w:hAnsi="Times New Roman"/>
          <w:sz w:val="24"/>
          <w:szCs w:val="24"/>
        </w:rPr>
        <w:t>.</w:t>
      </w:r>
    </w:p>
    <w:p w:rsidR="00B90A44" w:rsidRPr="00BD17EB" w:rsidRDefault="00B90A44" w:rsidP="00327AE4">
      <w:pPr>
        <w:tabs>
          <w:tab w:val="left" w:pos="3285"/>
        </w:tabs>
        <w:spacing w:before="120" w:after="120" w:line="240" w:lineRule="auto"/>
        <w:ind w:left="567" w:hanging="567"/>
        <w:contextualSpacing/>
        <w:jc w:val="both"/>
        <w:rPr>
          <w:rFonts w:ascii="Times New Roman" w:hAnsi="Times New Roman"/>
          <w:sz w:val="24"/>
          <w:szCs w:val="24"/>
        </w:rPr>
      </w:pPr>
    </w:p>
    <w:p w:rsidR="00B90A44" w:rsidRPr="00BD17EB" w:rsidRDefault="00B90A44" w:rsidP="00B90A44">
      <w:pPr>
        <w:tabs>
          <w:tab w:val="left" w:pos="3285"/>
        </w:tabs>
        <w:spacing w:after="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Conselho Federal de Medicina. Resolução nº 1.805 (</w:t>
      </w:r>
      <w:proofErr w:type="gramStart"/>
      <w:r w:rsidRPr="00BD17EB">
        <w:rPr>
          <w:rFonts w:ascii="Times New Roman" w:hAnsi="Times New Roman"/>
          <w:sz w:val="24"/>
          <w:szCs w:val="24"/>
        </w:rPr>
        <w:t>2006, 9</w:t>
      </w:r>
      <w:proofErr w:type="gramEnd"/>
      <w:r w:rsidRPr="00BD17EB">
        <w:rPr>
          <w:rFonts w:ascii="Times New Roman" w:hAnsi="Times New Roman"/>
          <w:sz w:val="24"/>
          <w:szCs w:val="24"/>
        </w:rPr>
        <w:t xml:space="preserve"> de novembro). Na fase terminal de enfermidades graves e incuráveis é permitido ao médico limitar ou suspender procedimentos e tratamentos que prolonguem a vida do doente, garantindo-lhe os cuidados necessários para aliviar os sintomas que levam ao sofrimento, na perspectiva de uma assistência integral, respeitada a vontade do paciente ou de seu representante legal. Recuperado em 29 de Junho de 2017, de </w:t>
      </w:r>
      <w:proofErr w:type="gramStart"/>
      <w:r w:rsidRPr="00BD17EB">
        <w:rPr>
          <w:rFonts w:ascii="Times New Roman" w:hAnsi="Times New Roman"/>
          <w:sz w:val="24"/>
          <w:szCs w:val="24"/>
        </w:rPr>
        <w:t>http://www.portalmedico.org.br/resolucoes/CFM/2006/1805_2006.pdf</w:t>
      </w:r>
      <w:proofErr w:type="gramEnd"/>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p>
    <w:p w:rsidR="00346A10" w:rsidRPr="00BD17EB" w:rsidRDefault="00346A10" w:rsidP="00327AE4">
      <w:pPr>
        <w:tabs>
          <w:tab w:val="left" w:pos="3285"/>
        </w:tabs>
        <w:spacing w:after="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Cook, </w:t>
      </w:r>
      <w:proofErr w:type="gramStart"/>
      <w:r w:rsidRPr="00BD17EB">
        <w:rPr>
          <w:rFonts w:ascii="Times New Roman" w:hAnsi="Times New Roman"/>
          <w:sz w:val="24"/>
          <w:szCs w:val="24"/>
        </w:rPr>
        <w:t>D.</w:t>
      </w:r>
      <w:proofErr w:type="gramEnd"/>
      <w:r w:rsidRPr="00BD17EB">
        <w:rPr>
          <w:rFonts w:ascii="Times New Roman" w:hAnsi="Times New Roman"/>
          <w:sz w:val="24"/>
          <w:szCs w:val="24"/>
        </w:rPr>
        <w:t xml:space="preserve"> &amp; </w:t>
      </w:r>
      <w:proofErr w:type="spellStart"/>
      <w:r w:rsidRPr="00BD17EB">
        <w:rPr>
          <w:rFonts w:ascii="Times New Roman" w:hAnsi="Times New Roman"/>
          <w:sz w:val="24"/>
          <w:szCs w:val="24"/>
        </w:rPr>
        <w:t>Rocker</w:t>
      </w:r>
      <w:proofErr w:type="spellEnd"/>
      <w:r w:rsidRPr="00BD17EB">
        <w:rPr>
          <w:rFonts w:ascii="Times New Roman" w:hAnsi="Times New Roman"/>
          <w:sz w:val="24"/>
          <w:szCs w:val="24"/>
        </w:rPr>
        <w:t xml:space="preserve">, G. (2014). </w:t>
      </w:r>
      <w:proofErr w:type="spellStart"/>
      <w:r w:rsidRPr="00BD17EB">
        <w:rPr>
          <w:rFonts w:ascii="Times New Roman" w:hAnsi="Times New Roman"/>
          <w:sz w:val="24"/>
          <w:szCs w:val="24"/>
        </w:rPr>
        <w:t>Dying</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with</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dignity</w:t>
      </w:r>
      <w:proofErr w:type="spellEnd"/>
      <w:r w:rsidRPr="00BD17EB">
        <w:rPr>
          <w:rFonts w:ascii="Times New Roman" w:hAnsi="Times New Roman"/>
          <w:sz w:val="24"/>
          <w:szCs w:val="24"/>
        </w:rPr>
        <w:t xml:space="preserve"> in </w:t>
      </w:r>
      <w:proofErr w:type="spellStart"/>
      <w:r w:rsidRPr="00BD17EB">
        <w:rPr>
          <w:rFonts w:ascii="Times New Roman" w:hAnsi="Times New Roman"/>
          <w:sz w:val="24"/>
          <w:szCs w:val="24"/>
        </w:rPr>
        <w:t>the</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intensive</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care</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unit</w:t>
      </w:r>
      <w:proofErr w:type="spellEnd"/>
      <w:r w:rsidRPr="00BD17EB">
        <w:rPr>
          <w:rFonts w:ascii="Times New Roman" w:hAnsi="Times New Roman"/>
          <w:sz w:val="24"/>
          <w:szCs w:val="24"/>
        </w:rPr>
        <w:t xml:space="preserve"> [Versão eletrônica]. </w:t>
      </w:r>
      <w:r w:rsidRPr="00BD17EB">
        <w:rPr>
          <w:rFonts w:ascii="Times New Roman" w:hAnsi="Times New Roman"/>
          <w:i/>
          <w:sz w:val="24"/>
          <w:szCs w:val="24"/>
        </w:rPr>
        <w:t xml:space="preserve">New </w:t>
      </w:r>
      <w:proofErr w:type="spellStart"/>
      <w:r w:rsidRPr="00BD17EB">
        <w:rPr>
          <w:rFonts w:ascii="Times New Roman" w:hAnsi="Times New Roman"/>
          <w:i/>
          <w:sz w:val="24"/>
          <w:szCs w:val="24"/>
        </w:rPr>
        <w:t>England</w:t>
      </w:r>
      <w:proofErr w:type="spellEnd"/>
      <w:r w:rsidRPr="00BD17EB">
        <w:rPr>
          <w:rFonts w:ascii="Times New Roman" w:hAnsi="Times New Roman"/>
          <w:i/>
          <w:sz w:val="24"/>
          <w:szCs w:val="24"/>
        </w:rPr>
        <w:t xml:space="preserve"> </w:t>
      </w:r>
      <w:proofErr w:type="spellStart"/>
      <w:r w:rsidRPr="00BD17EB">
        <w:rPr>
          <w:rFonts w:ascii="Times New Roman" w:hAnsi="Times New Roman"/>
          <w:i/>
          <w:sz w:val="24"/>
          <w:szCs w:val="24"/>
        </w:rPr>
        <w:t>Journal</w:t>
      </w:r>
      <w:proofErr w:type="spellEnd"/>
      <w:r w:rsidRPr="00BD17EB">
        <w:rPr>
          <w:rFonts w:ascii="Times New Roman" w:hAnsi="Times New Roman"/>
          <w:i/>
          <w:sz w:val="24"/>
          <w:szCs w:val="24"/>
        </w:rPr>
        <w:t xml:space="preserve"> </w:t>
      </w:r>
      <w:proofErr w:type="spellStart"/>
      <w:r w:rsidRPr="00BD17EB">
        <w:rPr>
          <w:rFonts w:ascii="Times New Roman" w:hAnsi="Times New Roman"/>
          <w:i/>
          <w:sz w:val="24"/>
          <w:szCs w:val="24"/>
        </w:rPr>
        <w:t>of</w:t>
      </w:r>
      <w:proofErr w:type="spellEnd"/>
      <w:r w:rsidRPr="00BD17EB">
        <w:rPr>
          <w:rFonts w:ascii="Times New Roman" w:hAnsi="Times New Roman"/>
          <w:i/>
          <w:sz w:val="24"/>
          <w:szCs w:val="24"/>
        </w:rPr>
        <w:t xml:space="preserve"> Medicine</w:t>
      </w:r>
      <w:r w:rsidRPr="00BD17EB">
        <w:rPr>
          <w:rFonts w:ascii="Times New Roman" w:hAnsi="Times New Roman"/>
          <w:sz w:val="24"/>
          <w:szCs w:val="24"/>
        </w:rPr>
        <w:t xml:space="preserve">, 370, 2506-2514. </w:t>
      </w:r>
    </w:p>
    <w:p w:rsidR="00346A10" w:rsidRPr="00BD17EB" w:rsidRDefault="00346A10" w:rsidP="00346A10">
      <w:pPr>
        <w:tabs>
          <w:tab w:val="left" w:pos="3285"/>
        </w:tabs>
        <w:spacing w:after="0" w:line="240" w:lineRule="auto"/>
        <w:contextualSpacing/>
        <w:jc w:val="both"/>
        <w:rPr>
          <w:rFonts w:ascii="Times New Roman" w:hAnsi="Times New Roman"/>
          <w:sz w:val="24"/>
          <w:szCs w:val="24"/>
        </w:rPr>
      </w:pP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Corrêa, A. R. &amp; Fernandes, H. S. (2014). Gerenciamento da UTI. In H. P. Guimarães, M. S. C. Assunção, F. B. Carvalho, A. M. </w:t>
      </w:r>
      <w:proofErr w:type="spellStart"/>
      <w:r w:rsidRPr="00BD17EB">
        <w:rPr>
          <w:rFonts w:ascii="Times New Roman" w:hAnsi="Times New Roman"/>
          <w:sz w:val="24"/>
          <w:szCs w:val="24"/>
        </w:rPr>
        <w:t>Japiassú</w:t>
      </w:r>
      <w:proofErr w:type="spellEnd"/>
      <w:r w:rsidRPr="00BD17EB">
        <w:rPr>
          <w:rFonts w:ascii="Times New Roman" w:hAnsi="Times New Roman"/>
          <w:sz w:val="24"/>
          <w:szCs w:val="24"/>
        </w:rPr>
        <w:t xml:space="preserve">, K. N. Veras, F. E. </w:t>
      </w:r>
      <w:proofErr w:type="spellStart"/>
      <w:r w:rsidRPr="00BD17EB">
        <w:rPr>
          <w:rFonts w:ascii="Times New Roman" w:hAnsi="Times New Roman"/>
          <w:sz w:val="24"/>
          <w:szCs w:val="24"/>
        </w:rPr>
        <w:t>Nácul</w:t>
      </w:r>
      <w:proofErr w:type="spellEnd"/>
      <w:r w:rsidRPr="00BD17EB">
        <w:rPr>
          <w:rFonts w:ascii="Times New Roman" w:hAnsi="Times New Roman"/>
          <w:sz w:val="24"/>
          <w:szCs w:val="24"/>
        </w:rPr>
        <w:t xml:space="preserve">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 (Eds.), Manual de medicina intensiva: AMIB (pp. 11-16). São Paulo: Atheneu.</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lastRenderedPageBreak/>
        <w:t>Doise</w:t>
      </w:r>
      <w:proofErr w:type="spellEnd"/>
      <w:r w:rsidRPr="00BD17EB">
        <w:rPr>
          <w:rFonts w:ascii="Times New Roman" w:hAnsi="Times New Roman"/>
          <w:sz w:val="24"/>
          <w:szCs w:val="24"/>
        </w:rPr>
        <w:t xml:space="preserve">, W. (2002). Da psicologia social à psicologia </w:t>
      </w:r>
      <w:proofErr w:type="spellStart"/>
      <w:r w:rsidRPr="00BD17EB">
        <w:rPr>
          <w:rFonts w:ascii="Times New Roman" w:hAnsi="Times New Roman"/>
          <w:sz w:val="24"/>
          <w:szCs w:val="24"/>
        </w:rPr>
        <w:t>societal</w:t>
      </w:r>
      <w:proofErr w:type="spellEnd"/>
      <w:r w:rsidRPr="00BD17EB">
        <w:rPr>
          <w:rFonts w:ascii="Times New Roman" w:hAnsi="Times New Roman"/>
          <w:sz w:val="24"/>
          <w:szCs w:val="24"/>
        </w:rPr>
        <w:t xml:space="preserve"> [Versão eletrônica]. </w:t>
      </w:r>
      <w:r w:rsidRPr="00BD17EB">
        <w:rPr>
          <w:rFonts w:ascii="Times New Roman" w:hAnsi="Times New Roman"/>
          <w:i/>
          <w:sz w:val="24"/>
          <w:szCs w:val="24"/>
        </w:rPr>
        <w:t>Psicologia: teoria e pesquisa</w:t>
      </w:r>
      <w:r w:rsidRPr="00BD17EB">
        <w:rPr>
          <w:rFonts w:ascii="Times New Roman" w:hAnsi="Times New Roman"/>
          <w:sz w:val="24"/>
          <w:szCs w:val="24"/>
        </w:rPr>
        <w:t>, 18(1), 27-35.</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Durante, A.L.T.C., </w:t>
      </w:r>
      <w:proofErr w:type="spellStart"/>
      <w:r w:rsidRPr="00BD17EB">
        <w:rPr>
          <w:rFonts w:ascii="Times New Roman" w:hAnsi="Times New Roman"/>
          <w:sz w:val="24"/>
          <w:szCs w:val="24"/>
        </w:rPr>
        <w:t>Tonini</w:t>
      </w:r>
      <w:proofErr w:type="spellEnd"/>
      <w:r w:rsidRPr="00BD17EB">
        <w:rPr>
          <w:rFonts w:ascii="Times New Roman" w:hAnsi="Times New Roman"/>
          <w:sz w:val="24"/>
          <w:szCs w:val="24"/>
        </w:rPr>
        <w:t xml:space="preserve">, T., &amp; </w:t>
      </w:r>
      <w:proofErr w:type="spellStart"/>
      <w:r w:rsidRPr="00BD17EB">
        <w:rPr>
          <w:rFonts w:ascii="Times New Roman" w:hAnsi="Times New Roman"/>
          <w:sz w:val="24"/>
          <w:szCs w:val="24"/>
        </w:rPr>
        <w:t>Armini</w:t>
      </w:r>
      <w:proofErr w:type="spellEnd"/>
      <w:r w:rsidRPr="00BD17EB">
        <w:rPr>
          <w:rFonts w:ascii="Times New Roman" w:hAnsi="Times New Roman"/>
          <w:sz w:val="24"/>
          <w:szCs w:val="24"/>
        </w:rPr>
        <w:t xml:space="preserve">, L. R. (2014). Conforto em cuidados paliativos: o saber-fazer do enfermeiro no hospital geral [Versão eletrônica]. </w:t>
      </w:r>
      <w:r w:rsidRPr="00BD17EB">
        <w:rPr>
          <w:rFonts w:ascii="Times New Roman" w:hAnsi="Times New Roman"/>
          <w:i/>
          <w:sz w:val="24"/>
          <w:szCs w:val="24"/>
        </w:rPr>
        <w:t>Revista de enfermagem UFPE,</w:t>
      </w:r>
      <w:r w:rsidRPr="00BD17EB">
        <w:rPr>
          <w:rFonts w:ascii="Times New Roman" w:hAnsi="Times New Roman"/>
          <w:sz w:val="24"/>
          <w:szCs w:val="24"/>
        </w:rPr>
        <w:t xml:space="preserve"> 8(3), 530-536. </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Ferreira, M. A. (</w:t>
      </w:r>
      <w:proofErr w:type="gramStart"/>
      <w:r w:rsidRPr="00BD17EB">
        <w:rPr>
          <w:rFonts w:ascii="Times New Roman" w:hAnsi="Times New Roman"/>
          <w:sz w:val="24"/>
          <w:szCs w:val="24"/>
        </w:rPr>
        <w:t>2016, abril/junho</w:t>
      </w:r>
      <w:proofErr w:type="gramEnd"/>
      <w:r w:rsidRPr="00BD17EB">
        <w:rPr>
          <w:rFonts w:ascii="Times New Roman" w:hAnsi="Times New Roman"/>
          <w:sz w:val="24"/>
          <w:szCs w:val="24"/>
        </w:rPr>
        <w:t xml:space="preserve">). Teoria das representações sociais e contribuições para as pesquisas do cuidado em saúde e de enfermagem [Editorial]. </w:t>
      </w:r>
      <w:r w:rsidRPr="00BD17EB">
        <w:rPr>
          <w:rFonts w:ascii="Times New Roman" w:hAnsi="Times New Roman"/>
          <w:i/>
          <w:sz w:val="24"/>
          <w:szCs w:val="24"/>
        </w:rPr>
        <w:t>Escola Anna Nery</w:t>
      </w:r>
      <w:r w:rsidRPr="00BD17EB">
        <w:rPr>
          <w:rFonts w:ascii="Times New Roman" w:hAnsi="Times New Roman"/>
          <w:sz w:val="24"/>
          <w:szCs w:val="24"/>
        </w:rPr>
        <w:t>, 20(2), 214-219.</w:t>
      </w: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Figueiredo, M. G. M. C. A. &amp; </w:t>
      </w:r>
      <w:proofErr w:type="spellStart"/>
      <w:r w:rsidRPr="00BD17EB">
        <w:rPr>
          <w:rFonts w:ascii="Times New Roman" w:hAnsi="Times New Roman"/>
          <w:sz w:val="24"/>
          <w:szCs w:val="24"/>
        </w:rPr>
        <w:t>Stano</w:t>
      </w:r>
      <w:proofErr w:type="spellEnd"/>
      <w:r w:rsidRPr="00BD17EB">
        <w:rPr>
          <w:rFonts w:ascii="Times New Roman" w:hAnsi="Times New Roman"/>
          <w:sz w:val="24"/>
          <w:szCs w:val="24"/>
        </w:rPr>
        <w:t xml:space="preserve">, R. C. M. T. (2013). O Estudo da Morte e dos Cuidados Paliativos: uma Experiência Didática no Currículo de Medicina [Versão eletrônica]. </w:t>
      </w:r>
      <w:r w:rsidRPr="00BD17EB">
        <w:rPr>
          <w:rFonts w:ascii="Times New Roman" w:hAnsi="Times New Roman"/>
          <w:i/>
          <w:sz w:val="24"/>
          <w:szCs w:val="24"/>
        </w:rPr>
        <w:t>Revista Brasileira de Educação Médica</w:t>
      </w:r>
      <w:r w:rsidRPr="00BD17EB">
        <w:rPr>
          <w:rFonts w:ascii="Times New Roman" w:hAnsi="Times New Roman"/>
          <w:sz w:val="24"/>
          <w:szCs w:val="24"/>
        </w:rPr>
        <w:t xml:space="preserve">, 37(2), 298 –307. </w:t>
      </w: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t>Figueredo</w:t>
      </w:r>
      <w:proofErr w:type="spellEnd"/>
      <w:r w:rsidRPr="00BD17EB">
        <w:rPr>
          <w:rFonts w:ascii="Times New Roman" w:hAnsi="Times New Roman"/>
          <w:sz w:val="24"/>
          <w:szCs w:val="24"/>
        </w:rPr>
        <w:t xml:space="preserve">, M. T. A. (2006). Reflexões sobre os Cuidados Paliativos no Brasil [Versão eletrônica]. </w:t>
      </w:r>
      <w:r w:rsidRPr="00BD17EB">
        <w:rPr>
          <w:rFonts w:ascii="Times New Roman" w:hAnsi="Times New Roman"/>
          <w:i/>
          <w:sz w:val="24"/>
          <w:szCs w:val="24"/>
        </w:rPr>
        <w:t>Rev. Prática Hospitalar</w:t>
      </w:r>
      <w:r w:rsidRPr="00BD17EB">
        <w:rPr>
          <w:rFonts w:ascii="Times New Roman" w:hAnsi="Times New Roman"/>
          <w:sz w:val="24"/>
          <w:szCs w:val="24"/>
        </w:rPr>
        <w:t>, 47, 36-40.</w:t>
      </w:r>
    </w:p>
    <w:p w:rsidR="00C9665B" w:rsidRPr="00BD17EB" w:rsidRDefault="00C9665B" w:rsidP="00327AE4">
      <w:pPr>
        <w:tabs>
          <w:tab w:val="left" w:pos="3285"/>
        </w:tabs>
        <w:spacing w:after="0" w:line="240" w:lineRule="auto"/>
        <w:ind w:left="567" w:hanging="567"/>
        <w:contextualSpacing/>
        <w:jc w:val="both"/>
        <w:rPr>
          <w:rFonts w:ascii="Times New Roman" w:hAnsi="Times New Roman"/>
          <w:sz w:val="24"/>
          <w:szCs w:val="24"/>
        </w:rPr>
      </w:pPr>
    </w:p>
    <w:p w:rsidR="00C9665B" w:rsidRPr="00BD17EB" w:rsidRDefault="00C9665B" w:rsidP="00C9665B">
      <w:pPr>
        <w:tabs>
          <w:tab w:val="left" w:pos="3285"/>
        </w:tabs>
        <w:spacing w:after="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t>Finfer</w:t>
      </w:r>
      <w:proofErr w:type="spellEnd"/>
      <w:r w:rsidRPr="00BD17EB">
        <w:rPr>
          <w:rFonts w:ascii="Times New Roman" w:hAnsi="Times New Roman"/>
          <w:sz w:val="24"/>
          <w:szCs w:val="24"/>
        </w:rPr>
        <w:t xml:space="preserve">, S. &amp; Vincent, J. L. (2013). </w:t>
      </w:r>
      <w:proofErr w:type="spellStart"/>
      <w:r w:rsidRPr="00BD17EB">
        <w:rPr>
          <w:rFonts w:ascii="Times New Roman" w:hAnsi="Times New Roman"/>
          <w:sz w:val="24"/>
          <w:szCs w:val="24"/>
        </w:rPr>
        <w:t>Critical</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care</w:t>
      </w:r>
      <w:proofErr w:type="spellEnd"/>
      <w:r w:rsidRPr="00BD17EB">
        <w:rPr>
          <w:rFonts w:ascii="Times New Roman" w:hAnsi="Times New Roman"/>
          <w:sz w:val="24"/>
          <w:szCs w:val="24"/>
        </w:rPr>
        <w:t xml:space="preserve"> – </w:t>
      </w:r>
      <w:proofErr w:type="spellStart"/>
      <w:r w:rsidRPr="00BD17EB">
        <w:rPr>
          <w:rFonts w:ascii="Times New Roman" w:hAnsi="Times New Roman"/>
          <w:sz w:val="24"/>
          <w:szCs w:val="24"/>
        </w:rPr>
        <w:t>An</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all-encompassing</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specialty</w:t>
      </w:r>
      <w:proofErr w:type="spellEnd"/>
      <w:r w:rsidRPr="00BD17EB">
        <w:rPr>
          <w:rFonts w:ascii="Times New Roman" w:hAnsi="Times New Roman"/>
          <w:sz w:val="24"/>
          <w:szCs w:val="24"/>
        </w:rPr>
        <w:t xml:space="preserve"> [Editorial, Versão eletrônica]. </w:t>
      </w:r>
      <w:r w:rsidRPr="00BD17EB">
        <w:rPr>
          <w:rFonts w:ascii="Times New Roman" w:hAnsi="Times New Roman"/>
          <w:i/>
          <w:sz w:val="24"/>
          <w:szCs w:val="24"/>
        </w:rPr>
        <w:t xml:space="preserve">New </w:t>
      </w:r>
      <w:proofErr w:type="spellStart"/>
      <w:r w:rsidRPr="00BD17EB">
        <w:rPr>
          <w:rFonts w:ascii="Times New Roman" w:hAnsi="Times New Roman"/>
          <w:i/>
          <w:sz w:val="24"/>
          <w:szCs w:val="24"/>
        </w:rPr>
        <w:t>England</w:t>
      </w:r>
      <w:proofErr w:type="spellEnd"/>
      <w:r w:rsidRPr="00BD17EB">
        <w:rPr>
          <w:rFonts w:ascii="Times New Roman" w:hAnsi="Times New Roman"/>
          <w:i/>
          <w:sz w:val="24"/>
          <w:szCs w:val="24"/>
        </w:rPr>
        <w:t xml:space="preserve"> </w:t>
      </w:r>
      <w:proofErr w:type="spellStart"/>
      <w:r w:rsidRPr="00BD17EB">
        <w:rPr>
          <w:rFonts w:ascii="Times New Roman" w:hAnsi="Times New Roman"/>
          <w:i/>
          <w:sz w:val="24"/>
          <w:szCs w:val="24"/>
        </w:rPr>
        <w:t>Journal</w:t>
      </w:r>
      <w:proofErr w:type="spellEnd"/>
      <w:r w:rsidRPr="00BD17EB">
        <w:rPr>
          <w:rFonts w:ascii="Times New Roman" w:hAnsi="Times New Roman"/>
          <w:i/>
          <w:sz w:val="24"/>
          <w:szCs w:val="24"/>
        </w:rPr>
        <w:t xml:space="preserve"> </w:t>
      </w:r>
      <w:proofErr w:type="spellStart"/>
      <w:r w:rsidRPr="00BD17EB">
        <w:rPr>
          <w:rFonts w:ascii="Times New Roman" w:hAnsi="Times New Roman"/>
          <w:i/>
          <w:sz w:val="24"/>
          <w:szCs w:val="24"/>
        </w:rPr>
        <w:t>of</w:t>
      </w:r>
      <w:proofErr w:type="spellEnd"/>
      <w:r w:rsidRPr="00BD17EB">
        <w:rPr>
          <w:rFonts w:ascii="Times New Roman" w:hAnsi="Times New Roman"/>
          <w:i/>
          <w:sz w:val="24"/>
          <w:szCs w:val="24"/>
        </w:rPr>
        <w:t xml:space="preserve"> Medicine</w:t>
      </w:r>
      <w:r w:rsidRPr="00BD17EB">
        <w:rPr>
          <w:rFonts w:ascii="Times New Roman" w:hAnsi="Times New Roman"/>
          <w:sz w:val="24"/>
          <w:szCs w:val="24"/>
        </w:rPr>
        <w:t xml:space="preserve">, 369, 669-670. </w:t>
      </w:r>
    </w:p>
    <w:p w:rsidR="00346A10" w:rsidRPr="00BD17EB" w:rsidRDefault="00346A10" w:rsidP="00327AE4">
      <w:pPr>
        <w:tabs>
          <w:tab w:val="left" w:pos="3285"/>
        </w:tabs>
        <w:spacing w:after="0" w:line="240" w:lineRule="auto"/>
        <w:ind w:left="567" w:hanging="567"/>
        <w:contextualSpacing/>
        <w:jc w:val="both"/>
        <w:rPr>
          <w:rFonts w:ascii="Times New Roman" w:hAnsi="Times New Roman"/>
          <w:sz w:val="24"/>
          <w:szCs w:val="24"/>
        </w:rPr>
      </w:pPr>
    </w:p>
    <w:p w:rsidR="00346A10" w:rsidRPr="00BD17EB" w:rsidRDefault="00346A10" w:rsidP="00327AE4">
      <w:pPr>
        <w:tabs>
          <w:tab w:val="left" w:pos="3285"/>
        </w:tabs>
        <w:spacing w:after="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t>Floriani</w:t>
      </w:r>
      <w:proofErr w:type="spellEnd"/>
      <w:r w:rsidRPr="00BD17EB">
        <w:rPr>
          <w:rFonts w:ascii="Times New Roman" w:hAnsi="Times New Roman"/>
          <w:sz w:val="24"/>
          <w:szCs w:val="24"/>
        </w:rPr>
        <w:t xml:space="preserve">, C. A. (2009). Moderno movimento </w:t>
      </w:r>
      <w:proofErr w:type="spellStart"/>
      <w:r w:rsidRPr="00BD17EB">
        <w:rPr>
          <w:rFonts w:ascii="Times New Roman" w:hAnsi="Times New Roman"/>
          <w:sz w:val="24"/>
          <w:szCs w:val="24"/>
        </w:rPr>
        <w:t>hospice</w:t>
      </w:r>
      <w:proofErr w:type="spellEnd"/>
      <w:r w:rsidRPr="00BD17EB">
        <w:rPr>
          <w:rFonts w:ascii="Times New Roman" w:hAnsi="Times New Roman"/>
          <w:sz w:val="24"/>
          <w:szCs w:val="24"/>
        </w:rPr>
        <w:t xml:space="preserve">: fundamentos, crenças e contradições na busca da boa morte.  </w:t>
      </w:r>
      <w:r w:rsidR="00C9665B" w:rsidRPr="00BD17EB">
        <w:rPr>
          <w:rFonts w:ascii="Times New Roman" w:hAnsi="Times New Roman"/>
          <w:sz w:val="24"/>
          <w:szCs w:val="24"/>
        </w:rPr>
        <w:t>Tese de doutorado, Escola Nacional de Saúde Pública Sérgio Arouca, Rio de Janeiro.</w:t>
      </w:r>
    </w:p>
    <w:p w:rsidR="00346A10" w:rsidRPr="00BD17EB" w:rsidRDefault="00346A10" w:rsidP="00327AE4">
      <w:pPr>
        <w:tabs>
          <w:tab w:val="left" w:pos="3285"/>
        </w:tabs>
        <w:spacing w:after="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t>Floriani</w:t>
      </w:r>
      <w:proofErr w:type="spellEnd"/>
      <w:r w:rsidRPr="00BD17EB">
        <w:rPr>
          <w:rFonts w:ascii="Times New Roman" w:hAnsi="Times New Roman"/>
          <w:sz w:val="24"/>
          <w:szCs w:val="24"/>
        </w:rPr>
        <w:t xml:space="preserve">, C. A. &amp; </w:t>
      </w:r>
      <w:proofErr w:type="spellStart"/>
      <w:r w:rsidRPr="00BD17EB">
        <w:rPr>
          <w:rFonts w:ascii="Times New Roman" w:hAnsi="Times New Roman"/>
          <w:sz w:val="24"/>
          <w:szCs w:val="24"/>
        </w:rPr>
        <w:t>Schramm</w:t>
      </w:r>
      <w:proofErr w:type="spellEnd"/>
      <w:r w:rsidRPr="00BD17EB">
        <w:rPr>
          <w:rFonts w:ascii="Times New Roman" w:hAnsi="Times New Roman"/>
          <w:sz w:val="24"/>
          <w:szCs w:val="24"/>
        </w:rPr>
        <w:t xml:space="preserve">, F. R. (2008). Cuidados paliativos: interfaces, conflitos e necessidades [Versão eletrônica]. </w:t>
      </w:r>
      <w:r w:rsidRPr="00BD17EB">
        <w:rPr>
          <w:rFonts w:ascii="Times New Roman" w:hAnsi="Times New Roman"/>
          <w:i/>
          <w:sz w:val="24"/>
          <w:szCs w:val="24"/>
        </w:rPr>
        <w:t>Ciência e saúde coletiva</w:t>
      </w:r>
      <w:r w:rsidRPr="00BD17EB">
        <w:rPr>
          <w:rFonts w:ascii="Times New Roman" w:hAnsi="Times New Roman"/>
          <w:sz w:val="24"/>
          <w:szCs w:val="24"/>
        </w:rPr>
        <w:t>, 13(Supl.2), 2123-2132.</w:t>
      </w: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lang w:val="en-US"/>
        </w:rPr>
      </w:pP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proofErr w:type="spellStart"/>
      <w:proofErr w:type="gramStart"/>
      <w:r w:rsidRPr="00BD17EB">
        <w:rPr>
          <w:rFonts w:ascii="Times New Roman" w:hAnsi="Times New Roman"/>
          <w:sz w:val="24"/>
          <w:szCs w:val="24"/>
          <w:lang w:val="en-US"/>
        </w:rPr>
        <w:t>Floriani</w:t>
      </w:r>
      <w:proofErr w:type="spellEnd"/>
      <w:r w:rsidRPr="00BD17EB">
        <w:rPr>
          <w:rFonts w:ascii="Times New Roman" w:hAnsi="Times New Roman"/>
          <w:sz w:val="24"/>
          <w:szCs w:val="24"/>
          <w:lang w:val="en-US"/>
        </w:rPr>
        <w:t>, C. A. &amp; Schramm, F. R. (2010).</w:t>
      </w:r>
      <w:proofErr w:type="gramEnd"/>
      <w:r w:rsidRPr="00BD17EB">
        <w:rPr>
          <w:rFonts w:ascii="Times New Roman" w:hAnsi="Times New Roman"/>
          <w:sz w:val="24"/>
          <w:szCs w:val="24"/>
          <w:lang w:val="en-US"/>
        </w:rPr>
        <w:t xml:space="preserve"> </w:t>
      </w:r>
      <w:r w:rsidRPr="00BD17EB">
        <w:rPr>
          <w:rFonts w:ascii="Times New Roman" w:hAnsi="Times New Roman"/>
          <w:sz w:val="24"/>
          <w:szCs w:val="24"/>
        </w:rPr>
        <w:t xml:space="preserve">Casas para os que morrem: a história do desenvolvimento dos </w:t>
      </w:r>
      <w:proofErr w:type="spellStart"/>
      <w:r w:rsidRPr="00BD17EB">
        <w:rPr>
          <w:rFonts w:ascii="Times New Roman" w:hAnsi="Times New Roman"/>
          <w:sz w:val="24"/>
          <w:szCs w:val="24"/>
        </w:rPr>
        <w:t>hospices</w:t>
      </w:r>
      <w:proofErr w:type="spellEnd"/>
      <w:r w:rsidRPr="00BD17EB">
        <w:rPr>
          <w:rFonts w:ascii="Times New Roman" w:hAnsi="Times New Roman"/>
          <w:sz w:val="24"/>
          <w:szCs w:val="24"/>
        </w:rPr>
        <w:t xml:space="preserve"> modernos [Versão eletrônica].</w:t>
      </w:r>
      <w:r w:rsidRPr="00BD17EB">
        <w:rPr>
          <w:rStyle w:val="apple-converted-space"/>
          <w:rFonts w:ascii="Times New Roman" w:hAnsi="Times New Roman"/>
          <w:sz w:val="24"/>
          <w:szCs w:val="24"/>
        </w:rPr>
        <w:t> </w:t>
      </w:r>
      <w:r w:rsidRPr="00BD17EB">
        <w:rPr>
          <w:rFonts w:ascii="Times New Roman" w:hAnsi="Times New Roman"/>
          <w:i/>
          <w:iCs/>
          <w:sz w:val="24"/>
          <w:szCs w:val="24"/>
        </w:rPr>
        <w:t>História, Ciências, Saúde-Manguinhos</w:t>
      </w:r>
      <w:r w:rsidRPr="00BD17EB">
        <w:rPr>
          <w:rFonts w:ascii="Times New Roman" w:hAnsi="Times New Roman"/>
          <w:sz w:val="24"/>
          <w:szCs w:val="24"/>
        </w:rPr>
        <w:t>,</w:t>
      </w:r>
      <w:r w:rsidRPr="00BD17EB">
        <w:rPr>
          <w:rStyle w:val="apple-converted-space"/>
          <w:rFonts w:ascii="Times New Roman" w:hAnsi="Times New Roman"/>
          <w:sz w:val="24"/>
          <w:szCs w:val="24"/>
        </w:rPr>
        <w:t> </w:t>
      </w:r>
      <w:r w:rsidRPr="00BD17EB">
        <w:rPr>
          <w:rFonts w:ascii="Times New Roman" w:hAnsi="Times New Roman"/>
          <w:i/>
          <w:iCs/>
          <w:sz w:val="24"/>
          <w:szCs w:val="24"/>
        </w:rPr>
        <w:t>17</w:t>
      </w:r>
      <w:r w:rsidRPr="00BD17EB">
        <w:rPr>
          <w:rFonts w:ascii="Times New Roman" w:hAnsi="Times New Roman"/>
          <w:sz w:val="24"/>
          <w:szCs w:val="24"/>
        </w:rPr>
        <w:t xml:space="preserve">(supl.1), 165-180. </w:t>
      </w: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Formiga, C. K. M. R. (2010). Aspectos éticos das pesquisas com seres humanos e Uso de animais [Versão eletrônica]. </w:t>
      </w:r>
      <w:r w:rsidRPr="00BD17EB">
        <w:rPr>
          <w:rFonts w:ascii="Times New Roman" w:hAnsi="Times New Roman"/>
          <w:i/>
          <w:sz w:val="24"/>
          <w:szCs w:val="24"/>
        </w:rPr>
        <w:t>Revista Movimento,</w:t>
      </w:r>
      <w:r w:rsidRPr="00BD17EB">
        <w:rPr>
          <w:rFonts w:ascii="Times New Roman" w:hAnsi="Times New Roman"/>
          <w:sz w:val="24"/>
          <w:szCs w:val="24"/>
        </w:rPr>
        <w:t xml:space="preserve"> 13 (1). </w:t>
      </w: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Forte, D. N. &amp; Moritz, R. </w:t>
      </w:r>
      <w:proofErr w:type="gramStart"/>
      <w:r w:rsidRPr="00BD17EB">
        <w:rPr>
          <w:rFonts w:ascii="Times New Roman" w:hAnsi="Times New Roman"/>
          <w:sz w:val="24"/>
          <w:szCs w:val="24"/>
        </w:rPr>
        <w:t>D.</w:t>
      </w:r>
      <w:proofErr w:type="gramEnd"/>
      <w:r w:rsidRPr="00BD17EB">
        <w:rPr>
          <w:rFonts w:ascii="Times New Roman" w:hAnsi="Times New Roman"/>
          <w:sz w:val="24"/>
          <w:szCs w:val="24"/>
        </w:rPr>
        <w:t xml:space="preserve"> (2014). Cuidados paliativos e cuidados de fim de vida. In H. P. Guimarães, M. S. C. Assunção, F. B. Carvalho, A. M. </w:t>
      </w:r>
      <w:proofErr w:type="spellStart"/>
      <w:r w:rsidRPr="00BD17EB">
        <w:rPr>
          <w:rFonts w:ascii="Times New Roman" w:hAnsi="Times New Roman"/>
          <w:sz w:val="24"/>
          <w:szCs w:val="24"/>
        </w:rPr>
        <w:t>Japiassú</w:t>
      </w:r>
      <w:proofErr w:type="spellEnd"/>
      <w:r w:rsidRPr="00BD17EB">
        <w:rPr>
          <w:rFonts w:ascii="Times New Roman" w:hAnsi="Times New Roman"/>
          <w:sz w:val="24"/>
          <w:szCs w:val="24"/>
        </w:rPr>
        <w:t xml:space="preserve">, K. N. Veras, F. E. </w:t>
      </w:r>
      <w:proofErr w:type="spellStart"/>
      <w:r w:rsidRPr="00BD17EB">
        <w:rPr>
          <w:rFonts w:ascii="Times New Roman" w:hAnsi="Times New Roman"/>
          <w:sz w:val="24"/>
          <w:szCs w:val="24"/>
        </w:rPr>
        <w:t>Nácul</w:t>
      </w:r>
      <w:proofErr w:type="spellEnd"/>
      <w:r w:rsidRPr="00BD17EB">
        <w:rPr>
          <w:rFonts w:ascii="Times New Roman" w:hAnsi="Times New Roman"/>
          <w:sz w:val="24"/>
          <w:szCs w:val="24"/>
        </w:rPr>
        <w:t xml:space="preserve">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 (Eds.), </w:t>
      </w:r>
      <w:r w:rsidRPr="00BD17EB">
        <w:rPr>
          <w:rFonts w:ascii="Times New Roman" w:hAnsi="Times New Roman"/>
          <w:i/>
          <w:sz w:val="24"/>
          <w:szCs w:val="24"/>
        </w:rPr>
        <w:t>Manual de medicina intensiva: AMIB</w:t>
      </w:r>
      <w:r w:rsidRPr="00BD17EB">
        <w:rPr>
          <w:rFonts w:ascii="Times New Roman" w:hAnsi="Times New Roman"/>
          <w:sz w:val="24"/>
          <w:szCs w:val="24"/>
        </w:rPr>
        <w:t xml:space="preserve"> (pp. 1143-1154). São Paulo: Atheneu.</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Forte, D. N. (2011). </w:t>
      </w:r>
      <w:r w:rsidRPr="00BD17EB">
        <w:rPr>
          <w:rFonts w:ascii="Times New Roman" w:hAnsi="Times New Roman"/>
          <w:i/>
          <w:sz w:val="24"/>
          <w:szCs w:val="24"/>
        </w:rPr>
        <w:t xml:space="preserve">Associação entre características de médicos </w:t>
      </w:r>
      <w:proofErr w:type="spellStart"/>
      <w:r w:rsidRPr="00BD17EB">
        <w:rPr>
          <w:rFonts w:ascii="Times New Roman" w:hAnsi="Times New Roman"/>
          <w:i/>
          <w:sz w:val="24"/>
          <w:szCs w:val="24"/>
        </w:rPr>
        <w:t>intensivistas</w:t>
      </w:r>
      <w:proofErr w:type="spellEnd"/>
      <w:r w:rsidRPr="00BD17EB">
        <w:rPr>
          <w:rFonts w:ascii="Times New Roman" w:hAnsi="Times New Roman"/>
          <w:i/>
          <w:sz w:val="24"/>
          <w:szCs w:val="24"/>
        </w:rPr>
        <w:t xml:space="preserve"> e a variabilidade no cuidado ao fim da vida na UTI</w:t>
      </w:r>
      <w:r w:rsidRPr="00BD17EB">
        <w:rPr>
          <w:rFonts w:ascii="Times New Roman" w:hAnsi="Times New Roman"/>
          <w:sz w:val="24"/>
          <w:szCs w:val="24"/>
        </w:rPr>
        <w:t>. Tese de doutorado. Faculdade de Medicina da Universidade de São Paulo, São Paulo.</w:t>
      </w:r>
    </w:p>
    <w:p w:rsidR="00C9665B" w:rsidRPr="00BD17EB" w:rsidRDefault="00C9665B" w:rsidP="00327AE4">
      <w:pPr>
        <w:tabs>
          <w:tab w:val="left" w:pos="3285"/>
        </w:tabs>
        <w:spacing w:before="120" w:after="120" w:line="240" w:lineRule="auto"/>
        <w:ind w:left="567" w:hanging="567"/>
        <w:contextualSpacing/>
        <w:jc w:val="both"/>
        <w:rPr>
          <w:rFonts w:ascii="Times New Roman" w:hAnsi="Times New Roman"/>
          <w:sz w:val="24"/>
          <w:szCs w:val="24"/>
        </w:rPr>
      </w:pPr>
    </w:p>
    <w:p w:rsidR="00C9665B" w:rsidRPr="00BD17EB" w:rsidRDefault="00C9665B" w:rsidP="00C9665B">
      <w:pPr>
        <w:tabs>
          <w:tab w:val="left" w:pos="3285"/>
        </w:tabs>
        <w:spacing w:before="120" w:after="12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t>Frossard</w:t>
      </w:r>
      <w:proofErr w:type="spellEnd"/>
      <w:r w:rsidRPr="00BD17EB">
        <w:rPr>
          <w:rFonts w:ascii="Times New Roman" w:hAnsi="Times New Roman"/>
          <w:sz w:val="24"/>
          <w:szCs w:val="24"/>
        </w:rPr>
        <w:t xml:space="preserve">, A. (2016). Os cuidados paliativos como política pública: notas introdutórias [Versão eletrônica]. </w:t>
      </w:r>
      <w:r w:rsidRPr="00BD17EB">
        <w:rPr>
          <w:rFonts w:ascii="Times New Roman" w:hAnsi="Times New Roman"/>
          <w:i/>
          <w:sz w:val="24"/>
          <w:szCs w:val="24"/>
        </w:rPr>
        <w:t xml:space="preserve">Cad. </w:t>
      </w:r>
      <w:proofErr w:type="gramStart"/>
      <w:r w:rsidRPr="00BD17EB">
        <w:rPr>
          <w:rFonts w:ascii="Times New Roman" w:hAnsi="Times New Roman"/>
          <w:i/>
          <w:sz w:val="24"/>
          <w:szCs w:val="24"/>
        </w:rPr>
        <w:t>EBAPE.</w:t>
      </w:r>
      <w:proofErr w:type="gramEnd"/>
      <w:r w:rsidRPr="00BD17EB">
        <w:rPr>
          <w:rFonts w:ascii="Times New Roman" w:hAnsi="Times New Roman"/>
          <w:i/>
          <w:sz w:val="24"/>
          <w:szCs w:val="24"/>
        </w:rPr>
        <w:t>BR</w:t>
      </w:r>
      <w:r w:rsidRPr="00BD17EB">
        <w:rPr>
          <w:rFonts w:ascii="Times New Roman" w:hAnsi="Times New Roman"/>
          <w:sz w:val="24"/>
          <w:szCs w:val="24"/>
        </w:rPr>
        <w:t xml:space="preserve">, 14 (Edição Especial), </w:t>
      </w:r>
      <w:r w:rsidR="008C662B" w:rsidRPr="00BD17EB">
        <w:rPr>
          <w:rFonts w:ascii="Times New Roman" w:hAnsi="Times New Roman"/>
          <w:sz w:val="24"/>
          <w:szCs w:val="24"/>
        </w:rPr>
        <w:t>640-655.</w:t>
      </w:r>
    </w:p>
    <w:p w:rsidR="00327AE4" w:rsidRPr="00BD17EB" w:rsidRDefault="00327AE4" w:rsidP="00327AE4">
      <w:pPr>
        <w:tabs>
          <w:tab w:val="left" w:pos="3285"/>
        </w:tabs>
        <w:spacing w:before="240" w:after="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240" w:after="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lastRenderedPageBreak/>
        <w:t>Gaskell</w:t>
      </w:r>
      <w:proofErr w:type="spellEnd"/>
      <w:r w:rsidRPr="00BD17EB">
        <w:rPr>
          <w:rFonts w:ascii="Times New Roman" w:hAnsi="Times New Roman"/>
          <w:sz w:val="24"/>
          <w:szCs w:val="24"/>
        </w:rPr>
        <w:t xml:space="preserve">, G. (2003). Entrevistas individuais e grupais. </w:t>
      </w:r>
      <w:r w:rsidRPr="00BD17EB">
        <w:rPr>
          <w:rFonts w:ascii="Times New Roman" w:hAnsi="Times New Roman"/>
          <w:sz w:val="24"/>
          <w:szCs w:val="24"/>
          <w:lang w:val="en-US"/>
        </w:rPr>
        <w:t xml:space="preserve">In: M.W. Bauer &amp; G. Gaskell. </w:t>
      </w:r>
      <w:r w:rsidRPr="00BD17EB">
        <w:rPr>
          <w:rFonts w:ascii="Times New Roman" w:hAnsi="Times New Roman"/>
          <w:i/>
          <w:sz w:val="24"/>
          <w:szCs w:val="24"/>
        </w:rPr>
        <w:t xml:space="preserve">Pesquisa qualitativa com texto, imagem e som – um manual prático </w:t>
      </w:r>
      <w:r w:rsidRPr="00BD17EB">
        <w:rPr>
          <w:rFonts w:ascii="Times New Roman" w:hAnsi="Times New Roman"/>
          <w:sz w:val="24"/>
          <w:szCs w:val="24"/>
        </w:rPr>
        <w:t>(pp. 64-89). Petrópolis: Vozes.</w:t>
      </w: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Gil, A. C. (2002). </w:t>
      </w:r>
      <w:r w:rsidRPr="00BD17EB">
        <w:rPr>
          <w:rFonts w:ascii="Times New Roman" w:hAnsi="Times New Roman"/>
          <w:i/>
          <w:sz w:val="24"/>
          <w:szCs w:val="24"/>
        </w:rPr>
        <w:t>Como elaborar projetos de pesquisa</w:t>
      </w:r>
      <w:r w:rsidRPr="00BD17EB">
        <w:rPr>
          <w:rFonts w:ascii="Times New Roman" w:hAnsi="Times New Roman"/>
          <w:sz w:val="24"/>
          <w:szCs w:val="24"/>
        </w:rPr>
        <w:t xml:space="preserve"> (4a ed.). São Paulo: Atlas.</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AA3707" w:rsidRDefault="00327AE4" w:rsidP="00AA3707">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Gomes, A. L. Z</w:t>
      </w:r>
      <w:proofErr w:type="gramStart"/>
      <w:r w:rsidRPr="00BD17EB">
        <w:rPr>
          <w:rFonts w:ascii="Times New Roman" w:hAnsi="Times New Roman"/>
          <w:sz w:val="24"/>
          <w:szCs w:val="24"/>
        </w:rPr>
        <w:t>.,</w:t>
      </w:r>
      <w:proofErr w:type="gramEnd"/>
      <w:r w:rsidRPr="00BD17EB">
        <w:rPr>
          <w:rFonts w:ascii="Times New Roman" w:hAnsi="Times New Roman"/>
          <w:sz w:val="24"/>
          <w:szCs w:val="24"/>
        </w:rPr>
        <w:t xml:space="preserve"> &amp; </w:t>
      </w:r>
      <w:proofErr w:type="spellStart"/>
      <w:r w:rsidRPr="00BD17EB">
        <w:rPr>
          <w:rFonts w:ascii="Times New Roman" w:hAnsi="Times New Roman"/>
          <w:sz w:val="24"/>
          <w:szCs w:val="24"/>
        </w:rPr>
        <w:t>Othero</w:t>
      </w:r>
      <w:proofErr w:type="spellEnd"/>
      <w:r w:rsidRPr="00BD17EB">
        <w:rPr>
          <w:rFonts w:ascii="Times New Roman" w:hAnsi="Times New Roman"/>
          <w:sz w:val="24"/>
          <w:szCs w:val="24"/>
        </w:rPr>
        <w:t xml:space="preserve">, M. B. (2016). Cuidados paliativos [Versão eletrônica]. </w:t>
      </w:r>
      <w:r w:rsidRPr="00BD17EB">
        <w:rPr>
          <w:rFonts w:ascii="Times New Roman" w:hAnsi="Times New Roman"/>
          <w:i/>
          <w:sz w:val="24"/>
          <w:szCs w:val="24"/>
        </w:rPr>
        <w:t>Estudos Avançados</w:t>
      </w:r>
      <w:r w:rsidRPr="00BD17EB">
        <w:rPr>
          <w:rFonts w:ascii="Times New Roman" w:hAnsi="Times New Roman"/>
          <w:sz w:val="24"/>
          <w:szCs w:val="24"/>
        </w:rPr>
        <w:t>, 30(88), 155-166.</w:t>
      </w:r>
    </w:p>
    <w:p w:rsidR="00AA3707" w:rsidRDefault="00AA3707" w:rsidP="00AA3707">
      <w:pPr>
        <w:tabs>
          <w:tab w:val="left" w:pos="3285"/>
        </w:tabs>
        <w:spacing w:before="120" w:after="120" w:line="240" w:lineRule="auto"/>
        <w:ind w:left="567" w:hanging="567"/>
        <w:contextualSpacing/>
        <w:jc w:val="both"/>
        <w:rPr>
          <w:rFonts w:ascii="Times New Roman" w:hAnsi="Times New Roman"/>
          <w:sz w:val="24"/>
          <w:szCs w:val="24"/>
        </w:rPr>
      </w:pPr>
    </w:p>
    <w:p w:rsidR="00AA3707" w:rsidRPr="00BD17EB" w:rsidRDefault="00AA3707" w:rsidP="00AA3707">
      <w:pPr>
        <w:tabs>
          <w:tab w:val="left" w:pos="3285"/>
        </w:tabs>
        <w:spacing w:before="120" w:after="120" w:line="240" w:lineRule="auto"/>
        <w:ind w:left="567" w:hanging="567"/>
        <w:contextualSpacing/>
        <w:jc w:val="both"/>
        <w:rPr>
          <w:rFonts w:ascii="Times New Roman" w:hAnsi="Times New Roman"/>
          <w:sz w:val="24"/>
          <w:szCs w:val="24"/>
        </w:rPr>
      </w:pPr>
      <w:proofErr w:type="spellStart"/>
      <w:r w:rsidRPr="00AA3707">
        <w:rPr>
          <w:rFonts w:ascii="Times New Roman" w:hAnsi="Times New Roman"/>
          <w:sz w:val="24"/>
          <w:szCs w:val="24"/>
        </w:rPr>
        <w:t>Goméz-Bastite</w:t>
      </w:r>
      <w:proofErr w:type="spellEnd"/>
      <w:r w:rsidRPr="00AA3707">
        <w:rPr>
          <w:rFonts w:ascii="Times New Roman" w:hAnsi="Times New Roman"/>
          <w:sz w:val="24"/>
          <w:szCs w:val="24"/>
        </w:rPr>
        <w:t>, X</w:t>
      </w:r>
      <w:proofErr w:type="gramStart"/>
      <w:r w:rsidRPr="00AA3707">
        <w:rPr>
          <w:rFonts w:ascii="Times New Roman" w:hAnsi="Times New Roman"/>
          <w:sz w:val="24"/>
          <w:szCs w:val="24"/>
        </w:rPr>
        <w:t>.,</w:t>
      </w:r>
      <w:proofErr w:type="gramEnd"/>
      <w:r w:rsidRPr="00AA3707">
        <w:rPr>
          <w:rFonts w:ascii="Times New Roman" w:hAnsi="Times New Roman"/>
          <w:sz w:val="24"/>
          <w:szCs w:val="24"/>
        </w:rPr>
        <w:t xml:space="preserve"> </w:t>
      </w:r>
      <w:proofErr w:type="spellStart"/>
      <w:r w:rsidRPr="00AA3707">
        <w:rPr>
          <w:rFonts w:ascii="Times New Roman" w:hAnsi="Times New Roman"/>
          <w:sz w:val="24"/>
          <w:szCs w:val="24"/>
        </w:rPr>
        <w:t>Connor</w:t>
      </w:r>
      <w:proofErr w:type="spellEnd"/>
      <w:r w:rsidRPr="00AA3707">
        <w:rPr>
          <w:rFonts w:ascii="Times New Roman" w:hAnsi="Times New Roman"/>
          <w:sz w:val="24"/>
          <w:szCs w:val="24"/>
        </w:rPr>
        <w:t xml:space="preserve">, S. (Eds.). (2017). </w:t>
      </w:r>
      <w:proofErr w:type="spellStart"/>
      <w:r w:rsidRPr="00AA3707">
        <w:rPr>
          <w:rFonts w:ascii="Times New Roman" w:hAnsi="Times New Roman"/>
          <w:sz w:val="24"/>
          <w:szCs w:val="24"/>
        </w:rPr>
        <w:t>Building</w:t>
      </w:r>
      <w:proofErr w:type="spellEnd"/>
      <w:r w:rsidRPr="00AA3707">
        <w:rPr>
          <w:rFonts w:ascii="Times New Roman" w:hAnsi="Times New Roman"/>
          <w:sz w:val="24"/>
          <w:szCs w:val="24"/>
        </w:rPr>
        <w:t xml:space="preserve"> </w:t>
      </w:r>
      <w:proofErr w:type="spellStart"/>
      <w:r w:rsidRPr="00AA3707">
        <w:rPr>
          <w:rFonts w:ascii="Times New Roman" w:hAnsi="Times New Roman"/>
          <w:sz w:val="24"/>
          <w:szCs w:val="24"/>
        </w:rPr>
        <w:t>integrated</w:t>
      </w:r>
      <w:proofErr w:type="spellEnd"/>
      <w:r w:rsidRPr="00AA3707">
        <w:rPr>
          <w:rFonts w:ascii="Times New Roman" w:hAnsi="Times New Roman"/>
          <w:sz w:val="24"/>
          <w:szCs w:val="24"/>
        </w:rPr>
        <w:t xml:space="preserve"> </w:t>
      </w:r>
      <w:proofErr w:type="spellStart"/>
      <w:r w:rsidRPr="00AA3707">
        <w:rPr>
          <w:rFonts w:ascii="Times New Roman" w:hAnsi="Times New Roman"/>
          <w:sz w:val="24"/>
          <w:szCs w:val="24"/>
        </w:rPr>
        <w:t>palliative</w:t>
      </w:r>
      <w:proofErr w:type="spellEnd"/>
      <w:r w:rsidRPr="00AA3707">
        <w:rPr>
          <w:rFonts w:ascii="Times New Roman" w:hAnsi="Times New Roman"/>
          <w:sz w:val="24"/>
          <w:szCs w:val="24"/>
        </w:rPr>
        <w:t xml:space="preserve"> </w:t>
      </w:r>
      <w:proofErr w:type="spellStart"/>
      <w:r w:rsidRPr="00AA3707">
        <w:rPr>
          <w:rFonts w:ascii="Times New Roman" w:hAnsi="Times New Roman"/>
          <w:sz w:val="24"/>
          <w:szCs w:val="24"/>
        </w:rPr>
        <w:t>care</w:t>
      </w:r>
      <w:proofErr w:type="spellEnd"/>
      <w:r w:rsidRPr="00AA3707">
        <w:rPr>
          <w:rFonts w:ascii="Times New Roman" w:hAnsi="Times New Roman"/>
          <w:sz w:val="24"/>
          <w:szCs w:val="24"/>
        </w:rPr>
        <w:t xml:space="preserve"> </w:t>
      </w:r>
      <w:proofErr w:type="spellStart"/>
      <w:r w:rsidRPr="00AA3707">
        <w:rPr>
          <w:rFonts w:ascii="Times New Roman" w:hAnsi="Times New Roman"/>
          <w:sz w:val="24"/>
          <w:szCs w:val="24"/>
        </w:rPr>
        <w:t>programs</w:t>
      </w:r>
      <w:proofErr w:type="spellEnd"/>
      <w:r w:rsidRPr="00AA3707">
        <w:rPr>
          <w:rFonts w:ascii="Times New Roman" w:hAnsi="Times New Roman"/>
          <w:sz w:val="24"/>
          <w:szCs w:val="24"/>
        </w:rPr>
        <w:t xml:space="preserve"> </w:t>
      </w:r>
      <w:proofErr w:type="spellStart"/>
      <w:r w:rsidRPr="00AA3707">
        <w:rPr>
          <w:rFonts w:ascii="Times New Roman" w:hAnsi="Times New Roman"/>
          <w:sz w:val="24"/>
          <w:szCs w:val="24"/>
        </w:rPr>
        <w:t>and</w:t>
      </w:r>
      <w:proofErr w:type="spellEnd"/>
      <w:r w:rsidRPr="00AA3707">
        <w:rPr>
          <w:rFonts w:ascii="Times New Roman" w:hAnsi="Times New Roman"/>
          <w:sz w:val="24"/>
          <w:szCs w:val="24"/>
        </w:rPr>
        <w:t xml:space="preserve"> </w:t>
      </w:r>
      <w:proofErr w:type="spellStart"/>
      <w:r w:rsidRPr="00AA3707">
        <w:rPr>
          <w:rFonts w:ascii="Times New Roman" w:hAnsi="Times New Roman"/>
          <w:sz w:val="24"/>
          <w:szCs w:val="24"/>
        </w:rPr>
        <w:t>services</w:t>
      </w:r>
      <w:proofErr w:type="spellEnd"/>
      <w:r w:rsidRPr="00AA3707">
        <w:rPr>
          <w:rFonts w:ascii="Times New Roman" w:hAnsi="Times New Roman"/>
          <w:sz w:val="24"/>
          <w:szCs w:val="24"/>
        </w:rPr>
        <w:t xml:space="preserve">. </w:t>
      </w:r>
      <w:proofErr w:type="spellStart"/>
      <w:r w:rsidRPr="00AA3707">
        <w:rPr>
          <w:rFonts w:ascii="Times New Roman" w:hAnsi="Times New Roman"/>
          <w:sz w:val="24"/>
          <w:szCs w:val="24"/>
        </w:rPr>
        <w:t>Catalunia</w:t>
      </w:r>
      <w:proofErr w:type="spellEnd"/>
      <w:r w:rsidRPr="00AA3707">
        <w:rPr>
          <w:rFonts w:ascii="Times New Roman" w:hAnsi="Times New Roman"/>
          <w:sz w:val="24"/>
          <w:szCs w:val="24"/>
        </w:rPr>
        <w:t xml:space="preserve">: </w:t>
      </w:r>
      <w:r w:rsidRPr="00AA3707">
        <w:rPr>
          <w:rFonts w:ascii="Times New Roman" w:eastAsiaTheme="minorHAnsi" w:hAnsi="Times New Roman"/>
          <w:sz w:val="24"/>
          <w:szCs w:val="24"/>
        </w:rPr>
        <w:t xml:space="preserve">WHO </w:t>
      </w:r>
      <w:proofErr w:type="spellStart"/>
      <w:r w:rsidRPr="00AA3707">
        <w:rPr>
          <w:rFonts w:ascii="Times New Roman" w:eastAsiaTheme="minorHAnsi" w:hAnsi="Times New Roman"/>
          <w:sz w:val="24"/>
          <w:szCs w:val="24"/>
        </w:rPr>
        <w:t>Collaborating</w:t>
      </w:r>
      <w:proofErr w:type="spellEnd"/>
      <w:r w:rsidRPr="00AA3707">
        <w:rPr>
          <w:rFonts w:ascii="Times New Roman" w:eastAsiaTheme="minorHAnsi" w:hAnsi="Times New Roman"/>
          <w:sz w:val="24"/>
          <w:szCs w:val="24"/>
        </w:rPr>
        <w:t xml:space="preserve"> Centre </w:t>
      </w:r>
      <w:proofErr w:type="spellStart"/>
      <w:r w:rsidRPr="00AA3707">
        <w:rPr>
          <w:rFonts w:ascii="Times New Roman" w:eastAsiaTheme="minorHAnsi" w:hAnsi="Times New Roman"/>
          <w:sz w:val="24"/>
          <w:szCs w:val="24"/>
        </w:rPr>
        <w:t>Public</w:t>
      </w:r>
      <w:proofErr w:type="spellEnd"/>
      <w:r w:rsidRPr="00AA3707">
        <w:rPr>
          <w:rFonts w:ascii="Times New Roman" w:eastAsiaTheme="minorHAnsi" w:hAnsi="Times New Roman"/>
          <w:sz w:val="24"/>
          <w:szCs w:val="24"/>
        </w:rPr>
        <w:t xml:space="preserve"> Health </w:t>
      </w:r>
      <w:proofErr w:type="spellStart"/>
      <w:r w:rsidRPr="00AA3707">
        <w:rPr>
          <w:rFonts w:ascii="Times New Roman" w:eastAsiaTheme="minorHAnsi" w:hAnsi="Times New Roman"/>
          <w:sz w:val="24"/>
          <w:szCs w:val="24"/>
        </w:rPr>
        <w:t>Palliative</w:t>
      </w:r>
      <w:proofErr w:type="spellEnd"/>
      <w:r w:rsidRPr="00AA3707">
        <w:rPr>
          <w:rFonts w:ascii="Times New Roman" w:eastAsiaTheme="minorHAnsi" w:hAnsi="Times New Roman"/>
          <w:sz w:val="24"/>
          <w:szCs w:val="24"/>
        </w:rPr>
        <w:t xml:space="preserve"> </w:t>
      </w:r>
      <w:proofErr w:type="spellStart"/>
      <w:r w:rsidRPr="00AA3707">
        <w:rPr>
          <w:rFonts w:ascii="Times New Roman" w:eastAsiaTheme="minorHAnsi" w:hAnsi="Times New Roman"/>
          <w:sz w:val="24"/>
          <w:szCs w:val="24"/>
        </w:rPr>
        <w:t>Care</w:t>
      </w:r>
      <w:proofErr w:type="spellEnd"/>
      <w:r w:rsidRPr="00AA3707">
        <w:rPr>
          <w:rFonts w:ascii="Times New Roman" w:eastAsiaTheme="minorHAnsi" w:hAnsi="Times New Roman"/>
          <w:sz w:val="24"/>
          <w:szCs w:val="24"/>
        </w:rPr>
        <w:t xml:space="preserve"> </w:t>
      </w:r>
      <w:proofErr w:type="spellStart"/>
      <w:r w:rsidRPr="00AA3707">
        <w:rPr>
          <w:rFonts w:ascii="Times New Roman" w:eastAsiaTheme="minorHAnsi" w:hAnsi="Times New Roman"/>
          <w:sz w:val="24"/>
          <w:szCs w:val="24"/>
        </w:rPr>
        <w:t>Programmes</w:t>
      </w:r>
      <w:proofErr w:type="spellEnd"/>
      <w:r w:rsidRPr="00AA3707">
        <w:rPr>
          <w:rFonts w:ascii="Times New Roman" w:eastAsiaTheme="minorHAnsi" w:hAnsi="Times New Roman"/>
          <w:sz w:val="24"/>
          <w:szCs w:val="24"/>
        </w:rPr>
        <w:t>.</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t>Guareschi</w:t>
      </w:r>
      <w:proofErr w:type="spellEnd"/>
      <w:r w:rsidRPr="00BD17EB">
        <w:rPr>
          <w:rFonts w:ascii="Times New Roman" w:hAnsi="Times New Roman"/>
          <w:sz w:val="24"/>
          <w:szCs w:val="24"/>
        </w:rPr>
        <w:t xml:space="preserve">, P. A., &amp; Roso, A. (2014). Teoria das Representações Sociais – Sua história e seu potencial crítico e transformador. In E. M. Q. O. </w:t>
      </w:r>
      <w:proofErr w:type="spellStart"/>
      <w:r w:rsidRPr="00BD17EB">
        <w:rPr>
          <w:rFonts w:ascii="Times New Roman" w:hAnsi="Times New Roman"/>
          <w:sz w:val="24"/>
          <w:szCs w:val="24"/>
        </w:rPr>
        <w:t>Chamon</w:t>
      </w:r>
      <w:proofErr w:type="spellEnd"/>
      <w:r w:rsidRPr="00BD17EB">
        <w:rPr>
          <w:rFonts w:ascii="Times New Roman" w:hAnsi="Times New Roman"/>
          <w:sz w:val="24"/>
          <w:szCs w:val="24"/>
        </w:rPr>
        <w:t xml:space="preserve">, P. A. </w:t>
      </w:r>
      <w:proofErr w:type="spellStart"/>
      <w:r w:rsidRPr="00BD17EB">
        <w:rPr>
          <w:rFonts w:ascii="Times New Roman" w:hAnsi="Times New Roman"/>
          <w:sz w:val="24"/>
          <w:szCs w:val="24"/>
        </w:rPr>
        <w:t>Guareschi</w:t>
      </w:r>
      <w:proofErr w:type="spellEnd"/>
      <w:r w:rsidRPr="00BD17EB">
        <w:rPr>
          <w:rFonts w:ascii="Times New Roman" w:hAnsi="Times New Roman"/>
          <w:sz w:val="24"/>
          <w:szCs w:val="24"/>
        </w:rPr>
        <w:t>, &amp; P. H. F. Campos (</w:t>
      </w:r>
      <w:proofErr w:type="spellStart"/>
      <w:r w:rsidRPr="00BD17EB">
        <w:rPr>
          <w:rFonts w:ascii="Times New Roman" w:hAnsi="Times New Roman"/>
          <w:sz w:val="24"/>
          <w:szCs w:val="24"/>
        </w:rPr>
        <w:t>Orgs</w:t>
      </w:r>
      <w:proofErr w:type="spellEnd"/>
      <w:r w:rsidRPr="00BD17EB">
        <w:rPr>
          <w:rFonts w:ascii="Times New Roman" w:hAnsi="Times New Roman"/>
          <w:sz w:val="24"/>
          <w:szCs w:val="24"/>
        </w:rPr>
        <w:t xml:space="preserve">.), </w:t>
      </w:r>
      <w:r w:rsidRPr="00BD17EB">
        <w:rPr>
          <w:rFonts w:ascii="Times New Roman" w:hAnsi="Times New Roman"/>
          <w:i/>
          <w:sz w:val="24"/>
          <w:szCs w:val="24"/>
        </w:rPr>
        <w:t xml:space="preserve">Textos e debates em representação social </w:t>
      </w:r>
      <w:r w:rsidRPr="00BD17EB">
        <w:rPr>
          <w:rFonts w:ascii="Times New Roman" w:hAnsi="Times New Roman"/>
          <w:sz w:val="24"/>
          <w:szCs w:val="24"/>
        </w:rPr>
        <w:t>(pp.17-40). Porto Alegre: ABRAPSO.</w:t>
      </w:r>
    </w:p>
    <w:p w:rsidR="00C77916" w:rsidRPr="00BD17EB" w:rsidRDefault="00C77916" w:rsidP="00327AE4">
      <w:pPr>
        <w:tabs>
          <w:tab w:val="left" w:pos="3285"/>
        </w:tabs>
        <w:spacing w:before="120" w:after="120" w:line="240" w:lineRule="auto"/>
        <w:ind w:left="567" w:hanging="567"/>
        <w:contextualSpacing/>
        <w:jc w:val="both"/>
        <w:rPr>
          <w:rFonts w:ascii="Times New Roman" w:hAnsi="Times New Roman"/>
          <w:sz w:val="24"/>
          <w:szCs w:val="24"/>
        </w:rPr>
      </w:pPr>
    </w:p>
    <w:p w:rsidR="00C77916" w:rsidRPr="00BD17EB" w:rsidRDefault="00C77916" w:rsidP="00C77916">
      <w:pPr>
        <w:tabs>
          <w:tab w:val="left" w:pos="3285"/>
        </w:tabs>
        <w:spacing w:after="0" w:line="240" w:lineRule="auto"/>
        <w:ind w:left="708" w:hanging="567"/>
        <w:contextualSpacing/>
        <w:jc w:val="both"/>
        <w:rPr>
          <w:rFonts w:ascii="Times New Roman" w:hAnsi="Times New Roman"/>
          <w:sz w:val="24"/>
          <w:szCs w:val="24"/>
        </w:rPr>
      </w:pPr>
      <w:r w:rsidRPr="00BD17EB">
        <w:rPr>
          <w:rFonts w:ascii="Times New Roman" w:hAnsi="Times New Roman"/>
          <w:sz w:val="24"/>
          <w:szCs w:val="24"/>
        </w:rPr>
        <w:t xml:space="preserve">Instituto Brasileiro de Geografia e Estatística – IBGE (2010). Informações completas Santo Antônio de Jesus. Recuperado em 10 de Janeiro de 2017, de </w:t>
      </w:r>
      <w:proofErr w:type="gramStart"/>
      <w:r w:rsidRPr="00BD17EB">
        <w:rPr>
          <w:rFonts w:ascii="Times New Roman" w:hAnsi="Times New Roman"/>
          <w:sz w:val="24"/>
          <w:szCs w:val="24"/>
        </w:rPr>
        <w:t>http://cidades.ibge.gov.br/xtras/perfil.</w:t>
      </w:r>
      <w:proofErr w:type="gramEnd"/>
      <w:r w:rsidRPr="00BD17EB">
        <w:rPr>
          <w:rFonts w:ascii="Times New Roman" w:hAnsi="Times New Roman"/>
          <w:sz w:val="24"/>
          <w:szCs w:val="24"/>
        </w:rPr>
        <w:t>php?</w:t>
      </w:r>
      <w:proofErr w:type="gramStart"/>
      <w:r w:rsidRPr="00BD17EB">
        <w:rPr>
          <w:rFonts w:ascii="Times New Roman" w:hAnsi="Times New Roman"/>
          <w:sz w:val="24"/>
          <w:szCs w:val="24"/>
        </w:rPr>
        <w:t>lang</w:t>
      </w:r>
      <w:proofErr w:type="gramEnd"/>
      <w:r w:rsidRPr="00BD17EB">
        <w:rPr>
          <w:rFonts w:ascii="Times New Roman" w:hAnsi="Times New Roman"/>
          <w:sz w:val="24"/>
          <w:szCs w:val="24"/>
        </w:rPr>
        <w:t>=&amp;codmun=292870&amp;search=bahia|santo-antonio-de-jesus</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t>Jodelet</w:t>
      </w:r>
      <w:proofErr w:type="spellEnd"/>
      <w:r w:rsidRPr="00BD17EB">
        <w:rPr>
          <w:rFonts w:ascii="Times New Roman" w:hAnsi="Times New Roman"/>
          <w:sz w:val="24"/>
          <w:szCs w:val="24"/>
        </w:rPr>
        <w:t xml:space="preserve">, </w:t>
      </w:r>
      <w:proofErr w:type="gramStart"/>
      <w:r w:rsidRPr="00BD17EB">
        <w:rPr>
          <w:rFonts w:ascii="Times New Roman" w:hAnsi="Times New Roman"/>
          <w:sz w:val="24"/>
          <w:szCs w:val="24"/>
        </w:rPr>
        <w:t>D.</w:t>
      </w:r>
      <w:proofErr w:type="gramEnd"/>
      <w:r w:rsidRPr="00BD17EB">
        <w:rPr>
          <w:rFonts w:ascii="Times New Roman" w:hAnsi="Times New Roman"/>
          <w:sz w:val="24"/>
          <w:szCs w:val="24"/>
        </w:rPr>
        <w:t xml:space="preserve"> (2001). Representações Sociais: Um domínio em expansão. In D. </w:t>
      </w:r>
      <w:proofErr w:type="spellStart"/>
      <w:r w:rsidRPr="00BD17EB">
        <w:rPr>
          <w:rFonts w:ascii="Times New Roman" w:hAnsi="Times New Roman"/>
          <w:sz w:val="24"/>
          <w:szCs w:val="24"/>
        </w:rPr>
        <w:t>Jodelet</w:t>
      </w:r>
      <w:proofErr w:type="spellEnd"/>
      <w:r w:rsidRPr="00BD17EB">
        <w:rPr>
          <w:rFonts w:ascii="Times New Roman" w:hAnsi="Times New Roman"/>
          <w:sz w:val="24"/>
          <w:szCs w:val="24"/>
        </w:rPr>
        <w:t xml:space="preserve"> (Org.), </w:t>
      </w:r>
      <w:r w:rsidRPr="00BD17EB">
        <w:rPr>
          <w:rFonts w:ascii="Times New Roman" w:hAnsi="Times New Roman"/>
          <w:i/>
          <w:sz w:val="24"/>
          <w:szCs w:val="24"/>
        </w:rPr>
        <w:t>As representações sociais</w:t>
      </w:r>
      <w:r w:rsidRPr="00BD17EB">
        <w:rPr>
          <w:rFonts w:ascii="Times New Roman" w:hAnsi="Times New Roman"/>
          <w:sz w:val="24"/>
          <w:szCs w:val="24"/>
        </w:rPr>
        <w:t xml:space="preserve"> (L. </w:t>
      </w:r>
      <w:proofErr w:type="spellStart"/>
      <w:r w:rsidRPr="00BD17EB">
        <w:rPr>
          <w:rFonts w:ascii="Times New Roman" w:hAnsi="Times New Roman"/>
          <w:sz w:val="24"/>
          <w:szCs w:val="24"/>
        </w:rPr>
        <w:t>Ulup</w:t>
      </w:r>
      <w:proofErr w:type="spellEnd"/>
      <w:r w:rsidRPr="00BD17EB">
        <w:rPr>
          <w:rFonts w:ascii="Times New Roman" w:hAnsi="Times New Roman"/>
          <w:sz w:val="24"/>
          <w:szCs w:val="24"/>
        </w:rPr>
        <w:t xml:space="preserve">, trad., pp.17-44). Recuperado em 25 de Novembro de 2016, de </w:t>
      </w:r>
      <w:proofErr w:type="gramStart"/>
      <w:r w:rsidRPr="00BD17EB">
        <w:rPr>
          <w:rFonts w:ascii="Times New Roman" w:hAnsi="Times New Roman"/>
          <w:sz w:val="24"/>
          <w:szCs w:val="24"/>
        </w:rPr>
        <w:t>http://docplayer.com.br/36945-Representacoes-sociais-um-dominio-em-expansao-denise-jodelet.html</w:t>
      </w:r>
      <w:proofErr w:type="gramEnd"/>
      <w:r w:rsidRPr="00BD17EB">
        <w:rPr>
          <w:rFonts w:ascii="Times New Roman" w:hAnsi="Times New Roman"/>
          <w:sz w:val="24"/>
          <w:szCs w:val="24"/>
        </w:rPr>
        <w:t xml:space="preserve"> </w:t>
      </w:r>
    </w:p>
    <w:p w:rsidR="00327AE4" w:rsidRPr="00BD17EB" w:rsidRDefault="00327AE4" w:rsidP="00327AE4">
      <w:pPr>
        <w:tabs>
          <w:tab w:val="left" w:pos="3285"/>
        </w:tabs>
        <w:spacing w:before="240" w:after="0" w:line="240" w:lineRule="auto"/>
        <w:ind w:left="567" w:hanging="567"/>
        <w:contextualSpacing/>
        <w:jc w:val="both"/>
        <w:rPr>
          <w:rFonts w:ascii="Times New Roman" w:hAnsi="Times New Roman"/>
          <w:sz w:val="24"/>
          <w:szCs w:val="24"/>
          <w:lang w:val="en-US"/>
        </w:rPr>
      </w:pPr>
    </w:p>
    <w:p w:rsidR="00327AE4" w:rsidRPr="00BD17EB" w:rsidRDefault="00327AE4" w:rsidP="00327AE4">
      <w:pPr>
        <w:tabs>
          <w:tab w:val="left" w:pos="3285"/>
        </w:tabs>
        <w:spacing w:before="240" w:after="0" w:line="240" w:lineRule="auto"/>
        <w:ind w:left="567" w:hanging="567"/>
        <w:contextualSpacing/>
        <w:jc w:val="both"/>
        <w:rPr>
          <w:rFonts w:ascii="Times New Roman" w:hAnsi="Times New Roman"/>
          <w:sz w:val="24"/>
          <w:szCs w:val="24"/>
        </w:rPr>
      </w:pPr>
      <w:proofErr w:type="spellStart"/>
      <w:proofErr w:type="gramStart"/>
      <w:r w:rsidRPr="00BD17EB">
        <w:rPr>
          <w:rFonts w:ascii="Times New Roman" w:hAnsi="Times New Roman"/>
          <w:sz w:val="24"/>
          <w:szCs w:val="24"/>
          <w:lang w:val="en-US"/>
        </w:rPr>
        <w:t>Jovchelovitch</w:t>
      </w:r>
      <w:proofErr w:type="spellEnd"/>
      <w:r w:rsidRPr="00BD17EB">
        <w:rPr>
          <w:rFonts w:ascii="Times New Roman" w:hAnsi="Times New Roman"/>
          <w:sz w:val="24"/>
          <w:szCs w:val="24"/>
          <w:lang w:val="en-US"/>
        </w:rPr>
        <w:t>, S. &amp; Bauer, M. W. (2003).</w:t>
      </w:r>
      <w:proofErr w:type="gramEnd"/>
      <w:r w:rsidRPr="00BD17EB">
        <w:rPr>
          <w:rFonts w:ascii="Times New Roman" w:hAnsi="Times New Roman"/>
          <w:sz w:val="24"/>
          <w:szCs w:val="24"/>
          <w:lang w:val="en-US"/>
        </w:rPr>
        <w:t xml:space="preserve"> </w:t>
      </w:r>
      <w:r w:rsidRPr="00BD17EB">
        <w:rPr>
          <w:rFonts w:ascii="Times New Roman" w:hAnsi="Times New Roman"/>
          <w:sz w:val="24"/>
          <w:szCs w:val="24"/>
        </w:rPr>
        <w:t xml:space="preserve">Entrevista narrativa. In M. W. Bauer &amp; G. </w:t>
      </w:r>
      <w:proofErr w:type="spellStart"/>
      <w:r w:rsidRPr="00BD17EB">
        <w:rPr>
          <w:rFonts w:ascii="Times New Roman" w:hAnsi="Times New Roman"/>
          <w:sz w:val="24"/>
          <w:szCs w:val="24"/>
        </w:rPr>
        <w:t>Gaskell</w:t>
      </w:r>
      <w:proofErr w:type="spellEnd"/>
      <w:r w:rsidRPr="00BD17EB">
        <w:rPr>
          <w:rFonts w:ascii="Times New Roman" w:hAnsi="Times New Roman"/>
          <w:sz w:val="24"/>
          <w:szCs w:val="24"/>
        </w:rPr>
        <w:t xml:space="preserve">. </w:t>
      </w:r>
      <w:r w:rsidRPr="00BD17EB">
        <w:rPr>
          <w:rFonts w:ascii="Times New Roman" w:hAnsi="Times New Roman"/>
          <w:i/>
          <w:sz w:val="24"/>
          <w:szCs w:val="24"/>
        </w:rPr>
        <w:t xml:space="preserve">Pesquisa qualitativa com texto, imagem e som – um manual prático </w:t>
      </w:r>
      <w:r w:rsidRPr="00BD17EB">
        <w:rPr>
          <w:rFonts w:ascii="Times New Roman" w:hAnsi="Times New Roman"/>
          <w:sz w:val="24"/>
          <w:szCs w:val="24"/>
        </w:rPr>
        <w:t>(pp. 90-113). Petrópolis: Vozes.</w:t>
      </w: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lang w:val="en-US"/>
        </w:rPr>
      </w:pP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lang w:val="en-US"/>
        </w:rPr>
      </w:pPr>
      <w:r w:rsidRPr="00BD17EB">
        <w:rPr>
          <w:rFonts w:ascii="Times New Roman" w:hAnsi="Times New Roman"/>
          <w:sz w:val="24"/>
          <w:szCs w:val="24"/>
          <w:lang w:val="en-US"/>
        </w:rPr>
        <w:t xml:space="preserve">Kami, M. T. M., </w:t>
      </w:r>
      <w:proofErr w:type="spellStart"/>
      <w:r w:rsidRPr="00BD17EB">
        <w:rPr>
          <w:rFonts w:ascii="Times New Roman" w:hAnsi="Times New Roman"/>
          <w:sz w:val="24"/>
          <w:szCs w:val="24"/>
          <w:lang w:val="en-US"/>
        </w:rPr>
        <w:t>Larocca</w:t>
      </w:r>
      <w:proofErr w:type="spellEnd"/>
      <w:r w:rsidRPr="00BD17EB">
        <w:rPr>
          <w:rFonts w:ascii="Times New Roman" w:hAnsi="Times New Roman"/>
          <w:sz w:val="24"/>
          <w:szCs w:val="24"/>
          <w:lang w:val="en-US"/>
        </w:rPr>
        <w:t xml:space="preserve">, L. M., Chaves, M. M. N., </w:t>
      </w:r>
      <w:proofErr w:type="spellStart"/>
      <w:r w:rsidRPr="00BD17EB">
        <w:rPr>
          <w:rFonts w:ascii="Times New Roman" w:hAnsi="Times New Roman"/>
          <w:sz w:val="24"/>
          <w:szCs w:val="24"/>
          <w:lang w:val="en-US"/>
        </w:rPr>
        <w:t>Lowen</w:t>
      </w:r>
      <w:proofErr w:type="spellEnd"/>
      <w:r w:rsidRPr="00BD17EB">
        <w:rPr>
          <w:rFonts w:ascii="Times New Roman" w:hAnsi="Times New Roman"/>
          <w:sz w:val="24"/>
          <w:szCs w:val="24"/>
          <w:lang w:val="en-US"/>
        </w:rPr>
        <w:t xml:space="preserve">, M. V., Souza, V. M. P. &amp; </w:t>
      </w:r>
      <w:proofErr w:type="spellStart"/>
      <w:r w:rsidRPr="00BD17EB">
        <w:rPr>
          <w:rFonts w:ascii="Times New Roman" w:hAnsi="Times New Roman"/>
          <w:sz w:val="24"/>
          <w:szCs w:val="24"/>
          <w:lang w:val="en-US"/>
        </w:rPr>
        <w:t>Goto</w:t>
      </w:r>
      <w:proofErr w:type="spellEnd"/>
      <w:r w:rsidRPr="00BD17EB">
        <w:rPr>
          <w:rFonts w:ascii="Times New Roman" w:hAnsi="Times New Roman"/>
          <w:sz w:val="24"/>
          <w:szCs w:val="24"/>
          <w:lang w:val="en-US"/>
        </w:rPr>
        <w:t xml:space="preserve">, D. Y. N. (2016). </w:t>
      </w:r>
      <w:r w:rsidRPr="00BD17EB">
        <w:rPr>
          <w:rFonts w:ascii="Times New Roman" w:hAnsi="Times New Roman"/>
          <w:sz w:val="24"/>
          <w:szCs w:val="24"/>
        </w:rPr>
        <w:t>Trabalho no consultório na rua: uso do software IRAMUTEQ no apoio à pesquisa qualitativa [Versão eletrônica]. Escola Anna Nery, 20(3), e20160069.</w:t>
      </w: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t>Kappaun</w:t>
      </w:r>
      <w:proofErr w:type="spellEnd"/>
      <w:r w:rsidRPr="00BD17EB">
        <w:rPr>
          <w:rFonts w:ascii="Times New Roman" w:hAnsi="Times New Roman"/>
          <w:sz w:val="24"/>
          <w:szCs w:val="24"/>
        </w:rPr>
        <w:t xml:space="preserve">, N. R. C. (2013). </w:t>
      </w:r>
      <w:r w:rsidRPr="00BD17EB">
        <w:rPr>
          <w:rFonts w:ascii="Times New Roman" w:hAnsi="Times New Roman"/>
          <w:i/>
          <w:sz w:val="24"/>
          <w:szCs w:val="24"/>
        </w:rPr>
        <w:t>Assistência em cuidados paliativos: o trabalho em saúde no lidar com o processo de morrer</w:t>
      </w:r>
      <w:r w:rsidRPr="00BD17EB">
        <w:rPr>
          <w:rFonts w:ascii="Times New Roman" w:hAnsi="Times New Roman"/>
          <w:sz w:val="24"/>
          <w:szCs w:val="24"/>
        </w:rPr>
        <w:t xml:space="preserve">. Dissertação de mestrado, Escola Nacional de Saúde Pública Sergio Arouca, Rio de Janeiro. </w:t>
      </w:r>
    </w:p>
    <w:p w:rsidR="008C662B" w:rsidRPr="00BD17EB" w:rsidRDefault="008C662B" w:rsidP="00327AE4">
      <w:pPr>
        <w:tabs>
          <w:tab w:val="left" w:pos="3285"/>
        </w:tabs>
        <w:spacing w:after="0" w:line="240" w:lineRule="auto"/>
        <w:ind w:left="567" w:hanging="567"/>
        <w:contextualSpacing/>
        <w:jc w:val="both"/>
        <w:rPr>
          <w:rFonts w:ascii="Times New Roman" w:hAnsi="Times New Roman"/>
          <w:sz w:val="24"/>
          <w:szCs w:val="24"/>
        </w:rPr>
      </w:pPr>
    </w:p>
    <w:p w:rsidR="008C662B" w:rsidRPr="00BD17EB" w:rsidRDefault="008C662B" w:rsidP="008C662B">
      <w:pPr>
        <w:tabs>
          <w:tab w:val="left" w:pos="3285"/>
        </w:tabs>
        <w:spacing w:after="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t>Kelley</w:t>
      </w:r>
      <w:proofErr w:type="spellEnd"/>
      <w:r w:rsidRPr="00BD17EB">
        <w:rPr>
          <w:rFonts w:ascii="Times New Roman" w:hAnsi="Times New Roman"/>
          <w:sz w:val="24"/>
          <w:szCs w:val="24"/>
        </w:rPr>
        <w:t xml:space="preserve">, A. S. &amp; Morrison, S. (2015). </w:t>
      </w:r>
      <w:proofErr w:type="spellStart"/>
      <w:r w:rsidRPr="00BD17EB">
        <w:rPr>
          <w:rFonts w:ascii="Times New Roman" w:hAnsi="Times New Roman"/>
          <w:sz w:val="24"/>
          <w:szCs w:val="24"/>
        </w:rPr>
        <w:t>Palliative</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care</w:t>
      </w:r>
      <w:proofErr w:type="spellEnd"/>
      <w:r w:rsidRPr="00BD17EB">
        <w:rPr>
          <w:rFonts w:ascii="Times New Roman" w:hAnsi="Times New Roman"/>
          <w:sz w:val="24"/>
          <w:szCs w:val="24"/>
        </w:rPr>
        <w:t xml:space="preserve"> for </w:t>
      </w:r>
      <w:proofErr w:type="spellStart"/>
      <w:r w:rsidRPr="00BD17EB">
        <w:rPr>
          <w:rFonts w:ascii="Times New Roman" w:hAnsi="Times New Roman"/>
          <w:sz w:val="24"/>
          <w:szCs w:val="24"/>
        </w:rPr>
        <w:t>the</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seriously</w:t>
      </w:r>
      <w:proofErr w:type="spellEnd"/>
      <w:r w:rsidRPr="00BD17EB">
        <w:rPr>
          <w:rFonts w:ascii="Times New Roman" w:hAnsi="Times New Roman"/>
          <w:sz w:val="24"/>
          <w:szCs w:val="24"/>
        </w:rPr>
        <w:t xml:space="preserve"> III [Versão eletrônica]. </w:t>
      </w:r>
      <w:r w:rsidRPr="00BD17EB">
        <w:rPr>
          <w:rFonts w:ascii="Times New Roman" w:hAnsi="Times New Roman"/>
          <w:i/>
          <w:sz w:val="24"/>
          <w:szCs w:val="24"/>
        </w:rPr>
        <w:t xml:space="preserve">New </w:t>
      </w:r>
      <w:proofErr w:type="spellStart"/>
      <w:r w:rsidRPr="00BD17EB">
        <w:rPr>
          <w:rFonts w:ascii="Times New Roman" w:hAnsi="Times New Roman"/>
          <w:i/>
          <w:sz w:val="24"/>
          <w:szCs w:val="24"/>
        </w:rPr>
        <w:t>England</w:t>
      </w:r>
      <w:proofErr w:type="spellEnd"/>
      <w:r w:rsidRPr="00BD17EB">
        <w:rPr>
          <w:rFonts w:ascii="Times New Roman" w:hAnsi="Times New Roman"/>
          <w:i/>
          <w:sz w:val="24"/>
          <w:szCs w:val="24"/>
        </w:rPr>
        <w:t xml:space="preserve"> </w:t>
      </w:r>
      <w:proofErr w:type="spellStart"/>
      <w:r w:rsidRPr="00BD17EB">
        <w:rPr>
          <w:rFonts w:ascii="Times New Roman" w:hAnsi="Times New Roman"/>
          <w:i/>
          <w:sz w:val="24"/>
          <w:szCs w:val="24"/>
        </w:rPr>
        <w:t>Journal</w:t>
      </w:r>
      <w:proofErr w:type="spellEnd"/>
      <w:r w:rsidRPr="00BD17EB">
        <w:rPr>
          <w:rFonts w:ascii="Times New Roman" w:hAnsi="Times New Roman"/>
          <w:i/>
          <w:sz w:val="24"/>
          <w:szCs w:val="24"/>
        </w:rPr>
        <w:t xml:space="preserve"> Medicine</w:t>
      </w:r>
      <w:r w:rsidRPr="00BD17EB">
        <w:rPr>
          <w:rFonts w:ascii="Times New Roman" w:hAnsi="Times New Roman"/>
          <w:sz w:val="24"/>
          <w:szCs w:val="24"/>
        </w:rPr>
        <w:t>, 373, 747-755.</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t>Kovács</w:t>
      </w:r>
      <w:proofErr w:type="spellEnd"/>
      <w:r w:rsidRPr="00BD17EB">
        <w:rPr>
          <w:rFonts w:ascii="Times New Roman" w:hAnsi="Times New Roman"/>
          <w:sz w:val="24"/>
          <w:szCs w:val="24"/>
        </w:rPr>
        <w:t xml:space="preserve">, M. J. (2014). A caminho da morte com dignidade no século XXI [Versão eletrônica]. </w:t>
      </w:r>
      <w:r w:rsidRPr="00BD17EB">
        <w:rPr>
          <w:rFonts w:ascii="Times New Roman" w:hAnsi="Times New Roman"/>
          <w:i/>
          <w:sz w:val="24"/>
          <w:szCs w:val="24"/>
        </w:rPr>
        <w:t>Revista bioética</w:t>
      </w:r>
      <w:r w:rsidRPr="00BD17EB">
        <w:rPr>
          <w:rFonts w:ascii="Times New Roman" w:hAnsi="Times New Roman"/>
          <w:sz w:val="24"/>
          <w:szCs w:val="24"/>
        </w:rPr>
        <w:t>, 22(1), 94-104.</w:t>
      </w:r>
    </w:p>
    <w:p w:rsidR="00327AE4" w:rsidRPr="00BD17EB" w:rsidRDefault="00327AE4" w:rsidP="00327AE4">
      <w:pPr>
        <w:tabs>
          <w:tab w:val="left" w:pos="3285"/>
        </w:tabs>
        <w:spacing w:before="240" w:after="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240" w:after="0" w:line="240" w:lineRule="auto"/>
        <w:ind w:left="567" w:hanging="567"/>
        <w:contextualSpacing/>
        <w:jc w:val="both"/>
        <w:rPr>
          <w:rFonts w:ascii="Times New Roman" w:eastAsia="Times New Roman" w:hAnsi="Times New Roman"/>
          <w:sz w:val="24"/>
          <w:szCs w:val="24"/>
          <w:lang w:eastAsia="pt-BR"/>
        </w:rPr>
      </w:pPr>
      <w:r w:rsidRPr="00BD17EB">
        <w:rPr>
          <w:rFonts w:ascii="Times New Roman" w:hAnsi="Times New Roman"/>
          <w:sz w:val="24"/>
          <w:szCs w:val="24"/>
        </w:rPr>
        <w:t>Lima, A. P. J</w:t>
      </w:r>
      <w:proofErr w:type="gramStart"/>
      <w:r w:rsidRPr="00BD17EB">
        <w:rPr>
          <w:rFonts w:ascii="Times New Roman" w:hAnsi="Times New Roman"/>
          <w:sz w:val="24"/>
          <w:szCs w:val="24"/>
        </w:rPr>
        <w:t>.,</w:t>
      </w:r>
      <w:proofErr w:type="gramEnd"/>
      <w:r w:rsidRPr="00BD17EB">
        <w:rPr>
          <w:rFonts w:ascii="Times New Roman" w:hAnsi="Times New Roman"/>
          <w:sz w:val="24"/>
          <w:szCs w:val="24"/>
        </w:rPr>
        <w:t xml:space="preserve"> Araújo, L. A., Ferreira, L. F. L., Barbosa, M. A. N., Silva, M. S. P. &amp; Andrade, C. G.  (2012). Cuidados paliativos em unidade de terapia intensiva: produção cientifica </w:t>
      </w:r>
      <w:r w:rsidRPr="00BD17EB">
        <w:rPr>
          <w:rFonts w:ascii="Times New Roman" w:hAnsi="Times New Roman"/>
          <w:sz w:val="24"/>
          <w:szCs w:val="24"/>
        </w:rPr>
        <w:lastRenderedPageBreak/>
        <w:t xml:space="preserve">em periódicos brasileiros [Versão eletrônica].  In </w:t>
      </w:r>
      <w:r w:rsidRPr="00BD17EB">
        <w:rPr>
          <w:rFonts w:ascii="Times New Roman" w:eastAsia="Times New Roman" w:hAnsi="Times New Roman"/>
          <w:i/>
          <w:sz w:val="24"/>
          <w:szCs w:val="24"/>
          <w:lang w:eastAsia="pt-BR"/>
        </w:rPr>
        <w:t xml:space="preserve">Anais da IV Semana de Enfermagem da Faculdade de Ciências Médicas da Paraíba </w:t>
      </w:r>
      <w:r w:rsidRPr="00BD17EB">
        <w:rPr>
          <w:rFonts w:ascii="Times New Roman" w:eastAsia="Times New Roman" w:hAnsi="Times New Roman"/>
          <w:sz w:val="24"/>
          <w:szCs w:val="24"/>
          <w:lang w:eastAsia="pt-BR"/>
        </w:rPr>
        <w:t>(pp.19-27). João Pessoa: Ideia.</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Lima, M. L. F., Rego, S. T. A. &amp; Siqueira-Batista, R. (2015). Processo de tomada de decisão nos cuidados de fim de vida [Versão eletrônica]. </w:t>
      </w:r>
      <w:r w:rsidRPr="00BD17EB">
        <w:rPr>
          <w:rFonts w:ascii="Times New Roman" w:hAnsi="Times New Roman"/>
          <w:i/>
          <w:sz w:val="24"/>
          <w:szCs w:val="24"/>
        </w:rPr>
        <w:t>Revista Bioética</w:t>
      </w:r>
      <w:r w:rsidRPr="00BD17EB">
        <w:rPr>
          <w:rFonts w:ascii="Times New Roman" w:hAnsi="Times New Roman"/>
          <w:sz w:val="24"/>
          <w:szCs w:val="24"/>
        </w:rPr>
        <w:t>, 23(1), 31-39.</w:t>
      </w:r>
    </w:p>
    <w:p w:rsidR="00327AE4" w:rsidRPr="00BD17EB" w:rsidRDefault="00327AE4" w:rsidP="00327AE4">
      <w:pPr>
        <w:shd w:val="clear" w:color="auto" w:fill="FFFFFF" w:themeFill="background1"/>
        <w:tabs>
          <w:tab w:val="left" w:pos="3285"/>
        </w:tabs>
        <w:spacing w:before="240" w:after="0" w:line="240" w:lineRule="auto"/>
        <w:ind w:left="567" w:hanging="567"/>
        <w:contextualSpacing/>
        <w:jc w:val="both"/>
        <w:rPr>
          <w:rFonts w:ascii="Times New Roman" w:hAnsi="Times New Roman"/>
          <w:sz w:val="24"/>
          <w:szCs w:val="24"/>
          <w:lang w:eastAsia="pt-BR"/>
        </w:rPr>
      </w:pPr>
    </w:p>
    <w:p w:rsidR="00327AE4" w:rsidRDefault="00327AE4" w:rsidP="00327AE4">
      <w:pPr>
        <w:shd w:val="clear" w:color="auto" w:fill="FFFFFF" w:themeFill="background1"/>
        <w:tabs>
          <w:tab w:val="left" w:pos="3285"/>
        </w:tabs>
        <w:spacing w:before="240" w:after="0" w:line="240" w:lineRule="auto"/>
        <w:ind w:left="567" w:hanging="567"/>
        <w:contextualSpacing/>
        <w:jc w:val="both"/>
        <w:rPr>
          <w:rFonts w:ascii="Times New Roman" w:hAnsi="Times New Roman"/>
          <w:sz w:val="24"/>
          <w:szCs w:val="24"/>
          <w:lang w:eastAsia="pt-BR"/>
        </w:rPr>
      </w:pPr>
      <w:r w:rsidRPr="00BD17EB">
        <w:rPr>
          <w:rFonts w:ascii="Times New Roman" w:hAnsi="Times New Roman"/>
          <w:sz w:val="24"/>
          <w:szCs w:val="24"/>
          <w:lang w:eastAsia="pt-BR"/>
        </w:rPr>
        <w:t xml:space="preserve">Maciel, M. G. S. (2008). Definições e princípios. In R. A. Oliveira (Coord.), </w:t>
      </w:r>
      <w:r w:rsidRPr="00BD17EB">
        <w:rPr>
          <w:rFonts w:ascii="Times New Roman" w:hAnsi="Times New Roman"/>
          <w:i/>
          <w:iCs/>
          <w:sz w:val="24"/>
          <w:szCs w:val="24"/>
          <w:lang w:eastAsia="pt-BR"/>
        </w:rPr>
        <w:t>Cuidado</w:t>
      </w:r>
      <w:r w:rsidRPr="00BD17EB">
        <w:rPr>
          <w:rFonts w:ascii="Times New Roman" w:hAnsi="Times New Roman"/>
          <w:sz w:val="24"/>
          <w:szCs w:val="24"/>
        </w:rPr>
        <w:t xml:space="preserve"> </w:t>
      </w:r>
      <w:r w:rsidRPr="00BD17EB">
        <w:rPr>
          <w:rFonts w:ascii="Times New Roman" w:hAnsi="Times New Roman"/>
          <w:i/>
          <w:iCs/>
          <w:sz w:val="24"/>
          <w:szCs w:val="24"/>
          <w:lang w:eastAsia="pt-BR"/>
        </w:rPr>
        <w:t xml:space="preserve">Paliativo </w:t>
      </w:r>
      <w:r w:rsidRPr="00BD17EB">
        <w:rPr>
          <w:rFonts w:ascii="Times New Roman" w:hAnsi="Times New Roman"/>
          <w:sz w:val="24"/>
          <w:szCs w:val="24"/>
          <w:lang w:eastAsia="pt-BR"/>
        </w:rPr>
        <w:t>(pp.15-32). São Paulo: Conselho Regional de Medicina do Estado de São Paulo.</w:t>
      </w:r>
    </w:p>
    <w:p w:rsidR="00AA3707" w:rsidRDefault="00AA3707" w:rsidP="00327AE4">
      <w:pPr>
        <w:shd w:val="clear" w:color="auto" w:fill="FFFFFF" w:themeFill="background1"/>
        <w:tabs>
          <w:tab w:val="left" w:pos="3285"/>
        </w:tabs>
        <w:spacing w:before="240" w:after="0" w:line="240" w:lineRule="auto"/>
        <w:ind w:left="567" w:hanging="567"/>
        <w:contextualSpacing/>
        <w:jc w:val="both"/>
        <w:rPr>
          <w:rFonts w:ascii="Times New Roman" w:hAnsi="Times New Roman"/>
          <w:sz w:val="24"/>
          <w:szCs w:val="24"/>
          <w:lang w:eastAsia="pt-BR"/>
        </w:rPr>
      </w:pPr>
    </w:p>
    <w:p w:rsidR="00AA3707" w:rsidRPr="00BD17EB" w:rsidRDefault="00AA3707" w:rsidP="00AA3707">
      <w:pPr>
        <w:shd w:val="clear" w:color="auto" w:fill="FFFFFF" w:themeFill="background1"/>
        <w:tabs>
          <w:tab w:val="left" w:pos="3285"/>
        </w:tabs>
        <w:spacing w:before="240" w:after="0" w:line="240" w:lineRule="auto"/>
        <w:ind w:left="567" w:hanging="567"/>
        <w:contextualSpacing/>
        <w:jc w:val="both"/>
        <w:rPr>
          <w:rFonts w:ascii="Times New Roman" w:hAnsi="Times New Roman"/>
          <w:sz w:val="24"/>
          <w:szCs w:val="24"/>
        </w:rPr>
      </w:pPr>
      <w:r>
        <w:rPr>
          <w:rFonts w:ascii="Times New Roman" w:hAnsi="Times New Roman"/>
          <w:sz w:val="24"/>
          <w:szCs w:val="24"/>
          <w:lang w:eastAsia="pt-BR"/>
        </w:rPr>
        <w:t xml:space="preserve">Maciel, M. G. S. (2012). Avaliação do paciente em cuidados paliativos. </w:t>
      </w:r>
      <w:r w:rsidRPr="00BD17EB">
        <w:rPr>
          <w:rFonts w:ascii="Times New Roman" w:hAnsi="Times New Roman"/>
          <w:sz w:val="24"/>
          <w:szCs w:val="24"/>
        </w:rPr>
        <w:t xml:space="preserve">. In R. T. Carvalho &amp; H A. </w:t>
      </w:r>
      <w:proofErr w:type="spellStart"/>
      <w:r w:rsidRPr="00BD17EB">
        <w:rPr>
          <w:rFonts w:ascii="Times New Roman" w:hAnsi="Times New Roman"/>
          <w:sz w:val="24"/>
          <w:szCs w:val="24"/>
        </w:rPr>
        <w:t>Parsons</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Orgs</w:t>
      </w:r>
      <w:proofErr w:type="spellEnd"/>
      <w:r w:rsidRPr="00BD17EB">
        <w:rPr>
          <w:rFonts w:ascii="Times New Roman" w:hAnsi="Times New Roman"/>
          <w:sz w:val="24"/>
          <w:szCs w:val="24"/>
        </w:rPr>
        <w:t xml:space="preserve">.), </w:t>
      </w:r>
      <w:r w:rsidRPr="00BD17EB">
        <w:rPr>
          <w:rFonts w:ascii="Times New Roman" w:hAnsi="Times New Roman"/>
          <w:i/>
          <w:sz w:val="24"/>
          <w:szCs w:val="24"/>
        </w:rPr>
        <w:t>Manual de cuidados paliativos ANCP</w:t>
      </w:r>
      <w:r w:rsidRPr="00BD17EB">
        <w:rPr>
          <w:rFonts w:ascii="Times New Roman" w:hAnsi="Times New Roman"/>
          <w:sz w:val="24"/>
          <w:szCs w:val="24"/>
        </w:rPr>
        <w:t xml:space="preserve"> (2a ed., pp. 23-30). Academia N</w:t>
      </w:r>
      <w:r>
        <w:rPr>
          <w:rFonts w:ascii="Times New Roman" w:hAnsi="Times New Roman"/>
          <w:sz w:val="24"/>
          <w:szCs w:val="24"/>
        </w:rPr>
        <w:t>acional de Cuidados Paliativos.</w:t>
      </w:r>
    </w:p>
    <w:p w:rsidR="00327AE4" w:rsidRPr="00BD17EB" w:rsidRDefault="00327AE4" w:rsidP="00327AE4">
      <w:pPr>
        <w:tabs>
          <w:tab w:val="left" w:pos="3285"/>
        </w:tabs>
        <w:spacing w:before="240" w:after="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240" w:after="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Madeira, M. C. (2005). Representações sociais e processo discursivo. In A. S. P. Moreira, B. V. Camargo, J. C. Jesuíno &amp; S. M. Nóbrega. </w:t>
      </w:r>
      <w:r w:rsidRPr="00BD17EB">
        <w:rPr>
          <w:rFonts w:ascii="Times New Roman" w:hAnsi="Times New Roman"/>
          <w:i/>
          <w:sz w:val="24"/>
          <w:szCs w:val="24"/>
        </w:rPr>
        <w:t>Perspectivas teórico-metodológicas em representações sociais</w:t>
      </w:r>
      <w:r w:rsidRPr="00BD17EB">
        <w:rPr>
          <w:rFonts w:ascii="Times New Roman" w:hAnsi="Times New Roman"/>
          <w:sz w:val="24"/>
          <w:szCs w:val="24"/>
        </w:rPr>
        <w:t xml:space="preserve"> (pp. 452-468). João Pessoa: UFPB/Editora Universitária.</w:t>
      </w: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lang w:val="en-US"/>
        </w:rPr>
      </w:pPr>
      <w:r w:rsidRPr="00BD17EB">
        <w:rPr>
          <w:rFonts w:ascii="Times New Roman" w:hAnsi="Times New Roman"/>
          <w:sz w:val="24"/>
          <w:szCs w:val="24"/>
        </w:rPr>
        <w:t xml:space="preserve">Marchand, P., </w:t>
      </w:r>
      <w:proofErr w:type="spellStart"/>
      <w:r w:rsidRPr="00BD17EB">
        <w:rPr>
          <w:rFonts w:ascii="Times New Roman" w:hAnsi="Times New Roman"/>
          <w:sz w:val="24"/>
          <w:szCs w:val="24"/>
        </w:rPr>
        <w:t>Ratinaud</w:t>
      </w:r>
      <w:proofErr w:type="spellEnd"/>
      <w:r w:rsidRPr="00BD17EB">
        <w:rPr>
          <w:rFonts w:ascii="Times New Roman" w:hAnsi="Times New Roman"/>
          <w:sz w:val="24"/>
          <w:szCs w:val="24"/>
        </w:rPr>
        <w:t xml:space="preserve">, P.(2012).  </w:t>
      </w:r>
      <w:proofErr w:type="spellStart"/>
      <w:r w:rsidRPr="00BD17EB">
        <w:rPr>
          <w:rFonts w:ascii="Times New Roman" w:hAnsi="Times New Roman"/>
          <w:sz w:val="24"/>
          <w:szCs w:val="24"/>
        </w:rPr>
        <w:t>L’analyse</w:t>
      </w:r>
      <w:proofErr w:type="spellEnd"/>
      <w:r w:rsidRPr="00BD17EB">
        <w:rPr>
          <w:rFonts w:ascii="Times New Roman" w:hAnsi="Times New Roman"/>
          <w:sz w:val="24"/>
          <w:szCs w:val="24"/>
        </w:rPr>
        <w:t xml:space="preserve"> de similitude </w:t>
      </w:r>
      <w:proofErr w:type="spellStart"/>
      <w:r w:rsidRPr="00BD17EB">
        <w:rPr>
          <w:rFonts w:ascii="Times New Roman" w:hAnsi="Times New Roman"/>
          <w:sz w:val="24"/>
          <w:szCs w:val="24"/>
        </w:rPr>
        <w:t>appliqueé</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aux</w:t>
      </w:r>
      <w:proofErr w:type="spellEnd"/>
      <w:r w:rsidRPr="00BD17EB">
        <w:rPr>
          <w:rFonts w:ascii="Times New Roman" w:hAnsi="Times New Roman"/>
          <w:sz w:val="24"/>
          <w:szCs w:val="24"/>
        </w:rPr>
        <w:t xml:space="preserve"> corpus </w:t>
      </w:r>
      <w:proofErr w:type="spellStart"/>
      <w:r w:rsidRPr="00BD17EB">
        <w:rPr>
          <w:rFonts w:ascii="Times New Roman" w:hAnsi="Times New Roman"/>
          <w:sz w:val="24"/>
          <w:szCs w:val="24"/>
        </w:rPr>
        <w:t>textueles</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les</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primaires</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socialistes</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pour</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l’election</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présidentielle</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française</w:t>
      </w:r>
      <w:proofErr w:type="spellEnd"/>
      <w:r w:rsidRPr="00BD17EB">
        <w:rPr>
          <w:rFonts w:ascii="Times New Roman" w:hAnsi="Times New Roman"/>
          <w:sz w:val="24"/>
          <w:szCs w:val="24"/>
        </w:rPr>
        <w:t xml:space="preserve">. </w:t>
      </w:r>
      <w:proofErr w:type="gramStart"/>
      <w:r w:rsidRPr="00BD17EB">
        <w:rPr>
          <w:rFonts w:ascii="Times New Roman" w:hAnsi="Times New Roman"/>
          <w:sz w:val="24"/>
          <w:szCs w:val="24"/>
          <w:lang w:val="en-US"/>
        </w:rPr>
        <w:t xml:space="preserve">In </w:t>
      </w:r>
      <w:proofErr w:type="spellStart"/>
      <w:r w:rsidRPr="00BD17EB">
        <w:rPr>
          <w:rFonts w:ascii="Times New Roman" w:hAnsi="Times New Roman"/>
          <w:i/>
          <w:iCs/>
          <w:sz w:val="24"/>
          <w:szCs w:val="24"/>
          <w:lang w:val="en-US"/>
        </w:rPr>
        <w:t>Actes</w:t>
      </w:r>
      <w:proofErr w:type="spellEnd"/>
      <w:r w:rsidRPr="00BD17EB">
        <w:rPr>
          <w:rFonts w:ascii="Times New Roman" w:hAnsi="Times New Roman"/>
          <w:i/>
          <w:iCs/>
          <w:sz w:val="24"/>
          <w:szCs w:val="24"/>
          <w:lang w:val="en-US"/>
        </w:rPr>
        <w:t xml:space="preserve"> des 11eme </w:t>
      </w:r>
      <w:proofErr w:type="spellStart"/>
      <w:r w:rsidRPr="00BD17EB">
        <w:rPr>
          <w:rFonts w:ascii="Times New Roman" w:hAnsi="Times New Roman"/>
          <w:i/>
          <w:iCs/>
          <w:sz w:val="24"/>
          <w:szCs w:val="24"/>
          <w:lang w:val="en-US"/>
        </w:rPr>
        <w:t>journées</w:t>
      </w:r>
      <w:proofErr w:type="spellEnd"/>
      <w:r w:rsidRPr="00BD17EB">
        <w:rPr>
          <w:rFonts w:ascii="Times New Roman" w:hAnsi="Times New Roman"/>
          <w:i/>
          <w:iCs/>
          <w:sz w:val="24"/>
          <w:szCs w:val="24"/>
          <w:lang w:val="en-US"/>
        </w:rPr>
        <w:t xml:space="preserve"> </w:t>
      </w:r>
      <w:proofErr w:type="spellStart"/>
      <w:r w:rsidRPr="00BD17EB">
        <w:rPr>
          <w:rFonts w:ascii="Times New Roman" w:hAnsi="Times New Roman"/>
          <w:i/>
          <w:iCs/>
          <w:sz w:val="24"/>
          <w:szCs w:val="24"/>
          <w:lang w:val="en-US"/>
        </w:rPr>
        <w:t>internationalesd’analyse</w:t>
      </w:r>
      <w:proofErr w:type="spellEnd"/>
      <w:r w:rsidRPr="00BD17EB">
        <w:rPr>
          <w:rFonts w:ascii="Times New Roman" w:hAnsi="Times New Roman"/>
          <w:i/>
          <w:iCs/>
          <w:sz w:val="24"/>
          <w:szCs w:val="24"/>
          <w:lang w:val="en-US"/>
        </w:rPr>
        <w:t xml:space="preserve"> </w:t>
      </w:r>
      <w:proofErr w:type="spellStart"/>
      <w:r w:rsidRPr="00BD17EB">
        <w:rPr>
          <w:rFonts w:ascii="Times New Roman" w:hAnsi="Times New Roman"/>
          <w:i/>
          <w:iCs/>
          <w:sz w:val="24"/>
          <w:szCs w:val="24"/>
          <w:lang w:val="en-US"/>
        </w:rPr>
        <w:t>statistique</w:t>
      </w:r>
      <w:proofErr w:type="spellEnd"/>
      <w:r w:rsidRPr="00BD17EB">
        <w:rPr>
          <w:rFonts w:ascii="Times New Roman" w:hAnsi="Times New Roman"/>
          <w:i/>
          <w:iCs/>
          <w:sz w:val="24"/>
          <w:szCs w:val="24"/>
          <w:lang w:val="en-US"/>
        </w:rPr>
        <w:t xml:space="preserve"> des </w:t>
      </w:r>
      <w:proofErr w:type="spellStart"/>
      <w:r w:rsidRPr="00BD17EB">
        <w:rPr>
          <w:rFonts w:ascii="Times New Roman" w:hAnsi="Times New Roman"/>
          <w:i/>
          <w:iCs/>
          <w:sz w:val="24"/>
          <w:szCs w:val="24"/>
          <w:lang w:val="en-US"/>
        </w:rPr>
        <w:t>données</w:t>
      </w:r>
      <w:proofErr w:type="spellEnd"/>
      <w:r w:rsidRPr="00BD17EB">
        <w:rPr>
          <w:rFonts w:ascii="Times New Roman" w:hAnsi="Times New Roman"/>
          <w:i/>
          <w:sz w:val="24"/>
          <w:szCs w:val="24"/>
          <w:lang w:val="en-US"/>
        </w:rPr>
        <w:t xml:space="preserve"> </w:t>
      </w:r>
      <w:proofErr w:type="spellStart"/>
      <w:r w:rsidRPr="00BD17EB">
        <w:rPr>
          <w:rFonts w:ascii="Times New Roman" w:hAnsi="Times New Roman"/>
          <w:i/>
          <w:iCs/>
          <w:sz w:val="24"/>
          <w:szCs w:val="24"/>
          <w:lang w:val="en-US"/>
        </w:rPr>
        <w:t>textuelles</w:t>
      </w:r>
      <w:proofErr w:type="spellEnd"/>
      <w:r w:rsidRPr="00BD17EB">
        <w:rPr>
          <w:rFonts w:ascii="Times New Roman" w:hAnsi="Times New Roman"/>
          <w:i/>
          <w:iCs/>
          <w:sz w:val="24"/>
          <w:szCs w:val="24"/>
          <w:lang w:val="en-US"/>
        </w:rPr>
        <w:t xml:space="preserve"> </w:t>
      </w:r>
      <w:r w:rsidRPr="00BD17EB">
        <w:rPr>
          <w:rFonts w:ascii="Times New Roman" w:hAnsi="Times New Roman"/>
          <w:iCs/>
          <w:sz w:val="24"/>
          <w:szCs w:val="24"/>
          <w:lang w:val="en-US"/>
        </w:rPr>
        <w:t>(pp.678-699).</w:t>
      </w:r>
      <w:proofErr w:type="gramEnd"/>
      <w:r w:rsidRPr="00BD17EB">
        <w:rPr>
          <w:rFonts w:ascii="Times New Roman" w:hAnsi="Times New Roman"/>
          <w:sz w:val="24"/>
          <w:szCs w:val="24"/>
          <w:lang w:val="en-US"/>
        </w:rPr>
        <w:t xml:space="preserve"> Liège, </w:t>
      </w:r>
      <w:proofErr w:type="spellStart"/>
      <w:r w:rsidRPr="00BD17EB">
        <w:rPr>
          <w:rFonts w:ascii="Times New Roman" w:hAnsi="Times New Roman"/>
          <w:sz w:val="24"/>
          <w:szCs w:val="24"/>
          <w:lang w:val="en-US"/>
        </w:rPr>
        <w:t>Belgique</w:t>
      </w:r>
      <w:proofErr w:type="spellEnd"/>
      <w:r w:rsidRPr="00BD17EB">
        <w:rPr>
          <w:rFonts w:ascii="Times New Roman" w:hAnsi="Times New Roman"/>
          <w:sz w:val="24"/>
          <w:szCs w:val="24"/>
          <w:lang w:val="en-US"/>
        </w:rPr>
        <w:t>.</w:t>
      </w: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Marinho, S. &amp; </w:t>
      </w:r>
      <w:proofErr w:type="spellStart"/>
      <w:r w:rsidRPr="00BD17EB">
        <w:rPr>
          <w:rFonts w:ascii="Times New Roman" w:hAnsi="Times New Roman"/>
          <w:sz w:val="24"/>
          <w:szCs w:val="24"/>
        </w:rPr>
        <w:t>Arán</w:t>
      </w:r>
      <w:proofErr w:type="spellEnd"/>
      <w:r w:rsidRPr="00BD17EB">
        <w:rPr>
          <w:rFonts w:ascii="Times New Roman" w:hAnsi="Times New Roman"/>
          <w:sz w:val="24"/>
          <w:szCs w:val="24"/>
        </w:rPr>
        <w:t xml:space="preserve">, M. (2011). As práticas de cuidado e a normalização das condutas: algumas considerações sobre a gestão </w:t>
      </w:r>
      <w:proofErr w:type="spellStart"/>
      <w:r w:rsidRPr="00BD17EB">
        <w:rPr>
          <w:rFonts w:ascii="Times New Roman" w:hAnsi="Times New Roman"/>
          <w:sz w:val="24"/>
          <w:szCs w:val="24"/>
        </w:rPr>
        <w:t>sociomédica</w:t>
      </w:r>
      <w:proofErr w:type="spellEnd"/>
      <w:r w:rsidRPr="00BD17EB">
        <w:rPr>
          <w:rFonts w:ascii="Times New Roman" w:hAnsi="Times New Roman"/>
          <w:sz w:val="24"/>
          <w:szCs w:val="24"/>
        </w:rPr>
        <w:t xml:space="preserve"> da “boa morte” em cuidados paliativos [Versão eletrônica]. </w:t>
      </w:r>
      <w:r w:rsidRPr="00BD17EB">
        <w:rPr>
          <w:rFonts w:ascii="Times New Roman" w:hAnsi="Times New Roman"/>
          <w:i/>
          <w:sz w:val="24"/>
          <w:szCs w:val="24"/>
        </w:rPr>
        <w:t>Interface (Botucatu</w:t>
      </w:r>
      <w:r w:rsidRPr="00BD17EB">
        <w:rPr>
          <w:rFonts w:ascii="Times New Roman" w:hAnsi="Times New Roman"/>
          <w:sz w:val="24"/>
          <w:szCs w:val="24"/>
        </w:rPr>
        <w:t xml:space="preserve">), 36(15), 7-20. </w:t>
      </w:r>
    </w:p>
    <w:p w:rsidR="00327AE4" w:rsidRPr="00BD17EB" w:rsidRDefault="00327AE4" w:rsidP="00327AE4">
      <w:pPr>
        <w:shd w:val="clear" w:color="auto" w:fill="FFFFFF" w:themeFill="background1"/>
        <w:tabs>
          <w:tab w:val="left" w:pos="3285"/>
        </w:tabs>
        <w:spacing w:before="240" w:after="0" w:line="240" w:lineRule="auto"/>
        <w:ind w:left="567" w:hanging="567"/>
        <w:contextualSpacing/>
        <w:jc w:val="both"/>
        <w:rPr>
          <w:rFonts w:ascii="Times New Roman" w:hAnsi="Times New Roman"/>
          <w:sz w:val="24"/>
          <w:szCs w:val="24"/>
        </w:rPr>
      </w:pPr>
    </w:p>
    <w:p w:rsidR="00327AE4" w:rsidRPr="00BD17EB" w:rsidRDefault="00327AE4" w:rsidP="00327AE4">
      <w:pPr>
        <w:shd w:val="clear" w:color="auto" w:fill="FFFFFF" w:themeFill="background1"/>
        <w:tabs>
          <w:tab w:val="left" w:pos="3285"/>
        </w:tabs>
        <w:spacing w:before="240" w:after="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Matsumoto, D. Y. (2012). Cuidados Paliativos: conceito, fundamentos e princípios. In R. T. Carvalho &amp; H A. </w:t>
      </w:r>
      <w:proofErr w:type="spellStart"/>
      <w:r w:rsidRPr="00BD17EB">
        <w:rPr>
          <w:rFonts w:ascii="Times New Roman" w:hAnsi="Times New Roman"/>
          <w:sz w:val="24"/>
          <w:szCs w:val="24"/>
        </w:rPr>
        <w:t>Parsons</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Orgs</w:t>
      </w:r>
      <w:proofErr w:type="spellEnd"/>
      <w:r w:rsidRPr="00BD17EB">
        <w:rPr>
          <w:rFonts w:ascii="Times New Roman" w:hAnsi="Times New Roman"/>
          <w:sz w:val="24"/>
          <w:szCs w:val="24"/>
        </w:rPr>
        <w:t xml:space="preserve">.), </w:t>
      </w:r>
      <w:r w:rsidRPr="00BD17EB">
        <w:rPr>
          <w:rFonts w:ascii="Times New Roman" w:hAnsi="Times New Roman"/>
          <w:i/>
          <w:sz w:val="24"/>
          <w:szCs w:val="24"/>
        </w:rPr>
        <w:t>Manual de cuidados paliativos ANCP</w:t>
      </w:r>
      <w:r w:rsidRPr="00BD17EB">
        <w:rPr>
          <w:rFonts w:ascii="Times New Roman" w:hAnsi="Times New Roman"/>
          <w:sz w:val="24"/>
          <w:szCs w:val="24"/>
        </w:rPr>
        <w:t xml:space="preserve"> (2a ed., pp. 23-30). Academia Nacional de Cuidados Paliativos.</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t>Mazzotti</w:t>
      </w:r>
      <w:proofErr w:type="spellEnd"/>
      <w:r w:rsidRPr="00BD17EB">
        <w:rPr>
          <w:rFonts w:ascii="Times New Roman" w:hAnsi="Times New Roman"/>
          <w:sz w:val="24"/>
          <w:szCs w:val="24"/>
        </w:rPr>
        <w:t xml:space="preserve">, T. B. (2014). Ensino de conceitos científicos ou de suas representações sociais? In E. M. Q. O. </w:t>
      </w:r>
      <w:proofErr w:type="spellStart"/>
      <w:r w:rsidRPr="00BD17EB">
        <w:rPr>
          <w:rFonts w:ascii="Times New Roman" w:hAnsi="Times New Roman"/>
          <w:sz w:val="24"/>
          <w:szCs w:val="24"/>
        </w:rPr>
        <w:t>Chamon</w:t>
      </w:r>
      <w:proofErr w:type="spellEnd"/>
      <w:r w:rsidRPr="00BD17EB">
        <w:rPr>
          <w:rFonts w:ascii="Times New Roman" w:hAnsi="Times New Roman"/>
          <w:sz w:val="24"/>
          <w:szCs w:val="24"/>
        </w:rPr>
        <w:t xml:space="preserve">, P. A. </w:t>
      </w:r>
      <w:proofErr w:type="spellStart"/>
      <w:r w:rsidRPr="00BD17EB">
        <w:rPr>
          <w:rFonts w:ascii="Times New Roman" w:hAnsi="Times New Roman"/>
          <w:sz w:val="24"/>
          <w:szCs w:val="24"/>
        </w:rPr>
        <w:t>Guareschi</w:t>
      </w:r>
      <w:proofErr w:type="spellEnd"/>
      <w:r w:rsidRPr="00BD17EB">
        <w:rPr>
          <w:rFonts w:ascii="Times New Roman" w:hAnsi="Times New Roman"/>
          <w:sz w:val="24"/>
          <w:szCs w:val="24"/>
        </w:rPr>
        <w:t>, &amp; P. H. F. Campos (</w:t>
      </w:r>
      <w:proofErr w:type="spellStart"/>
      <w:r w:rsidRPr="00BD17EB">
        <w:rPr>
          <w:rFonts w:ascii="Times New Roman" w:hAnsi="Times New Roman"/>
          <w:sz w:val="24"/>
          <w:szCs w:val="24"/>
        </w:rPr>
        <w:t>Orgs</w:t>
      </w:r>
      <w:proofErr w:type="spellEnd"/>
      <w:r w:rsidRPr="00BD17EB">
        <w:rPr>
          <w:rFonts w:ascii="Times New Roman" w:hAnsi="Times New Roman"/>
          <w:sz w:val="24"/>
          <w:szCs w:val="24"/>
        </w:rPr>
        <w:t xml:space="preserve">.), </w:t>
      </w:r>
      <w:r w:rsidRPr="00BD17EB">
        <w:rPr>
          <w:rFonts w:ascii="Times New Roman" w:hAnsi="Times New Roman"/>
          <w:i/>
          <w:sz w:val="24"/>
          <w:szCs w:val="24"/>
        </w:rPr>
        <w:t xml:space="preserve">Textos e debates em representação social </w:t>
      </w:r>
      <w:r w:rsidRPr="00BD17EB">
        <w:rPr>
          <w:rFonts w:ascii="Times New Roman" w:hAnsi="Times New Roman"/>
          <w:sz w:val="24"/>
          <w:szCs w:val="24"/>
        </w:rPr>
        <w:t>(pp. 199-234). Porto Alegre: ABRAPSO.</w:t>
      </w: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proofErr w:type="gramStart"/>
      <w:r w:rsidRPr="00BD17EB">
        <w:rPr>
          <w:rFonts w:ascii="Times New Roman" w:hAnsi="Times New Roman"/>
          <w:sz w:val="24"/>
          <w:szCs w:val="24"/>
        </w:rPr>
        <w:t>Melo,</w:t>
      </w:r>
      <w:proofErr w:type="gramEnd"/>
      <w:r w:rsidRPr="00BD17EB">
        <w:rPr>
          <w:rFonts w:ascii="Times New Roman" w:hAnsi="Times New Roman"/>
          <w:sz w:val="24"/>
          <w:szCs w:val="24"/>
        </w:rPr>
        <w:t xml:space="preserve"> A. G. C. &amp; </w:t>
      </w:r>
      <w:proofErr w:type="spellStart"/>
      <w:r w:rsidRPr="00BD17EB">
        <w:rPr>
          <w:rFonts w:ascii="Times New Roman" w:hAnsi="Times New Roman"/>
          <w:sz w:val="24"/>
          <w:szCs w:val="24"/>
        </w:rPr>
        <w:t>Caponero</w:t>
      </w:r>
      <w:proofErr w:type="spellEnd"/>
      <w:r w:rsidRPr="00BD17EB">
        <w:rPr>
          <w:rFonts w:ascii="Times New Roman" w:hAnsi="Times New Roman"/>
          <w:sz w:val="24"/>
          <w:szCs w:val="24"/>
        </w:rPr>
        <w:t xml:space="preserve">, R. (2009). Cuidados paliativos – abordagem contínua e integral. In F. S. Santos (Org.), </w:t>
      </w:r>
      <w:r w:rsidRPr="00BD17EB">
        <w:rPr>
          <w:rFonts w:ascii="Times New Roman" w:hAnsi="Times New Roman"/>
          <w:i/>
          <w:sz w:val="24"/>
          <w:szCs w:val="24"/>
        </w:rPr>
        <w:t>Cuidados paliativos. Discutindo a vida, a morte e o morrer,</w:t>
      </w:r>
      <w:r w:rsidRPr="00BD17EB">
        <w:rPr>
          <w:rFonts w:ascii="Times New Roman" w:hAnsi="Times New Roman"/>
          <w:sz w:val="24"/>
          <w:szCs w:val="24"/>
        </w:rPr>
        <w:t xml:space="preserve"> (pp. 257-268). São Paulo: Atheneu.</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Menezes, R. A. (2011). Entre normas e práticas: tomada de decisões no processo saúde/doença [Versão eletrônica]. </w:t>
      </w:r>
      <w:proofErr w:type="spellStart"/>
      <w:r w:rsidRPr="00BD17EB">
        <w:rPr>
          <w:rFonts w:ascii="Times New Roman" w:hAnsi="Times New Roman"/>
          <w:i/>
          <w:sz w:val="24"/>
          <w:szCs w:val="24"/>
        </w:rPr>
        <w:t>Physis</w:t>
      </w:r>
      <w:proofErr w:type="spellEnd"/>
      <w:r w:rsidRPr="00BD17EB">
        <w:rPr>
          <w:rFonts w:ascii="Times New Roman" w:hAnsi="Times New Roman"/>
          <w:i/>
          <w:sz w:val="24"/>
          <w:szCs w:val="24"/>
        </w:rPr>
        <w:t>: Revista de saúde coletiva</w:t>
      </w:r>
      <w:r w:rsidRPr="00BD17EB">
        <w:rPr>
          <w:rFonts w:ascii="Times New Roman" w:hAnsi="Times New Roman"/>
          <w:sz w:val="24"/>
          <w:szCs w:val="24"/>
        </w:rPr>
        <w:t>, 21(4), 1429-1449.</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Menezes, R. A., &amp; Barbosa, P. C. (2013). A construção da “boa morte” em diferentes etapas da vida: reflexões em torno do ideário </w:t>
      </w:r>
      <w:proofErr w:type="spellStart"/>
      <w:r w:rsidRPr="00BD17EB">
        <w:rPr>
          <w:rFonts w:ascii="Times New Roman" w:hAnsi="Times New Roman"/>
          <w:sz w:val="24"/>
          <w:szCs w:val="24"/>
        </w:rPr>
        <w:t>paliativista</w:t>
      </w:r>
      <w:proofErr w:type="spellEnd"/>
      <w:r w:rsidRPr="00BD17EB">
        <w:rPr>
          <w:rFonts w:ascii="Times New Roman" w:hAnsi="Times New Roman"/>
          <w:sz w:val="24"/>
          <w:szCs w:val="24"/>
        </w:rPr>
        <w:t xml:space="preserve"> para adultos e crianças [Versão eletrônica]. </w:t>
      </w:r>
      <w:r w:rsidRPr="00BD17EB">
        <w:rPr>
          <w:rFonts w:ascii="Times New Roman" w:hAnsi="Times New Roman"/>
          <w:i/>
          <w:sz w:val="24"/>
          <w:szCs w:val="24"/>
        </w:rPr>
        <w:t>Ciência &amp; Saúde coletiva</w:t>
      </w:r>
      <w:r w:rsidRPr="00BD17EB">
        <w:rPr>
          <w:rFonts w:ascii="Times New Roman" w:hAnsi="Times New Roman"/>
          <w:sz w:val="24"/>
          <w:szCs w:val="24"/>
        </w:rPr>
        <w:t>, 18(9), 2653-2662.</w:t>
      </w:r>
    </w:p>
    <w:p w:rsidR="00327AE4" w:rsidRPr="00BD17EB" w:rsidRDefault="00327AE4" w:rsidP="00327AE4">
      <w:pPr>
        <w:tabs>
          <w:tab w:val="left" w:pos="3285"/>
        </w:tabs>
        <w:spacing w:before="240" w:after="0" w:line="240" w:lineRule="auto"/>
        <w:ind w:left="567" w:hanging="567"/>
        <w:contextualSpacing/>
        <w:rPr>
          <w:rFonts w:ascii="Times New Roman" w:hAnsi="Times New Roman"/>
          <w:sz w:val="24"/>
          <w:szCs w:val="24"/>
        </w:rPr>
      </w:pPr>
    </w:p>
    <w:p w:rsidR="00327AE4" w:rsidRPr="00BD17EB" w:rsidRDefault="00327AE4" w:rsidP="00327AE4">
      <w:pPr>
        <w:tabs>
          <w:tab w:val="left" w:pos="3285"/>
        </w:tabs>
        <w:spacing w:before="240" w:after="0" w:line="240" w:lineRule="auto"/>
        <w:ind w:left="567" w:hanging="567"/>
        <w:contextualSpacing/>
        <w:rPr>
          <w:rFonts w:ascii="Times New Roman" w:hAnsi="Times New Roman"/>
          <w:sz w:val="24"/>
          <w:szCs w:val="24"/>
        </w:rPr>
      </w:pPr>
      <w:proofErr w:type="spellStart"/>
      <w:r w:rsidRPr="00BD17EB">
        <w:rPr>
          <w:rFonts w:ascii="Times New Roman" w:hAnsi="Times New Roman"/>
          <w:sz w:val="24"/>
          <w:szCs w:val="24"/>
        </w:rPr>
        <w:t>Minayo</w:t>
      </w:r>
      <w:proofErr w:type="spellEnd"/>
      <w:r w:rsidRPr="00BD17EB">
        <w:rPr>
          <w:rFonts w:ascii="Times New Roman" w:hAnsi="Times New Roman"/>
          <w:sz w:val="24"/>
          <w:szCs w:val="24"/>
        </w:rPr>
        <w:t xml:space="preserve">, M. C. S (2004). </w:t>
      </w:r>
      <w:r w:rsidRPr="00BD17EB">
        <w:rPr>
          <w:rFonts w:ascii="Times New Roman" w:hAnsi="Times New Roman"/>
          <w:bCs/>
          <w:i/>
          <w:iCs/>
          <w:sz w:val="24"/>
          <w:szCs w:val="24"/>
        </w:rPr>
        <w:t>O Desafio do Conhecimento:</w:t>
      </w:r>
      <w:r w:rsidRPr="00BD17EB">
        <w:rPr>
          <w:rFonts w:ascii="Times New Roman" w:hAnsi="Times New Roman"/>
          <w:b/>
          <w:bCs/>
          <w:i/>
          <w:iCs/>
          <w:sz w:val="24"/>
          <w:szCs w:val="24"/>
        </w:rPr>
        <w:t xml:space="preserve"> </w:t>
      </w:r>
      <w:r w:rsidRPr="00BD17EB">
        <w:rPr>
          <w:rFonts w:ascii="Times New Roman" w:hAnsi="Times New Roman"/>
          <w:bCs/>
          <w:i/>
          <w:iCs/>
          <w:sz w:val="24"/>
          <w:szCs w:val="24"/>
        </w:rPr>
        <w:t>pesquisa qualitativa</w:t>
      </w:r>
      <w:r w:rsidRPr="00BD17EB">
        <w:rPr>
          <w:rFonts w:ascii="Times New Roman" w:hAnsi="Times New Roman"/>
          <w:b/>
          <w:bCs/>
          <w:i/>
          <w:iCs/>
          <w:sz w:val="24"/>
          <w:szCs w:val="24"/>
        </w:rPr>
        <w:t xml:space="preserve"> </w:t>
      </w:r>
      <w:r w:rsidRPr="00BD17EB">
        <w:rPr>
          <w:rFonts w:ascii="Times New Roman" w:hAnsi="Times New Roman"/>
          <w:bCs/>
          <w:i/>
          <w:iCs/>
          <w:sz w:val="24"/>
          <w:szCs w:val="24"/>
        </w:rPr>
        <w:t>em saúde</w:t>
      </w:r>
      <w:r w:rsidRPr="00BD17EB">
        <w:rPr>
          <w:rFonts w:ascii="Times New Roman" w:hAnsi="Times New Roman"/>
          <w:sz w:val="24"/>
          <w:szCs w:val="24"/>
        </w:rPr>
        <w:t xml:space="preserve"> (8a ed.). São Paulo: </w:t>
      </w:r>
      <w:proofErr w:type="spellStart"/>
      <w:r w:rsidRPr="00BD17EB">
        <w:rPr>
          <w:rFonts w:ascii="Times New Roman" w:hAnsi="Times New Roman"/>
          <w:sz w:val="24"/>
          <w:szCs w:val="24"/>
        </w:rPr>
        <w:t>Hucitec</w:t>
      </w:r>
      <w:proofErr w:type="spellEnd"/>
      <w:r w:rsidRPr="00BD17EB">
        <w:rPr>
          <w:rFonts w:ascii="Times New Roman" w:hAnsi="Times New Roman"/>
          <w:sz w:val="24"/>
          <w:szCs w:val="24"/>
        </w:rPr>
        <w:t>.</w:t>
      </w:r>
    </w:p>
    <w:p w:rsidR="00327AE4" w:rsidRPr="00BD17EB" w:rsidRDefault="00327AE4" w:rsidP="00327AE4">
      <w:pPr>
        <w:tabs>
          <w:tab w:val="left" w:pos="3285"/>
        </w:tabs>
        <w:spacing w:before="240" w:after="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240" w:after="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Moraes, R. (2003). Uma tempestade de luz: a compreensão possibilitada pela análise textual discursiva [Versão eletrônica]. </w:t>
      </w:r>
      <w:r w:rsidRPr="00BD17EB">
        <w:rPr>
          <w:rFonts w:ascii="Times New Roman" w:hAnsi="Times New Roman"/>
          <w:i/>
          <w:sz w:val="24"/>
          <w:szCs w:val="24"/>
        </w:rPr>
        <w:t>Ciência &amp; educação</w:t>
      </w:r>
      <w:r w:rsidRPr="00BD17EB">
        <w:rPr>
          <w:rFonts w:ascii="Times New Roman" w:hAnsi="Times New Roman"/>
          <w:sz w:val="24"/>
          <w:szCs w:val="24"/>
        </w:rPr>
        <w:t xml:space="preserve">, 9(2), 191-211. </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EF5E2D" w:rsidRPr="00BD17EB" w:rsidRDefault="00EF5E2D" w:rsidP="00EF5E2D">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Moritz, R. </w:t>
      </w:r>
      <w:proofErr w:type="gramStart"/>
      <w:r w:rsidRPr="00BD17EB">
        <w:rPr>
          <w:rFonts w:ascii="Times New Roman" w:hAnsi="Times New Roman"/>
          <w:sz w:val="24"/>
          <w:szCs w:val="24"/>
        </w:rPr>
        <w:t>D.</w:t>
      </w:r>
      <w:proofErr w:type="gramEnd"/>
      <w:r w:rsidRPr="00BD17EB">
        <w:rPr>
          <w:rFonts w:ascii="Times New Roman" w:hAnsi="Times New Roman"/>
          <w:sz w:val="24"/>
          <w:szCs w:val="24"/>
        </w:rPr>
        <w:t xml:space="preserve">, Lago, P. M., </w:t>
      </w:r>
      <w:proofErr w:type="spellStart"/>
      <w:r w:rsidRPr="00BD17EB">
        <w:rPr>
          <w:rFonts w:ascii="Times New Roman" w:hAnsi="Times New Roman"/>
          <w:sz w:val="24"/>
          <w:szCs w:val="24"/>
        </w:rPr>
        <w:t>Deicas</w:t>
      </w:r>
      <w:proofErr w:type="spellEnd"/>
      <w:r w:rsidRPr="00BD17EB">
        <w:rPr>
          <w:rFonts w:ascii="Times New Roman" w:hAnsi="Times New Roman"/>
          <w:sz w:val="24"/>
          <w:szCs w:val="24"/>
        </w:rPr>
        <w:t xml:space="preserve">, A., Nilson, C., Machado, F. O., </w:t>
      </w:r>
      <w:proofErr w:type="spellStart"/>
      <w:r w:rsidRPr="00BD17EB">
        <w:rPr>
          <w:rFonts w:ascii="Times New Roman" w:hAnsi="Times New Roman"/>
          <w:sz w:val="24"/>
          <w:szCs w:val="24"/>
        </w:rPr>
        <w:t>Othero</w:t>
      </w:r>
      <w:proofErr w:type="spellEnd"/>
      <w:r w:rsidRPr="00BD17EB">
        <w:rPr>
          <w:rFonts w:ascii="Times New Roman" w:hAnsi="Times New Roman"/>
          <w:sz w:val="24"/>
          <w:szCs w:val="24"/>
        </w:rPr>
        <w:t xml:space="preserve">, J.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 (2009). 1º </w:t>
      </w:r>
      <w:proofErr w:type="spellStart"/>
      <w:r w:rsidRPr="00BD17EB">
        <w:rPr>
          <w:rFonts w:ascii="Times New Roman" w:hAnsi="Times New Roman"/>
          <w:sz w:val="24"/>
          <w:szCs w:val="24"/>
        </w:rPr>
        <w:t>Forum</w:t>
      </w:r>
      <w:proofErr w:type="spellEnd"/>
      <w:r w:rsidRPr="00BD17EB">
        <w:rPr>
          <w:rFonts w:ascii="Times New Roman" w:hAnsi="Times New Roman"/>
          <w:sz w:val="24"/>
          <w:szCs w:val="24"/>
        </w:rPr>
        <w:t xml:space="preserve"> do Grupo de Estudos do Fim da Vida do Cone Sul: Proposta para atendimento do paciente portador de doença terminal internado em UTI</w:t>
      </w:r>
      <w:r w:rsidR="00870CBC" w:rsidRPr="00BD17EB">
        <w:rPr>
          <w:rFonts w:ascii="Times New Roman" w:hAnsi="Times New Roman"/>
          <w:sz w:val="24"/>
          <w:szCs w:val="24"/>
        </w:rPr>
        <w:t xml:space="preserve"> [Versão eletrônica]</w:t>
      </w:r>
      <w:r w:rsidRPr="00BD17EB">
        <w:rPr>
          <w:rFonts w:ascii="Times New Roman" w:hAnsi="Times New Roman"/>
          <w:sz w:val="24"/>
          <w:szCs w:val="24"/>
        </w:rPr>
        <w:t xml:space="preserve">. </w:t>
      </w:r>
      <w:proofErr w:type="spellStart"/>
      <w:r w:rsidRPr="00BD17EB">
        <w:rPr>
          <w:rFonts w:ascii="Times New Roman" w:hAnsi="Times New Roman"/>
          <w:sz w:val="24"/>
          <w:szCs w:val="24"/>
        </w:rPr>
        <w:t>Rev</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Bras</w:t>
      </w:r>
      <w:proofErr w:type="spellEnd"/>
      <w:r w:rsidRPr="00BD17EB">
        <w:rPr>
          <w:rFonts w:ascii="Times New Roman" w:hAnsi="Times New Roman"/>
          <w:sz w:val="24"/>
          <w:szCs w:val="24"/>
        </w:rPr>
        <w:t xml:space="preserve"> Ter Intensiva, 21(3), 306-309.</w:t>
      </w:r>
    </w:p>
    <w:p w:rsidR="00EF5E2D" w:rsidRPr="00BD17EB" w:rsidRDefault="00EF5E2D" w:rsidP="00EF5E2D">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Moritz, R. </w:t>
      </w:r>
      <w:proofErr w:type="gramStart"/>
      <w:r w:rsidRPr="00BD17EB">
        <w:rPr>
          <w:rFonts w:ascii="Times New Roman" w:hAnsi="Times New Roman"/>
          <w:sz w:val="24"/>
          <w:szCs w:val="24"/>
        </w:rPr>
        <w:t>D.</w:t>
      </w:r>
      <w:proofErr w:type="gramEnd"/>
      <w:r w:rsidRPr="00BD17EB">
        <w:rPr>
          <w:rFonts w:ascii="Times New Roman" w:hAnsi="Times New Roman"/>
          <w:sz w:val="24"/>
          <w:szCs w:val="24"/>
        </w:rPr>
        <w:t xml:space="preserve">, Lago, P. M., Souza, R. P., Silva, N. B., Meneses, F. A., </w:t>
      </w:r>
      <w:proofErr w:type="spellStart"/>
      <w:r w:rsidRPr="00BD17EB">
        <w:rPr>
          <w:rFonts w:ascii="Times New Roman" w:hAnsi="Times New Roman"/>
          <w:sz w:val="24"/>
          <w:szCs w:val="24"/>
        </w:rPr>
        <w:t>Othero</w:t>
      </w:r>
      <w:proofErr w:type="spellEnd"/>
      <w:r w:rsidRPr="00BD17EB">
        <w:rPr>
          <w:rFonts w:ascii="Times New Roman" w:hAnsi="Times New Roman"/>
          <w:sz w:val="24"/>
          <w:szCs w:val="24"/>
        </w:rPr>
        <w:t xml:space="preserve">, J. C. B.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 (2008). </w:t>
      </w:r>
      <w:proofErr w:type="spellStart"/>
      <w:r w:rsidRPr="00BD17EB">
        <w:rPr>
          <w:rFonts w:ascii="Times New Roman" w:hAnsi="Times New Roman"/>
          <w:sz w:val="24"/>
          <w:szCs w:val="24"/>
        </w:rPr>
        <w:t>Terminalidade</w:t>
      </w:r>
      <w:proofErr w:type="spellEnd"/>
      <w:r w:rsidRPr="00BD17EB">
        <w:rPr>
          <w:rFonts w:ascii="Times New Roman" w:hAnsi="Times New Roman"/>
          <w:sz w:val="24"/>
          <w:szCs w:val="24"/>
        </w:rPr>
        <w:t xml:space="preserve"> e cuidados paliativos na unidade de terapia intensiva [Versão eletrônica]. </w:t>
      </w:r>
      <w:r w:rsidRPr="00BD17EB">
        <w:rPr>
          <w:rFonts w:ascii="Times New Roman" w:hAnsi="Times New Roman"/>
          <w:i/>
          <w:sz w:val="24"/>
          <w:szCs w:val="24"/>
        </w:rPr>
        <w:t>Revista Brasileira de Terapia Intensiva,</w:t>
      </w:r>
      <w:r w:rsidRPr="00BD17EB">
        <w:rPr>
          <w:rFonts w:ascii="Times New Roman" w:hAnsi="Times New Roman"/>
          <w:sz w:val="24"/>
          <w:szCs w:val="24"/>
        </w:rPr>
        <w:t xml:space="preserve"> 20(4), 422-428. </w:t>
      </w:r>
    </w:p>
    <w:p w:rsidR="00327AE4" w:rsidRPr="00BD17EB" w:rsidRDefault="00327AE4" w:rsidP="00EF5E2D">
      <w:pPr>
        <w:tabs>
          <w:tab w:val="left" w:pos="3285"/>
        </w:tabs>
        <w:spacing w:before="240" w:after="0" w:line="240" w:lineRule="auto"/>
        <w:contextualSpacing/>
        <w:jc w:val="both"/>
        <w:rPr>
          <w:rFonts w:ascii="Times New Roman" w:hAnsi="Times New Roman"/>
          <w:sz w:val="24"/>
          <w:szCs w:val="24"/>
        </w:rPr>
      </w:pPr>
    </w:p>
    <w:p w:rsidR="00327AE4" w:rsidRPr="00BD17EB" w:rsidRDefault="00327AE4" w:rsidP="00327AE4">
      <w:pPr>
        <w:tabs>
          <w:tab w:val="left" w:pos="3285"/>
        </w:tabs>
        <w:spacing w:before="240" w:after="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Moritz, R. </w:t>
      </w:r>
      <w:proofErr w:type="gramStart"/>
      <w:r w:rsidRPr="00BD17EB">
        <w:rPr>
          <w:rFonts w:ascii="Times New Roman" w:hAnsi="Times New Roman"/>
          <w:sz w:val="24"/>
          <w:szCs w:val="24"/>
        </w:rPr>
        <w:t>D.</w:t>
      </w:r>
      <w:proofErr w:type="gramEnd"/>
      <w:r w:rsidRPr="00BD17EB">
        <w:rPr>
          <w:rFonts w:ascii="Times New Roman" w:hAnsi="Times New Roman"/>
          <w:sz w:val="24"/>
          <w:szCs w:val="24"/>
        </w:rPr>
        <w:t xml:space="preserve">, Machado, F. O., </w:t>
      </w:r>
      <w:proofErr w:type="spellStart"/>
      <w:r w:rsidRPr="00BD17EB">
        <w:rPr>
          <w:rFonts w:ascii="Times New Roman" w:hAnsi="Times New Roman"/>
          <w:sz w:val="24"/>
          <w:szCs w:val="24"/>
        </w:rPr>
        <w:t>Heerdt</w:t>
      </w:r>
      <w:proofErr w:type="spellEnd"/>
      <w:r w:rsidRPr="00BD17EB">
        <w:rPr>
          <w:rFonts w:ascii="Times New Roman" w:hAnsi="Times New Roman"/>
          <w:sz w:val="24"/>
          <w:szCs w:val="24"/>
        </w:rPr>
        <w:t xml:space="preserve">, M., </w:t>
      </w:r>
      <w:proofErr w:type="spellStart"/>
      <w:r w:rsidRPr="00BD17EB">
        <w:rPr>
          <w:rFonts w:ascii="Times New Roman" w:hAnsi="Times New Roman"/>
          <w:sz w:val="24"/>
          <w:szCs w:val="24"/>
        </w:rPr>
        <w:t>Rosso</w:t>
      </w:r>
      <w:proofErr w:type="spellEnd"/>
      <w:r w:rsidRPr="00BD17EB">
        <w:rPr>
          <w:rFonts w:ascii="Times New Roman" w:hAnsi="Times New Roman"/>
          <w:sz w:val="24"/>
          <w:szCs w:val="24"/>
        </w:rPr>
        <w:t xml:space="preserve">, B. &amp; </w:t>
      </w:r>
      <w:proofErr w:type="spellStart"/>
      <w:r w:rsidRPr="00BD17EB">
        <w:rPr>
          <w:rFonts w:ascii="Times New Roman" w:hAnsi="Times New Roman"/>
          <w:sz w:val="24"/>
          <w:szCs w:val="24"/>
        </w:rPr>
        <w:t>Beduschi</w:t>
      </w:r>
      <w:proofErr w:type="spellEnd"/>
      <w:r w:rsidRPr="00BD17EB">
        <w:rPr>
          <w:rFonts w:ascii="Times New Roman" w:hAnsi="Times New Roman"/>
          <w:sz w:val="24"/>
          <w:szCs w:val="24"/>
        </w:rPr>
        <w:t xml:space="preserve">, G. (2009). Avaliação das decisões médicas durante o processo do morrer [Versão eletrônica]. </w:t>
      </w:r>
      <w:proofErr w:type="spellStart"/>
      <w:r w:rsidRPr="00BD17EB">
        <w:rPr>
          <w:rFonts w:ascii="Times New Roman" w:hAnsi="Times New Roman"/>
          <w:i/>
          <w:sz w:val="24"/>
          <w:szCs w:val="24"/>
        </w:rPr>
        <w:t>Rev</w:t>
      </w:r>
      <w:proofErr w:type="spellEnd"/>
      <w:r w:rsidRPr="00BD17EB">
        <w:rPr>
          <w:rFonts w:ascii="Times New Roman" w:hAnsi="Times New Roman"/>
          <w:i/>
          <w:sz w:val="24"/>
          <w:szCs w:val="24"/>
        </w:rPr>
        <w:t xml:space="preserve"> </w:t>
      </w:r>
      <w:proofErr w:type="spellStart"/>
      <w:r w:rsidRPr="00BD17EB">
        <w:rPr>
          <w:rFonts w:ascii="Times New Roman" w:hAnsi="Times New Roman"/>
          <w:i/>
          <w:sz w:val="24"/>
          <w:szCs w:val="24"/>
        </w:rPr>
        <w:t>Bras</w:t>
      </w:r>
      <w:proofErr w:type="spellEnd"/>
      <w:r w:rsidRPr="00BD17EB">
        <w:rPr>
          <w:rFonts w:ascii="Times New Roman" w:hAnsi="Times New Roman"/>
          <w:i/>
          <w:sz w:val="24"/>
          <w:szCs w:val="24"/>
        </w:rPr>
        <w:t xml:space="preserve"> Ter Intensiva</w:t>
      </w:r>
      <w:r w:rsidRPr="00BD17EB">
        <w:rPr>
          <w:rFonts w:ascii="Times New Roman" w:hAnsi="Times New Roman"/>
          <w:sz w:val="24"/>
          <w:szCs w:val="24"/>
        </w:rPr>
        <w:t xml:space="preserve">, 21(2), 141-147. </w:t>
      </w:r>
    </w:p>
    <w:p w:rsidR="00EF5E2D" w:rsidRPr="00BD17EB" w:rsidRDefault="00EF5E2D" w:rsidP="00327AE4">
      <w:pPr>
        <w:tabs>
          <w:tab w:val="left" w:pos="3285"/>
        </w:tabs>
        <w:spacing w:before="240" w:after="0" w:line="240" w:lineRule="auto"/>
        <w:ind w:left="567" w:hanging="567"/>
        <w:contextualSpacing/>
        <w:jc w:val="both"/>
        <w:rPr>
          <w:rFonts w:ascii="Times New Roman" w:hAnsi="Times New Roman"/>
          <w:sz w:val="24"/>
          <w:szCs w:val="24"/>
        </w:rPr>
      </w:pPr>
    </w:p>
    <w:p w:rsidR="00EF5E2D" w:rsidRPr="00BD17EB" w:rsidRDefault="00EF5E2D" w:rsidP="00870CBC">
      <w:pPr>
        <w:tabs>
          <w:tab w:val="left" w:pos="3285"/>
        </w:tabs>
        <w:spacing w:before="240" w:after="0" w:line="240" w:lineRule="auto"/>
        <w:ind w:left="567" w:hanging="567"/>
        <w:contextualSpacing/>
        <w:jc w:val="both"/>
        <w:rPr>
          <w:rFonts w:ascii="Times New Roman" w:hAnsi="Times New Roman"/>
          <w:bCs/>
          <w:sz w:val="24"/>
          <w:szCs w:val="24"/>
        </w:rPr>
      </w:pPr>
      <w:r w:rsidRPr="00BD17EB">
        <w:rPr>
          <w:rFonts w:ascii="Times New Roman" w:hAnsi="Times New Roman"/>
          <w:sz w:val="24"/>
          <w:szCs w:val="24"/>
        </w:rPr>
        <w:t xml:space="preserve">Moritz, R. </w:t>
      </w:r>
      <w:proofErr w:type="gramStart"/>
      <w:r w:rsidRPr="00BD17EB">
        <w:rPr>
          <w:rFonts w:ascii="Times New Roman" w:hAnsi="Times New Roman"/>
          <w:sz w:val="24"/>
          <w:szCs w:val="24"/>
        </w:rPr>
        <w:t>D.</w:t>
      </w:r>
      <w:proofErr w:type="gramEnd"/>
      <w:r w:rsidRPr="00BD17EB">
        <w:rPr>
          <w:rFonts w:ascii="Times New Roman" w:hAnsi="Times New Roman"/>
          <w:sz w:val="24"/>
          <w:szCs w:val="24"/>
        </w:rPr>
        <w:t xml:space="preserve">, </w:t>
      </w:r>
      <w:proofErr w:type="spellStart"/>
      <w:r w:rsidRPr="00BD17EB">
        <w:rPr>
          <w:rFonts w:ascii="Times New Roman" w:hAnsi="Times New Roman"/>
          <w:sz w:val="24"/>
          <w:szCs w:val="24"/>
        </w:rPr>
        <w:t>Deicas</w:t>
      </w:r>
      <w:proofErr w:type="spellEnd"/>
      <w:r w:rsidRPr="00BD17EB">
        <w:rPr>
          <w:rFonts w:ascii="Times New Roman" w:hAnsi="Times New Roman"/>
          <w:sz w:val="24"/>
          <w:szCs w:val="24"/>
        </w:rPr>
        <w:t xml:space="preserve">, A., </w:t>
      </w:r>
      <w:proofErr w:type="spellStart"/>
      <w:r w:rsidRPr="00BD17EB">
        <w:rPr>
          <w:rFonts w:ascii="Times New Roman" w:hAnsi="Times New Roman"/>
          <w:sz w:val="24"/>
          <w:szCs w:val="24"/>
        </w:rPr>
        <w:t>Capalbo</w:t>
      </w:r>
      <w:proofErr w:type="spellEnd"/>
      <w:r w:rsidRPr="00BD17EB">
        <w:rPr>
          <w:rFonts w:ascii="Times New Roman" w:hAnsi="Times New Roman"/>
          <w:sz w:val="24"/>
          <w:szCs w:val="24"/>
        </w:rPr>
        <w:t xml:space="preserve">, M., Forte, D. N., </w:t>
      </w:r>
      <w:proofErr w:type="spellStart"/>
      <w:r w:rsidRPr="00BD17EB">
        <w:rPr>
          <w:rFonts w:ascii="Times New Roman" w:hAnsi="Times New Roman"/>
          <w:bCs/>
          <w:sz w:val="24"/>
          <w:szCs w:val="24"/>
        </w:rPr>
        <w:t>Kretzer</w:t>
      </w:r>
      <w:proofErr w:type="spellEnd"/>
      <w:r w:rsidRPr="00BD17EB">
        <w:rPr>
          <w:rFonts w:ascii="Times New Roman" w:hAnsi="Times New Roman"/>
          <w:bCs/>
          <w:sz w:val="24"/>
          <w:szCs w:val="24"/>
        </w:rPr>
        <w:t xml:space="preserve">, L. P., Lago, P. et al (2011). II Fórum do "Grupo de Estudos do Fim da Vida do Cone Sul": definições, recomendações e ações integradas para cuidados paliativos na unidade de terapia intensiva de </w:t>
      </w:r>
      <w:proofErr w:type="gramStart"/>
      <w:r w:rsidRPr="00BD17EB">
        <w:rPr>
          <w:rFonts w:ascii="Times New Roman" w:hAnsi="Times New Roman"/>
          <w:bCs/>
          <w:sz w:val="24"/>
          <w:szCs w:val="24"/>
        </w:rPr>
        <w:t>adultos e pediátrica</w:t>
      </w:r>
      <w:proofErr w:type="gramEnd"/>
      <w:r w:rsidR="00870CBC" w:rsidRPr="00BD17EB">
        <w:rPr>
          <w:rFonts w:ascii="Times New Roman" w:hAnsi="Times New Roman"/>
          <w:bCs/>
          <w:sz w:val="24"/>
          <w:szCs w:val="24"/>
        </w:rPr>
        <w:t xml:space="preserve"> [Versão eletrônica]</w:t>
      </w:r>
      <w:r w:rsidRPr="00BD17EB">
        <w:rPr>
          <w:rFonts w:ascii="Times New Roman" w:hAnsi="Times New Roman"/>
          <w:bCs/>
          <w:sz w:val="24"/>
          <w:szCs w:val="24"/>
        </w:rPr>
        <w:t xml:space="preserve">. </w:t>
      </w:r>
      <w:proofErr w:type="spellStart"/>
      <w:r w:rsidRPr="00BD17EB">
        <w:rPr>
          <w:rFonts w:ascii="Times New Roman" w:hAnsi="Times New Roman"/>
          <w:i/>
          <w:sz w:val="24"/>
          <w:szCs w:val="24"/>
        </w:rPr>
        <w:t>Rev</w:t>
      </w:r>
      <w:proofErr w:type="spellEnd"/>
      <w:r w:rsidRPr="00BD17EB">
        <w:rPr>
          <w:rFonts w:ascii="Times New Roman" w:hAnsi="Times New Roman"/>
          <w:i/>
          <w:sz w:val="24"/>
          <w:szCs w:val="24"/>
        </w:rPr>
        <w:t xml:space="preserve"> </w:t>
      </w:r>
      <w:proofErr w:type="spellStart"/>
      <w:r w:rsidRPr="00BD17EB">
        <w:rPr>
          <w:rFonts w:ascii="Times New Roman" w:hAnsi="Times New Roman"/>
          <w:i/>
          <w:sz w:val="24"/>
          <w:szCs w:val="24"/>
        </w:rPr>
        <w:t>Bras</w:t>
      </w:r>
      <w:proofErr w:type="spellEnd"/>
      <w:r w:rsidRPr="00BD17EB">
        <w:rPr>
          <w:rFonts w:ascii="Times New Roman" w:hAnsi="Times New Roman"/>
          <w:i/>
          <w:sz w:val="24"/>
          <w:szCs w:val="24"/>
        </w:rPr>
        <w:t xml:space="preserve"> Ter Intensiva</w:t>
      </w:r>
      <w:r w:rsidRPr="00BD17EB">
        <w:rPr>
          <w:rFonts w:ascii="Times New Roman" w:hAnsi="Times New Roman"/>
          <w:sz w:val="24"/>
          <w:szCs w:val="24"/>
        </w:rPr>
        <w:t xml:space="preserve">, 23(1), </w:t>
      </w:r>
      <w:r w:rsidR="00870CBC" w:rsidRPr="00BD17EB">
        <w:rPr>
          <w:rFonts w:ascii="Times New Roman" w:hAnsi="Times New Roman"/>
          <w:sz w:val="24"/>
          <w:szCs w:val="24"/>
        </w:rPr>
        <w:t>24-29.</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t>Moscovici</w:t>
      </w:r>
      <w:proofErr w:type="spellEnd"/>
      <w:r w:rsidRPr="00BD17EB">
        <w:rPr>
          <w:rFonts w:ascii="Times New Roman" w:hAnsi="Times New Roman"/>
          <w:sz w:val="24"/>
          <w:szCs w:val="24"/>
        </w:rPr>
        <w:t>, S. (2012). </w:t>
      </w:r>
      <w:r w:rsidRPr="00BD17EB">
        <w:rPr>
          <w:rFonts w:ascii="Times New Roman" w:hAnsi="Times New Roman"/>
          <w:i/>
          <w:sz w:val="24"/>
          <w:szCs w:val="24"/>
        </w:rPr>
        <w:t>Representações Sociais: Investigações em Psicologia Social</w:t>
      </w:r>
      <w:r w:rsidRPr="00BD17EB">
        <w:rPr>
          <w:rFonts w:ascii="Times New Roman" w:hAnsi="Times New Roman"/>
          <w:sz w:val="24"/>
          <w:szCs w:val="24"/>
        </w:rPr>
        <w:t xml:space="preserve"> (9a ed.). Petrópolis: Vozes.</w:t>
      </w:r>
    </w:p>
    <w:p w:rsidR="00327AE4" w:rsidRPr="00BD17EB" w:rsidRDefault="00327AE4" w:rsidP="00327AE4">
      <w:pPr>
        <w:tabs>
          <w:tab w:val="left" w:pos="3285"/>
        </w:tabs>
        <w:spacing w:before="240" w:after="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240" w:after="0" w:line="240" w:lineRule="auto"/>
        <w:ind w:left="567" w:hanging="567"/>
        <w:contextualSpacing/>
        <w:jc w:val="both"/>
        <w:rPr>
          <w:rStyle w:val="apple-converted-space"/>
          <w:rFonts w:ascii="Times New Roman" w:hAnsi="Times New Roman"/>
          <w:sz w:val="24"/>
          <w:szCs w:val="24"/>
        </w:rPr>
      </w:pPr>
      <w:proofErr w:type="spellStart"/>
      <w:r w:rsidRPr="00BD17EB">
        <w:rPr>
          <w:rFonts w:ascii="Times New Roman" w:hAnsi="Times New Roman"/>
          <w:sz w:val="24"/>
          <w:szCs w:val="24"/>
        </w:rPr>
        <w:t>Muylaert</w:t>
      </w:r>
      <w:proofErr w:type="spellEnd"/>
      <w:r w:rsidRPr="00BD17EB">
        <w:rPr>
          <w:rFonts w:ascii="Times New Roman" w:hAnsi="Times New Roman"/>
          <w:sz w:val="24"/>
          <w:szCs w:val="24"/>
        </w:rPr>
        <w:t>, C. J</w:t>
      </w:r>
      <w:proofErr w:type="gramStart"/>
      <w:r w:rsidRPr="00BD17EB">
        <w:rPr>
          <w:rFonts w:ascii="Times New Roman" w:hAnsi="Times New Roman"/>
          <w:sz w:val="24"/>
          <w:szCs w:val="24"/>
        </w:rPr>
        <w:t>.,</w:t>
      </w:r>
      <w:proofErr w:type="gramEnd"/>
      <w:r w:rsidRPr="00BD17EB">
        <w:rPr>
          <w:rFonts w:ascii="Times New Roman" w:hAnsi="Times New Roman"/>
          <w:sz w:val="24"/>
          <w:szCs w:val="24"/>
        </w:rPr>
        <w:t xml:space="preserve"> </w:t>
      </w:r>
      <w:proofErr w:type="spellStart"/>
      <w:r w:rsidRPr="00BD17EB">
        <w:rPr>
          <w:rFonts w:ascii="Times New Roman" w:hAnsi="Times New Roman"/>
          <w:sz w:val="24"/>
          <w:szCs w:val="24"/>
        </w:rPr>
        <w:t>Sarubbi</w:t>
      </w:r>
      <w:proofErr w:type="spellEnd"/>
      <w:r w:rsidRPr="00BD17EB">
        <w:rPr>
          <w:rFonts w:ascii="Times New Roman" w:hAnsi="Times New Roman"/>
          <w:sz w:val="24"/>
          <w:szCs w:val="24"/>
        </w:rPr>
        <w:t xml:space="preserve"> Júnior., V., </w:t>
      </w:r>
      <w:proofErr w:type="spellStart"/>
      <w:r w:rsidRPr="00BD17EB">
        <w:rPr>
          <w:rFonts w:ascii="Times New Roman" w:hAnsi="Times New Roman"/>
          <w:sz w:val="24"/>
          <w:szCs w:val="24"/>
        </w:rPr>
        <w:t>Gallo</w:t>
      </w:r>
      <w:proofErr w:type="spellEnd"/>
      <w:r w:rsidRPr="00BD17EB">
        <w:rPr>
          <w:rFonts w:ascii="Times New Roman" w:hAnsi="Times New Roman"/>
          <w:sz w:val="24"/>
          <w:szCs w:val="24"/>
        </w:rPr>
        <w:t>, P. R., Rolim Neto, M. L., &amp; Reis, A. O. A. (2014). Entrevistas narrativas: um importante recurso em pesquisa qualitativa [Versão eletrônica].</w:t>
      </w:r>
      <w:r w:rsidRPr="00BD17EB">
        <w:rPr>
          <w:rStyle w:val="apple-converted-space"/>
          <w:rFonts w:ascii="Times New Roman" w:hAnsi="Times New Roman"/>
          <w:sz w:val="24"/>
          <w:szCs w:val="24"/>
        </w:rPr>
        <w:t> </w:t>
      </w:r>
      <w:r w:rsidRPr="00BD17EB">
        <w:rPr>
          <w:rFonts w:ascii="Times New Roman" w:hAnsi="Times New Roman"/>
          <w:i/>
          <w:iCs/>
          <w:sz w:val="24"/>
          <w:szCs w:val="24"/>
        </w:rPr>
        <w:t>Revista da Escola de Enfermagem da USP</w:t>
      </w:r>
      <w:r w:rsidRPr="00BD17EB">
        <w:rPr>
          <w:rFonts w:ascii="Times New Roman" w:hAnsi="Times New Roman"/>
          <w:sz w:val="24"/>
          <w:szCs w:val="24"/>
        </w:rPr>
        <w:t>,</w:t>
      </w:r>
      <w:r w:rsidRPr="00BD17EB">
        <w:rPr>
          <w:rStyle w:val="apple-converted-space"/>
          <w:rFonts w:ascii="Times New Roman" w:hAnsi="Times New Roman"/>
          <w:sz w:val="24"/>
          <w:szCs w:val="24"/>
        </w:rPr>
        <w:t> </w:t>
      </w:r>
      <w:r w:rsidRPr="00BD17EB">
        <w:rPr>
          <w:rFonts w:ascii="Times New Roman" w:hAnsi="Times New Roman"/>
          <w:i/>
          <w:iCs/>
          <w:sz w:val="24"/>
          <w:szCs w:val="24"/>
        </w:rPr>
        <w:t>48</w:t>
      </w:r>
      <w:r w:rsidRPr="00BD17EB">
        <w:rPr>
          <w:rFonts w:ascii="Times New Roman" w:hAnsi="Times New Roman"/>
          <w:sz w:val="24"/>
          <w:szCs w:val="24"/>
        </w:rPr>
        <w:t>(spe2), 184-189.</w:t>
      </w:r>
      <w:r w:rsidRPr="00BD17EB">
        <w:rPr>
          <w:rStyle w:val="apple-converted-space"/>
          <w:rFonts w:ascii="Times New Roman" w:hAnsi="Times New Roman"/>
          <w:sz w:val="24"/>
          <w:szCs w:val="24"/>
        </w:rPr>
        <w:t> </w:t>
      </w:r>
    </w:p>
    <w:p w:rsidR="00327AE4" w:rsidRPr="00BD17EB" w:rsidRDefault="00327AE4" w:rsidP="00327AE4">
      <w:pPr>
        <w:tabs>
          <w:tab w:val="left" w:pos="3285"/>
        </w:tabs>
        <w:spacing w:before="240" w:after="0" w:line="240" w:lineRule="auto"/>
        <w:ind w:left="567" w:hanging="567"/>
        <w:contextualSpacing/>
        <w:jc w:val="both"/>
        <w:rPr>
          <w:rFonts w:ascii="Times New Roman" w:hAnsi="Times New Roman"/>
          <w:sz w:val="24"/>
          <w:szCs w:val="24"/>
        </w:rPr>
      </w:pPr>
    </w:p>
    <w:p w:rsidR="00870CBC" w:rsidRPr="00BD17EB" w:rsidRDefault="00870CBC" w:rsidP="00870CBC">
      <w:pPr>
        <w:tabs>
          <w:tab w:val="left" w:pos="3285"/>
        </w:tabs>
        <w:spacing w:before="240" w:after="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t>Nickel</w:t>
      </w:r>
      <w:proofErr w:type="spellEnd"/>
      <w:r w:rsidRPr="00BD17EB">
        <w:rPr>
          <w:rFonts w:ascii="Times New Roman" w:hAnsi="Times New Roman"/>
          <w:sz w:val="24"/>
          <w:szCs w:val="24"/>
        </w:rPr>
        <w:t xml:space="preserve">, L., </w:t>
      </w:r>
      <w:proofErr w:type="spellStart"/>
      <w:r w:rsidRPr="00BD17EB">
        <w:rPr>
          <w:rFonts w:ascii="Times New Roman" w:hAnsi="Times New Roman"/>
          <w:sz w:val="24"/>
          <w:szCs w:val="24"/>
        </w:rPr>
        <w:t>Oliari</w:t>
      </w:r>
      <w:proofErr w:type="spellEnd"/>
      <w:r w:rsidRPr="00BD17EB">
        <w:rPr>
          <w:rFonts w:ascii="Times New Roman" w:hAnsi="Times New Roman"/>
          <w:sz w:val="24"/>
          <w:szCs w:val="24"/>
        </w:rPr>
        <w:t xml:space="preserve">, L. P., </w:t>
      </w:r>
      <w:proofErr w:type="spellStart"/>
      <w:r w:rsidRPr="00BD17EB">
        <w:rPr>
          <w:rFonts w:ascii="Times New Roman" w:hAnsi="Times New Roman"/>
          <w:sz w:val="24"/>
          <w:szCs w:val="24"/>
        </w:rPr>
        <w:t>Vesco</w:t>
      </w:r>
      <w:proofErr w:type="spellEnd"/>
      <w:r w:rsidRPr="00BD17EB">
        <w:rPr>
          <w:rFonts w:ascii="Times New Roman" w:hAnsi="Times New Roman"/>
          <w:sz w:val="24"/>
          <w:szCs w:val="24"/>
        </w:rPr>
        <w:t xml:space="preserve">, S. N. P. </w:t>
      </w:r>
      <w:proofErr w:type="gramStart"/>
      <w:r w:rsidRPr="00BD17EB">
        <w:rPr>
          <w:rFonts w:ascii="Times New Roman" w:hAnsi="Times New Roman"/>
          <w:sz w:val="24"/>
          <w:szCs w:val="24"/>
        </w:rPr>
        <w:t>D.</w:t>
      </w:r>
      <w:proofErr w:type="gramEnd"/>
      <w:r w:rsidRPr="00BD17EB">
        <w:rPr>
          <w:rFonts w:ascii="Times New Roman" w:hAnsi="Times New Roman"/>
          <w:sz w:val="24"/>
          <w:szCs w:val="24"/>
        </w:rPr>
        <w:t xml:space="preserve"> &amp; Padilha, M. I. (2016). Grupos de pesquisa em cuidados paliativos: a realidade brasileira de 1994 a 2014 [Versão eletrônica]. </w:t>
      </w:r>
      <w:proofErr w:type="spellStart"/>
      <w:r w:rsidRPr="00BD17EB">
        <w:rPr>
          <w:rFonts w:ascii="Times New Roman" w:hAnsi="Times New Roman"/>
          <w:i/>
          <w:sz w:val="24"/>
          <w:szCs w:val="24"/>
        </w:rPr>
        <w:t>Esc</w:t>
      </w:r>
      <w:proofErr w:type="spellEnd"/>
      <w:r w:rsidRPr="00BD17EB">
        <w:rPr>
          <w:rFonts w:ascii="Times New Roman" w:hAnsi="Times New Roman"/>
          <w:i/>
          <w:sz w:val="24"/>
          <w:szCs w:val="24"/>
        </w:rPr>
        <w:t xml:space="preserve"> Anna Nery</w:t>
      </w:r>
      <w:r w:rsidRPr="00BD17EB">
        <w:rPr>
          <w:rFonts w:ascii="Times New Roman" w:hAnsi="Times New Roman"/>
          <w:sz w:val="24"/>
          <w:szCs w:val="24"/>
        </w:rPr>
        <w:t xml:space="preserve">, 20(1), </w:t>
      </w:r>
      <w:proofErr w:type="gramStart"/>
      <w:r w:rsidRPr="00BD17EB">
        <w:rPr>
          <w:rFonts w:ascii="Times New Roman" w:hAnsi="Times New Roman"/>
          <w:sz w:val="24"/>
          <w:szCs w:val="24"/>
        </w:rPr>
        <w:t>70-76</w:t>
      </w:r>
      <w:proofErr w:type="gramEnd"/>
    </w:p>
    <w:p w:rsidR="00870CBC" w:rsidRPr="00BD17EB" w:rsidRDefault="00870CBC" w:rsidP="00327AE4">
      <w:pPr>
        <w:tabs>
          <w:tab w:val="left" w:pos="3285"/>
        </w:tabs>
        <w:spacing w:before="240" w:after="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240" w:after="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Nóbrega, S. M., Coutinho, M. P. L. (2003). O teste de associação livre de palavras. In M. P. L. Coutinho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al.(Org.). </w:t>
      </w:r>
      <w:r w:rsidRPr="00BD17EB">
        <w:rPr>
          <w:rFonts w:ascii="Times New Roman" w:hAnsi="Times New Roman"/>
          <w:i/>
          <w:iCs/>
          <w:sz w:val="24"/>
          <w:szCs w:val="24"/>
        </w:rPr>
        <w:t xml:space="preserve">Representações sociais: abordagem interdisciplinar </w:t>
      </w:r>
      <w:r w:rsidRPr="00BD17EB">
        <w:rPr>
          <w:rFonts w:ascii="Times New Roman" w:hAnsi="Times New Roman"/>
          <w:iCs/>
          <w:sz w:val="24"/>
          <w:szCs w:val="24"/>
        </w:rPr>
        <w:t>(pp. 67-77)</w:t>
      </w:r>
      <w:r w:rsidRPr="00BD17EB">
        <w:rPr>
          <w:rFonts w:ascii="Times New Roman" w:hAnsi="Times New Roman"/>
          <w:sz w:val="24"/>
          <w:szCs w:val="24"/>
        </w:rPr>
        <w:t>. João Pessoa: Editora da Universidade Federal da Paraíba.</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t>Novaretti</w:t>
      </w:r>
      <w:proofErr w:type="spellEnd"/>
      <w:r w:rsidRPr="00BD17EB">
        <w:rPr>
          <w:rFonts w:ascii="Times New Roman" w:hAnsi="Times New Roman"/>
          <w:sz w:val="24"/>
          <w:szCs w:val="24"/>
        </w:rPr>
        <w:t xml:space="preserve">, M. C., </w:t>
      </w:r>
      <w:proofErr w:type="spellStart"/>
      <w:r w:rsidRPr="00BD17EB">
        <w:rPr>
          <w:rFonts w:ascii="Times New Roman" w:hAnsi="Times New Roman"/>
          <w:sz w:val="24"/>
          <w:szCs w:val="24"/>
        </w:rPr>
        <w:t>Quitério</w:t>
      </w:r>
      <w:proofErr w:type="spellEnd"/>
      <w:r w:rsidRPr="00BD17EB">
        <w:rPr>
          <w:rFonts w:ascii="Times New Roman" w:hAnsi="Times New Roman"/>
          <w:sz w:val="24"/>
          <w:szCs w:val="24"/>
        </w:rPr>
        <w:t xml:space="preserve">, L. M. &amp; Santos, E.V. (2015). Gestão em unidades de terapia intensiva brasileiras: estudo </w:t>
      </w:r>
      <w:proofErr w:type="spellStart"/>
      <w:r w:rsidRPr="00BD17EB">
        <w:rPr>
          <w:rFonts w:ascii="Times New Roman" w:hAnsi="Times New Roman"/>
          <w:sz w:val="24"/>
          <w:szCs w:val="24"/>
        </w:rPr>
        <w:t>bibliométrico</w:t>
      </w:r>
      <w:proofErr w:type="spellEnd"/>
      <w:r w:rsidRPr="00BD17EB">
        <w:rPr>
          <w:rFonts w:ascii="Times New Roman" w:hAnsi="Times New Roman"/>
          <w:sz w:val="24"/>
          <w:szCs w:val="24"/>
        </w:rPr>
        <w:t xml:space="preserve"> dos últimos 10 anos [Versão eletrônica]. </w:t>
      </w:r>
      <w:r w:rsidRPr="00BD17EB">
        <w:rPr>
          <w:rFonts w:ascii="Times New Roman" w:hAnsi="Times New Roman"/>
          <w:i/>
          <w:sz w:val="24"/>
          <w:szCs w:val="24"/>
        </w:rPr>
        <w:t>RAHIS</w:t>
      </w:r>
      <w:r w:rsidRPr="00BD17EB">
        <w:rPr>
          <w:rFonts w:ascii="Times New Roman" w:hAnsi="Times New Roman"/>
          <w:sz w:val="24"/>
          <w:szCs w:val="24"/>
        </w:rPr>
        <w:t>, 12(4), 16-33.</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Oliveira, A. C. &amp; Silva, M. J. P. (2010). Autonomia em cuidados paliativos: conceitos e percepções de uma equipe de saúde [Versão eletrônica]. </w:t>
      </w:r>
      <w:r w:rsidRPr="00BD17EB">
        <w:rPr>
          <w:rFonts w:ascii="Times New Roman" w:hAnsi="Times New Roman"/>
          <w:i/>
          <w:sz w:val="24"/>
          <w:szCs w:val="24"/>
        </w:rPr>
        <w:t>Acta Paulista de Enfermagem</w:t>
      </w:r>
      <w:r w:rsidRPr="00BD17EB">
        <w:rPr>
          <w:rFonts w:ascii="Times New Roman" w:hAnsi="Times New Roman"/>
          <w:sz w:val="24"/>
          <w:szCs w:val="24"/>
        </w:rPr>
        <w:t>, 23(2), 212-217.</w:t>
      </w:r>
    </w:p>
    <w:p w:rsidR="00327AE4" w:rsidRPr="00BD17EB" w:rsidRDefault="00327AE4" w:rsidP="00327AE4">
      <w:pPr>
        <w:shd w:val="clear" w:color="auto" w:fill="FFFFFF" w:themeFill="background1"/>
        <w:tabs>
          <w:tab w:val="left" w:pos="3285"/>
        </w:tabs>
        <w:spacing w:before="240" w:after="0" w:line="240" w:lineRule="auto"/>
        <w:ind w:left="567" w:hanging="567"/>
        <w:contextualSpacing/>
        <w:jc w:val="both"/>
        <w:rPr>
          <w:rFonts w:ascii="Times New Roman" w:hAnsi="Times New Roman"/>
          <w:sz w:val="24"/>
          <w:szCs w:val="24"/>
        </w:rPr>
      </w:pPr>
    </w:p>
    <w:p w:rsidR="00327AE4" w:rsidRPr="00BD17EB" w:rsidRDefault="00327AE4" w:rsidP="00327AE4">
      <w:pPr>
        <w:shd w:val="clear" w:color="auto" w:fill="FFFFFF" w:themeFill="background1"/>
        <w:tabs>
          <w:tab w:val="left" w:pos="3285"/>
        </w:tabs>
        <w:spacing w:before="240" w:after="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Oliveira, D. C. (2014). A teoria das Representações Sociais como grade de leitura da saúde e da doença: a construção de um campo interdisciplinar. In A. M. O. Almeida, M. F. S. </w:t>
      </w:r>
      <w:r w:rsidRPr="00BD17EB">
        <w:rPr>
          <w:rFonts w:ascii="Times New Roman" w:hAnsi="Times New Roman"/>
          <w:sz w:val="24"/>
          <w:szCs w:val="24"/>
        </w:rPr>
        <w:lastRenderedPageBreak/>
        <w:t>Santos, &amp; Z. A. Trindade (</w:t>
      </w:r>
      <w:proofErr w:type="spellStart"/>
      <w:r w:rsidRPr="00BD17EB">
        <w:rPr>
          <w:rFonts w:ascii="Times New Roman" w:hAnsi="Times New Roman"/>
          <w:sz w:val="24"/>
          <w:szCs w:val="24"/>
        </w:rPr>
        <w:t>Orgs</w:t>
      </w:r>
      <w:proofErr w:type="spellEnd"/>
      <w:r w:rsidRPr="00BD17EB">
        <w:rPr>
          <w:rFonts w:ascii="Times New Roman" w:hAnsi="Times New Roman"/>
          <w:sz w:val="24"/>
          <w:szCs w:val="24"/>
        </w:rPr>
        <w:t xml:space="preserve">.), </w:t>
      </w:r>
      <w:r w:rsidRPr="00BD17EB">
        <w:rPr>
          <w:rFonts w:ascii="Times New Roman" w:hAnsi="Times New Roman"/>
          <w:i/>
          <w:sz w:val="24"/>
          <w:szCs w:val="24"/>
        </w:rPr>
        <w:t>Teoria das representações sociais: 50 anos</w:t>
      </w:r>
      <w:r w:rsidRPr="00BD17EB">
        <w:rPr>
          <w:rFonts w:ascii="Times New Roman" w:hAnsi="Times New Roman"/>
          <w:sz w:val="24"/>
          <w:szCs w:val="24"/>
        </w:rPr>
        <w:t xml:space="preserve"> (2a ed., pp.585-624). Brasília: </w:t>
      </w:r>
      <w:proofErr w:type="spellStart"/>
      <w:r w:rsidRPr="00BD17EB">
        <w:rPr>
          <w:rFonts w:ascii="Times New Roman" w:hAnsi="Times New Roman"/>
          <w:sz w:val="24"/>
          <w:szCs w:val="24"/>
        </w:rPr>
        <w:t>Technopolitik</w:t>
      </w:r>
      <w:proofErr w:type="spellEnd"/>
      <w:r w:rsidRPr="00BD17EB">
        <w:rPr>
          <w:rFonts w:ascii="Times New Roman" w:hAnsi="Times New Roman"/>
          <w:sz w:val="24"/>
          <w:szCs w:val="24"/>
        </w:rPr>
        <w:t>.</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Oliveira, D. C., &amp; Sá, C. P. (2001). Representações sociais de saúde e doença e implicações para o cuidado em enfermagem: uma análise estrutural [Versão eletrônica]. </w:t>
      </w:r>
      <w:r w:rsidRPr="00BD17EB">
        <w:rPr>
          <w:rFonts w:ascii="Times New Roman" w:hAnsi="Times New Roman"/>
          <w:i/>
          <w:sz w:val="24"/>
          <w:szCs w:val="24"/>
        </w:rPr>
        <w:t>Revista brasileira de enfermagem</w:t>
      </w:r>
      <w:r w:rsidRPr="00BD17EB">
        <w:rPr>
          <w:rFonts w:ascii="Times New Roman" w:hAnsi="Times New Roman"/>
          <w:sz w:val="24"/>
          <w:szCs w:val="24"/>
        </w:rPr>
        <w:t>, 54(4), 608-622.</w:t>
      </w:r>
    </w:p>
    <w:p w:rsidR="00327AE4" w:rsidRPr="00BD17EB" w:rsidRDefault="00327AE4" w:rsidP="00327AE4">
      <w:pPr>
        <w:tabs>
          <w:tab w:val="left" w:pos="3285"/>
        </w:tabs>
        <w:spacing w:before="240" w:after="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240" w:after="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Oliveira, D. C., Marques, S. C., Gomes, A. M. T., Teixeira, M. C. T. V. (2005). Análise das evocações livres: uma técnica de análise estrutural das representações sociais. In A. S. P. Moreira, B. V. Camargo, J. C. Jesuíno &amp; S. M. Nóbrega (</w:t>
      </w:r>
      <w:proofErr w:type="spellStart"/>
      <w:r w:rsidRPr="00BD17EB">
        <w:rPr>
          <w:rFonts w:ascii="Times New Roman" w:hAnsi="Times New Roman"/>
          <w:sz w:val="24"/>
          <w:szCs w:val="24"/>
        </w:rPr>
        <w:t>Orgs</w:t>
      </w:r>
      <w:proofErr w:type="spellEnd"/>
      <w:r w:rsidRPr="00BD17EB">
        <w:rPr>
          <w:rFonts w:ascii="Times New Roman" w:hAnsi="Times New Roman"/>
          <w:sz w:val="24"/>
          <w:szCs w:val="24"/>
        </w:rPr>
        <w:t xml:space="preserve">.), </w:t>
      </w:r>
      <w:r w:rsidRPr="00BD17EB">
        <w:rPr>
          <w:rFonts w:ascii="Times New Roman" w:hAnsi="Times New Roman"/>
          <w:i/>
          <w:sz w:val="24"/>
          <w:szCs w:val="24"/>
        </w:rPr>
        <w:t>Perspectivas teórico-metodológicas em representações sociais</w:t>
      </w:r>
      <w:r w:rsidRPr="00BD17EB">
        <w:rPr>
          <w:rFonts w:ascii="Times New Roman" w:hAnsi="Times New Roman"/>
          <w:sz w:val="24"/>
          <w:szCs w:val="24"/>
        </w:rPr>
        <w:t xml:space="preserve"> (pp.573-603). João Pessoa: Editora Universitária/UFPB. </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Oliveira, J. F. (2008). </w:t>
      </w:r>
      <w:r w:rsidRPr="00BD17EB">
        <w:rPr>
          <w:rFonts w:ascii="Times New Roman" w:hAnsi="Times New Roman"/>
          <w:i/>
          <w:sz w:val="24"/>
          <w:szCs w:val="24"/>
        </w:rPr>
        <w:t>(In</w:t>
      </w:r>
      <w:proofErr w:type="gramStart"/>
      <w:r w:rsidRPr="00BD17EB">
        <w:rPr>
          <w:rFonts w:ascii="Times New Roman" w:hAnsi="Times New Roman"/>
          <w:i/>
          <w:sz w:val="24"/>
          <w:szCs w:val="24"/>
        </w:rPr>
        <w:t>)visibilidade</w:t>
      </w:r>
      <w:proofErr w:type="gramEnd"/>
      <w:r w:rsidRPr="00BD17EB">
        <w:rPr>
          <w:rFonts w:ascii="Times New Roman" w:hAnsi="Times New Roman"/>
          <w:i/>
          <w:sz w:val="24"/>
          <w:szCs w:val="24"/>
        </w:rPr>
        <w:t xml:space="preserve"> do consumo de drogas como problema de saúde num contexto assistencial: uma abordagem de gênero.</w:t>
      </w:r>
      <w:r w:rsidRPr="00BD17EB">
        <w:rPr>
          <w:rFonts w:ascii="Times New Roman" w:hAnsi="Times New Roman"/>
          <w:sz w:val="24"/>
          <w:szCs w:val="24"/>
        </w:rPr>
        <w:t xml:space="preserve"> Tese de doutorado, Universidade Federal da Bahia, Salvador.</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Palmeira, H. M., </w:t>
      </w:r>
      <w:proofErr w:type="spellStart"/>
      <w:r w:rsidRPr="00BD17EB">
        <w:rPr>
          <w:rFonts w:ascii="Times New Roman" w:hAnsi="Times New Roman"/>
          <w:sz w:val="24"/>
          <w:szCs w:val="24"/>
        </w:rPr>
        <w:t>Scorsolini-Comin</w:t>
      </w:r>
      <w:proofErr w:type="spellEnd"/>
      <w:r w:rsidRPr="00BD17EB">
        <w:rPr>
          <w:rFonts w:ascii="Times New Roman" w:hAnsi="Times New Roman"/>
          <w:sz w:val="24"/>
          <w:szCs w:val="24"/>
        </w:rPr>
        <w:t>, F., &amp; Peres, R. S. (2011). Cuidados paliativos no Brasil: revisão integrativa da literatura científica. </w:t>
      </w:r>
      <w:proofErr w:type="spellStart"/>
      <w:r w:rsidRPr="00BD17EB">
        <w:rPr>
          <w:rFonts w:ascii="Times New Roman" w:hAnsi="Times New Roman"/>
          <w:i/>
          <w:sz w:val="24"/>
          <w:szCs w:val="24"/>
        </w:rPr>
        <w:t>Aletheia</w:t>
      </w:r>
      <w:proofErr w:type="spellEnd"/>
      <w:r w:rsidRPr="00BD17EB">
        <w:rPr>
          <w:rFonts w:ascii="Times New Roman" w:hAnsi="Times New Roman"/>
          <w:sz w:val="24"/>
          <w:szCs w:val="24"/>
        </w:rPr>
        <w:t>, (35-36), 179-189.</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t>Palmonari</w:t>
      </w:r>
      <w:proofErr w:type="spellEnd"/>
      <w:r w:rsidRPr="00BD17EB">
        <w:rPr>
          <w:rFonts w:ascii="Times New Roman" w:hAnsi="Times New Roman"/>
          <w:sz w:val="24"/>
          <w:szCs w:val="24"/>
        </w:rPr>
        <w:t xml:space="preserve">, A., &amp; </w:t>
      </w:r>
      <w:proofErr w:type="spellStart"/>
      <w:r w:rsidRPr="00BD17EB">
        <w:rPr>
          <w:rFonts w:ascii="Times New Roman" w:hAnsi="Times New Roman"/>
          <w:sz w:val="24"/>
          <w:szCs w:val="24"/>
        </w:rPr>
        <w:t>Cerrato</w:t>
      </w:r>
      <w:proofErr w:type="spellEnd"/>
      <w:r w:rsidRPr="00BD17EB">
        <w:rPr>
          <w:rFonts w:ascii="Times New Roman" w:hAnsi="Times New Roman"/>
          <w:sz w:val="24"/>
          <w:szCs w:val="24"/>
        </w:rPr>
        <w:t xml:space="preserve">, J. (2014). Representações sociais e psicologia social (J. H. </w:t>
      </w:r>
      <w:proofErr w:type="spellStart"/>
      <w:r w:rsidRPr="00BD17EB">
        <w:rPr>
          <w:rFonts w:ascii="Times New Roman" w:hAnsi="Times New Roman"/>
          <w:sz w:val="24"/>
          <w:szCs w:val="24"/>
        </w:rPr>
        <w:t>Chinatti</w:t>
      </w:r>
      <w:proofErr w:type="spellEnd"/>
      <w:r w:rsidRPr="00BD17EB">
        <w:rPr>
          <w:rFonts w:ascii="Times New Roman" w:hAnsi="Times New Roman"/>
          <w:sz w:val="24"/>
          <w:szCs w:val="24"/>
        </w:rPr>
        <w:t>, trad.). In A. M. O. Almeida, M. F. S. Santos, &amp; Z. A. Trindade (</w:t>
      </w:r>
      <w:proofErr w:type="spellStart"/>
      <w:r w:rsidRPr="00BD17EB">
        <w:rPr>
          <w:rFonts w:ascii="Times New Roman" w:hAnsi="Times New Roman"/>
          <w:sz w:val="24"/>
          <w:szCs w:val="24"/>
        </w:rPr>
        <w:t>Orgs</w:t>
      </w:r>
      <w:proofErr w:type="spellEnd"/>
      <w:r w:rsidRPr="00BD17EB">
        <w:rPr>
          <w:rFonts w:ascii="Times New Roman" w:hAnsi="Times New Roman"/>
          <w:sz w:val="24"/>
          <w:szCs w:val="24"/>
        </w:rPr>
        <w:t xml:space="preserve">.), </w:t>
      </w:r>
      <w:r w:rsidRPr="00BD17EB">
        <w:rPr>
          <w:rFonts w:ascii="Times New Roman" w:hAnsi="Times New Roman"/>
          <w:i/>
          <w:sz w:val="24"/>
          <w:szCs w:val="24"/>
        </w:rPr>
        <w:t>Teoria das representações sociais: 50 anos</w:t>
      </w:r>
      <w:r w:rsidRPr="00BD17EB">
        <w:rPr>
          <w:rFonts w:ascii="Times New Roman" w:hAnsi="Times New Roman"/>
          <w:sz w:val="24"/>
          <w:szCs w:val="24"/>
        </w:rPr>
        <w:t xml:space="preserve"> (2a ed., pp.401-440). Brasília: </w:t>
      </w:r>
      <w:proofErr w:type="spellStart"/>
      <w:r w:rsidRPr="00BD17EB">
        <w:rPr>
          <w:rFonts w:ascii="Times New Roman" w:hAnsi="Times New Roman"/>
          <w:sz w:val="24"/>
          <w:szCs w:val="24"/>
        </w:rPr>
        <w:t>Technopolitik</w:t>
      </w:r>
      <w:proofErr w:type="spellEnd"/>
      <w:r w:rsidRPr="00BD17EB">
        <w:rPr>
          <w:rFonts w:ascii="Times New Roman" w:hAnsi="Times New Roman"/>
          <w:sz w:val="24"/>
          <w:szCs w:val="24"/>
        </w:rPr>
        <w:t>.</w:t>
      </w:r>
    </w:p>
    <w:p w:rsidR="00327AE4" w:rsidRPr="00BD17EB" w:rsidRDefault="00327AE4" w:rsidP="00327AE4">
      <w:pPr>
        <w:tabs>
          <w:tab w:val="left" w:pos="3285"/>
        </w:tabs>
        <w:spacing w:before="240" w:after="0" w:line="240" w:lineRule="auto"/>
        <w:ind w:left="567" w:hanging="567"/>
        <w:contextualSpacing/>
        <w:jc w:val="both"/>
        <w:rPr>
          <w:rFonts w:ascii="Times New Roman" w:hAnsi="Times New Roman"/>
          <w:sz w:val="24"/>
          <w:szCs w:val="24"/>
        </w:rPr>
      </w:pPr>
    </w:p>
    <w:p w:rsidR="00870CBC" w:rsidRPr="00BD17EB" w:rsidRDefault="00870CBC" w:rsidP="00327AE4">
      <w:pPr>
        <w:tabs>
          <w:tab w:val="left" w:pos="3285"/>
        </w:tabs>
        <w:spacing w:before="240" w:after="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t>Pessini</w:t>
      </w:r>
      <w:proofErr w:type="spellEnd"/>
      <w:r w:rsidRPr="00BD17EB">
        <w:rPr>
          <w:rFonts w:ascii="Times New Roman" w:hAnsi="Times New Roman"/>
          <w:sz w:val="24"/>
          <w:szCs w:val="24"/>
        </w:rPr>
        <w:t xml:space="preserve">, L. (2016). Vida e morte na UTI: a ética no fio da navalha [Versão eletrônica]. </w:t>
      </w:r>
      <w:r w:rsidRPr="00BD17EB">
        <w:rPr>
          <w:rFonts w:ascii="Times New Roman" w:hAnsi="Times New Roman"/>
          <w:i/>
          <w:sz w:val="24"/>
          <w:szCs w:val="24"/>
        </w:rPr>
        <w:t>Rev. Bioética</w:t>
      </w:r>
      <w:r w:rsidRPr="00BD17EB">
        <w:rPr>
          <w:rFonts w:ascii="Times New Roman" w:hAnsi="Times New Roman"/>
          <w:sz w:val="24"/>
          <w:szCs w:val="24"/>
        </w:rPr>
        <w:t>, 24 (1), 54-63.</w:t>
      </w:r>
    </w:p>
    <w:p w:rsidR="00327AE4" w:rsidRPr="00BD17EB" w:rsidRDefault="00327AE4" w:rsidP="00870CBC">
      <w:pPr>
        <w:tabs>
          <w:tab w:val="left" w:pos="3285"/>
        </w:tabs>
        <w:spacing w:after="0" w:line="240" w:lineRule="auto"/>
        <w:contextualSpacing/>
        <w:jc w:val="both"/>
        <w:rPr>
          <w:rFonts w:ascii="Times New Roman" w:hAnsi="Times New Roman"/>
          <w:sz w:val="24"/>
          <w:szCs w:val="24"/>
        </w:rPr>
      </w:pPr>
    </w:p>
    <w:p w:rsidR="00327AE4" w:rsidRPr="00BD17EB" w:rsidRDefault="00327AE4" w:rsidP="00327AE4">
      <w:pPr>
        <w:tabs>
          <w:tab w:val="left" w:pos="3285"/>
        </w:tabs>
        <w:spacing w:after="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Reis, A. O. A., </w:t>
      </w:r>
      <w:proofErr w:type="spellStart"/>
      <w:r w:rsidRPr="00BD17EB">
        <w:rPr>
          <w:rFonts w:ascii="Times New Roman" w:hAnsi="Times New Roman"/>
          <w:sz w:val="24"/>
          <w:szCs w:val="24"/>
        </w:rPr>
        <w:t>Sarubbi</w:t>
      </w:r>
      <w:proofErr w:type="spellEnd"/>
      <w:r w:rsidRPr="00BD17EB">
        <w:rPr>
          <w:rFonts w:ascii="Times New Roman" w:hAnsi="Times New Roman"/>
          <w:sz w:val="24"/>
          <w:szCs w:val="24"/>
        </w:rPr>
        <w:t xml:space="preserve"> Junior, V., </w:t>
      </w:r>
      <w:proofErr w:type="spellStart"/>
      <w:r w:rsidRPr="00BD17EB">
        <w:rPr>
          <w:rFonts w:ascii="Times New Roman" w:hAnsi="Times New Roman"/>
          <w:sz w:val="24"/>
          <w:szCs w:val="24"/>
        </w:rPr>
        <w:t>Bertolino</w:t>
      </w:r>
      <w:proofErr w:type="spellEnd"/>
      <w:r w:rsidRPr="00BD17EB">
        <w:rPr>
          <w:rFonts w:ascii="Times New Roman" w:hAnsi="Times New Roman"/>
          <w:sz w:val="24"/>
          <w:szCs w:val="24"/>
        </w:rPr>
        <w:t xml:space="preserve"> Neto, M. M., Rolim Neto, M. L. (2013). </w:t>
      </w:r>
      <w:r w:rsidRPr="00BD17EB">
        <w:rPr>
          <w:rFonts w:ascii="Times New Roman" w:hAnsi="Times New Roman"/>
          <w:i/>
          <w:sz w:val="24"/>
          <w:szCs w:val="24"/>
        </w:rPr>
        <w:t>Tecnologias computacionais para auxílio em pesquisa qualitativa – Software EVOC.</w:t>
      </w:r>
      <w:r w:rsidRPr="00BD17EB">
        <w:rPr>
          <w:rFonts w:ascii="Times New Roman" w:hAnsi="Times New Roman"/>
          <w:sz w:val="24"/>
          <w:szCs w:val="24"/>
        </w:rPr>
        <w:t xml:space="preserve"> São Paulo: </w:t>
      </w:r>
      <w:proofErr w:type="spellStart"/>
      <w:r w:rsidRPr="00BD17EB">
        <w:rPr>
          <w:rFonts w:ascii="Times New Roman" w:hAnsi="Times New Roman"/>
          <w:sz w:val="24"/>
          <w:szCs w:val="24"/>
        </w:rPr>
        <w:t>Schoba</w:t>
      </w:r>
      <w:proofErr w:type="spellEnd"/>
      <w:r w:rsidRPr="00BD17EB">
        <w:rPr>
          <w:rFonts w:ascii="Times New Roman" w:hAnsi="Times New Roman"/>
          <w:sz w:val="24"/>
          <w:szCs w:val="24"/>
        </w:rPr>
        <w:t>.</w:t>
      </w:r>
    </w:p>
    <w:p w:rsidR="00327AE4" w:rsidRPr="00BD17EB" w:rsidRDefault="00327AE4" w:rsidP="00B90A44">
      <w:pPr>
        <w:tabs>
          <w:tab w:val="left" w:pos="3285"/>
        </w:tabs>
        <w:spacing w:before="120" w:after="120" w:line="240" w:lineRule="auto"/>
        <w:contextualSpacing/>
        <w:jc w:val="both"/>
        <w:rPr>
          <w:rFonts w:ascii="Times New Roman" w:hAnsi="Times New Roman"/>
          <w:sz w:val="24"/>
          <w:szCs w:val="24"/>
        </w:rPr>
      </w:pPr>
    </w:p>
    <w:p w:rsidR="00870CBC" w:rsidRPr="00BD17EB" w:rsidRDefault="00327AE4" w:rsidP="00870CBC">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Rodrigues, I. G. (2004). </w:t>
      </w:r>
      <w:r w:rsidRPr="00BD17EB">
        <w:rPr>
          <w:rFonts w:ascii="Times New Roman" w:hAnsi="Times New Roman"/>
          <w:i/>
          <w:sz w:val="24"/>
          <w:szCs w:val="24"/>
        </w:rPr>
        <w:t>Cuidados paliativos: análise de conceito</w:t>
      </w:r>
      <w:r w:rsidRPr="00BD17EB">
        <w:rPr>
          <w:rFonts w:ascii="Times New Roman" w:hAnsi="Times New Roman"/>
          <w:sz w:val="24"/>
          <w:szCs w:val="24"/>
        </w:rPr>
        <w:t>. Dissertação de mestrado, Universidade de São Paulo, São Paulo.</w:t>
      </w:r>
    </w:p>
    <w:p w:rsidR="00870CBC" w:rsidRPr="00BD17EB" w:rsidRDefault="00870CBC" w:rsidP="00870CBC">
      <w:pPr>
        <w:tabs>
          <w:tab w:val="left" w:pos="3285"/>
        </w:tabs>
        <w:spacing w:before="120" w:after="120" w:line="240" w:lineRule="auto"/>
        <w:ind w:left="567" w:hanging="567"/>
        <w:contextualSpacing/>
        <w:jc w:val="both"/>
        <w:rPr>
          <w:rFonts w:ascii="Times New Roman" w:hAnsi="Times New Roman"/>
          <w:sz w:val="24"/>
          <w:szCs w:val="24"/>
        </w:rPr>
      </w:pPr>
    </w:p>
    <w:p w:rsidR="001730F6" w:rsidRPr="00BD17EB" w:rsidRDefault="00870CBC" w:rsidP="001730F6">
      <w:pPr>
        <w:shd w:val="clear" w:color="auto" w:fill="FFFFFF" w:themeFill="background1"/>
        <w:tabs>
          <w:tab w:val="left" w:pos="3285"/>
        </w:tabs>
        <w:spacing w:before="240" w:after="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Rodrigues, L. F. (2012). </w:t>
      </w:r>
      <w:r w:rsidRPr="00BD17EB">
        <w:rPr>
          <w:rFonts w:ascii="Times New Roman" w:eastAsiaTheme="minorHAnsi" w:hAnsi="Times New Roman"/>
          <w:sz w:val="24"/>
          <w:szCs w:val="24"/>
        </w:rPr>
        <w:t xml:space="preserve">Modalidades de atuação e modelos de assistência em cuidados paliativos [Versão eletrônica]. </w:t>
      </w:r>
      <w:r w:rsidR="001730F6" w:rsidRPr="00BD17EB">
        <w:rPr>
          <w:rFonts w:ascii="Times New Roman" w:hAnsi="Times New Roman"/>
          <w:sz w:val="24"/>
          <w:szCs w:val="24"/>
        </w:rPr>
        <w:t xml:space="preserve">In R. T. Carvalho &amp; H A. </w:t>
      </w:r>
      <w:proofErr w:type="spellStart"/>
      <w:r w:rsidR="001730F6" w:rsidRPr="00BD17EB">
        <w:rPr>
          <w:rFonts w:ascii="Times New Roman" w:hAnsi="Times New Roman"/>
          <w:sz w:val="24"/>
          <w:szCs w:val="24"/>
        </w:rPr>
        <w:t>Parsons</w:t>
      </w:r>
      <w:proofErr w:type="spellEnd"/>
      <w:r w:rsidR="001730F6" w:rsidRPr="00BD17EB">
        <w:rPr>
          <w:rFonts w:ascii="Times New Roman" w:hAnsi="Times New Roman"/>
          <w:sz w:val="24"/>
          <w:szCs w:val="24"/>
        </w:rPr>
        <w:t xml:space="preserve"> (</w:t>
      </w:r>
      <w:proofErr w:type="spellStart"/>
      <w:r w:rsidR="001730F6" w:rsidRPr="00BD17EB">
        <w:rPr>
          <w:rFonts w:ascii="Times New Roman" w:hAnsi="Times New Roman"/>
          <w:sz w:val="24"/>
          <w:szCs w:val="24"/>
        </w:rPr>
        <w:t>Orgs</w:t>
      </w:r>
      <w:proofErr w:type="spellEnd"/>
      <w:r w:rsidR="001730F6" w:rsidRPr="00BD17EB">
        <w:rPr>
          <w:rFonts w:ascii="Times New Roman" w:hAnsi="Times New Roman"/>
          <w:sz w:val="24"/>
          <w:szCs w:val="24"/>
        </w:rPr>
        <w:t xml:space="preserve">.), </w:t>
      </w:r>
      <w:r w:rsidR="001730F6" w:rsidRPr="00BD17EB">
        <w:rPr>
          <w:rFonts w:ascii="Times New Roman" w:hAnsi="Times New Roman"/>
          <w:i/>
          <w:sz w:val="24"/>
          <w:szCs w:val="24"/>
        </w:rPr>
        <w:t>Manual de cuidados paliativos ANCP</w:t>
      </w:r>
      <w:r w:rsidR="001730F6" w:rsidRPr="00BD17EB">
        <w:rPr>
          <w:rFonts w:ascii="Times New Roman" w:hAnsi="Times New Roman"/>
          <w:sz w:val="24"/>
          <w:szCs w:val="24"/>
        </w:rPr>
        <w:t xml:space="preserve"> (2a ed., pp. 353-357). Academia Nacional de Cuidados Paliativos.</w:t>
      </w:r>
    </w:p>
    <w:p w:rsidR="00327AE4" w:rsidRPr="00BD17EB" w:rsidRDefault="00327AE4" w:rsidP="001730F6">
      <w:pPr>
        <w:tabs>
          <w:tab w:val="left" w:pos="3285"/>
        </w:tabs>
        <w:spacing w:before="120" w:after="120" w:line="240" w:lineRule="auto"/>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Sá, C. P. (1998). </w:t>
      </w:r>
      <w:r w:rsidRPr="00BD17EB">
        <w:rPr>
          <w:rFonts w:ascii="Times New Roman" w:hAnsi="Times New Roman"/>
          <w:i/>
          <w:sz w:val="24"/>
          <w:szCs w:val="24"/>
        </w:rPr>
        <w:t>A construção do objeto de pesquisa em representações sociais</w:t>
      </w:r>
      <w:r w:rsidRPr="00BD17EB">
        <w:rPr>
          <w:rFonts w:ascii="Times New Roman" w:hAnsi="Times New Roman"/>
          <w:sz w:val="24"/>
          <w:szCs w:val="24"/>
        </w:rPr>
        <w:t xml:space="preserve">. Rio de Janeiro: Editora UERJ. </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Sá, C. P. (2015). </w:t>
      </w:r>
      <w:r w:rsidRPr="00BD17EB">
        <w:rPr>
          <w:rFonts w:ascii="Times New Roman" w:hAnsi="Times New Roman"/>
          <w:i/>
          <w:sz w:val="24"/>
          <w:szCs w:val="24"/>
        </w:rPr>
        <w:t>Estudos de psicologia social: história, comportamento, representações e memória.</w:t>
      </w:r>
      <w:r w:rsidRPr="00BD17EB">
        <w:rPr>
          <w:rFonts w:ascii="Times New Roman" w:hAnsi="Times New Roman"/>
          <w:sz w:val="24"/>
          <w:szCs w:val="24"/>
        </w:rPr>
        <w:t xml:space="preserve"> Rio de Janeiro: </w:t>
      </w:r>
      <w:proofErr w:type="spellStart"/>
      <w:proofErr w:type="gramStart"/>
      <w:r w:rsidRPr="00BD17EB">
        <w:rPr>
          <w:rFonts w:ascii="Times New Roman" w:hAnsi="Times New Roman"/>
          <w:sz w:val="24"/>
          <w:szCs w:val="24"/>
        </w:rPr>
        <w:t>EdUERJ</w:t>
      </w:r>
      <w:proofErr w:type="spellEnd"/>
      <w:proofErr w:type="gramEnd"/>
      <w:r w:rsidRPr="00BD17EB">
        <w:rPr>
          <w:rFonts w:ascii="Times New Roman" w:hAnsi="Times New Roman"/>
          <w:sz w:val="24"/>
          <w:szCs w:val="24"/>
        </w:rPr>
        <w:t>.</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Silva, C. F., Souza, D. M., Pedreira, L. C., Santos, M.R., &amp; Faustino, T. N. (2013). Concepções de equipe multiprofissional sobre a </w:t>
      </w:r>
      <w:proofErr w:type="gramStart"/>
      <w:r w:rsidRPr="00BD17EB">
        <w:rPr>
          <w:rFonts w:ascii="Times New Roman" w:hAnsi="Times New Roman"/>
          <w:sz w:val="24"/>
          <w:szCs w:val="24"/>
        </w:rPr>
        <w:t>implementação</w:t>
      </w:r>
      <w:proofErr w:type="gramEnd"/>
      <w:r w:rsidRPr="00BD17EB">
        <w:rPr>
          <w:rFonts w:ascii="Times New Roman" w:hAnsi="Times New Roman"/>
          <w:sz w:val="24"/>
          <w:szCs w:val="24"/>
        </w:rPr>
        <w:t xml:space="preserve"> dos cuidados paliativos </w:t>
      </w:r>
      <w:r w:rsidRPr="00BD17EB">
        <w:rPr>
          <w:rFonts w:ascii="Times New Roman" w:hAnsi="Times New Roman"/>
          <w:sz w:val="24"/>
          <w:szCs w:val="24"/>
        </w:rPr>
        <w:lastRenderedPageBreak/>
        <w:t xml:space="preserve">na unidade de terapia intensiva [Versão eletrônica]. </w:t>
      </w:r>
      <w:r w:rsidRPr="00BD17EB">
        <w:rPr>
          <w:rFonts w:ascii="Times New Roman" w:hAnsi="Times New Roman"/>
          <w:i/>
          <w:sz w:val="24"/>
          <w:szCs w:val="24"/>
        </w:rPr>
        <w:t>Ciência &amp; Saúde</w:t>
      </w:r>
      <w:r w:rsidRPr="00BD17EB">
        <w:rPr>
          <w:rFonts w:ascii="Times New Roman" w:hAnsi="Times New Roman"/>
          <w:sz w:val="24"/>
          <w:szCs w:val="24"/>
        </w:rPr>
        <w:t xml:space="preserve"> coletiva, 18(9), 2597-2604. </w:t>
      </w:r>
    </w:p>
    <w:p w:rsidR="00327AE4" w:rsidRPr="00BD17EB" w:rsidRDefault="00327AE4" w:rsidP="00327AE4">
      <w:pPr>
        <w:tabs>
          <w:tab w:val="left" w:pos="3285"/>
        </w:tabs>
        <w:spacing w:before="240" w:after="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240" w:after="0" w:line="240" w:lineRule="auto"/>
        <w:ind w:left="567" w:hanging="567"/>
        <w:contextualSpacing/>
        <w:jc w:val="both"/>
        <w:rPr>
          <w:rFonts w:ascii="Times New Roman" w:hAnsi="Times New Roman"/>
          <w:sz w:val="24"/>
          <w:szCs w:val="24"/>
          <w:lang w:val="en-US"/>
        </w:rPr>
      </w:pPr>
      <w:r w:rsidRPr="00BD17EB">
        <w:rPr>
          <w:rFonts w:ascii="Times New Roman" w:hAnsi="Times New Roman"/>
          <w:sz w:val="24"/>
          <w:szCs w:val="24"/>
        </w:rPr>
        <w:t>Silva, K. C. O</w:t>
      </w:r>
      <w:proofErr w:type="gramStart"/>
      <w:r w:rsidRPr="00BD17EB">
        <w:rPr>
          <w:rFonts w:ascii="Times New Roman" w:hAnsi="Times New Roman"/>
          <w:sz w:val="24"/>
          <w:szCs w:val="24"/>
        </w:rPr>
        <w:t>.,</w:t>
      </w:r>
      <w:proofErr w:type="gramEnd"/>
      <w:r w:rsidRPr="00BD17EB">
        <w:rPr>
          <w:rFonts w:ascii="Times New Roman" w:hAnsi="Times New Roman"/>
          <w:sz w:val="24"/>
          <w:szCs w:val="24"/>
        </w:rPr>
        <w:t xml:space="preserve"> Quintana, A .M. &amp; Nietsche, E. A. (2012). Obstinação terapêutica em unidade de terapia intensiva: perspectiva de médicos e enfermeiros [Versão eletrônica]. </w:t>
      </w:r>
      <w:proofErr w:type="gramStart"/>
      <w:r w:rsidRPr="00BD17EB">
        <w:rPr>
          <w:rFonts w:ascii="Times New Roman" w:hAnsi="Times New Roman"/>
          <w:i/>
          <w:sz w:val="24"/>
          <w:szCs w:val="24"/>
          <w:lang w:val="en-US"/>
        </w:rPr>
        <w:t>Esc.</w:t>
      </w:r>
      <w:proofErr w:type="gramEnd"/>
      <w:r w:rsidRPr="00BD17EB">
        <w:rPr>
          <w:rFonts w:ascii="Times New Roman" w:hAnsi="Times New Roman"/>
          <w:i/>
          <w:sz w:val="24"/>
          <w:szCs w:val="24"/>
          <w:lang w:val="en-US"/>
        </w:rPr>
        <w:t xml:space="preserve"> Anna Nery</w:t>
      </w:r>
      <w:r w:rsidRPr="00BD17EB">
        <w:rPr>
          <w:rFonts w:ascii="Times New Roman" w:hAnsi="Times New Roman"/>
          <w:sz w:val="24"/>
          <w:szCs w:val="24"/>
          <w:lang w:val="en-US"/>
        </w:rPr>
        <w:t>, 16 (4), 697-703.</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Silva, S. E. </w:t>
      </w:r>
      <w:proofErr w:type="gramStart"/>
      <w:r w:rsidRPr="00BD17EB">
        <w:rPr>
          <w:rFonts w:ascii="Times New Roman" w:hAnsi="Times New Roman"/>
          <w:sz w:val="24"/>
          <w:szCs w:val="24"/>
        </w:rPr>
        <w:t>D.</w:t>
      </w:r>
      <w:proofErr w:type="gramEnd"/>
      <w:r w:rsidRPr="00BD17EB">
        <w:rPr>
          <w:rFonts w:ascii="Times New Roman" w:hAnsi="Times New Roman"/>
          <w:sz w:val="24"/>
          <w:szCs w:val="24"/>
        </w:rPr>
        <w:t xml:space="preserve">, Camargo, B. V., &amp; Padilha, M. I. (2011). A teoria das representações sociais nas pesquisas da enfermagem brasileira [Versão eletrônica]. </w:t>
      </w:r>
      <w:r w:rsidRPr="00BD17EB">
        <w:rPr>
          <w:rFonts w:ascii="Times New Roman" w:hAnsi="Times New Roman"/>
          <w:i/>
          <w:sz w:val="24"/>
          <w:szCs w:val="24"/>
        </w:rPr>
        <w:t>Revista brasileira de enfermagem</w:t>
      </w:r>
      <w:r w:rsidRPr="00BD17EB">
        <w:rPr>
          <w:rFonts w:ascii="Times New Roman" w:hAnsi="Times New Roman"/>
          <w:sz w:val="24"/>
          <w:szCs w:val="24"/>
        </w:rPr>
        <w:t>, 64(5), 947-951.</w:t>
      </w: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Silva, V. X. P., Ramos, R.S., Mariz, R.G.A., Oliveira, O. V.S., Nunes, L. M. P., Santos, E. I. </w:t>
      </w:r>
      <w:proofErr w:type="gramStart"/>
      <w:r w:rsidRPr="00BD17EB">
        <w:rPr>
          <w:rFonts w:ascii="Times New Roman" w:hAnsi="Times New Roman"/>
          <w:sz w:val="24"/>
          <w:szCs w:val="24"/>
        </w:rPr>
        <w:t>et</w:t>
      </w:r>
      <w:proofErr w:type="gramEnd"/>
      <w:r w:rsidRPr="00BD17EB">
        <w:rPr>
          <w:rFonts w:ascii="Times New Roman" w:hAnsi="Times New Roman"/>
          <w:sz w:val="24"/>
          <w:szCs w:val="24"/>
        </w:rPr>
        <w:t xml:space="preserve"> al. (2015). As representações sociais de enfermeiros de clínica médica sobre cuidados paliativos oncológicos. </w:t>
      </w:r>
      <w:r w:rsidRPr="00BD17EB">
        <w:rPr>
          <w:rFonts w:ascii="Times New Roman" w:hAnsi="Times New Roman"/>
          <w:i/>
          <w:sz w:val="24"/>
          <w:szCs w:val="24"/>
        </w:rPr>
        <w:t>Revista HUPE</w:t>
      </w:r>
      <w:r w:rsidRPr="00BD17EB">
        <w:rPr>
          <w:rFonts w:ascii="Times New Roman" w:hAnsi="Times New Roman"/>
          <w:sz w:val="24"/>
          <w:szCs w:val="24"/>
        </w:rPr>
        <w:t>, 14(supl.1), 42-49.</w:t>
      </w:r>
    </w:p>
    <w:p w:rsidR="00B90A44" w:rsidRPr="00BD17EB" w:rsidRDefault="00B90A44" w:rsidP="00327AE4">
      <w:pPr>
        <w:tabs>
          <w:tab w:val="left" w:pos="3285"/>
        </w:tabs>
        <w:spacing w:before="120" w:after="120" w:line="240" w:lineRule="auto"/>
        <w:ind w:left="567" w:hanging="567"/>
        <w:contextualSpacing/>
        <w:jc w:val="both"/>
        <w:rPr>
          <w:rFonts w:ascii="Times New Roman" w:hAnsi="Times New Roman"/>
          <w:sz w:val="24"/>
          <w:szCs w:val="24"/>
        </w:rPr>
      </w:pPr>
    </w:p>
    <w:p w:rsidR="00B90A44" w:rsidRPr="00BD17EB" w:rsidRDefault="00B90A44" w:rsidP="00B90A44">
      <w:pPr>
        <w:tabs>
          <w:tab w:val="left" w:pos="3285"/>
        </w:tabs>
        <w:spacing w:before="120" w:after="120" w:line="240" w:lineRule="auto"/>
        <w:ind w:left="567" w:hanging="567"/>
        <w:contextualSpacing/>
        <w:jc w:val="both"/>
        <w:rPr>
          <w:rFonts w:ascii="Times New Roman" w:hAnsi="Times New Roman"/>
          <w:sz w:val="24"/>
          <w:szCs w:val="24"/>
        </w:rPr>
      </w:pPr>
      <w:r w:rsidRPr="00BD17EB">
        <w:rPr>
          <w:rFonts w:ascii="Times New Roman" w:hAnsi="Times New Roman"/>
          <w:sz w:val="24"/>
          <w:szCs w:val="24"/>
        </w:rPr>
        <w:t xml:space="preserve">The </w:t>
      </w:r>
      <w:proofErr w:type="spellStart"/>
      <w:r w:rsidRPr="00BD17EB">
        <w:rPr>
          <w:rFonts w:ascii="Times New Roman" w:hAnsi="Times New Roman"/>
          <w:sz w:val="24"/>
          <w:szCs w:val="24"/>
        </w:rPr>
        <w:t>Economist</w:t>
      </w:r>
      <w:proofErr w:type="spellEnd"/>
      <w:r w:rsidRPr="00BD17EB">
        <w:rPr>
          <w:rFonts w:ascii="Times New Roman" w:hAnsi="Times New Roman"/>
          <w:sz w:val="24"/>
          <w:szCs w:val="24"/>
        </w:rPr>
        <w:t xml:space="preserve"> </w:t>
      </w:r>
      <w:proofErr w:type="spellStart"/>
      <w:r w:rsidRPr="00BD17EB">
        <w:rPr>
          <w:rFonts w:ascii="Times New Roman" w:hAnsi="Times New Roman"/>
          <w:sz w:val="24"/>
          <w:szCs w:val="24"/>
        </w:rPr>
        <w:t>Intelligence</w:t>
      </w:r>
      <w:proofErr w:type="spellEnd"/>
      <w:r w:rsidRPr="00BD17EB">
        <w:rPr>
          <w:rFonts w:ascii="Times New Roman" w:hAnsi="Times New Roman"/>
          <w:sz w:val="24"/>
          <w:szCs w:val="24"/>
        </w:rPr>
        <w:t xml:space="preserve"> Unit</w:t>
      </w:r>
      <w:r w:rsidR="00C77916" w:rsidRPr="00BD17EB">
        <w:rPr>
          <w:rFonts w:ascii="Times New Roman" w:hAnsi="Times New Roman"/>
          <w:sz w:val="24"/>
          <w:szCs w:val="24"/>
        </w:rPr>
        <w:t xml:space="preserve"> - EUI</w:t>
      </w:r>
      <w:r w:rsidRPr="00BD17EB">
        <w:rPr>
          <w:rFonts w:ascii="Times New Roman" w:hAnsi="Times New Roman"/>
          <w:sz w:val="24"/>
          <w:szCs w:val="24"/>
        </w:rPr>
        <w:t xml:space="preserve">. Fundação </w:t>
      </w:r>
      <w:proofErr w:type="spellStart"/>
      <w:r w:rsidRPr="00BD17EB">
        <w:rPr>
          <w:rFonts w:ascii="Times New Roman" w:hAnsi="Times New Roman"/>
          <w:sz w:val="24"/>
          <w:szCs w:val="24"/>
        </w:rPr>
        <w:t>Lien</w:t>
      </w:r>
      <w:proofErr w:type="spellEnd"/>
      <w:r w:rsidRPr="00BD17EB">
        <w:rPr>
          <w:rFonts w:ascii="Times New Roman" w:hAnsi="Times New Roman"/>
          <w:sz w:val="24"/>
          <w:szCs w:val="24"/>
        </w:rPr>
        <w:t xml:space="preserve">. (2015). The 2015 </w:t>
      </w:r>
      <w:proofErr w:type="spellStart"/>
      <w:r w:rsidRPr="00BD17EB">
        <w:rPr>
          <w:rFonts w:ascii="Times New Roman" w:hAnsi="Times New Roman"/>
          <w:i/>
          <w:sz w:val="24"/>
          <w:szCs w:val="24"/>
        </w:rPr>
        <w:t>Quality</w:t>
      </w:r>
      <w:proofErr w:type="spellEnd"/>
      <w:r w:rsidRPr="00BD17EB">
        <w:rPr>
          <w:rFonts w:ascii="Times New Roman" w:hAnsi="Times New Roman"/>
          <w:i/>
          <w:sz w:val="24"/>
          <w:szCs w:val="24"/>
        </w:rPr>
        <w:t xml:space="preserve"> </w:t>
      </w:r>
      <w:proofErr w:type="spellStart"/>
      <w:r w:rsidRPr="00BD17EB">
        <w:rPr>
          <w:rFonts w:ascii="Times New Roman" w:hAnsi="Times New Roman"/>
          <w:i/>
          <w:sz w:val="24"/>
          <w:szCs w:val="24"/>
        </w:rPr>
        <w:t>of</w:t>
      </w:r>
      <w:proofErr w:type="spellEnd"/>
      <w:r w:rsidRPr="00BD17EB">
        <w:rPr>
          <w:rFonts w:ascii="Times New Roman" w:hAnsi="Times New Roman"/>
          <w:i/>
          <w:sz w:val="24"/>
          <w:szCs w:val="24"/>
        </w:rPr>
        <w:t xml:space="preserve"> </w:t>
      </w:r>
      <w:proofErr w:type="spellStart"/>
      <w:r w:rsidRPr="00BD17EB">
        <w:rPr>
          <w:rFonts w:ascii="Times New Roman" w:hAnsi="Times New Roman"/>
          <w:i/>
          <w:sz w:val="24"/>
          <w:szCs w:val="24"/>
        </w:rPr>
        <w:t>death</w:t>
      </w:r>
      <w:proofErr w:type="spellEnd"/>
      <w:r w:rsidRPr="00BD17EB">
        <w:rPr>
          <w:rFonts w:ascii="Times New Roman" w:hAnsi="Times New Roman"/>
          <w:i/>
          <w:sz w:val="24"/>
          <w:szCs w:val="24"/>
        </w:rPr>
        <w:t xml:space="preserve"> index: Ranking </w:t>
      </w:r>
      <w:proofErr w:type="spellStart"/>
      <w:r w:rsidRPr="00BD17EB">
        <w:rPr>
          <w:rFonts w:ascii="Times New Roman" w:hAnsi="Times New Roman"/>
          <w:i/>
          <w:sz w:val="24"/>
          <w:szCs w:val="24"/>
        </w:rPr>
        <w:t>palliative</w:t>
      </w:r>
      <w:proofErr w:type="spellEnd"/>
      <w:r w:rsidRPr="00BD17EB">
        <w:rPr>
          <w:rFonts w:ascii="Times New Roman" w:hAnsi="Times New Roman"/>
          <w:i/>
          <w:sz w:val="24"/>
          <w:szCs w:val="24"/>
        </w:rPr>
        <w:t xml:space="preserve"> </w:t>
      </w:r>
      <w:proofErr w:type="spellStart"/>
      <w:r w:rsidRPr="00BD17EB">
        <w:rPr>
          <w:rFonts w:ascii="Times New Roman" w:hAnsi="Times New Roman"/>
          <w:i/>
          <w:sz w:val="24"/>
          <w:szCs w:val="24"/>
        </w:rPr>
        <w:t>care</w:t>
      </w:r>
      <w:proofErr w:type="spellEnd"/>
      <w:r w:rsidRPr="00BD17EB">
        <w:rPr>
          <w:rFonts w:ascii="Times New Roman" w:hAnsi="Times New Roman"/>
          <w:i/>
          <w:sz w:val="24"/>
          <w:szCs w:val="24"/>
        </w:rPr>
        <w:t xml:space="preserve"> </w:t>
      </w:r>
      <w:proofErr w:type="spellStart"/>
      <w:r w:rsidRPr="00BD17EB">
        <w:rPr>
          <w:rFonts w:ascii="Times New Roman" w:hAnsi="Times New Roman"/>
          <w:i/>
          <w:sz w:val="24"/>
          <w:szCs w:val="24"/>
        </w:rPr>
        <w:t>across</w:t>
      </w:r>
      <w:proofErr w:type="spellEnd"/>
      <w:r w:rsidRPr="00BD17EB">
        <w:rPr>
          <w:rFonts w:ascii="Times New Roman" w:hAnsi="Times New Roman"/>
          <w:i/>
          <w:sz w:val="24"/>
          <w:szCs w:val="24"/>
        </w:rPr>
        <w:t xml:space="preserve"> </w:t>
      </w:r>
      <w:proofErr w:type="spellStart"/>
      <w:r w:rsidRPr="00BD17EB">
        <w:rPr>
          <w:rFonts w:ascii="Times New Roman" w:hAnsi="Times New Roman"/>
          <w:i/>
          <w:sz w:val="24"/>
          <w:szCs w:val="24"/>
        </w:rPr>
        <w:t>the</w:t>
      </w:r>
      <w:proofErr w:type="spellEnd"/>
      <w:r w:rsidRPr="00BD17EB">
        <w:rPr>
          <w:rFonts w:ascii="Times New Roman" w:hAnsi="Times New Roman"/>
          <w:i/>
          <w:sz w:val="24"/>
          <w:szCs w:val="24"/>
        </w:rPr>
        <w:t xml:space="preserve"> world.</w:t>
      </w:r>
      <w:r w:rsidRPr="00BD17EB">
        <w:rPr>
          <w:rFonts w:ascii="Times New Roman" w:hAnsi="Times New Roman"/>
          <w:sz w:val="24"/>
          <w:szCs w:val="24"/>
        </w:rPr>
        <w:t xml:space="preserve"> Autor. Recuperado em 15 de Maio de 2017, de </w:t>
      </w:r>
      <w:proofErr w:type="gramStart"/>
      <w:r w:rsidRPr="00BD17EB">
        <w:rPr>
          <w:rFonts w:ascii="Times New Roman" w:hAnsi="Times New Roman"/>
          <w:sz w:val="24"/>
          <w:szCs w:val="24"/>
        </w:rPr>
        <w:t>https</w:t>
      </w:r>
      <w:proofErr w:type="gramEnd"/>
      <w:r w:rsidRPr="00BD17EB">
        <w:rPr>
          <w:rFonts w:ascii="Times New Roman" w:hAnsi="Times New Roman"/>
          <w:sz w:val="24"/>
          <w:szCs w:val="24"/>
        </w:rPr>
        <w:t xml:space="preserve">://www.eiuperspectives.economist.com/sites/default/files/2015%20EIU%20Quality%20of%20Death%20Index%20Oct%2029%20FINAL.pdf </w:t>
      </w:r>
    </w:p>
    <w:p w:rsidR="00B90A44" w:rsidRPr="00BD17EB" w:rsidRDefault="00B90A44" w:rsidP="00B90A44">
      <w:pPr>
        <w:tabs>
          <w:tab w:val="left" w:pos="3285"/>
        </w:tabs>
        <w:spacing w:before="120" w:after="120" w:line="240" w:lineRule="auto"/>
        <w:ind w:left="567" w:hanging="567"/>
        <w:contextualSpacing/>
        <w:jc w:val="both"/>
        <w:rPr>
          <w:rFonts w:ascii="Times New Roman" w:hAnsi="Times New Roman"/>
          <w:sz w:val="24"/>
          <w:szCs w:val="24"/>
        </w:rPr>
      </w:pPr>
    </w:p>
    <w:p w:rsidR="00327AE4" w:rsidRPr="00BD17EB" w:rsidRDefault="00327AE4" w:rsidP="00327AE4">
      <w:pPr>
        <w:tabs>
          <w:tab w:val="left" w:pos="3285"/>
        </w:tabs>
        <w:spacing w:before="120" w:after="120" w:line="240" w:lineRule="auto"/>
        <w:ind w:left="567" w:hanging="567"/>
        <w:contextualSpacing/>
        <w:jc w:val="both"/>
        <w:rPr>
          <w:rFonts w:ascii="Times New Roman" w:hAnsi="Times New Roman"/>
          <w:sz w:val="24"/>
          <w:szCs w:val="24"/>
        </w:rPr>
      </w:pPr>
      <w:proofErr w:type="spellStart"/>
      <w:r w:rsidRPr="00BD17EB">
        <w:rPr>
          <w:rFonts w:ascii="Times New Roman" w:hAnsi="Times New Roman"/>
          <w:sz w:val="24"/>
          <w:szCs w:val="24"/>
        </w:rPr>
        <w:t>Turato</w:t>
      </w:r>
      <w:proofErr w:type="spellEnd"/>
      <w:r w:rsidRPr="00BD17EB">
        <w:rPr>
          <w:rFonts w:ascii="Times New Roman" w:hAnsi="Times New Roman"/>
          <w:sz w:val="24"/>
          <w:szCs w:val="24"/>
        </w:rPr>
        <w:t xml:space="preserve">, E. R. (2008). </w:t>
      </w:r>
      <w:r w:rsidRPr="00BD17EB">
        <w:rPr>
          <w:rFonts w:ascii="Times New Roman" w:hAnsi="Times New Roman"/>
          <w:i/>
          <w:sz w:val="24"/>
          <w:szCs w:val="24"/>
        </w:rPr>
        <w:t>Tratado da metodologia da pesquisa clínico-qualitativa: construção teórico-epistemológica, discussão comparada e aplicação nas áreas da saúde e humanas</w:t>
      </w:r>
      <w:r w:rsidRPr="00BD17EB">
        <w:rPr>
          <w:rFonts w:ascii="Times New Roman" w:hAnsi="Times New Roman"/>
          <w:sz w:val="24"/>
          <w:szCs w:val="24"/>
        </w:rPr>
        <w:t xml:space="preserve">. </w:t>
      </w:r>
      <w:r w:rsidRPr="00BD17EB">
        <w:rPr>
          <w:rFonts w:ascii="Times New Roman" w:hAnsi="Times New Roman"/>
          <w:sz w:val="24"/>
          <w:szCs w:val="24"/>
          <w:lang w:val="en-US"/>
        </w:rPr>
        <w:t xml:space="preserve">Rio de Janeiro: </w:t>
      </w:r>
      <w:proofErr w:type="spellStart"/>
      <w:r w:rsidRPr="00BD17EB">
        <w:rPr>
          <w:rFonts w:ascii="Times New Roman" w:hAnsi="Times New Roman"/>
          <w:sz w:val="24"/>
          <w:szCs w:val="24"/>
          <w:lang w:val="en-US"/>
        </w:rPr>
        <w:t>Vozes</w:t>
      </w:r>
      <w:proofErr w:type="spellEnd"/>
      <w:r w:rsidRPr="00BD17EB">
        <w:rPr>
          <w:rFonts w:ascii="Times New Roman" w:hAnsi="Times New Roman"/>
          <w:sz w:val="24"/>
          <w:szCs w:val="24"/>
          <w:lang w:val="en-US"/>
        </w:rPr>
        <w:t xml:space="preserve">. </w:t>
      </w:r>
    </w:p>
    <w:p w:rsidR="00327AE4" w:rsidRPr="00BD17EB" w:rsidRDefault="00327AE4" w:rsidP="00327AE4">
      <w:pPr>
        <w:tabs>
          <w:tab w:val="left" w:pos="3285"/>
        </w:tabs>
        <w:spacing w:after="0" w:line="240" w:lineRule="auto"/>
        <w:ind w:left="708" w:hanging="567"/>
        <w:contextualSpacing/>
        <w:jc w:val="both"/>
        <w:rPr>
          <w:rFonts w:ascii="Times New Roman" w:hAnsi="Times New Roman"/>
          <w:sz w:val="24"/>
          <w:szCs w:val="24"/>
          <w:shd w:val="clear" w:color="auto" w:fill="FFFFFF"/>
        </w:rPr>
      </w:pPr>
    </w:p>
    <w:p w:rsidR="008E331C" w:rsidRPr="00BD17EB" w:rsidRDefault="00327AE4" w:rsidP="008E331C">
      <w:pPr>
        <w:tabs>
          <w:tab w:val="left" w:pos="3285"/>
        </w:tabs>
        <w:spacing w:after="0" w:line="240" w:lineRule="auto"/>
        <w:ind w:left="708" w:hanging="708"/>
        <w:contextualSpacing/>
        <w:jc w:val="both"/>
        <w:rPr>
          <w:rFonts w:ascii="Times New Roman" w:hAnsi="Times New Roman"/>
          <w:sz w:val="24"/>
          <w:szCs w:val="24"/>
          <w:shd w:val="clear" w:color="auto" w:fill="FFFFFF"/>
        </w:rPr>
      </w:pPr>
      <w:r w:rsidRPr="00BD17EB">
        <w:rPr>
          <w:rFonts w:ascii="Times New Roman" w:hAnsi="Times New Roman"/>
          <w:sz w:val="24"/>
          <w:szCs w:val="24"/>
          <w:shd w:val="clear" w:color="auto" w:fill="FFFFFF"/>
        </w:rPr>
        <w:t>Veloz, M. C. T., Nascimento-</w:t>
      </w:r>
      <w:proofErr w:type="spellStart"/>
      <w:r w:rsidRPr="00BD17EB">
        <w:rPr>
          <w:rFonts w:ascii="Times New Roman" w:hAnsi="Times New Roman"/>
          <w:sz w:val="24"/>
          <w:szCs w:val="24"/>
          <w:shd w:val="clear" w:color="auto" w:fill="FFFFFF"/>
        </w:rPr>
        <w:t>Schulze</w:t>
      </w:r>
      <w:proofErr w:type="spellEnd"/>
      <w:r w:rsidRPr="00BD17EB">
        <w:rPr>
          <w:rFonts w:ascii="Times New Roman" w:hAnsi="Times New Roman"/>
          <w:sz w:val="24"/>
          <w:szCs w:val="24"/>
          <w:shd w:val="clear" w:color="auto" w:fill="FFFFFF"/>
        </w:rPr>
        <w:t>, C. M. &amp; Camargo, B. V. (1999). Representações sociais do envelhecimento.</w:t>
      </w:r>
      <w:r w:rsidRPr="00BD17EB">
        <w:rPr>
          <w:rStyle w:val="apple-converted-space"/>
          <w:rFonts w:ascii="Times New Roman" w:hAnsi="Times New Roman"/>
          <w:sz w:val="24"/>
          <w:szCs w:val="24"/>
          <w:shd w:val="clear" w:color="auto" w:fill="FFFFFF"/>
        </w:rPr>
        <w:t> </w:t>
      </w:r>
      <w:r w:rsidRPr="00BD17EB">
        <w:rPr>
          <w:rFonts w:ascii="Times New Roman" w:hAnsi="Times New Roman"/>
          <w:i/>
          <w:iCs/>
          <w:sz w:val="24"/>
          <w:szCs w:val="24"/>
          <w:shd w:val="clear" w:color="auto" w:fill="FFFFFF"/>
        </w:rPr>
        <w:t>Psicologia: Reflexão e Crítica, 12</w:t>
      </w:r>
      <w:r w:rsidR="00C77916" w:rsidRPr="00BD17EB">
        <w:rPr>
          <w:rFonts w:ascii="Times New Roman" w:hAnsi="Times New Roman"/>
          <w:sz w:val="24"/>
          <w:szCs w:val="24"/>
          <w:shd w:val="clear" w:color="auto" w:fill="FFFFFF"/>
        </w:rPr>
        <w:t>(2), 479-501.</w:t>
      </w:r>
    </w:p>
    <w:p w:rsidR="008E331C" w:rsidRPr="00BD17EB" w:rsidRDefault="008E331C" w:rsidP="008E331C">
      <w:pPr>
        <w:tabs>
          <w:tab w:val="left" w:pos="3285"/>
        </w:tabs>
        <w:spacing w:after="0" w:line="240" w:lineRule="auto"/>
        <w:ind w:left="708" w:hanging="708"/>
        <w:contextualSpacing/>
        <w:jc w:val="both"/>
        <w:rPr>
          <w:rFonts w:ascii="Times New Roman" w:hAnsi="Times New Roman"/>
          <w:sz w:val="24"/>
          <w:szCs w:val="24"/>
          <w:shd w:val="clear" w:color="auto" w:fill="FFFFFF"/>
        </w:rPr>
      </w:pPr>
    </w:p>
    <w:p w:rsidR="008E331C" w:rsidRPr="00BD17EB" w:rsidRDefault="008E331C" w:rsidP="008E331C">
      <w:pPr>
        <w:tabs>
          <w:tab w:val="left" w:pos="3285"/>
        </w:tabs>
        <w:spacing w:after="0" w:line="240" w:lineRule="auto"/>
        <w:ind w:left="708" w:hanging="708"/>
        <w:contextualSpacing/>
        <w:jc w:val="both"/>
        <w:rPr>
          <w:rFonts w:ascii="Times New Roman" w:hAnsi="Times New Roman"/>
          <w:sz w:val="24"/>
          <w:szCs w:val="24"/>
        </w:rPr>
      </w:pPr>
      <w:r w:rsidRPr="00BD17EB">
        <w:rPr>
          <w:rFonts w:ascii="Times New Roman" w:hAnsi="Times New Roman"/>
          <w:sz w:val="24"/>
          <w:szCs w:val="24"/>
        </w:rPr>
        <w:t xml:space="preserve">World Health </w:t>
      </w:r>
      <w:proofErr w:type="spellStart"/>
      <w:r w:rsidRPr="00BD17EB">
        <w:rPr>
          <w:rFonts w:ascii="Times New Roman" w:hAnsi="Times New Roman"/>
          <w:sz w:val="24"/>
          <w:szCs w:val="24"/>
        </w:rPr>
        <w:t>Organization</w:t>
      </w:r>
      <w:proofErr w:type="spellEnd"/>
      <w:r w:rsidRPr="00BD17EB">
        <w:rPr>
          <w:rFonts w:ascii="Times New Roman" w:hAnsi="Times New Roman"/>
          <w:sz w:val="24"/>
          <w:szCs w:val="24"/>
        </w:rPr>
        <w:t xml:space="preserve"> – WHO (2002). </w:t>
      </w:r>
      <w:proofErr w:type="spellStart"/>
      <w:r w:rsidRPr="00BD17EB">
        <w:rPr>
          <w:rFonts w:ascii="Times New Roman" w:hAnsi="Times New Roman"/>
          <w:i/>
          <w:sz w:val="24"/>
          <w:szCs w:val="24"/>
        </w:rPr>
        <w:t>Definition</w:t>
      </w:r>
      <w:proofErr w:type="spellEnd"/>
      <w:r w:rsidRPr="00BD17EB">
        <w:rPr>
          <w:rFonts w:ascii="Times New Roman" w:hAnsi="Times New Roman"/>
          <w:i/>
          <w:sz w:val="24"/>
          <w:szCs w:val="24"/>
        </w:rPr>
        <w:t xml:space="preserve"> </w:t>
      </w:r>
      <w:proofErr w:type="spellStart"/>
      <w:r w:rsidRPr="00BD17EB">
        <w:rPr>
          <w:rFonts w:ascii="Times New Roman" w:hAnsi="Times New Roman"/>
          <w:i/>
          <w:sz w:val="24"/>
          <w:szCs w:val="24"/>
        </w:rPr>
        <w:t>of</w:t>
      </w:r>
      <w:proofErr w:type="spellEnd"/>
      <w:r w:rsidRPr="00BD17EB">
        <w:rPr>
          <w:rFonts w:ascii="Times New Roman" w:hAnsi="Times New Roman"/>
          <w:i/>
          <w:sz w:val="24"/>
          <w:szCs w:val="24"/>
        </w:rPr>
        <w:t xml:space="preserve"> </w:t>
      </w:r>
      <w:proofErr w:type="spellStart"/>
      <w:r w:rsidRPr="00BD17EB">
        <w:rPr>
          <w:rFonts w:ascii="Times New Roman" w:hAnsi="Times New Roman"/>
          <w:i/>
          <w:sz w:val="24"/>
          <w:szCs w:val="24"/>
        </w:rPr>
        <w:t>palliative</w:t>
      </w:r>
      <w:proofErr w:type="spellEnd"/>
      <w:r w:rsidRPr="00BD17EB">
        <w:rPr>
          <w:rFonts w:ascii="Times New Roman" w:hAnsi="Times New Roman"/>
          <w:i/>
          <w:sz w:val="24"/>
          <w:szCs w:val="24"/>
        </w:rPr>
        <w:t xml:space="preserve"> </w:t>
      </w:r>
      <w:proofErr w:type="spellStart"/>
      <w:r w:rsidRPr="00BD17EB">
        <w:rPr>
          <w:rFonts w:ascii="Times New Roman" w:hAnsi="Times New Roman"/>
          <w:i/>
          <w:sz w:val="24"/>
          <w:szCs w:val="24"/>
        </w:rPr>
        <w:t>care</w:t>
      </w:r>
      <w:proofErr w:type="spellEnd"/>
      <w:r w:rsidRPr="00BD17EB">
        <w:rPr>
          <w:rFonts w:ascii="Times New Roman" w:hAnsi="Times New Roman"/>
          <w:i/>
          <w:sz w:val="24"/>
          <w:szCs w:val="24"/>
        </w:rPr>
        <w:t>.</w:t>
      </w:r>
      <w:r w:rsidRPr="00BD17EB">
        <w:rPr>
          <w:rFonts w:ascii="Times New Roman" w:hAnsi="Times New Roman"/>
          <w:sz w:val="24"/>
          <w:szCs w:val="24"/>
        </w:rPr>
        <w:t xml:space="preserve"> Recuperado em 10 de Agosto de 2016, de </w:t>
      </w:r>
      <w:proofErr w:type="gramStart"/>
      <w:r w:rsidRPr="00BD17EB">
        <w:rPr>
          <w:rFonts w:ascii="Times New Roman" w:hAnsi="Times New Roman"/>
          <w:sz w:val="24"/>
          <w:szCs w:val="24"/>
        </w:rPr>
        <w:t>www.who.int/cancer/palliative/definition/en/</w:t>
      </w:r>
      <w:proofErr w:type="gramEnd"/>
    </w:p>
    <w:p w:rsidR="008E331C" w:rsidRPr="00BD17EB" w:rsidRDefault="008E331C" w:rsidP="008E331C">
      <w:pPr>
        <w:tabs>
          <w:tab w:val="left" w:pos="3285"/>
        </w:tabs>
        <w:spacing w:after="0" w:line="240" w:lineRule="auto"/>
        <w:ind w:left="708" w:hanging="708"/>
        <w:contextualSpacing/>
        <w:jc w:val="both"/>
        <w:rPr>
          <w:rFonts w:ascii="Times New Roman" w:hAnsi="Times New Roman"/>
          <w:sz w:val="24"/>
          <w:szCs w:val="24"/>
        </w:rPr>
      </w:pPr>
    </w:p>
    <w:p w:rsidR="008E331C" w:rsidRPr="00BD17EB" w:rsidRDefault="008E331C" w:rsidP="008E331C">
      <w:pPr>
        <w:tabs>
          <w:tab w:val="left" w:pos="3285"/>
        </w:tabs>
        <w:spacing w:after="0" w:line="240" w:lineRule="auto"/>
        <w:ind w:left="708" w:hanging="708"/>
        <w:contextualSpacing/>
        <w:jc w:val="both"/>
        <w:rPr>
          <w:rFonts w:ascii="Times New Roman" w:hAnsi="Times New Roman"/>
          <w:sz w:val="24"/>
          <w:szCs w:val="24"/>
          <w:shd w:val="clear" w:color="auto" w:fill="FFFFFF"/>
        </w:rPr>
      </w:pPr>
      <w:r w:rsidRPr="00BD17EB">
        <w:rPr>
          <w:rFonts w:ascii="Times New Roman" w:hAnsi="Times New Roman"/>
          <w:sz w:val="24"/>
          <w:szCs w:val="24"/>
        </w:rPr>
        <w:t xml:space="preserve">World Health </w:t>
      </w:r>
      <w:proofErr w:type="spellStart"/>
      <w:r w:rsidRPr="00BD17EB">
        <w:rPr>
          <w:rFonts w:ascii="Times New Roman" w:hAnsi="Times New Roman"/>
          <w:sz w:val="24"/>
          <w:szCs w:val="24"/>
        </w:rPr>
        <w:t>Organization</w:t>
      </w:r>
      <w:proofErr w:type="spellEnd"/>
      <w:r w:rsidRPr="00BD17EB">
        <w:rPr>
          <w:rFonts w:ascii="Times New Roman" w:hAnsi="Times New Roman"/>
          <w:sz w:val="24"/>
          <w:szCs w:val="24"/>
        </w:rPr>
        <w:t xml:space="preserve"> – WHO (</w:t>
      </w:r>
      <w:proofErr w:type="gramStart"/>
      <w:r w:rsidRPr="00BD17EB">
        <w:rPr>
          <w:rFonts w:ascii="Times New Roman" w:hAnsi="Times New Roman"/>
          <w:sz w:val="24"/>
          <w:szCs w:val="24"/>
        </w:rPr>
        <w:t>2015, julho</w:t>
      </w:r>
      <w:proofErr w:type="gramEnd"/>
      <w:r w:rsidRPr="00BD17EB">
        <w:rPr>
          <w:rFonts w:ascii="Times New Roman" w:hAnsi="Times New Roman"/>
          <w:sz w:val="24"/>
          <w:szCs w:val="24"/>
        </w:rPr>
        <w:t xml:space="preserve">). </w:t>
      </w:r>
      <w:r w:rsidRPr="00BD17EB">
        <w:rPr>
          <w:rFonts w:ascii="Times New Roman" w:hAnsi="Times New Roman"/>
          <w:i/>
          <w:sz w:val="24"/>
          <w:szCs w:val="24"/>
        </w:rPr>
        <w:t>Ficha técnica n° 402</w:t>
      </w:r>
      <w:r w:rsidRPr="00BD17EB">
        <w:rPr>
          <w:rFonts w:ascii="Times New Roman" w:hAnsi="Times New Roman"/>
          <w:sz w:val="24"/>
          <w:szCs w:val="24"/>
        </w:rPr>
        <w:t xml:space="preserve">. Recuperado em 29 de Junho de 2017, de </w:t>
      </w:r>
      <w:proofErr w:type="gramStart"/>
      <w:r w:rsidRPr="00BD17EB">
        <w:rPr>
          <w:rFonts w:ascii="Times New Roman" w:hAnsi="Times New Roman"/>
          <w:sz w:val="24"/>
          <w:szCs w:val="24"/>
        </w:rPr>
        <w:t>http://www.who.int/mediacentre/factsheets/fs402/en/</w:t>
      </w:r>
      <w:proofErr w:type="gramEnd"/>
    </w:p>
    <w:p w:rsidR="00327AE4" w:rsidRDefault="00327AE4" w:rsidP="00AA3707">
      <w:pPr>
        <w:pStyle w:val="PargrafodaLista"/>
        <w:ind w:left="0"/>
      </w:pPr>
    </w:p>
    <w:p w:rsidR="00AA3707" w:rsidRPr="00BD17EB" w:rsidRDefault="00AA3707" w:rsidP="00AA3707">
      <w:pPr>
        <w:pStyle w:val="PargrafodaLista"/>
        <w:ind w:left="0"/>
        <w:rPr>
          <w:rFonts w:ascii="Times New Roman" w:hAnsi="Times New Roman"/>
          <w:b/>
          <w:sz w:val="24"/>
          <w:szCs w:val="24"/>
        </w:rPr>
      </w:pPr>
    </w:p>
    <w:p w:rsidR="00327AE4" w:rsidRPr="00BD17EB" w:rsidRDefault="00327AE4" w:rsidP="00327AE4">
      <w:pPr>
        <w:pStyle w:val="PargrafodaLista"/>
        <w:ind w:left="0"/>
        <w:jc w:val="center"/>
        <w:rPr>
          <w:rFonts w:ascii="Times New Roman" w:hAnsi="Times New Roman"/>
          <w:b/>
          <w:sz w:val="24"/>
          <w:szCs w:val="24"/>
        </w:rPr>
      </w:pPr>
    </w:p>
    <w:p w:rsidR="00327AE4" w:rsidRPr="00BD17EB" w:rsidRDefault="00327AE4" w:rsidP="00327AE4">
      <w:pPr>
        <w:pStyle w:val="PargrafodaLista"/>
        <w:ind w:left="0"/>
        <w:jc w:val="center"/>
        <w:rPr>
          <w:rFonts w:ascii="Times New Roman" w:hAnsi="Times New Roman"/>
          <w:b/>
          <w:sz w:val="24"/>
          <w:szCs w:val="24"/>
        </w:rPr>
      </w:pPr>
    </w:p>
    <w:p w:rsidR="00327AE4" w:rsidRPr="00BD17EB" w:rsidRDefault="00327AE4" w:rsidP="00327AE4">
      <w:pPr>
        <w:pStyle w:val="PargrafodaLista"/>
        <w:ind w:left="0"/>
        <w:jc w:val="center"/>
        <w:rPr>
          <w:rFonts w:ascii="Times New Roman" w:hAnsi="Times New Roman"/>
          <w:b/>
          <w:sz w:val="24"/>
          <w:szCs w:val="24"/>
        </w:rPr>
      </w:pPr>
    </w:p>
    <w:p w:rsidR="00327AE4" w:rsidRPr="00BD17EB" w:rsidRDefault="00327AE4" w:rsidP="00327AE4">
      <w:pPr>
        <w:pStyle w:val="PargrafodaLista"/>
        <w:ind w:left="0"/>
        <w:jc w:val="center"/>
        <w:rPr>
          <w:rFonts w:ascii="Times New Roman" w:hAnsi="Times New Roman"/>
          <w:b/>
          <w:sz w:val="24"/>
          <w:szCs w:val="24"/>
        </w:rPr>
      </w:pPr>
    </w:p>
    <w:p w:rsidR="00327AE4" w:rsidRPr="00BD17EB" w:rsidRDefault="00327AE4" w:rsidP="00327AE4">
      <w:pPr>
        <w:pStyle w:val="PargrafodaLista"/>
        <w:ind w:left="0"/>
        <w:jc w:val="center"/>
        <w:rPr>
          <w:rFonts w:ascii="Times New Roman" w:hAnsi="Times New Roman"/>
          <w:b/>
          <w:sz w:val="24"/>
          <w:szCs w:val="24"/>
        </w:rPr>
      </w:pPr>
    </w:p>
    <w:p w:rsidR="00327AE4" w:rsidRPr="00BD17EB" w:rsidRDefault="00327AE4" w:rsidP="00327AE4">
      <w:pPr>
        <w:pStyle w:val="PargrafodaLista"/>
        <w:ind w:left="0"/>
        <w:jc w:val="center"/>
        <w:rPr>
          <w:rFonts w:ascii="Times New Roman" w:hAnsi="Times New Roman"/>
          <w:b/>
          <w:sz w:val="24"/>
          <w:szCs w:val="24"/>
        </w:rPr>
      </w:pPr>
    </w:p>
    <w:p w:rsidR="00327AE4" w:rsidRPr="00BD17EB" w:rsidRDefault="00327AE4" w:rsidP="00F630C3">
      <w:pPr>
        <w:pStyle w:val="PargrafodaLista"/>
        <w:ind w:left="0"/>
        <w:rPr>
          <w:rFonts w:ascii="Times New Roman" w:hAnsi="Times New Roman"/>
          <w:b/>
          <w:sz w:val="24"/>
          <w:szCs w:val="24"/>
        </w:rPr>
      </w:pPr>
    </w:p>
    <w:p w:rsidR="00327AE4" w:rsidRPr="00BD17EB" w:rsidRDefault="00327AE4" w:rsidP="00327AE4">
      <w:pPr>
        <w:pStyle w:val="PargrafodaLista"/>
        <w:ind w:left="0"/>
        <w:jc w:val="center"/>
        <w:rPr>
          <w:rFonts w:ascii="Times New Roman" w:hAnsi="Times New Roman"/>
          <w:b/>
          <w:sz w:val="24"/>
          <w:szCs w:val="24"/>
        </w:rPr>
      </w:pPr>
    </w:p>
    <w:p w:rsidR="00327AE4" w:rsidRPr="00BD17EB" w:rsidRDefault="00327AE4" w:rsidP="00327AE4">
      <w:pPr>
        <w:pStyle w:val="PargrafodaLista"/>
        <w:ind w:left="0"/>
        <w:jc w:val="center"/>
        <w:rPr>
          <w:rFonts w:ascii="Times New Roman" w:hAnsi="Times New Roman"/>
          <w:b/>
          <w:sz w:val="24"/>
          <w:szCs w:val="24"/>
        </w:rPr>
      </w:pPr>
    </w:p>
    <w:p w:rsidR="00327AE4" w:rsidRPr="00BD17EB" w:rsidRDefault="00327AE4" w:rsidP="00327AE4">
      <w:pPr>
        <w:pStyle w:val="PargrafodaLista"/>
        <w:ind w:left="0"/>
        <w:jc w:val="center"/>
        <w:rPr>
          <w:rFonts w:ascii="Times New Roman" w:hAnsi="Times New Roman"/>
          <w:b/>
          <w:sz w:val="24"/>
          <w:szCs w:val="24"/>
        </w:rPr>
      </w:pPr>
    </w:p>
    <w:p w:rsidR="00327AE4" w:rsidRPr="00BD17EB" w:rsidRDefault="00327AE4" w:rsidP="00327AE4">
      <w:pPr>
        <w:pStyle w:val="PargrafodaLista"/>
        <w:ind w:left="0"/>
        <w:jc w:val="center"/>
        <w:rPr>
          <w:rFonts w:ascii="Times New Roman" w:hAnsi="Times New Roman"/>
          <w:b/>
          <w:sz w:val="24"/>
          <w:szCs w:val="24"/>
        </w:rPr>
      </w:pPr>
    </w:p>
    <w:p w:rsidR="00327AE4" w:rsidRPr="00BD17EB" w:rsidRDefault="00327AE4" w:rsidP="00327AE4">
      <w:pPr>
        <w:pStyle w:val="PargrafodaLista"/>
        <w:ind w:left="0"/>
        <w:jc w:val="center"/>
        <w:rPr>
          <w:rFonts w:ascii="Times New Roman" w:hAnsi="Times New Roman"/>
          <w:b/>
          <w:sz w:val="24"/>
          <w:szCs w:val="24"/>
        </w:rPr>
      </w:pPr>
      <w:r w:rsidRPr="00BD17EB">
        <w:rPr>
          <w:rFonts w:ascii="Times New Roman" w:hAnsi="Times New Roman"/>
          <w:b/>
          <w:sz w:val="24"/>
          <w:szCs w:val="24"/>
        </w:rPr>
        <w:lastRenderedPageBreak/>
        <w:t>APÊNDICE A</w:t>
      </w:r>
    </w:p>
    <w:p w:rsidR="00327AE4" w:rsidRPr="00BD17EB" w:rsidRDefault="00327AE4" w:rsidP="00327AE4">
      <w:pPr>
        <w:pStyle w:val="PargrafodaLista"/>
        <w:ind w:left="0"/>
        <w:jc w:val="center"/>
        <w:rPr>
          <w:rFonts w:ascii="Times New Roman" w:hAnsi="Times New Roman"/>
          <w:b/>
          <w:sz w:val="24"/>
          <w:szCs w:val="24"/>
        </w:rPr>
      </w:pPr>
    </w:p>
    <w:p w:rsidR="00327AE4" w:rsidRPr="00BD17EB" w:rsidRDefault="00327AE4" w:rsidP="00327AE4">
      <w:pPr>
        <w:spacing w:after="0" w:line="360" w:lineRule="auto"/>
        <w:rPr>
          <w:rFonts w:ascii="Times New Roman" w:hAnsi="Times New Roman"/>
        </w:rPr>
      </w:pPr>
      <w:r w:rsidRPr="00BD17EB">
        <w:rPr>
          <w:rFonts w:ascii="Times New Roman" w:hAnsi="Times New Roman"/>
          <w:b/>
        </w:rPr>
        <w:t>Título do projeto:</w:t>
      </w:r>
      <w:r w:rsidRPr="00BD17EB">
        <w:rPr>
          <w:rFonts w:ascii="Times New Roman" w:hAnsi="Times New Roman"/>
        </w:rPr>
        <w:t xml:space="preserve"> Representações sociais e práticas em cuidados paliativos por profissionais de saúde</w:t>
      </w:r>
    </w:p>
    <w:p w:rsidR="00327AE4" w:rsidRPr="00BD17EB" w:rsidRDefault="00327AE4" w:rsidP="00327AE4">
      <w:pPr>
        <w:spacing w:after="0" w:line="360" w:lineRule="auto"/>
        <w:rPr>
          <w:rFonts w:ascii="Times New Roman" w:hAnsi="Times New Roman"/>
        </w:rPr>
      </w:pPr>
    </w:p>
    <w:p w:rsidR="00327AE4" w:rsidRPr="00BD17EB" w:rsidRDefault="00327AE4" w:rsidP="00327AE4">
      <w:pPr>
        <w:spacing w:after="0"/>
        <w:jc w:val="both"/>
        <w:rPr>
          <w:rFonts w:ascii="Times New Roman" w:hAnsi="Times New Roman"/>
        </w:rPr>
      </w:pPr>
      <w:r w:rsidRPr="00BD17EB">
        <w:rPr>
          <w:rFonts w:ascii="Times New Roman" w:hAnsi="Times New Roman"/>
        </w:rPr>
        <w:t xml:space="preserve">Sou aluna do curso de mestrado do Instituto de Psicologia da Universidade Federal da Bahia e estou realizando uma pesquisa sobre cuidados paliativos. Esse estudo visa analisar as representações sociais de cuidados paliativos por profissionais de saúde de UTI e relacioná-las com as práticas de assistência à saúde nesse contexto. Desta forma, pretende-se contribuir com reflexões acerca do contexto de cuidados paliativos, ao considerar as dificuldades enfrentadas diante de tal fenômeno. </w:t>
      </w:r>
    </w:p>
    <w:p w:rsidR="00327AE4" w:rsidRPr="00BD17EB" w:rsidRDefault="00327AE4" w:rsidP="00327AE4">
      <w:pPr>
        <w:spacing w:after="0"/>
        <w:jc w:val="both"/>
        <w:rPr>
          <w:rFonts w:ascii="Times New Roman" w:hAnsi="Times New Roman"/>
        </w:rPr>
      </w:pPr>
      <w:r w:rsidRPr="00BD17EB">
        <w:rPr>
          <w:rFonts w:ascii="Times New Roman" w:hAnsi="Times New Roman"/>
        </w:rPr>
        <w:t xml:space="preserve">Para atingir os objetivos, serão realizadas entrevistas narrativas e teste de associação livre de palavras (TALP) com os profissionais de saúde com experiência em UTI. Os dois instrumentos abordam apenas questões sobre o tema investigado. As entrevistas serão gravadas para posterior análise, mediante a sua autorização através da assinatura deste documento. As informações produzidas serão utilizadas apenas para fins de pesquisa científica, não sendo feita menção ao seu nome em qualquer momento. Os dados produzidos serão identificados apenas por nomes fictícios, iniciais dos nomes dos profissionais ou apenas um número de identificação. </w:t>
      </w:r>
    </w:p>
    <w:p w:rsidR="00327AE4" w:rsidRPr="00BD17EB" w:rsidRDefault="00327AE4" w:rsidP="00327AE4">
      <w:pPr>
        <w:spacing w:after="0"/>
        <w:jc w:val="both"/>
        <w:rPr>
          <w:rFonts w:ascii="Times New Roman" w:hAnsi="Times New Roman"/>
        </w:rPr>
      </w:pPr>
      <w:r w:rsidRPr="00BD17EB">
        <w:rPr>
          <w:rFonts w:ascii="Times New Roman" w:hAnsi="Times New Roman"/>
        </w:rPr>
        <w:t>A participação nessa pesquisa é inteiramente voluntária. Caso você se sinta desconfortável ao prestar qualquer informação, fica esclarecido que poderá interromper a sua participação no momento que julgar necessário. É garantida a liberdade da retirada de consentimento a qualquer momento, sem qualquer prejuízo para você.</w:t>
      </w:r>
    </w:p>
    <w:p w:rsidR="00327AE4" w:rsidRPr="00BD17EB" w:rsidRDefault="00327AE4" w:rsidP="00327AE4">
      <w:pPr>
        <w:spacing w:after="0"/>
        <w:jc w:val="both"/>
        <w:rPr>
          <w:rFonts w:ascii="Times New Roman" w:hAnsi="Times New Roman"/>
        </w:rPr>
      </w:pPr>
      <w:r w:rsidRPr="00BD17EB">
        <w:rPr>
          <w:rFonts w:ascii="Times New Roman" w:hAnsi="Times New Roman"/>
        </w:rPr>
        <w:t>Como riscos, é possível surgir algum desconforto emocional devido ao resgate de experiências prévias motivado pelos instrumentos de coleta de dados, quando a coleta poderá ser interrompida para que você possa lidar com as emoções evocadas sem exposição, sendo retomada apenas diante de seu consentimento. Caso o desconforto extrapole o momento da coleta de dados, considerando a minha graduação em psicologia, estarei disponível para acolher suas demandas em um momento posterior, conforme a sua necessidade. Como benefícios, acredito que as informações obtidas podem auxiliar no desenvolvimento de atividades assistenciais educativas e terapêuticas que favoreçam a vivência e o enfrentamento dos profissionais de saúde, pacientes e seus familiares. Porém, esta participação não proporciona outras vantagens diretas para o participante. Não haverá despesas pessoais para o participante em qualquer fase do estudo, assim como não haverá compensação financeira relacionada à sua participação.</w:t>
      </w:r>
    </w:p>
    <w:p w:rsidR="00327AE4" w:rsidRPr="00BD17EB" w:rsidRDefault="00327AE4" w:rsidP="00327AE4">
      <w:pPr>
        <w:spacing w:after="0"/>
        <w:jc w:val="both"/>
        <w:rPr>
          <w:rFonts w:ascii="Times New Roman" w:hAnsi="Times New Roman"/>
        </w:rPr>
      </w:pPr>
      <w:r w:rsidRPr="00BD17EB">
        <w:rPr>
          <w:rFonts w:ascii="Times New Roman" w:hAnsi="Times New Roman"/>
        </w:rPr>
        <w:t xml:space="preserve">Caso você tenha dúvidas, fique confortável para perguntar a qualquer etapa do estudo e receberá os devidos esclarecimentos. Vale ressaltar que, em qualquer etapa do estudo, você terá acesso ao profissional responsável pela pesquisa para esclarecimento de eventuais dúvidas. Além disso, você terá direito de ser mantido atualizado sobre os resultados parciais das pesquisas, quando em estudos abertos, ou de resultados que sejam do conhecimento dos pesquisadores. </w:t>
      </w:r>
    </w:p>
    <w:p w:rsidR="00327AE4" w:rsidRPr="00BD17EB" w:rsidRDefault="00327AE4" w:rsidP="00327AE4">
      <w:pPr>
        <w:spacing w:after="0"/>
        <w:jc w:val="both"/>
        <w:rPr>
          <w:rFonts w:ascii="Times New Roman" w:hAnsi="Times New Roman"/>
        </w:rPr>
      </w:pPr>
      <w:r w:rsidRPr="00BD17EB">
        <w:rPr>
          <w:rFonts w:ascii="Times New Roman" w:hAnsi="Times New Roman"/>
        </w:rPr>
        <w:t xml:space="preserve">Essa pesquisa será acompanhada pelo Conselho de Ética de Psicologia (CEP IPS), localizado Rua Aristides </w:t>
      </w:r>
      <w:proofErr w:type="spellStart"/>
      <w:r w:rsidRPr="00BD17EB">
        <w:rPr>
          <w:rFonts w:ascii="Times New Roman" w:hAnsi="Times New Roman"/>
        </w:rPr>
        <w:t>Novis</w:t>
      </w:r>
      <w:proofErr w:type="spellEnd"/>
      <w:r w:rsidRPr="00BD17EB">
        <w:rPr>
          <w:rFonts w:ascii="Times New Roman" w:hAnsi="Times New Roman"/>
        </w:rPr>
        <w:t xml:space="preserve">, Campus </w:t>
      </w:r>
      <w:proofErr w:type="gramStart"/>
      <w:r w:rsidRPr="00BD17EB">
        <w:rPr>
          <w:rFonts w:ascii="Times New Roman" w:hAnsi="Times New Roman"/>
        </w:rPr>
        <w:t>São</w:t>
      </w:r>
      <w:proofErr w:type="gramEnd"/>
      <w:r w:rsidRPr="00BD17EB">
        <w:rPr>
          <w:rFonts w:ascii="Times New Roman" w:hAnsi="Times New Roman"/>
        </w:rPr>
        <w:t xml:space="preserve"> Lázaro, 197, Federação, CEP 40.170-055, Salvador, Bahia, podendo ser </w:t>
      </w:r>
      <w:proofErr w:type="spellStart"/>
      <w:r w:rsidRPr="00BD17EB">
        <w:rPr>
          <w:rFonts w:ascii="Times New Roman" w:hAnsi="Times New Roman"/>
        </w:rPr>
        <w:t>contactado</w:t>
      </w:r>
      <w:proofErr w:type="spellEnd"/>
      <w:r w:rsidRPr="00BD17EB">
        <w:rPr>
          <w:rFonts w:ascii="Times New Roman" w:hAnsi="Times New Roman"/>
        </w:rPr>
        <w:t xml:space="preserve"> pelo telefone (71)3283.6457 ou </w:t>
      </w:r>
      <w:proofErr w:type="spellStart"/>
      <w:r w:rsidRPr="00BD17EB">
        <w:rPr>
          <w:rFonts w:ascii="Times New Roman" w:hAnsi="Times New Roman"/>
        </w:rPr>
        <w:t>email</w:t>
      </w:r>
      <w:proofErr w:type="spellEnd"/>
      <w:r w:rsidRPr="00BD17EB">
        <w:rPr>
          <w:rFonts w:ascii="Times New Roman" w:hAnsi="Times New Roman"/>
        </w:rPr>
        <w:t xml:space="preserve"> - cepips@ufba.br. </w:t>
      </w:r>
    </w:p>
    <w:p w:rsidR="00327AE4" w:rsidRPr="00BD17EB" w:rsidRDefault="00327AE4" w:rsidP="00327AE4">
      <w:pPr>
        <w:spacing w:after="0"/>
        <w:jc w:val="both"/>
        <w:rPr>
          <w:rFonts w:ascii="Times New Roman" w:hAnsi="Times New Roman"/>
        </w:rPr>
      </w:pPr>
      <w:r w:rsidRPr="00BD17EB">
        <w:rPr>
          <w:rFonts w:ascii="Times New Roman" w:hAnsi="Times New Roman"/>
        </w:rPr>
        <w:t xml:space="preserve">A principal investigadora é Maria Júlia </w:t>
      </w:r>
      <w:proofErr w:type="spellStart"/>
      <w:r w:rsidRPr="00BD17EB">
        <w:rPr>
          <w:rFonts w:ascii="Times New Roman" w:hAnsi="Times New Roman"/>
        </w:rPr>
        <w:t>Reale</w:t>
      </w:r>
      <w:proofErr w:type="spellEnd"/>
      <w:r w:rsidRPr="00BD17EB">
        <w:rPr>
          <w:rFonts w:ascii="Times New Roman" w:hAnsi="Times New Roman"/>
        </w:rPr>
        <w:t>, que pode ser contatada através do telefone +55 75 99999-6100 e/ou e-mail juliauchoa@gmail.com.</w:t>
      </w:r>
    </w:p>
    <w:p w:rsidR="00327AE4" w:rsidRPr="00BD17EB" w:rsidRDefault="00327AE4" w:rsidP="00327AE4">
      <w:pPr>
        <w:spacing w:after="0"/>
        <w:jc w:val="both"/>
        <w:rPr>
          <w:rFonts w:ascii="Times New Roman" w:hAnsi="Times New Roman"/>
        </w:rPr>
      </w:pPr>
    </w:p>
    <w:p w:rsidR="00327AE4" w:rsidRPr="00BD17EB" w:rsidRDefault="00327AE4" w:rsidP="00327AE4">
      <w:pPr>
        <w:spacing w:after="0"/>
        <w:jc w:val="both"/>
        <w:rPr>
          <w:rFonts w:ascii="Times New Roman" w:hAnsi="Times New Roman"/>
        </w:rPr>
      </w:pPr>
      <w:r w:rsidRPr="00BD17EB">
        <w:rPr>
          <w:rFonts w:ascii="Times New Roman" w:hAnsi="Times New Roman"/>
        </w:rPr>
        <w:lastRenderedPageBreak/>
        <w:t xml:space="preserve">Declaro estar ciente e ter entendido os objetivos e condições de participação na pesquisa “Representações sociais e práticas em cuidados paliativos por profissionais de saúde” e aceito participar voluntariamente. </w:t>
      </w:r>
    </w:p>
    <w:p w:rsidR="00327AE4" w:rsidRPr="00BD17EB" w:rsidRDefault="00327AE4" w:rsidP="00327AE4">
      <w:pPr>
        <w:spacing w:after="0" w:line="360" w:lineRule="auto"/>
        <w:rPr>
          <w:rFonts w:ascii="Times New Roman" w:hAnsi="Times New Roman"/>
        </w:rPr>
      </w:pPr>
    </w:p>
    <w:p w:rsidR="00327AE4" w:rsidRPr="00BD17EB" w:rsidRDefault="00327AE4" w:rsidP="00327AE4">
      <w:pPr>
        <w:spacing w:after="0" w:line="360" w:lineRule="auto"/>
        <w:jc w:val="right"/>
        <w:rPr>
          <w:rFonts w:ascii="Times New Roman" w:hAnsi="Times New Roman"/>
        </w:rPr>
      </w:pPr>
      <w:r w:rsidRPr="00BD17EB">
        <w:rPr>
          <w:rFonts w:ascii="Times New Roman" w:hAnsi="Times New Roman"/>
        </w:rPr>
        <w:t xml:space="preserve">Santo Antônio de Jesus, _____de _______________ </w:t>
      </w:r>
      <w:proofErr w:type="spellStart"/>
      <w:r w:rsidRPr="00BD17EB">
        <w:rPr>
          <w:rFonts w:ascii="Times New Roman" w:hAnsi="Times New Roman"/>
        </w:rPr>
        <w:t>de</w:t>
      </w:r>
      <w:proofErr w:type="spellEnd"/>
      <w:r w:rsidRPr="00BD17EB">
        <w:rPr>
          <w:rFonts w:ascii="Times New Roman" w:hAnsi="Times New Roman"/>
        </w:rPr>
        <w:t xml:space="preserve"> _______.</w:t>
      </w:r>
    </w:p>
    <w:p w:rsidR="00327AE4" w:rsidRPr="00BD17EB" w:rsidRDefault="00327AE4" w:rsidP="00327AE4">
      <w:pPr>
        <w:spacing w:after="0" w:line="360" w:lineRule="auto"/>
        <w:rPr>
          <w:rFonts w:ascii="Times New Roman" w:hAnsi="Times New Roman"/>
        </w:rPr>
      </w:pPr>
    </w:p>
    <w:p w:rsidR="00327AE4" w:rsidRPr="00BD17EB" w:rsidRDefault="00327AE4" w:rsidP="00327AE4">
      <w:pPr>
        <w:spacing w:after="0" w:line="360" w:lineRule="auto"/>
        <w:rPr>
          <w:rFonts w:ascii="Times New Roman" w:hAnsi="Times New Roman"/>
        </w:rPr>
        <w:sectPr w:rsidR="00327AE4" w:rsidRPr="00BD17EB" w:rsidSect="004C54B3">
          <w:headerReference w:type="default" r:id="rId21"/>
          <w:pgSz w:w="11906" w:h="16838"/>
          <w:pgMar w:top="1134" w:right="1701" w:bottom="1701" w:left="1134" w:header="709" w:footer="709" w:gutter="0"/>
          <w:pgNumType w:start="15"/>
          <w:cols w:space="708"/>
          <w:docGrid w:linePitch="360"/>
        </w:sectPr>
      </w:pPr>
    </w:p>
    <w:p w:rsidR="00327AE4" w:rsidRPr="00BD17EB" w:rsidRDefault="00327AE4" w:rsidP="00327AE4">
      <w:pPr>
        <w:spacing w:after="0" w:line="360" w:lineRule="auto"/>
        <w:rPr>
          <w:rFonts w:ascii="Times New Roman" w:hAnsi="Times New Roman"/>
        </w:rPr>
      </w:pPr>
      <w:r w:rsidRPr="00BD17EB">
        <w:rPr>
          <w:rFonts w:ascii="Times New Roman" w:hAnsi="Times New Roman"/>
        </w:rPr>
        <w:lastRenderedPageBreak/>
        <w:t xml:space="preserve">_______________________________________ </w:t>
      </w:r>
    </w:p>
    <w:p w:rsidR="00327AE4" w:rsidRPr="00BD17EB" w:rsidRDefault="00327AE4" w:rsidP="00327AE4">
      <w:pPr>
        <w:spacing w:after="0" w:line="360" w:lineRule="auto"/>
        <w:rPr>
          <w:rFonts w:ascii="Times New Roman" w:hAnsi="Times New Roman"/>
        </w:rPr>
      </w:pPr>
      <w:r w:rsidRPr="00BD17EB">
        <w:rPr>
          <w:rFonts w:ascii="Times New Roman" w:hAnsi="Times New Roman"/>
        </w:rPr>
        <w:t xml:space="preserve">                Assinatura do participante </w:t>
      </w:r>
    </w:p>
    <w:p w:rsidR="00327AE4" w:rsidRPr="00BD17EB" w:rsidRDefault="00327AE4" w:rsidP="00327AE4">
      <w:pPr>
        <w:spacing w:after="0" w:line="360" w:lineRule="auto"/>
        <w:rPr>
          <w:rFonts w:ascii="Times New Roman" w:hAnsi="Times New Roman"/>
        </w:rPr>
      </w:pPr>
    </w:p>
    <w:p w:rsidR="00327AE4" w:rsidRPr="00BD17EB" w:rsidRDefault="00327AE4" w:rsidP="00327AE4">
      <w:pPr>
        <w:spacing w:after="0" w:line="360" w:lineRule="auto"/>
        <w:rPr>
          <w:rFonts w:ascii="Times New Roman" w:hAnsi="Times New Roman"/>
        </w:rPr>
      </w:pPr>
      <w:r w:rsidRPr="00BD17EB">
        <w:rPr>
          <w:rFonts w:ascii="Times New Roman" w:hAnsi="Times New Roman"/>
        </w:rPr>
        <w:lastRenderedPageBreak/>
        <w:t xml:space="preserve">_______________________________________ </w:t>
      </w:r>
    </w:p>
    <w:p w:rsidR="00327AE4" w:rsidRPr="00BD17EB" w:rsidRDefault="00327AE4" w:rsidP="00327AE4">
      <w:pPr>
        <w:spacing w:after="0" w:line="360" w:lineRule="auto"/>
        <w:rPr>
          <w:rFonts w:ascii="Times New Roman" w:hAnsi="Times New Roman"/>
        </w:rPr>
      </w:pPr>
      <w:r w:rsidRPr="00BD17EB">
        <w:rPr>
          <w:rFonts w:ascii="Times New Roman" w:hAnsi="Times New Roman"/>
        </w:rPr>
        <w:t xml:space="preserve">                 Assinatura da testemunha </w:t>
      </w:r>
    </w:p>
    <w:p w:rsidR="00327AE4" w:rsidRPr="00BD17EB" w:rsidRDefault="00327AE4" w:rsidP="00327AE4">
      <w:pPr>
        <w:spacing w:after="0" w:line="360" w:lineRule="auto"/>
        <w:rPr>
          <w:rFonts w:ascii="Times New Roman" w:hAnsi="Times New Roman"/>
        </w:rPr>
        <w:sectPr w:rsidR="00327AE4" w:rsidRPr="00BD17EB" w:rsidSect="00A01601">
          <w:type w:val="continuous"/>
          <w:pgSz w:w="11906" w:h="16838"/>
          <w:pgMar w:top="720" w:right="720" w:bottom="720" w:left="720" w:header="709" w:footer="709" w:gutter="0"/>
          <w:pgNumType w:start="28"/>
          <w:cols w:num="2" w:space="708"/>
          <w:docGrid w:linePitch="360"/>
        </w:sectPr>
      </w:pPr>
    </w:p>
    <w:p w:rsidR="00327AE4" w:rsidRPr="00BD17EB" w:rsidRDefault="00327AE4" w:rsidP="00327AE4">
      <w:pPr>
        <w:spacing w:after="0" w:line="360" w:lineRule="auto"/>
        <w:rPr>
          <w:rFonts w:ascii="Times New Roman" w:hAnsi="Times New Roman"/>
        </w:rPr>
      </w:pPr>
    </w:p>
    <w:p w:rsidR="00327AE4" w:rsidRPr="00BD17EB" w:rsidRDefault="00327AE4" w:rsidP="00327AE4">
      <w:pPr>
        <w:spacing w:after="0"/>
        <w:rPr>
          <w:rFonts w:ascii="Times New Roman" w:hAnsi="Times New Roman"/>
        </w:rPr>
      </w:pPr>
      <w:r w:rsidRPr="00BD17EB">
        <w:rPr>
          <w:rFonts w:ascii="Times New Roman" w:hAnsi="Times New Roman"/>
        </w:rPr>
        <w:t xml:space="preserve">Declaro que obtive de forma apropriada e voluntária o Consentimento Livre e Esclarecido deste sujeito para a participação neste estudo. </w:t>
      </w:r>
    </w:p>
    <w:p w:rsidR="00327AE4" w:rsidRPr="00BD17EB" w:rsidRDefault="00327AE4" w:rsidP="00327AE4">
      <w:pPr>
        <w:spacing w:after="0" w:line="360" w:lineRule="auto"/>
        <w:rPr>
          <w:rFonts w:ascii="Times New Roman" w:hAnsi="Times New Roman"/>
        </w:rPr>
      </w:pPr>
    </w:p>
    <w:p w:rsidR="00327AE4" w:rsidRPr="00BD17EB" w:rsidRDefault="00327AE4" w:rsidP="00327AE4">
      <w:pPr>
        <w:spacing w:after="0" w:line="360" w:lineRule="auto"/>
        <w:rPr>
          <w:rFonts w:ascii="Times New Roman" w:hAnsi="Times New Roman"/>
        </w:rPr>
      </w:pPr>
      <w:r w:rsidRPr="00BD17EB">
        <w:rPr>
          <w:rFonts w:ascii="Times New Roman" w:hAnsi="Times New Roman"/>
        </w:rPr>
        <w:t xml:space="preserve">_______________________________________ </w:t>
      </w:r>
    </w:p>
    <w:p w:rsidR="00327AE4" w:rsidRPr="00BD17EB" w:rsidRDefault="00327AE4" w:rsidP="00327AE4">
      <w:pPr>
        <w:rPr>
          <w:rFonts w:ascii="Times New Roman" w:hAnsi="Times New Roman"/>
        </w:rPr>
      </w:pPr>
      <w:r w:rsidRPr="00BD17EB">
        <w:rPr>
          <w:rFonts w:ascii="Times New Roman" w:hAnsi="Times New Roman"/>
        </w:rPr>
        <w:t xml:space="preserve">      Assinatura do responsável pelo estudo</w:t>
      </w:r>
    </w:p>
    <w:p w:rsidR="00327AE4" w:rsidRPr="00BD17EB" w:rsidRDefault="00327AE4" w:rsidP="00327AE4">
      <w:pPr>
        <w:pStyle w:val="PargrafodaLista"/>
        <w:ind w:left="0"/>
        <w:jc w:val="center"/>
        <w:rPr>
          <w:rFonts w:ascii="Times New Roman" w:hAnsi="Times New Roman"/>
          <w:b/>
          <w:sz w:val="24"/>
          <w:szCs w:val="24"/>
        </w:rPr>
      </w:pPr>
    </w:p>
    <w:p w:rsidR="00327AE4" w:rsidRPr="00BD17EB" w:rsidRDefault="00327AE4" w:rsidP="00327AE4">
      <w:pPr>
        <w:pStyle w:val="PargrafodaLista"/>
        <w:jc w:val="center"/>
        <w:rPr>
          <w:rFonts w:ascii="Times New Roman" w:hAnsi="Times New Roman"/>
          <w:b/>
          <w:sz w:val="24"/>
          <w:szCs w:val="24"/>
        </w:rPr>
      </w:pPr>
    </w:p>
    <w:p w:rsidR="00327AE4" w:rsidRPr="00BD17EB" w:rsidRDefault="00327AE4" w:rsidP="00327AE4">
      <w:pPr>
        <w:pStyle w:val="PargrafodaLista"/>
        <w:rPr>
          <w:rFonts w:ascii="Times New Roman" w:hAnsi="Times New Roman"/>
          <w:sz w:val="24"/>
          <w:szCs w:val="24"/>
        </w:rPr>
      </w:pPr>
    </w:p>
    <w:p w:rsidR="00327AE4" w:rsidRPr="00BD17EB" w:rsidRDefault="00327AE4" w:rsidP="00327AE4">
      <w:pPr>
        <w:pStyle w:val="PargrafodaLista"/>
        <w:ind w:left="0"/>
        <w:rPr>
          <w:rFonts w:ascii="Times New Roman" w:hAnsi="Times New Roman"/>
          <w:b/>
          <w:sz w:val="24"/>
          <w:szCs w:val="24"/>
        </w:rPr>
      </w:pPr>
    </w:p>
    <w:p w:rsidR="00327AE4" w:rsidRPr="00BD17EB" w:rsidRDefault="00327AE4" w:rsidP="00327AE4">
      <w:pPr>
        <w:pStyle w:val="PargrafodaLista"/>
        <w:ind w:left="426"/>
        <w:jc w:val="center"/>
        <w:rPr>
          <w:rFonts w:ascii="Times New Roman" w:hAnsi="Times New Roman"/>
          <w:b/>
          <w:sz w:val="24"/>
          <w:szCs w:val="24"/>
        </w:rPr>
      </w:pPr>
    </w:p>
    <w:p w:rsidR="00327AE4" w:rsidRPr="00BD17EB" w:rsidRDefault="00327AE4" w:rsidP="00327AE4">
      <w:pPr>
        <w:pStyle w:val="PargrafodaLista"/>
        <w:ind w:left="426"/>
        <w:jc w:val="center"/>
        <w:rPr>
          <w:rFonts w:ascii="Times New Roman" w:hAnsi="Times New Roman"/>
          <w:b/>
          <w:sz w:val="24"/>
          <w:szCs w:val="24"/>
        </w:rPr>
      </w:pPr>
    </w:p>
    <w:p w:rsidR="00327AE4" w:rsidRPr="00BD17EB" w:rsidRDefault="00327AE4" w:rsidP="00327AE4">
      <w:pPr>
        <w:pStyle w:val="PargrafodaLista"/>
        <w:ind w:left="426"/>
        <w:jc w:val="center"/>
        <w:rPr>
          <w:rFonts w:ascii="Times New Roman" w:hAnsi="Times New Roman"/>
          <w:b/>
          <w:sz w:val="24"/>
          <w:szCs w:val="24"/>
        </w:rPr>
      </w:pPr>
    </w:p>
    <w:p w:rsidR="00327AE4" w:rsidRPr="00BD17EB" w:rsidRDefault="00327AE4" w:rsidP="00327AE4">
      <w:pPr>
        <w:pStyle w:val="PargrafodaLista"/>
        <w:ind w:left="426"/>
        <w:jc w:val="center"/>
        <w:rPr>
          <w:rFonts w:ascii="Times New Roman" w:hAnsi="Times New Roman"/>
          <w:b/>
          <w:sz w:val="24"/>
          <w:szCs w:val="24"/>
        </w:rPr>
      </w:pPr>
    </w:p>
    <w:p w:rsidR="00327AE4" w:rsidRPr="00BD17EB" w:rsidRDefault="00327AE4" w:rsidP="00327AE4">
      <w:pPr>
        <w:pStyle w:val="PargrafodaLista"/>
        <w:ind w:left="426"/>
        <w:jc w:val="center"/>
        <w:rPr>
          <w:rFonts w:ascii="Times New Roman" w:hAnsi="Times New Roman"/>
          <w:b/>
          <w:sz w:val="24"/>
          <w:szCs w:val="24"/>
        </w:rPr>
      </w:pPr>
    </w:p>
    <w:p w:rsidR="00327AE4" w:rsidRPr="00BD17EB" w:rsidRDefault="00327AE4" w:rsidP="00327AE4">
      <w:pPr>
        <w:pStyle w:val="PargrafodaLista"/>
        <w:ind w:left="426"/>
        <w:jc w:val="center"/>
        <w:rPr>
          <w:rFonts w:ascii="Times New Roman" w:hAnsi="Times New Roman"/>
          <w:b/>
          <w:sz w:val="24"/>
          <w:szCs w:val="24"/>
        </w:rPr>
      </w:pPr>
    </w:p>
    <w:p w:rsidR="00327AE4" w:rsidRPr="00BD17EB" w:rsidRDefault="00327AE4" w:rsidP="00327AE4">
      <w:pPr>
        <w:pStyle w:val="PargrafodaLista"/>
        <w:ind w:left="426"/>
        <w:jc w:val="center"/>
        <w:rPr>
          <w:rFonts w:ascii="Times New Roman" w:hAnsi="Times New Roman"/>
          <w:b/>
          <w:sz w:val="24"/>
          <w:szCs w:val="24"/>
        </w:rPr>
      </w:pPr>
    </w:p>
    <w:p w:rsidR="00327AE4" w:rsidRPr="00BD17EB" w:rsidRDefault="00327AE4" w:rsidP="00327AE4">
      <w:pPr>
        <w:pStyle w:val="PargrafodaLista"/>
        <w:ind w:left="426"/>
        <w:jc w:val="center"/>
        <w:rPr>
          <w:rFonts w:ascii="Times New Roman" w:hAnsi="Times New Roman"/>
          <w:b/>
          <w:sz w:val="24"/>
          <w:szCs w:val="24"/>
        </w:rPr>
      </w:pPr>
    </w:p>
    <w:p w:rsidR="00327AE4" w:rsidRDefault="00327AE4" w:rsidP="00327AE4">
      <w:pPr>
        <w:pStyle w:val="PargrafodaLista"/>
        <w:ind w:left="426"/>
        <w:jc w:val="center"/>
        <w:rPr>
          <w:rFonts w:ascii="Times New Roman" w:hAnsi="Times New Roman"/>
          <w:b/>
          <w:sz w:val="24"/>
          <w:szCs w:val="24"/>
        </w:rPr>
      </w:pPr>
    </w:p>
    <w:p w:rsidR="00AA3707" w:rsidRDefault="00AA3707" w:rsidP="00327AE4">
      <w:pPr>
        <w:pStyle w:val="PargrafodaLista"/>
        <w:ind w:left="426"/>
        <w:jc w:val="center"/>
        <w:rPr>
          <w:rFonts w:ascii="Times New Roman" w:hAnsi="Times New Roman"/>
          <w:b/>
          <w:sz w:val="24"/>
          <w:szCs w:val="24"/>
        </w:rPr>
      </w:pPr>
    </w:p>
    <w:p w:rsidR="00AA3707" w:rsidRDefault="00AA3707" w:rsidP="00327AE4">
      <w:pPr>
        <w:pStyle w:val="PargrafodaLista"/>
        <w:ind w:left="426"/>
        <w:jc w:val="center"/>
        <w:rPr>
          <w:rFonts w:ascii="Times New Roman" w:hAnsi="Times New Roman"/>
          <w:b/>
          <w:sz w:val="24"/>
          <w:szCs w:val="24"/>
        </w:rPr>
      </w:pPr>
    </w:p>
    <w:p w:rsidR="00AA3707" w:rsidRDefault="00AA3707" w:rsidP="00327AE4">
      <w:pPr>
        <w:pStyle w:val="PargrafodaLista"/>
        <w:ind w:left="426"/>
        <w:jc w:val="center"/>
        <w:rPr>
          <w:rFonts w:ascii="Times New Roman" w:hAnsi="Times New Roman"/>
          <w:b/>
          <w:sz w:val="24"/>
          <w:szCs w:val="24"/>
        </w:rPr>
      </w:pPr>
    </w:p>
    <w:p w:rsidR="00AA3707" w:rsidRDefault="00AA3707" w:rsidP="00327AE4">
      <w:pPr>
        <w:pStyle w:val="PargrafodaLista"/>
        <w:ind w:left="426"/>
        <w:jc w:val="center"/>
        <w:rPr>
          <w:rFonts w:ascii="Times New Roman" w:hAnsi="Times New Roman"/>
          <w:b/>
          <w:sz w:val="24"/>
          <w:szCs w:val="24"/>
        </w:rPr>
      </w:pPr>
    </w:p>
    <w:p w:rsidR="00AA3707" w:rsidRPr="00BD17EB" w:rsidRDefault="00AA3707" w:rsidP="00327AE4">
      <w:pPr>
        <w:pStyle w:val="PargrafodaLista"/>
        <w:ind w:left="426"/>
        <w:jc w:val="center"/>
        <w:rPr>
          <w:rFonts w:ascii="Times New Roman" w:hAnsi="Times New Roman"/>
          <w:b/>
          <w:sz w:val="24"/>
          <w:szCs w:val="24"/>
        </w:rPr>
      </w:pPr>
    </w:p>
    <w:p w:rsidR="00327AE4" w:rsidRPr="00BD17EB" w:rsidRDefault="00327AE4" w:rsidP="00327AE4">
      <w:pPr>
        <w:pStyle w:val="PargrafodaLista"/>
        <w:ind w:left="426"/>
        <w:jc w:val="center"/>
        <w:rPr>
          <w:rFonts w:ascii="Times New Roman" w:hAnsi="Times New Roman"/>
          <w:b/>
          <w:sz w:val="24"/>
          <w:szCs w:val="24"/>
        </w:rPr>
      </w:pPr>
    </w:p>
    <w:p w:rsidR="00327AE4" w:rsidRPr="00BD17EB" w:rsidRDefault="00327AE4" w:rsidP="00327AE4">
      <w:pPr>
        <w:pStyle w:val="PargrafodaLista"/>
        <w:ind w:left="0"/>
        <w:rPr>
          <w:rFonts w:ascii="Times New Roman" w:hAnsi="Times New Roman"/>
          <w:b/>
          <w:sz w:val="24"/>
          <w:szCs w:val="24"/>
        </w:rPr>
      </w:pPr>
    </w:p>
    <w:p w:rsidR="00327AE4" w:rsidRPr="00BD17EB" w:rsidRDefault="00327AE4" w:rsidP="00327AE4">
      <w:pPr>
        <w:pStyle w:val="PargrafodaLista"/>
        <w:ind w:left="0"/>
        <w:rPr>
          <w:rFonts w:ascii="Times New Roman" w:hAnsi="Times New Roman"/>
          <w:b/>
          <w:sz w:val="24"/>
          <w:szCs w:val="24"/>
        </w:rPr>
      </w:pPr>
    </w:p>
    <w:p w:rsidR="00327AE4" w:rsidRPr="00BD17EB" w:rsidRDefault="00327AE4" w:rsidP="00327AE4">
      <w:pPr>
        <w:pStyle w:val="PargrafodaLista"/>
        <w:ind w:left="0"/>
        <w:rPr>
          <w:rFonts w:ascii="Times New Roman" w:hAnsi="Times New Roman"/>
          <w:b/>
          <w:sz w:val="24"/>
          <w:szCs w:val="24"/>
        </w:rPr>
      </w:pPr>
    </w:p>
    <w:p w:rsidR="00AA3707" w:rsidRDefault="00AA3707">
      <w:pPr>
        <w:rPr>
          <w:rFonts w:ascii="Times New Roman" w:hAnsi="Times New Roman"/>
          <w:b/>
          <w:sz w:val="24"/>
          <w:szCs w:val="24"/>
        </w:rPr>
      </w:pPr>
    </w:p>
    <w:p w:rsidR="00FD5FEB" w:rsidRDefault="00FD5FEB">
      <w:pPr>
        <w:rPr>
          <w:rFonts w:ascii="Times New Roman" w:hAnsi="Times New Roman"/>
          <w:b/>
          <w:sz w:val="24"/>
          <w:szCs w:val="24"/>
        </w:rPr>
      </w:pPr>
    </w:p>
    <w:p w:rsidR="004C54B3" w:rsidRDefault="004C54B3">
      <w:pPr>
        <w:rPr>
          <w:rFonts w:ascii="Times New Roman" w:hAnsi="Times New Roman"/>
          <w:b/>
          <w:sz w:val="24"/>
          <w:szCs w:val="24"/>
        </w:rPr>
      </w:pPr>
      <w:r>
        <w:rPr>
          <w:rFonts w:ascii="Times New Roman" w:hAnsi="Times New Roman"/>
          <w:b/>
          <w:sz w:val="24"/>
          <w:szCs w:val="24"/>
        </w:rPr>
        <w:lastRenderedPageBreak/>
        <w:br w:type="page"/>
      </w:r>
    </w:p>
    <w:p w:rsidR="00327AE4" w:rsidRPr="00BD17EB" w:rsidRDefault="00327AE4" w:rsidP="00327AE4">
      <w:pPr>
        <w:pStyle w:val="PargrafodaLista"/>
        <w:ind w:left="426"/>
        <w:jc w:val="center"/>
        <w:rPr>
          <w:rFonts w:ascii="Times New Roman" w:hAnsi="Times New Roman"/>
          <w:b/>
          <w:sz w:val="24"/>
          <w:szCs w:val="24"/>
        </w:rPr>
      </w:pPr>
      <w:r w:rsidRPr="00BD17EB">
        <w:rPr>
          <w:rFonts w:ascii="Times New Roman" w:hAnsi="Times New Roman"/>
          <w:b/>
          <w:sz w:val="24"/>
          <w:szCs w:val="24"/>
        </w:rPr>
        <w:lastRenderedPageBreak/>
        <w:t>APÊNDICE B</w:t>
      </w:r>
    </w:p>
    <w:p w:rsidR="00327AE4" w:rsidRPr="00BD17EB" w:rsidRDefault="00327AE4" w:rsidP="00327AE4">
      <w:pPr>
        <w:pStyle w:val="PargrafodaLista"/>
        <w:ind w:left="426"/>
        <w:jc w:val="center"/>
        <w:rPr>
          <w:rFonts w:ascii="Times New Roman" w:hAnsi="Times New Roman"/>
          <w:b/>
          <w:sz w:val="24"/>
          <w:szCs w:val="24"/>
        </w:rPr>
      </w:pPr>
    </w:p>
    <w:p w:rsidR="00327AE4" w:rsidRPr="00BD17EB" w:rsidRDefault="00327AE4" w:rsidP="00327AE4">
      <w:pPr>
        <w:pStyle w:val="PargrafodaLista"/>
        <w:jc w:val="center"/>
        <w:rPr>
          <w:rFonts w:ascii="Times New Roman" w:hAnsi="Times New Roman"/>
          <w:sz w:val="24"/>
          <w:szCs w:val="24"/>
        </w:rPr>
      </w:pPr>
      <w:r w:rsidRPr="00BD17EB">
        <w:rPr>
          <w:rFonts w:ascii="Times New Roman" w:hAnsi="Times New Roman"/>
          <w:sz w:val="24"/>
          <w:szCs w:val="24"/>
        </w:rPr>
        <w:t>TESTE DE ASSOCIAÇÃO LIVRE DE PALAVRAS (TALP)</w:t>
      </w:r>
    </w:p>
    <w:p w:rsidR="00327AE4" w:rsidRPr="00BD17EB" w:rsidRDefault="00327AE4" w:rsidP="00327AE4">
      <w:pPr>
        <w:jc w:val="both"/>
        <w:rPr>
          <w:rFonts w:ascii="Times New Roman" w:hAnsi="Times New Roman"/>
          <w:sz w:val="24"/>
          <w:szCs w:val="24"/>
        </w:rPr>
      </w:pPr>
    </w:p>
    <w:p w:rsidR="00327AE4" w:rsidRPr="00BD17EB" w:rsidRDefault="00327AE4" w:rsidP="00327AE4">
      <w:pPr>
        <w:spacing w:after="0" w:line="360" w:lineRule="auto"/>
        <w:rPr>
          <w:rFonts w:ascii="Times New Roman" w:hAnsi="Times New Roman"/>
          <w:sz w:val="24"/>
          <w:szCs w:val="24"/>
        </w:rPr>
      </w:pPr>
      <w:r w:rsidRPr="00BD17EB">
        <w:rPr>
          <w:rFonts w:ascii="Times New Roman" w:hAnsi="Times New Roman"/>
          <w:b/>
          <w:sz w:val="24"/>
          <w:szCs w:val="24"/>
        </w:rPr>
        <w:t>Pesquisa:</w:t>
      </w:r>
      <w:r w:rsidRPr="00BD17EB">
        <w:rPr>
          <w:rFonts w:ascii="Times New Roman" w:hAnsi="Times New Roman"/>
          <w:sz w:val="24"/>
          <w:szCs w:val="24"/>
        </w:rPr>
        <w:t xml:space="preserve"> Representações sociais e práticas em cuidados paliativos por profissionais de saúde</w:t>
      </w:r>
    </w:p>
    <w:p w:rsidR="00327AE4" w:rsidRPr="00BD17EB" w:rsidRDefault="00327AE4" w:rsidP="00327AE4">
      <w:pPr>
        <w:rPr>
          <w:rFonts w:ascii="Times New Roman" w:hAnsi="Times New Roman"/>
          <w:sz w:val="24"/>
          <w:szCs w:val="24"/>
        </w:rPr>
      </w:pPr>
      <w:r w:rsidRPr="00BD17EB">
        <w:rPr>
          <w:rFonts w:ascii="Times New Roman" w:hAnsi="Times New Roman"/>
          <w:b/>
          <w:sz w:val="24"/>
          <w:szCs w:val="24"/>
        </w:rPr>
        <w:t>Pesquisadora:</w:t>
      </w:r>
      <w:r w:rsidRPr="00BD17EB">
        <w:rPr>
          <w:rFonts w:ascii="Times New Roman" w:hAnsi="Times New Roman"/>
          <w:sz w:val="24"/>
          <w:szCs w:val="24"/>
        </w:rPr>
        <w:t xml:space="preserve"> Maria Júlia de Oliveira Uchôa </w:t>
      </w:r>
      <w:proofErr w:type="spellStart"/>
      <w:r w:rsidRPr="00BD17EB">
        <w:rPr>
          <w:rFonts w:ascii="Times New Roman" w:hAnsi="Times New Roman"/>
          <w:sz w:val="24"/>
          <w:szCs w:val="24"/>
        </w:rPr>
        <w:t>Reale</w:t>
      </w:r>
      <w:proofErr w:type="spellEnd"/>
    </w:p>
    <w:p w:rsidR="00327AE4" w:rsidRPr="00BD17EB" w:rsidRDefault="00327AE4" w:rsidP="00327AE4">
      <w:pPr>
        <w:rPr>
          <w:rFonts w:ascii="Times New Roman" w:hAnsi="Times New Roman"/>
          <w:sz w:val="24"/>
          <w:szCs w:val="24"/>
        </w:rPr>
      </w:pPr>
    </w:p>
    <w:p w:rsidR="00327AE4" w:rsidRPr="00BD17EB" w:rsidRDefault="00327AE4" w:rsidP="00327AE4">
      <w:pPr>
        <w:rPr>
          <w:rFonts w:ascii="Times New Roman" w:hAnsi="Times New Roman"/>
          <w:b/>
          <w:sz w:val="24"/>
          <w:szCs w:val="24"/>
        </w:rPr>
      </w:pPr>
      <w:r w:rsidRPr="00BD17EB">
        <w:rPr>
          <w:rFonts w:ascii="Times New Roman" w:hAnsi="Times New Roman"/>
          <w:b/>
          <w:sz w:val="24"/>
          <w:szCs w:val="24"/>
        </w:rPr>
        <w:t>Identificação:</w:t>
      </w:r>
    </w:p>
    <w:p w:rsidR="00327AE4" w:rsidRPr="00BD17EB" w:rsidRDefault="00327AE4" w:rsidP="00327AE4">
      <w:pPr>
        <w:rPr>
          <w:rFonts w:ascii="Times New Roman" w:hAnsi="Times New Roman"/>
          <w:sz w:val="24"/>
          <w:szCs w:val="24"/>
        </w:rPr>
      </w:pPr>
      <w:r w:rsidRPr="00BD17EB">
        <w:rPr>
          <w:rFonts w:ascii="Times New Roman" w:hAnsi="Times New Roman"/>
          <w:sz w:val="24"/>
          <w:szCs w:val="24"/>
        </w:rPr>
        <w:t>N°: _________</w:t>
      </w:r>
      <w:proofErr w:type="gramStart"/>
      <w:r w:rsidRPr="00BD17EB">
        <w:rPr>
          <w:rFonts w:ascii="Times New Roman" w:hAnsi="Times New Roman"/>
          <w:sz w:val="24"/>
          <w:szCs w:val="24"/>
        </w:rPr>
        <w:t xml:space="preserve">  </w:t>
      </w:r>
      <w:proofErr w:type="gramEnd"/>
      <w:r w:rsidRPr="00BD17EB">
        <w:rPr>
          <w:rFonts w:ascii="Times New Roman" w:hAnsi="Times New Roman"/>
          <w:sz w:val="24"/>
          <w:szCs w:val="24"/>
        </w:rPr>
        <w:t>Unidade de atuação: _______________________ Data: ___/___/____</w:t>
      </w:r>
    </w:p>
    <w:p w:rsidR="00327AE4" w:rsidRPr="00BD17EB" w:rsidRDefault="00327AE4" w:rsidP="00327AE4">
      <w:pPr>
        <w:rPr>
          <w:rFonts w:ascii="Times New Roman" w:hAnsi="Times New Roman"/>
          <w:sz w:val="24"/>
          <w:szCs w:val="24"/>
        </w:rPr>
      </w:pPr>
      <w:r w:rsidRPr="00BD17EB">
        <w:rPr>
          <w:rFonts w:ascii="Times New Roman" w:hAnsi="Times New Roman"/>
          <w:sz w:val="24"/>
          <w:szCs w:val="24"/>
        </w:rPr>
        <w:t>Idade: _____________</w:t>
      </w:r>
      <w:proofErr w:type="gramStart"/>
      <w:r w:rsidRPr="00BD17EB">
        <w:rPr>
          <w:rFonts w:ascii="Times New Roman" w:hAnsi="Times New Roman"/>
          <w:sz w:val="24"/>
          <w:szCs w:val="24"/>
        </w:rPr>
        <w:t xml:space="preserve">   </w:t>
      </w:r>
      <w:proofErr w:type="gramEnd"/>
      <w:r w:rsidRPr="00BD17EB">
        <w:rPr>
          <w:rFonts w:ascii="Times New Roman" w:hAnsi="Times New Roman"/>
          <w:sz w:val="24"/>
          <w:szCs w:val="24"/>
        </w:rPr>
        <w:t>Sexo: _________________  Religião: ___________________</w:t>
      </w:r>
    </w:p>
    <w:p w:rsidR="00327AE4" w:rsidRPr="00BD17EB" w:rsidRDefault="00327AE4" w:rsidP="00327AE4">
      <w:pPr>
        <w:rPr>
          <w:rFonts w:ascii="Times New Roman" w:hAnsi="Times New Roman"/>
          <w:sz w:val="24"/>
          <w:szCs w:val="24"/>
        </w:rPr>
      </w:pPr>
      <w:r w:rsidRPr="00BD17EB">
        <w:rPr>
          <w:rFonts w:ascii="Times New Roman" w:hAnsi="Times New Roman"/>
          <w:sz w:val="24"/>
          <w:szCs w:val="24"/>
        </w:rPr>
        <w:t>Profissão: _______________________</w:t>
      </w:r>
      <w:proofErr w:type="gramStart"/>
      <w:r w:rsidRPr="00BD17EB">
        <w:rPr>
          <w:rFonts w:ascii="Times New Roman" w:hAnsi="Times New Roman"/>
          <w:sz w:val="24"/>
          <w:szCs w:val="24"/>
        </w:rPr>
        <w:t xml:space="preserve">  </w:t>
      </w:r>
      <w:proofErr w:type="gramEnd"/>
      <w:r w:rsidRPr="00BD17EB">
        <w:rPr>
          <w:rFonts w:ascii="Times New Roman" w:hAnsi="Times New Roman"/>
          <w:sz w:val="24"/>
          <w:szCs w:val="24"/>
        </w:rPr>
        <w:t>Especialização: _________________________</w:t>
      </w:r>
    </w:p>
    <w:p w:rsidR="00327AE4" w:rsidRPr="00BD17EB" w:rsidRDefault="00327AE4" w:rsidP="00327AE4">
      <w:pPr>
        <w:rPr>
          <w:rFonts w:ascii="Times New Roman" w:hAnsi="Times New Roman"/>
          <w:sz w:val="24"/>
          <w:szCs w:val="24"/>
        </w:rPr>
      </w:pPr>
      <w:r w:rsidRPr="00BD17EB">
        <w:rPr>
          <w:rFonts w:ascii="Times New Roman" w:hAnsi="Times New Roman"/>
          <w:sz w:val="24"/>
          <w:szCs w:val="24"/>
        </w:rPr>
        <w:t>Tempo de formação: ______________Tempo de atuação na unidade:_______________</w:t>
      </w:r>
    </w:p>
    <w:p w:rsidR="00327AE4" w:rsidRPr="00BD17EB" w:rsidRDefault="00327AE4" w:rsidP="00327AE4">
      <w:pPr>
        <w:jc w:val="both"/>
        <w:rPr>
          <w:rFonts w:ascii="Times New Roman" w:hAnsi="Times New Roman"/>
          <w:sz w:val="24"/>
          <w:szCs w:val="24"/>
        </w:rPr>
      </w:pPr>
    </w:p>
    <w:p w:rsidR="00327AE4" w:rsidRPr="00BD17EB" w:rsidRDefault="00327AE4" w:rsidP="00327AE4">
      <w:pPr>
        <w:jc w:val="both"/>
        <w:rPr>
          <w:rFonts w:ascii="Times New Roman" w:hAnsi="Times New Roman"/>
          <w:b/>
          <w:sz w:val="24"/>
          <w:szCs w:val="24"/>
        </w:rPr>
      </w:pPr>
      <w:r w:rsidRPr="00BD17EB">
        <w:rPr>
          <w:rFonts w:ascii="Times New Roman" w:hAnsi="Times New Roman"/>
          <w:b/>
          <w:sz w:val="24"/>
          <w:szCs w:val="24"/>
        </w:rPr>
        <w:t>Termos indutores:</w:t>
      </w:r>
    </w:p>
    <w:p w:rsidR="00327AE4" w:rsidRPr="00BD17EB" w:rsidRDefault="00327AE4" w:rsidP="00327AE4">
      <w:pPr>
        <w:pStyle w:val="PargrafodaLista"/>
        <w:numPr>
          <w:ilvl w:val="0"/>
          <w:numId w:val="8"/>
        </w:numPr>
        <w:ind w:left="426" w:hanging="426"/>
        <w:jc w:val="both"/>
        <w:rPr>
          <w:rFonts w:ascii="Times New Roman" w:hAnsi="Times New Roman"/>
          <w:sz w:val="24"/>
          <w:szCs w:val="24"/>
        </w:rPr>
      </w:pPr>
      <w:r w:rsidRPr="00BD17EB">
        <w:rPr>
          <w:rFonts w:ascii="Times New Roman" w:hAnsi="Times New Roman"/>
          <w:sz w:val="24"/>
          <w:szCs w:val="24"/>
        </w:rPr>
        <w:t xml:space="preserve">O que lhe vem à cabeça quando lhe falo a expressão </w:t>
      </w:r>
      <w:r w:rsidRPr="00BD17EB">
        <w:rPr>
          <w:rFonts w:ascii="Times New Roman" w:hAnsi="Times New Roman"/>
          <w:b/>
          <w:sz w:val="24"/>
          <w:szCs w:val="24"/>
        </w:rPr>
        <w:t>cuidados paliativos</w:t>
      </w:r>
      <w:r w:rsidRPr="00BD17EB">
        <w:rPr>
          <w:rFonts w:ascii="Times New Roman" w:hAnsi="Times New Roman"/>
          <w:sz w:val="24"/>
          <w:szCs w:val="24"/>
        </w:rPr>
        <w:t>?</w:t>
      </w:r>
    </w:p>
    <w:p w:rsidR="00327AE4" w:rsidRPr="00BD17EB" w:rsidRDefault="00327AE4" w:rsidP="00327AE4">
      <w:pPr>
        <w:pStyle w:val="PargrafodaLista"/>
        <w:numPr>
          <w:ilvl w:val="0"/>
          <w:numId w:val="7"/>
        </w:numPr>
        <w:jc w:val="both"/>
        <w:rPr>
          <w:rFonts w:ascii="Times New Roman" w:hAnsi="Times New Roman"/>
          <w:sz w:val="24"/>
          <w:szCs w:val="24"/>
        </w:rPr>
      </w:pPr>
      <w:r w:rsidRPr="00BD17EB">
        <w:rPr>
          <w:rFonts w:ascii="Times New Roman" w:hAnsi="Times New Roman"/>
          <w:sz w:val="24"/>
          <w:szCs w:val="24"/>
        </w:rPr>
        <w:t>____________________________</w:t>
      </w:r>
    </w:p>
    <w:p w:rsidR="00327AE4" w:rsidRPr="00BD17EB" w:rsidRDefault="00327AE4" w:rsidP="00327AE4">
      <w:pPr>
        <w:pStyle w:val="PargrafodaLista"/>
        <w:numPr>
          <w:ilvl w:val="0"/>
          <w:numId w:val="7"/>
        </w:numPr>
        <w:jc w:val="both"/>
        <w:rPr>
          <w:rFonts w:ascii="Times New Roman" w:hAnsi="Times New Roman"/>
          <w:sz w:val="24"/>
          <w:szCs w:val="24"/>
        </w:rPr>
      </w:pPr>
      <w:r w:rsidRPr="00BD17EB">
        <w:rPr>
          <w:rFonts w:ascii="Times New Roman" w:hAnsi="Times New Roman"/>
          <w:sz w:val="24"/>
          <w:szCs w:val="24"/>
        </w:rPr>
        <w:t>____________________________</w:t>
      </w:r>
    </w:p>
    <w:p w:rsidR="00327AE4" w:rsidRPr="00BD17EB" w:rsidRDefault="00327AE4" w:rsidP="00327AE4">
      <w:pPr>
        <w:pStyle w:val="PargrafodaLista"/>
        <w:numPr>
          <w:ilvl w:val="0"/>
          <w:numId w:val="7"/>
        </w:numPr>
        <w:jc w:val="both"/>
        <w:rPr>
          <w:rFonts w:ascii="Times New Roman" w:hAnsi="Times New Roman"/>
          <w:sz w:val="24"/>
          <w:szCs w:val="24"/>
        </w:rPr>
      </w:pPr>
      <w:r w:rsidRPr="00BD17EB">
        <w:rPr>
          <w:rFonts w:ascii="Times New Roman" w:hAnsi="Times New Roman"/>
          <w:sz w:val="24"/>
          <w:szCs w:val="24"/>
        </w:rPr>
        <w:t>____________________________</w:t>
      </w:r>
    </w:p>
    <w:p w:rsidR="00327AE4" w:rsidRPr="00BD17EB" w:rsidRDefault="00327AE4" w:rsidP="00327AE4">
      <w:pPr>
        <w:pStyle w:val="PargrafodaLista"/>
        <w:numPr>
          <w:ilvl w:val="0"/>
          <w:numId w:val="7"/>
        </w:numPr>
        <w:jc w:val="both"/>
        <w:rPr>
          <w:rFonts w:ascii="Times New Roman" w:hAnsi="Times New Roman"/>
          <w:sz w:val="24"/>
          <w:szCs w:val="24"/>
        </w:rPr>
      </w:pPr>
      <w:r w:rsidRPr="00BD17EB">
        <w:rPr>
          <w:rFonts w:ascii="Times New Roman" w:hAnsi="Times New Roman"/>
          <w:sz w:val="24"/>
          <w:szCs w:val="24"/>
        </w:rPr>
        <w:t>____________________________</w:t>
      </w:r>
    </w:p>
    <w:p w:rsidR="00327AE4" w:rsidRPr="00BD17EB" w:rsidRDefault="00327AE4" w:rsidP="00327AE4">
      <w:pPr>
        <w:pStyle w:val="PargrafodaLista"/>
        <w:numPr>
          <w:ilvl w:val="0"/>
          <w:numId w:val="7"/>
        </w:numPr>
        <w:jc w:val="both"/>
        <w:rPr>
          <w:rFonts w:ascii="Times New Roman" w:hAnsi="Times New Roman"/>
          <w:sz w:val="24"/>
          <w:szCs w:val="24"/>
        </w:rPr>
      </w:pPr>
      <w:r w:rsidRPr="00BD17EB">
        <w:rPr>
          <w:rFonts w:ascii="Times New Roman" w:hAnsi="Times New Roman"/>
          <w:sz w:val="24"/>
          <w:szCs w:val="24"/>
        </w:rPr>
        <w:t>____________________________</w:t>
      </w:r>
    </w:p>
    <w:p w:rsidR="00327AE4" w:rsidRPr="00BD17EB" w:rsidRDefault="00327AE4" w:rsidP="00327AE4">
      <w:pPr>
        <w:pStyle w:val="PargrafodaLista"/>
        <w:ind w:left="0"/>
        <w:jc w:val="both"/>
        <w:rPr>
          <w:rFonts w:ascii="Times New Roman" w:hAnsi="Times New Roman"/>
          <w:sz w:val="24"/>
          <w:szCs w:val="24"/>
        </w:rPr>
      </w:pPr>
    </w:p>
    <w:p w:rsidR="00327AE4" w:rsidRPr="00BD17EB" w:rsidRDefault="00327AE4" w:rsidP="00327AE4">
      <w:pPr>
        <w:pStyle w:val="PargrafodaLista"/>
        <w:numPr>
          <w:ilvl w:val="0"/>
          <w:numId w:val="8"/>
        </w:numPr>
        <w:ind w:left="284" w:hanging="284"/>
        <w:jc w:val="both"/>
        <w:rPr>
          <w:rFonts w:ascii="Times New Roman" w:hAnsi="Times New Roman"/>
          <w:sz w:val="24"/>
          <w:szCs w:val="24"/>
        </w:rPr>
      </w:pPr>
      <w:r w:rsidRPr="00BD17EB">
        <w:rPr>
          <w:rFonts w:ascii="Times New Roman" w:hAnsi="Times New Roman"/>
          <w:sz w:val="24"/>
          <w:szCs w:val="24"/>
        </w:rPr>
        <w:t xml:space="preserve">O que lhe vem à cabeça quando lhe falo a expressão </w:t>
      </w:r>
      <w:r w:rsidRPr="00BD17EB">
        <w:rPr>
          <w:rFonts w:ascii="Times New Roman" w:hAnsi="Times New Roman"/>
          <w:b/>
          <w:sz w:val="24"/>
          <w:szCs w:val="24"/>
        </w:rPr>
        <w:t>assistência em cuidados paliativos</w:t>
      </w:r>
      <w:r w:rsidRPr="00BD17EB">
        <w:rPr>
          <w:rFonts w:ascii="Times New Roman" w:hAnsi="Times New Roman"/>
          <w:sz w:val="24"/>
          <w:szCs w:val="24"/>
        </w:rPr>
        <w:t>?</w:t>
      </w:r>
    </w:p>
    <w:p w:rsidR="00327AE4" w:rsidRPr="00BD17EB" w:rsidRDefault="00327AE4" w:rsidP="00327AE4">
      <w:pPr>
        <w:pStyle w:val="PargrafodaLista"/>
        <w:numPr>
          <w:ilvl w:val="0"/>
          <w:numId w:val="9"/>
        </w:numPr>
        <w:ind w:hanging="294"/>
        <w:jc w:val="both"/>
        <w:rPr>
          <w:rFonts w:ascii="Times New Roman" w:hAnsi="Times New Roman"/>
          <w:sz w:val="24"/>
          <w:szCs w:val="24"/>
        </w:rPr>
      </w:pPr>
      <w:r w:rsidRPr="00BD17EB">
        <w:rPr>
          <w:rFonts w:ascii="Times New Roman" w:hAnsi="Times New Roman"/>
          <w:sz w:val="24"/>
          <w:szCs w:val="24"/>
        </w:rPr>
        <w:t>____________________________</w:t>
      </w:r>
    </w:p>
    <w:p w:rsidR="00327AE4" w:rsidRPr="00BD17EB" w:rsidRDefault="00327AE4" w:rsidP="00327AE4">
      <w:pPr>
        <w:pStyle w:val="PargrafodaLista"/>
        <w:numPr>
          <w:ilvl w:val="0"/>
          <w:numId w:val="9"/>
        </w:numPr>
        <w:ind w:hanging="294"/>
        <w:jc w:val="both"/>
        <w:rPr>
          <w:rFonts w:ascii="Times New Roman" w:hAnsi="Times New Roman"/>
          <w:sz w:val="24"/>
          <w:szCs w:val="24"/>
        </w:rPr>
      </w:pPr>
      <w:r w:rsidRPr="00BD17EB">
        <w:rPr>
          <w:rFonts w:ascii="Times New Roman" w:hAnsi="Times New Roman"/>
          <w:sz w:val="24"/>
          <w:szCs w:val="24"/>
        </w:rPr>
        <w:t>____________________________</w:t>
      </w:r>
    </w:p>
    <w:p w:rsidR="00327AE4" w:rsidRPr="00BD17EB" w:rsidRDefault="00327AE4" w:rsidP="00327AE4">
      <w:pPr>
        <w:pStyle w:val="PargrafodaLista"/>
        <w:numPr>
          <w:ilvl w:val="0"/>
          <w:numId w:val="9"/>
        </w:numPr>
        <w:ind w:hanging="294"/>
        <w:jc w:val="both"/>
        <w:rPr>
          <w:rFonts w:ascii="Times New Roman" w:hAnsi="Times New Roman"/>
          <w:sz w:val="24"/>
          <w:szCs w:val="24"/>
        </w:rPr>
      </w:pPr>
      <w:r w:rsidRPr="00BD17EB">
        <w:rPr>
          <w:rFonts w:ascii="Times New Roman" w:hAnsi="Times New Roman"/>
          <w:sz w:val="24"/>
          <w:szCs w:val="24"/>
        </w:rPr>
        <w:t>____________________________</w:t>
      </w:r>
    </w:p>
    <w:p w:rsidR="00327AE4" w:rsidRPr="00BD17EB" w:rsidRDefault="00327AE4" w:rsidP="00327AE4">
      <w:pPr>
        <w:pStyle w:val="PargrafodaLista"/>
        <w:numPr>
          <w:ilvl w:val="0"/>
          <w:numId w:val="9"/>
        </w:numPr>
        <w:ind w:hanging="294"/>
        <w:jc w:val="both"/>
        <w:rPr>
          <w:rFonts w:ascii="Times New Roman" w:hAnsi="Times New Roman"/>
          <w:sz w:val="24"/>
          <w:szCs w:val="24"/>
        </w:rPr>
      </w:pPr>
      <w:r w:rsidRPr="00BD17EB">
        <w:rPr>
          <w:rFonts w:ascii="Times New Roman" w:hAnsi="Times New Roman"/>
          <w:sz w:val="24"/>
          <w:szCs w:val="24"/>
        </w:rPr>
        <w:t>____________________________</w:t>
      </w:r>
    </w:p>
    <w:p w:rsidR="00327AE4" w:rsidRPr="00BD17EB" w:rsidRDefault="00327AE4" w:rsidP="00327AE4">
      <w:pPr>
        <w:pStyle w:val="PargrafodaLista"/>
        <w:numPr>
          <w:ilvl w:val="0"/>
          <w:numId w:val="9"/>
        </w:numPr>
        <w:ind w:hanging="294"/>
        <w:jc w:val="both"/>
        <w:rPr>
          <w:rFonts w:ascii="Times New Roman" w:hAnsi="Times New Roman"/>
          <w:sz w:val="24"/>
          <w:szCs w:val="24"/>
        </w:rPr>
      </w:pPr>
      <w:r w:rsidRPr="00BD17EB">
        <w:rPr>
          <w:rFonts w:ascii="Times New Roman" w:hAnsi="Times New Roman"/>
          <w:sz w:val="24"/>
          <w:szCs w:val="24"/>
        </w:rPr>
        <w:t>____________________________</w:t>
      </w:r>
    </w:p>
    <w:p w:rsidR="00327AE4" w:rsidRPr="00BD17EB" w:rsidRDefault="00327AE4" w:rsidP="00327AE4">
      <w:pPr>
        <w:pStyle w:val="PargrafodaLista"/>
        <w:tabs>
          <w:tab w:val="left" w:pos="0"/>
        </w:tabs>
        <w:ind w:left="0"/>
        <w:rPr>
          <w:rFonts w:ascii="Times New Roman" w:hAnsi="Times New Roman"/>
          <w:sz w:val="24"/>
          <w:szCs w:val="24"/>
        </w:rPr>
      </w:pPr>
    </w:p>
    <w:p w:rsidR="00327AE4" w:rsidRPr="00BD17EB" w:rsidRDefault="00327AE4" w:rsidP="00327AE4">
      <w:pPr>
        <w:pStyle w:val="PargrafodaLista"/>
        <w:numPr>
          <w:ilvl w:val="0"/>
          <w:numId w:val="8"/>
        </w:numPr>
        <w:tabs>
          <w:tab w:val="left" w:pos="0"/>
        </w:tabs>
        <w:ind w:left="0" w:firstLine="142"/>
        <w:rPr>
          <w:rFonts w:ascii="Times New Roman" w:hAnsi="Times New Roman"/>
          <w:b/>
          <w:sz w:val="24"/>
          <w:szCs w:val="24"/>
        </w:rPr>
      </w:pPr>
      <w:r w:rsidRPr="00BD17EB">
        <w:rPr>
          <w:rFonts w:ascii="Times New Roman" w:hAnsi="Times New Roman"/>
          <w:sz w:val="24"/>
          <w:szCs w:val="24"/>
        </w:rPr>
        <w:t>O que lhe vem à cabeça quando lhe falo a expressão</w:t>
      </w:r>
      <w:r w:rsidRPr="00BD17EB">
        <w:rPr>
          <w:rFonts w:ascii="Times New Roman" w:hAnsi="Times New Roman"/>
          <w:b/>
          <w:sz w:val="24"/>
          <w:szCs w:val="24"/>
        </w:rPr>
        <w:t xml:space="preserve"> cuidados paliativos na UTI?</w:t>
      </w:r>
    </w:p>
    <w:p w:rsidR="00327AE4" w:rsidRPr="00BD17EB" w:rsidRDefault="00327AE4" w:rsidP="00327AE4">
      <w:pPr>
        <w:pStyle w:val="PargrafodaLista"/>
        <w:numPr>
          <w:ilvl w:val="0"/>
          <w:numId w:val="15"/>
        </w:numPr>
        <w:jc w:val="both"/>
        <w:rPr>
          <w:rFonts w:ascii="Times New Roman" w:hAnsi="Times New Roman"/>
          <w:sz w:val="24"/>
          <w:szCs w:val="24"/>
        </w:rPr>
      </w:pPr>
      <w:r w:rsidRPr="00BD17EB">
        <w:rPr>
          <w:rFonts w:ascii="Times New Roman" w:hAnsi="Times New Roman"/>
          <w:sz w:val="24"/>
          <w:szCs w:val="24"/>
        </w:rPr>
        <w:t>____________________________</w:t>
      </w:r>
    </w:p>
    <w:p w:rsidR="00327AE4" w:rsidRPr="00BD17EB" w:rsidRDefault="00327AE4" w:rsidP="00327AE4">
      <w:pPr>
        <w:pStyle w:val="PargrafodaLista"/>
        <w:numPr>
          <w:ilvl w:val="0"/>
          <w:numId w:val="15"/>
        </w:numPr>
        <w:jc w:val="both"/>
        <w:rPr>
          <w:rFonts w:ascii="Times New Roman" w:hAnsi="Times New Roman"/>
          <w:sz w:val="24"/>
          <w:szCs w:val="24"/>
        </w:rPr>
      </w:pPr>
      <w:r w:rsidRPr="00BD17EB">
        <w:rPr>
          <w:rFonts w:ascii="Times New Roman" w:hAnsi="Times New Roman"/>
          <w:sz w:val="24"/>
          <w:szCs w:val="24"/>
        </w:rPr>
        <w:t>____________________________</w:t>
      </w:r>
    </w:p>
    <w:p w:rsidR="00327AE4" w:rsidRPr="00BD17EB" w:rsidRDefault="00327AE4" w:rsidP="00327AE4">
      <w:pPr>
        <w:pStyle w:val="PargrafodaLista"/>
        <w:numPr>
          <w:ilvl w:val="0"/>
          <w:numId w:val="15"/>
        </w:numPr>
        <w:jc w:val="both"/>
        <w:rPr>
          <w:rFonts w:ascii="Times New Roman" w:hAnsi="Times New Roman"/>
          <w:sz w:val="24"/>
          <w:szCs w:val="24"/>
        </w:rPr>
      </w:pPr>
      <w:r w:rsidRPr="00BD17EB">
        <w:rPr>
          <w:rFonts w:ascii="Times New Roman" w:hAnsi="Times New Roman"/>
          <w:sz w:val="24"/>
          <w:szCs w:val="24"/>
        </w:rPr>
        <w:t>____________________________</w:t>
      </w:r>
    </w:p>
    <w:p w:rsidR="00327AE4" w:rsidRPr="00BD17EB" w:rsidRDefault="00327AE4" w:rsidP="00327AE4">
      <w:pPr>
        <w:pStyle w:val="PargrafodaLista"/>
        <w:numPr>
          <w:ilvl w:val="0"/>
          <w:numId w:val="15"/>
        </w:numPr>
        <w:jc w:val="both"/>
        <w:rPr>
          <w:rFonts w:ascii="Times New Roman" w:hAnsi="Times New Roman"/>
          <w:sz w:val="24"/>
          <w:szCs w:val="24"/>
        </w:rPr>
      </w:pPr>
      <w:r w:rsidRPr="00BD17EB">
        <w:rPr>
          <w:rFonts w:ascii="Times New Roman" w:hAnsi="Times New Roman"/>
          <w:sz w:val="24"/>
          <w:szCs w:val="24"/>
        </w:rPr>
        <w:t>____________________________</w:t>
      </w:r>
    </w:p>
    <w:p w:rsidR="00327AE4" w:rsidRPr="00BD17EB" w:rsidRDefault="00327AE4" w:rsidP="00327AE4">
      <w:pPr>
        <w:pStyle w:val="PargrafodaLista"/>
        <w:numPr>
          <w:ilvl w:val="0"/>
          <w:numId w:val="15"/>
        </w:numPr>
        <w:jc w:val="both"/>
        <w:rPr>
          <w:rFonts w:ascii="Times New Roman" w:hAnsi="Times New Roman"/>
          <w:sz w:val="24"/>
          <w:szCs w:val="24"/>
        </w:rPr>
      </w:pPr>
      <w:r w:rsidRPr="00BD17EB">
        <w:rPr>
          <w:rFonts w:ascii="Times New Roman" w:hAnsi="Times New Roman"/>
          <w:sz w:val="24"/>
          <w:szCs w:val="24"/>
        </w:rPr>
        <w:t>____________________________</w:t>
      </w:r>
    </w:p>
    <w:p w:rsidR="00327AE4" w:rsidRPr="00BD17EB" w:rsidRDefault="00327AE4" w:rsidP="00327AE4">
      <w:pPr>
        <w:rPr>
          <w:rFonts w:ascii="Times New Roman" w:hAnsi="Times New Roman"/>
          <w:b/>
          <w:sz w:val="24"/>
          <w:szCs w:val="24"/>
        </w:rPr>
      </w:pPr>
    </w:p>
    <w:p w:rsidR="008C6D88" w:rsidRDefault="008C6D88" w:rsidP="00327AE4">
      <w:pPr>
        <w:jc w:val="center"/>
        <w:rPr>
          <w:rFonts w:ascii="Times New Roman" w:hAnsi="Times New Roman"/>
          <w:b/>
          <w:sz w:val="24"/>
          <w:szCs w:val="24"/>
        </w:rPr>
        <w:sectPr w:rsidR="008C6D88" w:rsidSect="004C54B3">
          <w:headerReference w:type="default" r:id="rId22"/>
          <w:type w:val="continuous"/>
          <w:pgSz w:w="11906" w:h="16838"/>
          <w:pgMar w:top="1418" w:right="1418" w:bottom="1418" w:left="1418" w:header="709" w:footer="709" w:gutter="0"/>
          <w:pgNumType w:start="1106"/>
          <w:cols w:space="708"/>
          <w:docGrid w:linePitch="360"/>
        </w:sectPr>
      </w:pPr>
    </w:p>
    <w:p w:rsidR="004C54B3" w:rsidRDefault="004C54B3">
      <w:pPr>
        <w:rPr>
          <w:rFonts w:ascii="Times New Roman" w:hAnsi="Times New Roman"/>
          <w:b/>
          <w:sz w:val="24"/>
          <w:szCs w:val="24"/>
        </w:rPr>
      </w:pPr>
      <w:r>
        <w:rPr>
          <w:rFonts w:ascii="Times New Roman" w:hAnsi="Times New Roman"/>
          <w:b/>
          <w:sz w:val="24"/>
          <w:szCs w:val="24"/>
        </w:rPr>
        <w:lastRenderedPageBreak/>
        <w:br w:type="page"/>
      </w:r>
    </w:p>
    <w:p w:rsidR="00327AE4" w:rsidRPr="00BD17EB" w:rsidRDefault="00327AE4" w:rsidP="00327AE4">
      <w:pPr>
        <w:jc w:val="center"/>
        <w:rPr>
          <w:rFonts w:ascii="Times New Roman" w:hAnsi="Times New Roman"/>
          <w:b/>
          <w:sz w:val="24"/>
          <w:szCs w:val="24"/>
        </w:rPr>
      </w:pPr>
      <w:r w:rsidRPr="00BD17EB">
        <w:rPr>
          <w:rFonts w:ascii="Times New Roman" w:hAnsi="Times New Roman"/>
          <w:b/>
          <w:sz w:val="24"/>
          <w:szCs w:val="24"/>
        </w:rPr>
        <w:lastRenderedPageBreak/>
        <w:t>APÊNDICE C</w:t>
      </w:r>
    </w:p>
    <w:p w:rsidR="00327AE4" w:rsidRPr="00BD17EB" w:rsidRDefault="00327AE4" w:rsidP="00327AE4">
      <w:pPr>
        <w:jc w:val="center"/>
        <w:rPr>
          <w:rFonts w:ascii="Times New Roman" w:hAnsi="Times New Roman"/>
          <w:b/>
          <w:sz w:val="24"/>
          <w:szCs w:val="24"/>
        </w:rPr>
      </w:pPr>
    </w:p>
    <w:p w:rsidR="00327AE4" w:rsidRPr="00BD17EB" w:rsidRDefault="00327AE4" w:rsidP="00327AE4">
      <w:pPr>
        <w:jc w:val="center"/>
        <w:rPr>
          <w:rFonts w:ascii="Times New Roman" w:hAnsi="Times New Roman"/>
          <w:sz w:val="24"/>
          <w:szCs w:val="24"/>
        </w:rPr>
      </w:pPr>
      <w:r w:rsidRPr="00BD17EB">
        <w:rPr>
          <w:rFonts w:ascii="Times New Roman" w:hAnsi="Times New Roman"/>
          <w:sz w:val="24"/>
          <w:szCs w:val="24"/>
        </w:rPr>
        <w:t>ROTEIRO DE ENTREVISTA</w:t>
      </w:r>
    </w:p>
    <w:p w:rsidR="00327AE4" w:rsidRPr="00BD17EB" w:rsidRDefault="00327AE4" w:rsidP="00327AE4">
      <w:pPr>
        <w:jc w:val="center"/>
        <w:rPr>
          <w:rFonts w:ascii="Times New Roman" w:hAnsi="Times New Roman"/>
          <w:sz w:val="24"/>
          <w:szCs w:val="24"/>
        </w:rPr>
      </w:pPr>
      <w:r w:rsidRPr="00BD17EB">
        <w:rPr>
          <w:rFonts w:ascii="Times New Roman" w:hAnsi="Times New Roman"/>
          <w:sz w:val="24"/>
          <w:szCs w:val="24"/>
        </w:rPr>
        <w:t>(Temário para a entrevista narrativa)</w:t>
      </w:r>
    </w:p>
    <w:p w:rsidR="00327AE4" w:rsidRPr="00BD17EB" w:rsidRDefault="00327AE4" w:rsidP="00327AE4">
      <w:pPr>
        <w:jc w:val="center"/>
        <w:rPr>
          <w:rFonts w:ascii="Times New Roman" w:hAnsi="Times New Roman"/>
          <w:sz w:val="24"/>
          <w:szCs w:val="24"/>
        </w:rPr>
      </w:pPr>
    </w:p>
    <w:p w:rsidR="00327AE4" w:rsidRPr="00BD17EB" w:rsidRDefault="00327AE4" w:rsidP="00327AE4">
      <w:pPr>
        <w:jc w:val="center"/>
        <w:rPr>
          <w:rFonts w:ascii="Times New Roman" w:hAnsi="Times New Roman"/>
          <w:sz w:val="24"/>
          <w:szCs w:val="24"/>
        </w:rPr>
      </w:pPr>
    </w:p>
    <w:p w:rsidR="00327AE4" w:rsidRPr="00BD17EB" w:rsidRDefault="00327AE4" w:rsidP="00327AE4">
      <w:pPr>
        <w:spacing w:after="0" w:line="360" w:lineRule="auto"/>
        <w:rPr>
          <w:rFonts w:ascii="Times New Roman" w:hAnsi="Times New Roman"/>
          <w:sz w:val="24"/>
          <w:szCs w:val="24"/>
        </w:rPr>
      </w:pPr>
      <w:r w:rsidRPr="00BD17EB">
        <w:rPr>
          <w:rFonts w:ascii="Times New Roman" w:hAnsi="Times New Roman"/>
          <w:b/>
          <w:sz w:val="24"/>
          <w:szCs w:val="24"/>
        </w:rPr>
        <w:t>Pesquisa:</w:t>
      </w:r>
      <w:r w:rsidRPr="00BD17EB">
        <w:rPr>
          <w:rFonts w:ascii="Times New Roman" w:hAnsi="Times New Roman"/>
          <w:sz w:val="24"/>
          <w:szCs w:val="24"/>
        </w:rPr>
        <w:t xml:space="preserve"> Representações sociais e práticas em cuidados paliativos por profissionais de saúde</w:t>
      </w:r>
    </w:p>
    <w:p w:rsidR="00327AE4" w:rsidRPr="00BD17EB" w:rsidRDefault="00327AE4" w:rsidP="00327AE4">
      <w:pPr>
        <w:rPr>
          <w:rFonts w:ascii="Times New Roman" w:hAnsi="Times New Roman"/>
          <w:sz w:val="24"/>
          <w:szCs w:val="24"/>
        </w:rPr>
      </w:pPr>
      <w:r w:rsidRPr="00BD17EB">
        <w:rPr>
          <w:rFonts w:ascii="Times New Roman" w:hAnsi="Times New Roman"/>
          <w:b/>
          <w:sz w:val="24"/>
          <w:szCs w:val="24"/>
        </w:rPr>
        <w:t>Pesquisadora:</w:t>
      </w:r>
      <w:r w:rsidRPr="00BD17EB">
        <w:rPr>
          <w:rFonts w:ascii="Times New Roman" w:hAnsi="Times New Roman"/>
          <w:sz w:val="24"/>
          <w:szCs w:val="24"/>
        </w:rPr>
        <w:t xml:space="preserve"> Maria Júlia de Oliveira Uchôa </w:t>
      </w:r>
      <w:proofErr w:type="spellStart"/>
      <w:r w:rsidRPr="00BD17EB">
        <w:rPr>
          <w:rFonts w:ascii="Times New Roman" w:hAnsi="Times New Roman"/>
          <w:sz w:val="24"/>
          <w:szCs w:val="24"/>
        </w:rPr>
        <w:t>Reale</w:t>
      </w:r>
      <w:proofErr w:type="spellEnd"/>
    </w:p>
    <w:p w:rsidR="00327AE4" w:rsidRPr="00BD17EB" w:rsidRDefault="00327AE4" w:rsidP="00327AE4">
      <w:pPr>
        <w:rPr>
          <w:rFonts w:ascii="Times New Roman" w:hAnsi="Times New Roman"/>
          <w:sz w:val="24"/>
          <w:szCs w:val="24"/>
        </w:rPr>
      </w:pPr>
    </w:p>
    <w:p w:rsidR="00327AE4" w:rsidRPr="00BD17EB" w:rsidRDefault="00327AE4" w:rsidP="00327AE4">
      <w:pPr>
        <w:numPr>
          <w:ilvl w:val="0"/>
          <w:numId w:val="17"/>
        </w:numPr>
        <w:rPr>
          <w:rFonts w:ascii="Times New Roman" w:hAnsi="Times New Roman"/>
          <w:b/>
          <w:sz w:val="24"/>
          <w:szCs w:val="24"/>
        </w:rPr>
      </w:pPr>
      <w:r w:rsidRPr="00BD17EB">
        <w:rPr>
          <w:rFonts w:ascii="Times New Roman" w:hAnsi="Times New Roman"/>
          <w:b/>
          <w:sz w:val="24"/>
          <w:szCs w:val="24"/>
        </w:rPr>
        <w:t xml:space="preserve">Questionário </w:t>
      </w:r>
      <w:proofErr w:type="spellStart"/>
      <w:r w:rsidRPr="00BD17EB">
        <w:rPr>
          <w:rFonts w:ascii="Times New Roman" w:hAnsi="Times New Roman"/>
          <w:b/>
          <w:sz w:val="24"/>
          <w:szCs w:val="24"/>
        </w:rPr>
        <w:t>sócio-demográfico</w:t>
      </w:r>
      <w:proofErr w:type="spellEnd"/>
      <w:r w:rsidRPr="00BD17EB">
        <w:rPr>
          <w:rFonts w:ascii="Times New Roman" w:hAnsi="Times New Roman"/>
          <w:b/>
          <w:sz w:val="24"/>
          <w:szCs w:val="24"/>
        </w:rPr>
        <w:t>:</w:t>
      </w:r>
    </w:p>
    <w:p w:rsidR="00327AE4" w:rsidRPr="00BD17EB" w:rsidRDefault="00327AE4" w:rsidP="00327AE4">
      <w:pPr>
        <w:rPr>
          <w:rFonts w:ascii="Times New Roman" w:hAnsi="Times New Roman"/>
          <w:sz w:val="24"/>
          <w:szCs w:val="24"/>
        </w:rPr>
      </w:pPr>
      <w:r w:rsidRPr="00BD17EB">
        <w:rPr>
          <w:rFonts w:ascii="Times New Roman" w:hAnsi="Times New Roman"/>
          <w:sz w:val="24"/>
          <w:szCs w:val="24"/>
        </w:rPr>
        <w:t>N°: ________________</w:t>
      </w:r>
      <w:proofErr w:type="gramStart"/>
      <w:r w:rsidRPr="00BD17EB">
        <w:rPr>
          <w:rFonts w:ascii="Times New Roman" w:hAnsi="Times New Roman"/>
          <w:sz w:val="24"/>
          <w:szCs w:val="24"/>
        </w:rPr>
        <w:t xml:space="preserve">   </w:t>
      </w:r>
      <w:proofErr w:type="gramEnd"/>
      <w:r w:rsidRPr="00BD17EB">
        <w:rPr>
          <w:rFonts w:ascii="Times New Roman" w:hAnsi="Times New Roman"/>
          <w:sz w:val="24"/>
          <w:szCs w:val="24"/>
        </w:rPr>
        <w:t>Local: _____________________  Data: _________________</w:t>
      </w:r>
    </w:p>
    <w:p w:rsidR="00327AE4" w:rsidRPr="00BD17EB" w:rsidRDefault="00327AE4" w:rsidP="00327AE4">
      <w:pPr>
        <w:rPr>
          <w:rFonts w:ascii="Times New Roman" w:hAnsi="Times New Roman"/>
          <w:sz w:val="24"/>
          <w:szCs w:val="24"/>
        </w:rPr>
      </w:pPr>
      <w:r w:rsidRPr="00BD17EB">
        <w:rPr>
          <w:rFonts w:ascii="Times New Roman" w:hAnsi="Times New Roman"/>
          <w:sz w:val="24"/>
          <w:szCs w:val="24"/>
        </w:rPr>
        <w:t>Idade: _____________</w:t>
      </w:r>
      <w:proofErr w:type="gramStart"/>
      <w:r w:rsidRPr="00BD17EB">
        <w:rPr>
          <w:rFonts w:ascii="Times New Roman" w:hAnsi="Times New Roman"/>
          <w:sz w:val="24"/>
          <w:szCs w:val="24"/>
        </w:rPr>
        <w:t xml:space="preserve">   </w:t>
      </w:r>
      <w:proofErr w:type="gramEnd"/>
      <w:r w:rsidRPr="00BD17EB">
        <w:rPr>
          <w:rFonts w:ascii="Times New Roman" w:hAnsi="Times New Roman"/>
          <w:sz w:val="24"/>
          <w:szCs w:val="24"/>
        </w:rPr>
        <w:t>Sexo: _________________  Religião: ___________________</w:t>
      </w:r>
    </w:p>
    <w:p w:rsidR="00327AE4" w:rsidRPr="00BD17EB" w:rsidRDefault="00327AE4" w:rsidP="00327AE4">
      <w:pPr>
        <w:rPr>
          <w:rFonts w:ascii="Times New Roman" w:hAnsi="Times New Roman"/>
          <w:sz w:val="24"/>
          <w:szCs w:val="24"/>
        </w:rPr>
      </w:pPr>
      <w:r w:rsidRPr="00BD17EB">
        <w:rPr>
          <w:rFonts w:ascii="Times New Roman" w:hAnsi="Times New Roman"/>
          <w:sz w:val="24"/>
          <w:szCs w:val="24"/>
        </w:rPr>
        <w:t>Profissão: _______________________</w:t>
      </w:r>
      <w:proofErr w:type="gramStart"/>
      <w:r w:rsidRPr="00BD17EB">
        <w:rPr>
          <w:rFonts w:ascii="Times New Roman" w:hAnsi="Times New Roman"/>
          <w:sz w:val="24"/>
          <w:szCs w:val="24"/>
        </w:rPr>
        <w:t xml:space="preserve">  </w:t>
      </w:r>
      <w:proofErr w:type="gramEnd"/>
      <w:r w:rsidRPr="00BD17EB">
        <w:rPr>
          <w:rFonts w:ascii="Times New Roman" w:hAnsi="Times New Roman"/>
          <w:sz w:val="24"/>
          <w:szCs w:val="24"/>
        </w:rPr>
        <w:t>Unidade de ensino: ______________________</w:t>
      </w:r>
    </w:p>
    <w:p w:rsidR="00327AE4" w:rsidRPr="00BD17EB" w:rsidRDefault="00327AE4" w:rsidP="00327AE4">
      <w:pPr>
        <w:rPr>
          <w:rFonts w:ascii="Times New Roman" w:hAnsi="Times New Roman"/>
          <w:sz w:val="24"/>
          <w:szCs w:val="24"/>
        </w:rPr>
      </w:pPr>
      <w:r w:rsidRPr="00BD17EB">
        <w:rPr>
          <w:rFonts w:ascii="Times New Roman" w:hAnsi="Times New Roman"/>
          <w:sz w:val="24"/>
          <w:szCs w:val="24"/>
        </w:rPr>
        <w:t>Especialização: _______________________ Tempo de atuação profissional: ________</w:t>
      </w:r>
    </w:p>
    <w:p w:rsidR="00327AE4" w:rsidRPr="00BD17EB" w:rsidRDefault="00327AE4" w:rsidP="00327AE4">
      <w:pPr>
        <w:rPr>
          <w:rFonts w:ascii="Times New Roman" w:hAnsi="Times New Roman"/>
          <w:sz w:val="24"/>
          <w:szCs w:val="24"/>
        </w:rPr>
      </w:pPr>
      <w:r w:rsidRPr="00BD17EB">
        <w:rPr>
          <w:rFonts w:ascii="Times New Roman" w:hAnsi="Times New Roman"/>
          <w:sz w:val="24"/>
          <w:szCs w:val="24"/>
        </w:rPr>
        <w:t>Tempo de formação: _______________Tempo de atuação na unidade:______________</w:t>
      </w:r>
    </w:p>
    <w:p w:rsidR="00327AE4" w:rsidRPr="00BD17EB" w:rsidRDefault="00327AE4" w:rsidP="00327AE4">
      <w:pPr>
        <w:rPr>
          <w:rFonts w:ascii="Times New Roman" w:hAnsi="Times New Roman"/>
          <w:b/>
          <w:sz w:val="24"/>
          <w:szCs w:val="24"/>
        </w:rPr>
      </w:pPr>
      <w:proofErr w:type="spellStart"/>
      <w:proofErr w:type="gramStart"/>
      <w:r w:rsidRPr="00BD17EB">
        <w:rPr>
          <w:rFonts w:ascii="Times New Roman" w:hAnsi="Times New Roman"/>
          <w:b/>
          <w:sz w:val="24"/>
          <w:szCs w:val="24"/>
        </w:rPr>
        <w:t>II.</w:t>
      </w:r>
      <w:proofErr w:type="gramEnd"/>
      <w:r w:rsidRPr="00BD17EB">
        <w:rPr>
          <w:rFonts w:ascii="Times New Roman" w:hAnsi="Times New Roman"/>
          <w:b/>
          <w:sz w:val="24"/>
          <w:szCs w:val="24"/>
        </w:rPr>
        <w:t>Questão</w:t>
      </w:r>
      <w:proofErr w:type="spellEnd"/>
    </w:p>
    <w:p w:rsidR="00327AE4" w:rsidRPr="00BD17EB" w:rsidRDefault="00327AE4" w:rsidP="00327AE4">
      <w:pPr>
        <w:jc w:val="both"/>
        <w:rPr>
          <w:rFonts w:ascii="Times New Roman" w:hAnsi="Times New Roman"/>
          <w:sz w:val="24"/>
          <w:szCs w:val="24"/>
        </w:rPr>
      </w:pPr>
      <w:r w:rsidRPr="00BD17EB">
        <w:rPr>
          <w:rFonts w:ascii="Times New Roman" w:hAnsi="Times New Roman"/>
          <w:sz w:val="24"/>
          <w:szCs w:val="24"/>
        </w:rPr>
        <w:t xml:space="preserve">Cada pessoa entende os cuidados paliativos de uma maneira e desenvolve a assistência nesse contexto de modo distinto. A compreensão sobre cuidados paliativos vai interferir nas práticas de cuidado. Assim, eu gostaria que você me contasse como é a experiência dos profissionais de saúde de UTI com cuidados paliativos. Tudo que for importante para você, será para mim. </w:t>
      </w:r>
    </w:p>
    <w:p w:rsidR="00327AE4" w:rsidRPr="00BD17EB" w:rsidRDefault="00327AE4" w:rsidP="00327AE4">
      <w:pPr>
        <w:jc w:val="both"/>
        <w:rPr>
          <w:rFonts w:ascii="Times New Roman" w:hAnsi="Times New Roman"/>
          <w:sz w:val="24"/>
          <w:szCs w:val="24"/>
        </w:rPr>
      </w:pPr>
      <w:r w:rsidRPr="00BD17EB">
        <w:rPr>
          <w:rFonts w:ascii="Times New Roman" w:hAnsi="Times New Roman"/>
          <w:sz w:val="24"/>
          <w:szCs w:val="24"/>
        </w:rPr>
        <w:t>Tópicos a serem abordados:</w:t>
      </w:r>
    </w:p>
    <w:p w:rsidR="00327AE4" w:rsidRPr="00BD17EB" w:rsidRDefault="00327AE4" w:rsidP="00327AE4">
      <w:pPr>
        <w:pStyle w:val="PargrafodaLista"/>
        <w:numPr>
          <w:ilvl w:val="0"/>
          <w:numId w:val="10"/>
        </w:numPr>
        <w:rPr>
          <w:rFonts w:ascii="Times New Roman" w:hAnsi="Times New Roman"/>
          <w:sz w:val="24"/>
          <w:szCs w:val="24"/>
        </w:rPr>
      </w:pPr>
      <w:r w:rsidRPr="00BD17EB">
        <w:rPr>
          <w:rFonts w:ascii="Times New Roman" w:hAnsi="Times New Roman"/>
          <w:sz w:val="24"/>
          <w:szCs w:val="24"/>
        </w:rPr>
        <w:t>Experiências pessoais e profissionais</w:t>
      </w:r>
    </w:p>
    <w:p w:rsidR="00327AE4" w:rsidRPr="00BD17EB" w:rsidRDefault="00327AE4" w:rsidP="00327AE4">
      <w:pPr>
        <w:pStyle w:val="PargrafodaLista"/>
        <w:numPr>
          <w:ilvl w:val="0"/>
          <w:numId w:val="10"/>
        </w:numPr>
        <w:rPr>
          <w:rFonts w:ascii="Times New Roman" w:hAnsi="Times New Roman"/>
          <w:sz w:val="24"/>
          <w:szCs w:val="24"/>
        </w:rPr>
      </w:pPr>
      <w:r w:rsidRPr="00BD17EB">
        <w:rPr>
          <w:rFonts w:ascii="Times New Roman" w:hAnsi="Times New Roman"/>
          <w:sz w:val="24"/>
          <w:szCs w:val="24"/>
        </w:rPr>
        <w:t>Compreensão acerca dos cuidados paliativos</w:t>
      </w:r>
    </w:p>
    <w:p w:rsidR="00327AE4" w:rsidRPr="00BD17EB" w:rsidRDefault="00327AE4" w:rsidP="00327AE4">
      <w:pPr>
        <w:pStyle w:val="PargrafodaLista"/>
        <w:numPr>
          <w:ilvl w:val="0"/>
          <w:numId w:val="10"/>
        </w:numPr>
        <w:rPr>
          <w:rFonts w:ascii="Times New Roman" w:hAnsi="Times New Roman"/>
          <w:sz w:val="24"/>
          <w:szCs w:val="24"/>
        </w:rPr>
      </w:pPr>
      <w:r w:rsidRPr="00BD17EB">
        <w:rPr>
          <w:rFonts w:ascii="Times New Roman" w:hAnsi="Times New Roman"/>
          <w:sz w:val="24"/>
          <w:szCs w:val="24"/>
        </w:rPr>
        <w:t>Atitudes e sentimentos frente aos cuidados paliativos</w:t>
      </w:r>
    </w:p>
    <w:p w:rsidR="00327AE4" w:rsidRPr="00BD17EB" w:rsidRDefault="00327AE4" w:rsidP="00327AE4">
      <w:pPr>
        <w:pStyle w:val="PargrafodaLista"/>
        <w:numPr>
          <w:ilvl w:val="0"/>
          <w:numId w:val="10"/>
        </w:numPr>
        <w:rPr>
          <w:rFonts w:ascii="Times New Roman" w:hAnsi="Times New Roman"/>
          <w:sz w:val="24"/>
          <w:szCs w:val="24"/>
        </w:rPr>
      </w:pPr>
      <w:r w:rsidRPr="00BD17EB">
        <w:rPr>
          <w:rFonts w:ascii="Times New Roman" w:hAnsi="Times New Roman"/>
          <w:sz w:val="24"/>
          <w:szCs w:val="24"/>
        </w:rPr>
        <w:t>Formação acadêmica</w:t>
      </w:r>
    </w:p>
    <w:p w:rsidR="00327AE4" w:rsidRPr="00BD17EB" w:rsidRDefault="00327AE4" w:rsidP="00327AE4">
      <w:pPr>
        <w:pStyle w:val="PargrafodaLista"/>
        <w:numPr>
          <w:ilvl w:val="0"/>
          <w:numId w:val="10"/>
        </w:numPr>
        <w:rPr>
          <w:rFonts w:ascii="Times New Roman" w:hAnsi="Times New Roman"/>
          <w:sz w:val="24"/>
          <w:szCs w:val="24"/>
        </w:rPr>
      </w:pPr>
      <w:r w:rsidRPr="00BD17EB">
        <w:rPr>
          <w:rFonts w:ascii="Times New Roman" w:hAnsi="Times New Roman"/>
          <w:sz w:val="24"/>
          <w:szCs w:val="24"/>
        </w:rPr>
        <w:t>Questões éticas evolvidas</w:t>
      </w:r>
    </w:p>
    <w:p w:rsidR="00327AE4" w:rsidRPr="00BD17EB" w:rsidRDefault="00327AE4" w:rsidP="00327AE4">
      <w:pPr>
        <w:pStyle w:val="PargrafodaLista"/>
        <w:numPr>
          <w:ilvl w:val="0"/>
          <w:numId w:val="10"/>
        </w:numPr>
        <w:rPr>
          <w:rFonts w:ascii="Times New Roman" w:hAnsi="Times New Roman"/>
          <w:sz w:val="24"/>
          <w:szCs w:val="24"/>
        </w:rPr>
      </w:pPr>
      <w:r w:rsidRPr="00BD17EB">
        <w:rPr>
          <w:rFonts w:ascii="Times New Roman" w:hAnsi="Times New Roman"/>
          <w:sz w:val="24"/>
          <w:szCs w:val="24"/>
        </w:rPr>
        <w:t>Práticas de assistência à saúde</w:t>
      </w:r>
    </w:p>
    <w:p w:rsidR="00327AE4" w:rsidRPr="00BD17EB" w:rsidRDefault="00327AE4" w:rsidP="00327AE4">
      <w:pPr>
        <w:pStyle w:val="PargrafodaLista"/>
        <w:numPr>
          <w:ilvl w:val="0"/>
          <w:numId w:val="10"/>
        </w:numPr>
        <w:rPr>
          <w:rFonts w:ascii="Times New Roman" w:hAnsi="Times New Roman"/>
          <w:sz w:val="24"/>
          <w:szCs w:val="24"/>
        </w:rPr>
      </w:pPr>
      <w:r w:rsidRPr="00BD17EB">
        <w:rPr>
          <w:rFonts w:ascii="Times New Roman" w:hAnsi="Times New Roman"/>
          <w:sz w:val="24"/>
          <w:szCs w:val="24"/>
        </w:rPr>
        <w:t>Tomada de decisões</w:t>
      </w:r>
    </w:p>
    <w:p w:rsidR="00327AE4" w:rsidRPr="00BD17EB" w:rsidRDefault="00327AE4" w:rsidP="00327AE4"/>
    <w:p w:rsidR="008E331C" w:rsidRDefault="008E331C" w:rsidP="00FD5FEB">
      <w:pPr>
        <w:pStyle w:val="PargrafodaLista"/>
        <w:ind w:left="0"/>
      </w:pPr>
    </w:p>
    <w:p w:rsidR="00FD5FEB" w:rsidRPr="00BD17EB" w:rsidRDefault="00FD5FEB" w:rsidP="00FD5FEB">
      <w:pPr>
        <w:pStyle w:val="PargrafodaLista"/>
        <w:ind w:left="0"/>
        <w:rPr>
          <w:rFonts w:ascii="Times New Roman" w:hAnsi="Times New Roman"/>
          <w:sz w:val="24"/>
          <w:szCs w:val="24"/>
        </w:rPr>
      </w:pPr>
    </w:p>
    <w:p w:rsidR="00327AE4" w:rsidRPr="0095090D" w:rsidRDefault="00652D80" w:rsidP="00652D80">
      <w:pPr>
        <w:pStyle w:val="PargrafodaLista"/>
        <w:ind w:left="0"/>
        <w:jc w:val="center"/>
        <w:rPr>
          <w:rFonts w:ascii="Times New Roman" w:hAnsi="Times New Roman"/>
          <w:b/>
          <w:sz w:val="24"/>
          <w:szCs w:val="24"/>
        </w:rPr>
      </w:pPr>
      <w:r w:rsidRPr="0095090D">
        <w:rPr>
          <w:rFonts w:ascii="Times New Roman" w:hAnsi="Times New Roman"/>
          <w:b/>
          <w:sz w:val="24"/>
          <w:szCs w:val="24"/>
        </w:rPr>
        <w:lastRenderedPageBreak/>
        <w:t>ANEXO A – Termo de restrição de procedimento</w:t>
      </w:r>
    </w:p>
    <w:p w:rsidR="008E331C" w:rsidRPr="00BD17EB" w:rsidRDefault="008E331C" w:rsidP="00652D80">
      <w:pPr>
        <w:pStyle w:val="PargrafodaLista"/>
        <w:ind w:left="0"/>
        <w:jc w:val="center"/>
        <w:rPr>
          <w:rFonts w:ascii="Times New Roman" w:hAnsi="Times New Roman"/>
          <w:sz w:val="24"/>
          <w:szCs w:val="24"/>
        </w:rPr>
      </w:pPr>
    </w:p>
    <w:p w:rsidR="008E331C" w:rsidRPr="00BD17EB" w:rsidRDefault="009F4196" w:rsidP="008E331C">
      <w:pPr>
        <w:spacing w:after="0" w:line="240" w:lineRule="auto"/>
        <w:jc w:val="both"/>
        <w:rPr>
          <w:rFonts w:ascii="Arial" w:hAnsi="Arial" w:cs="Arial"/>
        </w:rPr>
      </w:pPr>
      <w:r w:rsidRPr="00BD17EB">
        <w:rPr>
          <w:noProof/>
          <w:lang w:eastAsia="pt-BR"/>
        </w:rPr>
        <w:drawing>
          <wp:inline distT="0" distB="0" distL="0" distR="0" wp14:anchorId="3ACD0320" wp14:editId="65FDB173">
            <wp:extent cx="6081623" cy="7380609"/>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7846" t="22438" r="50462" b="9154"/>
                    <a:stretch/>
                  </pic:blipFill>
                  <pic:spPr bwMode="auto">
                    <a:xfrm>
                      <a:off x="0" y="0"/>
                      <a:ext cx="6087004" cy="7387139"/>
                    </a:xfrm>
                    <a:prstGeom prst="rect">
                      <a:avLst/>
                    </a:prstGeom>
                    <a:ln>
                      <a:noFill/>
                    </a:ln>
                    <a:extLst>
                      <a:ext uri="{53640926-AAD7-44D8-BBD7-CCE9431645EC}">
                        <a14:shadowObscured xmlns:a14="http://schemas.microsoft.com/office/drawing/2010/main"/>
                      </a:ext>
                    </a:extLst>
                  </pic:spPr>
                </pic:pic>
              </a:graphicData>
            </a:graphic>
          </wp:inline>
        </w:drawing>
      </w:r>
    </w:p>
    <w:p w:rsidR="008E331C" w:rsidRPr="00BD17EB" w:rsidRDefault="008E331C" w:rsidP="008E331C">
      <w:pPr>
        <w:spacing w:after="0" w:line="240" w:lineRule="auto"/>
        <w:jc w:val="both"/>
        <w:rPr>
          <w:rFonts w:ascii="Times New Roman" w:hAnsi="Times New Roman"/>
          <w:sz w:val="20"/>
          <w:szCs w:val="20"/>
          <w:lang w:eastAsia="ja-JP"/>
        </w:rPr>
      </w:pPr>
    </w:p>
    <w:p w:rsidR="008E331C" w:rsidRPr="00BD17EB" w:rsidRDefault="008E331C" w:rsidP="00652D80">
      <w:pPr>
        <w:pStyle w:val="PargrafodaLista"/>
        <w:ind w:left="0"/>
        <w:jc w:val="center"/>
        <w:rPr>
          <w:rFonts w:ascii="Times New Roman" w:hAnsi="Times New Roman"/>
          <w:sz w:val="24"/>
          <w:szCs w:val="24"/>
        </w:rPr>
      </w:pPr>
    </w:p>
    <w:p w:rsidR="00652D80" w:rsidRPr="00BD17EB" w:rsidRDefault="00652D80" w:rsidP="00652D80">
      <w:pPr>
        <w:pStyle w:val="PargrafodaLista"/>
        <w:ind w:left="0"/>
        <w:jc w:val="center"/>
        <w:rPr>
          <w:rFonts w:ascii="Times New Roman" w:hAnsi="Times New Roman"/>
          <w:sz w:val="24"/>
          <w:szCs w:val="24"/>
        </w:rPr>
      </w:pPr>
    </w:p>
    <w:p w:rsidR="00652D80" w:rsidRPr="00BD17EB" w:rsidRDefault="00652D80" w:rsidP="00652D80">
      <w:pPr>
        <w:pStyle w:val="PargrafodaLista"/>
        <w:ind w:left="0"/>
        <w:jc w:val="center"/>
        <w:rPr>
          <w:rFonts w:ascii="Times New Roman" w:hAnsi="Times New Roman"/>
          <w:sz w:val="24"/>
          <w:szCs w:val="24"/>
        </w:rPr>
      </w:pPr>
    </w:p>
    <w:p w:rsidR="00652D80" w:rsidRPr="00BD17EB" w:rsidRDefault="00652D80" w:rsidP="00652D80">
      <w:pPr>
        <w:pStyle w:val="PargrafodaLista"/>
        <w:ind w:left="0"/>
        <w:jc w:val="center"/>
        <w:rPr>
          <w:rFonts w:ascii="Times New Roman" w:hAnsi="Times New Roman"/>
          <w:sz w:val="24"/>
          <w:szCs w:val="24"/>
        </w:rPr>
      </w:pPr>
    </w:p>
    <w:p w:rsidR="00652D80" w:rsidRPr="00BD17EB" w:rsidRDefault="009F4196" w:rsidP="00652D80">
      <w:pPr>
        <w:pStyle w:val="PargrafodaLista"/>
        <w:ind w:left="0"/>
        <w:jc w:val="center"/>
        <w:rPr>
          <w:rFonts w:ascii="Times New Roman" w:hAnsi="Times New Roman"/>
          <w:sz w:val="24"/>
          <w:szCs w:val="24"/>
        </w:rPr>
      </w:pPr>
      <w:r w:rsidRPr="00BD17EB">
        <w:rPr>
          <w:noProof/>
          <w:lang w:eastAsia="pt-BR"/>
        </w:rPr>
        <w:drawing>
          <wp:inline distT="0" distB="0" distL="0" distR="0" wp14:anchorId="508D7CEA" wp14:editId="5EFE0BAD">
            <wp:extent cx="6263183" cy="7945830"/>
            <wp:effectExtent l="0" t="0" r="444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1385" t="21070" r="17644" b="9044"/>
                    <a:stretch/>
                  </pic:blipFill>
                  <pic:spPr bwMode="auto">
                    <a:xfrm>
                      <a:off x="0" y="0"/>
                      <a:ext cx="6269030" cy="7953248"/>
                    </a:xfrm>
                    <a:prstGeom prst="rect">
                      <a:avLst/>
                    </a:prstGeom>
                    <a:ln>
                      <a:noFill/>
                    </a:ln>
                    <a:extLst>
                      <a:ext uri="{53640926-AAD7-44D8-BBD7-CCE9431645EC}">
                        <a14:shadowObscured xmlns:a14="http://schemas.microsoft.com/office/drawing/2010/main"/>
                      </a:ext>
                    </a:extLst>
                  </pic:spPr>
                </pic:pic>
              </a:graphicData>
            </a:graphic>
          </wp:inline>
        </w:drawing>
      </w:r>
    </w:p>
    <w:p w:rsidR="00652D80" w:rsidRPr="00BD17EB" w:rsidRDefault="00652D80" w:rsidP="009F4196">
      <w:pPr>
        <w:pStyle w:val="PargrafodaLista"/>
        <w:ind w:left="0"/>
        <w:rPr>
          <w:rFonts w:ascii="Times New Roman" w:hAnsi="Times New Roman"/>
          <w:sz w:val="24"/>
          <w:szCs w:val="24"/>
        </w:rPr>
      </w:pPr>
    </w:p>
    <w:p w:rsidR="00652D80" w:rsidRPr="00BD17EB" w:rsidRDefault="00652D80" w:rsidP="00652D80">
      <w:pPr>
        <w:pStyle w:val="PargrafodaLista"/>
        <w:ind w:left="0"/>
        <w:rPr>
          <w:rFonts w:ascii="Times New Roman" w:hAnsi="Times New Roman"/>
          <w:sz w:val="24"/>
          <w:szCs w:val="24"/>
        </w:rPr>
      </w:pPr>
    </w:p>
    <w:p w:rsidR="004128E8" w:rsidRPr="00BD17EB" w:rsidRDefault="004128E8" w:rsidP="00652D80">
      <w:pPr>
        <w:pStyle w:val="PargrafodaLista"/>
        <w:ind w:left="0"/>
        <w:rPr>
          <w:rFonts w:ascii="Times New Roman" w:hAnsi="Times New Roman"/>
          <w:sz w:val="24"/>
          <w:szCs w:val="24"/>
        </w:rPr>
      </w:pPr>
    </w:p>
    <w:p w:rsidR="004128E8" w:rsidRPr="00BD17EB" w:rsidRDefault="00652D80" w:rsidP="004128E8">
      <w:pPr>
        <w:pStyle w:val="PargrafodaLista"/>
        <w:ind w:left="0"/>
        <w:jc w:val="center"/>
        <w:rPr>
          <w:rFonts w:ascii="Times New Roman" w:hAnsi="Times New Roman"/>
          <w:sz w:val="24"/>
          <w:szCs w:val="24"/>
        </w:rPr>
      </w:pPr>
      <w:r w:rsidRPr="00BD17EB">
        <w:rPr>
          <w:rFonts w:ascii="Times New Roman" w:hAnsi="Times New Roman"/>
          <w:sz w:val="24"/>
          <w:szCs w:val="24"/>
        </w:rPr>
        <w:t>ANEXO B – Termo de cuidados planejados</w:t>
      </w:r>
    </w:p>
    <w:p w:rsidR="00652D80" w:rsidRPr="00BD17EB" w:rsidRDefault="00652D80" w:rsidP="009F4196">
      <w:pPr>
        <w:spacing w:after="0" w:line="240" w:lineRule="auto"/>
        <w:ind w:left="-426"/>
        <w:jc w:val="center"/>
        <w:rPr>
          <w:rFonts w:ascii="Arial" w:hAnsi="Arial" w:cs="Arial"/>
          <w:sz w:val="18"/>
          <w:szCs w:val="18"/>
        </w:rPr>
      </w:pPr>
      <w:r w:rsidRPr="00BD17EB">
        <w:rPr>
          <w:rFonts w:ascii="Arial" w:hAnsi="Arial" w:cs="Arial"/>
          <w:sz w:val="18"/>
          <w:szCs w:val="18"/>
        </w:rPr>
        <w:t xml:space="preserve">. </w:t>
      </w:r>
      <w:r w:rsidR="009F4196" w:rsidRPr="00BD17EB">
        <w:rPr>
          <w:noProof/>
          <w:lang w:eastAsia="pt-BR"/>
        </w:rPr>
        <w:drawing>
          <wp:inline distT="0" distB="0" distL="0" distR="0" wp14:anchorId="5312D08D" wp14:editId="13D78FDC">
            <wp:extent cx="6071848" cy="7334655"/>
            <wp:effectExtent l="0" t="0" r="571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8741" t="22911" r="9830" b="9562"/>
                    <a:stretch/>
                  </pic:blipFill>
                  <pic:spPr bwMode="auto">
                    <a:xfrm>
                      <a:off x="0" y="0"/>
                      <a:ext cx="6081877" cy="7346770"/>
                    </a:xfrm>
                    <a:prstGeom prst="rect">
                      <a:avLst/>
                    </a:prstGeom>
                    <a:ln>
                      <a:noFill/>
                    </a:ln>
                    <a:extLst>
                      <a:ext uri="{53640926-AAD7-44D8-BBD7-CCE9431645EC}">
                        <a14:shadowObscured xmlns:a14="http://schemas.microsoft.com/office/drawing/2010/main"/>
                      </a:ext>
                    </a:extLst>
                  </pic:spPr>
                </pic:pic>
              </a:graphicData>
            </a:graphic>
          </wp:inline>
        </w:drawing>
      </w:r>
    </w:p>
    <w:sectPr w:rsidR="00652D80" w:rsidRPr="00BD17EB" w:rsidSect="004C54B3">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A2F" w:rsidRDefault="002C4A2F" w:rsidP="00327AE4">
      <w:pPr>
        <w:spacing w:after="0" w:line="240" w:lineRule="auto"/>
      </w:pPr>
      <w:r>
        <w:separator/>
      </w:r>
    </w:p>
  </w:endnote>
  <w:endnote w:type="continuationSeparator" w:id="0">
    <w:p w:rsidR="002C4A2F" w:rsidRDefault="002C4A2F" w:rsidP="00327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Garamond-Regular">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A2F" w:rsidRDefault="002C4A2F" w:rsidP="00327AE4">
      <w:pPr>
        <w:spacing w:after="0" w:line="240" w:lineRule="auto"/>
      </w:pPr>
      <w:r>
        <w:separator/>
      </w:r>
    </w:p>
  </w:footnote>
  <w:footnote w:type="continuationSeparator" w:id="0">
    <w:p w:rsidR="002C4A2F" w:rsidRDefault="002C4A2F" w:rsidP="00327A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1E8" w:rsidRPr="0018004F" w:rsidRDefault="002711E8" w:rsidP="00342039">
    <w:pPr>
      <w:pStyle w:val="Cabealho"/>
      <w:tabs>
        <w:tab w:val="left" w:pos="3062"/>
        <w:tab w:val="right" w:pos="9071"/>
      </w:tabs>
      <w:rPr>
        <w:lang w:val="pt-BR"/>
      </w:rPr>
    </w:pPr>
    <w:r>
      <w:tab/>
    </w:r>
    <w:r>
      <w:tab/>
    </w:r>
    <w:r>
      <w:tab/>
    </w:r>
    <w:r>
      <w:tab/>
    </w:r>
  </w:p>
  <w:p w:rsidR="002711E8" w:rsidRDefault="002711E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8894068"/>
      <w:docPartObj>
        <w:docPartGallery w:val="Page Numbers (Top of Page)"/>
        <w:docPartUnique/>
      </w:docPartObj>
    </w:sdtPr>
    <w:sdtContent>
      <w:p w:rsidR="002711E8" w:rsidRDefault="002711E8">
        <w:pPr>
          <w:pStyle w:val="Cabealho"/>
          <w:jc w:val="right"/>
        </w:pPr>
        <w:r>
          <w:fldChar w:fldCharType="begin"/>
        </w:r>
        <w:r>
          <w:instrText>PAGE   \* MERGEFORMAT</w:instrText>
        </w:r>
        <w:r>
          <w:fldChar w:fldCharType="separate"/>
        </w:r>
        <w:r w:rsidR="00BF5D48" w:rsidRPr="00BF5D48">
          <w:rPr>
            <w:noProof/>
            <w:lang w:val="pt-BR"/>
          </w:rPr>
          <w:t>105</w:t>
        </w:r>
        <w:r>
          <w:fldChar w:fldCharType="end"/>
        </w:r>
      </w:p>
    </w:sdtContent>
  </w:sdt>
  <w:p w:rsidR="002711E8" w:rsidRDefault="002711E8">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696788"/>
      <w:docPartObj>
        <w:docPartGallery w:val="Page Numbers (Top of Page)"/>
        <w:docPartUnique/>
      </w:docPartObj>
    </w:sdtPr>
    <w:sdtContent>
      <w:p w:rsidR="002711E8" w:rsidRDefault="002711E8" w:rsidP="004C54B3">
        <w:pPr>
          <w:pStyle w:val="Cabealho"/>
          <w:ind w:left="4248" w:firstLine="4248"/>
        </w:pPr>
        <w:r>
          <w:rPr>
            <w:lang w:val="pt-BR"/>
          </w:rPr>
          <w:t>110</w:t>
        </w:r>
      </w:p>
    </w:sdtContent>
  </w:sdt>
  <w:p w:rsidR="002711E8" w:rsidRDefault="002711E8" w:rsidP="004C54B3">
    <w:pPr>
      <w:pStyle w:val="Cabealho"/>
      <w:tabs>
        <w:tab w:val="clear" w:pos="4252"/>
        <w:tab w:val="clear" w:pos="8504"/>
        <w:tab w:val="left" w:pos="737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12FF"/>
    <w:multiLevelType w:val="multilevel"/>
    <w:tmpl w:val="5ABEB4FE"/>
    <w:lvl w:ilvl="0">
      <w:start w:val="7"/>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18275ED"/>
    <w:multiLevelType w:val="hybridMultilevel"/>
    <w:tmpl w:val="033A1CB8"/>
    <w:lvl w:ilvl="0" w:tplc="7ABE475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8844D7"/>
    <w:multiLevelType w:val="multilevel"/>
    <w:tmpl w:val="73FE3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E86D1A"/>
    <w:multiLevelType w:val="hybridMultilevel"/>
    <w:tmpl w:val="79B2FFA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3B1D86"/>
    <w:multiLevelType w:val="hybridMultilevel"/>
    <w:tmpl w:val="1D3866BA"/>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0967749"/>
    <w:multiLevelType w:val="multilevel"/>
    <w:tmpl w:val="69348B2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4861767"/>
    <w:multiLevelType w:val="hybridMultilevel"/>
    <w:tmpl w:val="6E6EF7BA"/>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ACE0155"/>
    <w:multiLevelType w:val="hybridMultilevel"/>
    <w:tmpl w:val="806413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13F1589"/>
    <w:multiLevelType w:val="hybridMultilevel"/>
    <w:tmpl w:val="AF944168"/>
    <w:lvl w:ilvl="0" w:tplc="A1A6D73C">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32244C75"/>
    <w:multiLevelType w:val="hybridMultilevel"/>
    <w:tmpl w:val="67CEA402"/>
    <w:lvl w:ilvl="0" w:tplc="71843B40">
      <w:start w:val="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C8A3F8C"/>
    <w:multiLevelType w:val="hybridMultilevel"/>
    <w:tmpl w:val="853E078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F7E091A"/>
    <w:multiLevelType w:val="hybridMultilevel"/>
    <w:tmpl w:val="7F241C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FF60894"/>
    <w:multiLevelType w:val="hybridMultilevel"/>
    <w:tmpl w:val="4CEA1B82"/>
    <w:lvl w:ilvl="0" w:tplc="00D6501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9D11EDF"/>
    <w:multiLevelType w:val="hybridMultilevel"/>
    <w:tmpl w:val="421CADCE"/>
    <w:lvl w:ilvl="0" w:tplc="C71C13E2">
      <w:start w:val="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F7A3D1A"/>
    <w:multiLevelType w:val="multilevel"/>
    <w:tmpl w:val="79D8AF9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52D321CA"/>
    <w:multiLevelType w:val="hybridMultilevel"/>
    <w:tmpl w:val="1F648E8A"/>
    <w:lvl w:ilvl="0" w:tplc="68EEEDC4">
      <w:start w:val="1"/>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3145C7B"/>
    <w:multiLevelType w:val="hybridMultilevel"/>
    <w:tmpl w:val="3CD2C2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45873B7"/>
    <w:multiLevelType w:val="hybridMultilevel"/>
    <w:tmpl w:val="5B1480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6292B51"/>
    <w:multiLevelType w:val="hybridMultilevel"/>
    <w:tmpl w:val="F918B9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5B5A43DC"/>
    <w:multiLevelType w:val="hybridMultilevel"/>
    <w:tmpl w:val="FD1A8868"/>
    <w:lvl w:ilvl="0" w:tplc="0416000F">
      <w:start w:val="1"/>
      <w:numFmt w:val="decimal"/>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nsid w:val="5CBC4F59"/>
    <w:multiLevelType w:val="hybridMultilevel"/>
    <w:tmpl w:val="B1824272"/>
    <w:lvl w:ilvl="0" w:tplc="812E534A">
      <w:start w:val="1"/>
      <w:numFmt w:val="upperRoman"/>
      <w:lvlText w:val="%1."/>
      <w:lvlJc w:val="left"/>
      <w:pPr>
        <w:ind w:left="720" w:hanging="72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nsid w:val="632C6AE3"/>
    <w:multiLevelType w:val="multilevel"/>
    <w:tmpl w:val="9CBC479A"/>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2">
    <w:nsid w:val="638D5B46"/>
    <w:multiLevelType w:val="hybridMultilevel"/>
    <w:tmpl w:val="590C887C"/>
    <w:lvl w:ilvl="0" w:tplc="B08EB03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427786F"/>
    <w:multiLevelType w:val="multilevel"/>
    <w:tmpl w:val="FB404DA2"/>
    <w:lvl w:ilvl="0">
      <w:start w:val="4"/>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70831A78"/>
    <w:multiLevelType w:val="hybridMultilevel"/>
    <w:tmpl w:val="611863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5371109"/>
    <w:multiLevelType w:val="hybridMultilevel"/>
    <w:tmpl w:val="905CA5C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6">
    <w:nsid w:val="7CC20329"/>
    <w:multiLevelType w:val="multilevel"/>
    <w:tmpl w:val="CC88108E"/>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4"/>
  </w:num>
  <w:num w:numId="2">
    <w:abstractNumId w:val="26"/>
  </w:num>
  <w:num w:numId="3">
    <w:abstractNumId w:val="17"/>
  </w:num>
  <w:num w:numId="4">
    <w:abstractNumId w:val="23"/>
  </w:num>
  <w:num w:numId="5">
    <w:abstractNumId w:val="18"/>
  </w:num>
  <w:num w:numId="6">
    <w:abstractNumId w:val="25"/>
  </w:num>
  <w:num w:numId="7">
    <w:abstractNumId w:val="10"/>
  </w:num>
  <w:num w:numId="8">
    <w:abstractNumId w:val="20"/>
  </w:num>
  <w:num w:numId="9">
    <w:abstractNumId w:val="19"/>
  </w:num>
  <w:num w:numId="10">
    <w:abstractNumId w:val="24"/>
  </w:num>
  <w:num w:numId="11">
    <w:abstractNumId w:val="16"/>
  </w:num>
  <w:num w:numId="12">
    <w:abstractNumId w:val="22"/>
  </w:num>
  <w:num w:numId="13">
    <w:abstractNumId w:val="3"/>
  </w:num>
  <w:num w:numId="14">
    <w:abstractNumId w:val="6"/>
  </w:num>
  <w:num w:numId="15">
    <w:abstractNumId w:val="11"/>
  </w:num>
  <w:num w:numId="16">
    <w:abstractNumId w:val="8"/>
  </w:num>
  <w:num w:numId="17">
    <w:abstractNumId w:val="1"/>
  </w:num>
  <w:num w:numId="18">
    <w:abstractNumId w:val="0"/>
  </w:num>
  <w:num w:numId="19">
    <w:abstractNumId w:val="15"/>
  </w:num>
  <w:num w:numId="20">
    <w:abstractNumId w:val="12"/>
  </w:num>
  <w:num w:numId="21">
    <w:abstractNumId w:val="13"/>
  </w:num>
  <w:num w:numId="22">
    <w:abstractNumId w:val="9"/>
  </w:num>
  <w:num w:numId="23">
    <w:abstractNumId w:val="2"/>
  </w:num>
  <w:num w:numId="24">
    <w:abstractNumId w:val="14"/>
  </w:num>
  <w:num w:numId="25">
    <w:abstractNumId w:val="5"/>
  </w:num>
  <w:num w:numId="26">
    <w:abstractNumId w:val="21"/>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AE4"/>
    <w:rsid w:val="000017CE"/>
    <w:rsid w:val="0004108F"/>
    <w:rsid w:val="00071193"/>
    <w:rsid w:val="0007175A"/>
    <w:rsid w:val="00080371"/>
    <w:rsid w:val="000879F2"/>
    <w:rsid w:val="001311C9"/>
    <w:rsid w:val="00142DED"/>
    <w:rsid w:val="0016237C"/>
    <w:rsid w:val="001730F6"/>
    <w:rsid w:val="001B0FA9"/>
    <w:rsid w:val="001E1CE6"/>
    <w:rsid w:val="001F4DA9"/>
    <w:rsid w:val="00243F77"/>
    <w:rsid w:val="0026019A"/>
    <w:rsid w:val="00270299"/>
    <w:rsid w:val="002711E8"/>
    <w:rsid w:val="002864BD"/>
    <w:rsid w:val="002A3B14"/>
    <w:rsid w:val="002C28F3"/>
    <w:rsid w:val="002C4A2F"/>
    <w:rsid w:val="002D30BD"/>
    <w:rsid w:val="002E0B05"/>
    <w:rsid w:val="002F6021"/>
    <w:rsid w:val="00327AE4"/>
    <w:rsid w:val="00337604"/>
    <w:rsid w:val="00342039"/>
    <w:rsid w:val="00346A10"/>
    <w:rsid w:val="00347A70"/>
    <w:rsid w:val="0036293A"/>
    <w:rsid w:val="00397853"/>
    <w:rsid w:val="003A4A62"/>
    <w:rsid w:val="003B486F"/>
    <w:rsid w:val="003C6E92"/>
    <w:rsid w:val="003D3470"/>
    <w:rsid w:val="003E4FE4"/>
    <w:rsid w:val="004128E8"/>
    <w:rsid w:val="0042678A"/>
    <w:rsid w:val="00430B05"/>
    <w:rsid w:val="00444DCB"/>
    <w:rsid w:val="00470D33"/>
    <w:rsid w:val="00492CEA"/>
    <w:rsid w:val="004951B4"/>
    <w:rsid w:val="004C54B3"/>
    <w:rsid w:val="004D72F6"/>
    <w:rsid w:val="004D7A73"/>
    <w:rsid w:val="004F4A83"/>
    <w:rsid w:val="004F6FC4"/>
    <w:rsid w:val="005012FB"/>
    <w:rsid w:val="00502BAD"/>
    <w:rsid w:val="005159A1"/>
    <w:rsid w:val="0053733B"/>
    <w:rsid w:val="00591D53"/>
    <w:rsid w:val="005C6B64"/>
    <w:rsid w:val="005C743F"/>
    <w:rsid w:val="005D17EC"/>
    <w:rsid w:val="005F6B3C"/>
    <w:rsid w:val="005F7EC7"/>
    <w:rsid w:val="0060659E"/>
    <w:rsid w:val="00607A7A"/>
    <w:rsid w:val="00615F00"/>
    <w:rsid w:val="0063175F"/>
    <w:rsid w:val="00652D80"/>
    <w:rsid w:val="00661E89"/>
    <w:rsid w:val="00670A23"/>
    <w:rsid w:val="00685053"/>
    <w:rsid w:val="00687361"/>
    <w:rsid w:val="00696835"/>
    <w:rsid w:val="006D7F63"/>
    <w:rsid w:val="006E35DB"/>
    <w:rsid w:val="006E4CE7"/>
    <w:rsid w:val="006F03ED"/>
    <w:rsid w:val="006F50BD"/>
    <w:rsid w:val="006F673E"/>
    <w:rsid w:val="00704050"/>
    <w:rsid w:val="007063D3"/>
    <w:rsid w:val="00721CF1"/>
    <w:rsid w:val="007826ED"/>
    <w:rsid w:val="007B7AFB"/>
    <w:rsid w:val="007E38A1"/>
    <w:rsid w:val="007E553C"/>
    <w:rsid w:val="007F7CD3"/>
    <w:rsid w:val="00804440"/>
    <w:rsid w:val="0081169B"/>
    <w:rsid w:val="008404CC"/>
    <w:rsid w:val="00870CBC"/>
    <w:rsid w:val="00886391"/>
    <w:rsid w:val="008B7BA5"/>
    <w:rsid w:val="008C662B"/>
    <w:rsid w:val="008C6D88"/>
    <w:rsid w:val="008E331C"/>
    <w:rsid w:val="00912429"/>
    <w:rsid w:val="009277CF"/>
    <w:rsid w:val="00943328"/>
    <w:rsid w:val="0095090D"/>
    <w:rsid w:val="00952B6B"/>
    <w:rsid w:val="00954FC0"/>
    <w:rsid w:val="00960399"/>
    <w:rsid w:val="009705A2"/>
    <w:rsid w:val="00980EC6"/>
    <w:rsid w:val="009A02AA"/>
    <w:rsid w:val="009B4E35"/>
    <w:rsid w:val="009D2177"/>
    <w:rsid w:val="009D4263"/>
    <w:rsid w:val="009E4AEE"/>
    <w:rsid w:val="009F1D3B"/>
    <w:rsid w:val="009F4196"/>
    <w:rsid w:val="009F6DF7"/>
    <w:rsid w:val="00A01601"/>
    <w:rsid w:val="00A07D0A"/>
    <w:rsid w:val="00A129B4"/>
    <w:rsid w:val="00A14704"/>
    <w:rsid w:val="00A14867"/>
    <w:rsid w:val="00A2468B"/>
    <w:rsid w:val="00A73C3B"/>
    <w:rsid w:val="00AA3707"/>
    <w:rsid w:val="00AA6A10"/>
    <w:rsid w:val="00AF668C"/>
    <w:rsid w:val="00B37384"/>
    <w:rsid w:val="00B808DC"/>
    <w:rsid w:val="00B90A44"/>
    <w:rsid w:val="00BA2A96"/>
    <w:rsid w:val="00BC3339"/>
    <w:rsid w:val="00BD17EB"/>
    <w:rsid w:val="00BF5D48"/>
    <w:rsid w:val="00C04B45"/>
    <w:rsid w:val="00C123CC"/>
    <w:rsid w:val="00C3447D"/>
    <w:rsid w:val="00C77916"/>
    <w:rsid w:val="00C9022F"/>
    <w:rsid w:val="00C9665B"/>
    <w:rsid w:val="00CB3EE9"/>
    <w:rsid w:val="00CD22C4"/>
    <w:rsid w:val="00CF0084"/>
    <w:rsid w:val="00CF4AFF"/>
    <w:rsid w:val="00D27970"/>
    <w:rsid w:val="00D40462"/>
    <w:rsid w:val="00D44AF8"/>
    <w:rsid w:val="00D70943"/>
    <w:rsid w:val="00D804BB"/>
    <w:rsid w:val="00DB026D"/>
    <w:rsid w:val="00DC1526"/>
    <w:rsid w:val="00DC68E6"/>
    <w:rsid w:val="00E028EC"/>
    <w:rsid w:val="00E224A1"/>
    <w:rsid w:val="00E402C8"/>
    <w:rsid w:val="00E4374B"/>
    <w:rsid w:val="00E4706F"/>
    <w:rsid w:val="00E53B1B"/>
    <w:rsid w:val="00E97F22"/>
    <w:rsid w:val="00EC3358"/>
    <w:rsid w:val="00EE25A6"/>
    <w:rsid w:val="00EF5E2D"/>
    <w:rsid w:val="00F205AE"/>
    <w:rsid w:val="00F21536"/>
    <w:rsid w:val="00F57ACE"/>
    <w:rsid w:val="00F630C3"/>
    <w:rsid w:val="00F80EC8"/>
    <w:rsid w:val="00F95863"/>
    <w:rsid w:val="00FC4BBF"/>
    <w:rsid w:val="00FD0537"/>
    <w:rsid w:val="00FD59CE"/>
    <w:rsid w:val="00FD5FEB"/>
    <w:rsid w:val="00FF1AC2"/>
    <w:rsid w:val="00FF1E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AE4"/>
    <w:rPr>
      <w:rFonts w:ascii="Calibri" w:eastAsia="Calibri" w:hAnsi="Calibri" w:cs="Times New Roman"/>
    </w:rPr>
  </w:style>
  <w:style w:type="paragraph" w:styleId="Ttulo1">
    <w:name w:val="heading 1"/>
    <w:basedOn w:val="Normal"/>
    <w:next w:val="Normal"/>
    <w:link w:val="Ttulo1Char"/>
    <w:uiPriority w:val="9"/>
    <w:qFormat/>
    <w:rsid w:val="00327AE4"/>
    <w:pPr>
      <w:keepNext/>
      <w:keepLines/>
      <w:spacing w:before="480" w:after="0"/>
      <w:outlineLvl w:val="0"/>
    </w:pPr>
    <w:rPr>
      <w:rFonts w:ascii="Cambria" w:eastAsia="Times New Roman" w:hAnsi="Cambria"/>
      <w:b/>
      <w:bCs/>
      <w:color w:val="365F91"/>
      <w:sz w:val="28"/>
      <w:szCs w:val="28"/>
      <w:lang w:eastAsia="pt-BR"/>
    </w:rPr>
  </w:style>
  <w:style w:type="paragraph" w:styleId="Ttulo3">
    <w:name w:val="heading 3"/>
    <w:basedOn w:val="Normal"/>
    <w:next w:val="Normal"/>
    <w:link w:val="Ttulo3Char"/>
    <w:uiPriority w:val="9"/>
    <w:semiHidden/>
    <w:unhideWhenUsed/>
    <w:qFormat/>
    <w:rsid w:val="00EF5E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27AE4"/>
    <w:rPr>
      <w:rFonts w:ascii="Cambria" w:eastAsia="Times New Roman" w:hAnsi="Cambria" w:cs="Times New Roman"/>
      <w:b/>
      <w:bCs/>
      <w:color w:val="365F91"/>
      <w:sz w:val="28"/>
      <w:szCs w:val="28"/>
      <w:lang w:eastAsia="pt-BR"/>
    </w:rPr>
  </w:style>
  <w:style w:type="character" w:customStyle="1" w:styleId="hps">
    <w:name w:val="hps"/>
    <w:basedOn w:val="Fontepargpadro"/>
    <w:rsid w:val="00327AE4"/>
  </w:style>
  <w:style w:type="paragraph" w:styleId="Textodebalo">
    <w:name w:val="Balloon Text"/>
    <w:basedOn w:val="Normal"/>
    <w:link w:val="TextodebaloChar"/>
    <w:uiPriority w:val="99"/>
    <w:semiHidden/>
    <w:unhideWhenUsed/>
    <w:rsid w:val="00327AE4"/>
    <w:pPr>
      <w:spacing w:after="0" w:line="240" w:lineRule="auto"/>
    </w:pPr>
    <w:rPr>
      <w:rFonts w:ascii="Tahoma" w:hAnsi="Tahoma"/>
      <w:sz w:val="16"/>
      <w:szCs w:val="16"/>
      <w:lang w:val="x-none" w:eastAsia="x-none"/>
    </w:rPr>
  </w:style>
  <w:style w:type="character" w:customStyle="1" w:styleId="TextodebaloChar">
    <w:name w:val="Texto de balão Char"/>
    <w:basedOn w:val="Fontepargpadro"/>
    <w:link w:val="Textodebalo"/>
    <w:uiPriority w:val="99"/>
    <w:semiHidden/>
    <w:rsid w:val="00327AE4"/>
    <w:rPr>
      <w:rFonts w:ascii="Tahoma" w:eastAsia="Calibri" w:hAnsi="Tahoma" w:cs="Times New Roman"/>
      <w:sz w:val="16"/>
      <w:szCs w:val="16"/>
      <w:lang w:val="x-none" w:eastAsia="x-none"/>
    </w:rPr>
  </w:style>
  <w:style w:type="character" w:styleId="nfase">
    <w:name w:val="Emphasis"/>
    <w:uiPriority w:val="20"/>
    <w:qFormat/>
    <w:rsid w:val="00327AE4"/>
    <w:rPr>
      <w:i/>
      <w:iCs/>
    </w:rPr>
  </w:style>
  <w:style w:type="character" w:styleId="Refdecomentrio">
    <w:name w:val="annotation reference"/>
    <w:uiPriority w:val="99"/>
    <w:semiHidden/>
    <w:unhideWhenUsed/>
    <w:rsid w:val="00327AE4"/>
    <w:rPr>
      <w:sz w:val="16"/>
      <w:szCs w:val="16"/>
    </w:rPr>
  </w:style>
  <w:style w:type="paragraph" w:styleId="Textodecomentrio">
    <w:name w:val="annotation text"/>
    <w:basedOn w:val="Normal"/>
    <w:link w:val="TextodecomentrioChar"/>
    <w:uiPriority w:val="99"/>
    <w:semiHidden/>
    <w:unhideWhenUsed/>
    <w:rsid w:val="00327AE4"/>
    <w:pPr>
      <w:spacing w:line="240" w:lineRule="auto"/>
    </w:pPr>
    <w:rPr>
      <w:sz w:val="20"/>
      <w:szCs w:val="20"/>
      <w:lang w:val="x-none" w:eastAsia="x-none"/>
    </w:rPr>
  </w:style>
  <w:style w:type="character" w:customStyle="1" w:styleId="TextodecomentrioChar">
    <w:name w:val="Texto de comentário Char"/>
    <w:basedOn w:val="Fontepargpadro"/>
    <w:link w:val="Textodecomentrio"/>
    <w:uiPriority w:val="99"/>
    <w:semiHidden/>
    <w:rsid w:val="00327AE4"/>
    <w:rPr>
      <w:rFonts w:ascii="Calibri" w:eastAsia="Calibri" w:hAnsi="Calibri" w:cs="Times New Roman"/>
      <w:sz w:val="20"/>
      <w:szCs w:val="20"/>
      <w:lang w:val="x-none" w:eastAsia="x-none"/>
    </w:rPr>
  </w:style>
  <w:style w:type="paragraph" w:styleId="Assuntodocomentrio">
    <w:name w:val="annotation subject"/>
    <w:basedOn w:val="Textodecomentrio"/>
    <w:next w:val="Textodecomentrio"/>
    <w:link w:val="AssuntodocomentrioChar"/>
    <w:uiPriority w:val="99"/>
    <w:semiHidden/>
    <w:unhideWhenUsed/>
    <w:rsid w:val="00327AE4"/>
    <w:rPr>
      <w:b/>
      <w:bCs/>
    </w:rPr>
  </w:style>
  <w:style w:type="character" w:customStyle="1" w:styleId="AssuntodocomentrioChar">
    <w:name w:val="Assunto do comentário Char"/>
    <w:basedOn w:val="TextodecomentrioChar"/>
    <w:link w:val="Assuntodocomentrio"/>
    <w:uiPriority w:val="99"/>
    <w:semiHidden/>
    <w:rsid w:val="00327AE4"/>
    <w:rPr>
      <w:rFonts w:ascii="Calibri" w:eastAsia="Calibri" w:hAnsi="Calibri" w:cs="Times New Roman"/>
      <w:b/>
      <w:bCs/>
      <w:sz w:val="20"/>
      <w:szCs w:val="20"/>
      <w:lang w:val="x-none" w:eastAsia="x-none"/>
    </w:rPr>
  </w:style>
  <w:style w:type="character" w:styleId="Hyperlink">
    <w:name w:val="Hyperlink"/>
    <w:uiPriority w:val="99"/>
    <w:unhideWhenUsed/>
    <w:rsid w:val="00327AE4"/>
    <w:rPr>
      <w:color w:val="0000FF"/>
      <w:u w:val="single"/>
    </w:rPr>
  </w:style>
  <w:style w:type="paragraph" w:styleId="NormalWeb">
    <w:name w:val="Normal (Web)"/>
    <w:basedOn w:val="Normal"/>
    <w:uiPriority w:val="99"/>
    <w:unhideWhenUsed/>
    <w:rsid w:val="00327AE4"/>
    <w:pPr>
      <w:spacing w:before="100" w:beforeAutospacing="1" w:after="100" w:afterAutospacing="1" w:line="240" w:lineRule="auto"/>
    </w:pPr>
    <w:rPr>
      <w:rFonts w:ascii="Times New Roman" w:eastAsia="Times New Roman" w:hAnsi="Times New Roman"/>
      <w:sz w:val="24"/>
      <w:szCs w:val="24"/>
      <w:lang w:eastAsia="pt-BR"/>
    </w:rPr>
  </w:style>
  <w:style w:type="paragraph" w:styleId="Cabealho">
    <w:name w:val="header"/>
    <w:basedOn w:val="Normal"/>
    <w:link w:val="CabealhoChar"/>
    <w:uiPriority w:val="99"/>
    <w:unhideWhenUsed/>
    <w:rsid w:val="00327AE4"/>
    <w:pPr>
      <w:tabs>
        <w:tab w:val="center" w:pos="4252"/>
        <w:tab w:val="right" w:pos="8504"/>
      </w:tabs>
    </w:pPr>
    <w:rPr>
      <w:lang w:val="x-none"/>
    </w:rPr>
  </w:style>
  <w:style w:type="character" w:customStyle="1" w:styleId="CabealhoChar">
    <w:name w:val="Cabeçalho Char"/>
    <w:basedOn w:val="Fontepargpadro"/>
    <w:link w:val="Cabealho"/>
    <w:uiPriority w:val="99"/>
    <w:rsid w:val="00327AE4"/>
    <w:rPr>
      <w:rFonts w:ascii="Calibri" w:eastAsia="Calibri" w:hAnsi="Calibri" w:cs="Times New Roman"/>
      <w:lang w:val="x-none"/>
    </w:rPr>
  </w:style>
  <w:style w:type="paragraph" w:styleId="Rodap">
    <w:name w:val="footer"/>
    <w:basedOn w:val="Normal"/>
    <w:link w:val="RodapChar"/>
    <w:uiPriority w:val="99"/>
    <w:unhideWhenUsed/>
    <w:rsid w:val="00327AE4"/>
    <w:pPr>
      <w:tabs>
        <w:tab w:val="center" w:pos="4252"/>
        <w:tab w:val="right" w:pos="8504"/>
      </w:tabs>
    </w:pPr>
    <w:rPr>
      <w:lang w:val="x-none"/>
    </w:rPr>
  </w:style>
  <w:style w:type="character" w:customStyle="1" w:styleId="RodapChar">
    <w:name w:val="Rodapé Char"/>
    <w:basedOn w:val="Fontepargpadro"/>
    <w:link w:val="Rodap"/>
    <w:uiPriority w:val="99"/>
    <w:rsid w:val="00327AE4"/>
    <w:rPr>
      <w:rFonts w:ascii="Calibri" w:eastAsia="Calibri" w:hAnsi="Calibri" w:cs="Times New Roman"/>
      <w:lang w:val="x-none"/>
    </w:rPr>
  </w:style>
  <w:style w:type="character" w:customStyle="1" w:styleId="apple-converted-space">
    <w:name w:val="apple-converted-space"/>
    <w:rsid w:val="00327AE4"/>
  </w:style>
  <w:style w:type="paragraph" w:customStyle="1" w:styleId="ref">
    <w:name w:val="ref"/>
    <w:basedOn w:val="Normal"/>
    <w:rsid w:val="00327AE4"/>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Default">
    <w:name w:val="Default"/>
    <w:rsid w:val="00327AE4"/>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paragraph" w:customStyle="1" w:styleId="yiv6441294955msonormal">
    <w:name w:val="yiv6441294955msonormal"/>
    <w:basedOn w:val="Normal"/>
    <w:rsid w:val="00327AE4"/>
    <w:pPr>
      <w:spacing w:before="100" w:beforeAutospacing="1" w:after="100" w:afterAutospacing="1" w:line="240" w:lineRule="auto"/>
    </w:pPr>
    <w:rPr>
      <w:rFonts w:ascii="Times New Roman" w:eastAsia="Times New Roman" w:hAnsi="Times New Roman"/>
      <w:sz w:val="24"/>
      <w:szCs w:val="24"/>
      <w:lang w:eastAsia="pt-BR"/>
    </w:rPr>
  </w:style>
  <w:style w:type="character" w:styleId="HiperlinkVisitado">
    <w:name w:val="FollowedHyperlink"/>
    <w:uiPriority w:val="99"/>
    <w:semiHidden/>
    <w:unhideWhenUsed/>
    <w:rsid w:val="00327AE4"/>
    <w:rPr>
      <w:color w:val="800080"/>
      <w:u w:val="single"/>
    </w:rPr>
  </w:style>
  <w:style w:type="paragraph" w:styleId="PargrafodaLista">
    <w:name w:val="List Paragraph"/>
    <w:basedOn w:val="Normal"/>
    <w:uiPriority w:val="34"/>
    <w:qFormat/>
    <w:rsid w:val="00327AE4"/>
    <w:pPr>
      <w:ind w:left="720"/>
      <w:contextualSpacing/>
    </w:pPr>
  </w:style>
  <w:style w:type="table" w:styleId="Tabelacomgrade">
    <w:name w:val="Table Grid"/>
    <w:basedOn w:val="Tabelanormal"/>
    <w:uiPriority w:val="59"/>
    <w:rsid w:val="00327AE4"/>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elanormal"/>
    <w:uiPriority w:val="61"/>
    <w:rsid w:val="00327AE4"/>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olorida-nfase1">
    <w:name w:val="Colorful List Accent 1"/>
    <w:basedOn w:val="Tabelanormal"/>
    <w:uiPriority w:val="72"/>
    <w:rsid w:val="00327AE4"/>
    <w:pPr>
      <w:spacing w:after="0" w:line="240" w:lineRule="auto"/>
    </w:pPr>
    <w:rPr>
      <w:rFonts w:ascii="Calibri" w:eastAsia="Calibri" w:hAnsi="Calibri" w:cs="Times New Roman"/>
      <w:color w:val="000000"/>
      <w:sz w:val="20"/>
      <w:szCs w:val="20"/>
      <w:lang w:eastAsia="pt-B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Textoprformatado">
    <w:name w:val="Texto préformatado"/>
    <w:basedOn w:val="Normal"/>
    <w:rsid w:val="00327AE4"/>
    <w:pPr>
      <w:widowControl w:val="0"/>
      <w:suppressAutoHyphens/>
      <w:spacing w:after="0" w:line="240" w:lineRule="auto"/>
    </w:pPr>
    <w:rPr>
      <w:rFonts w:ascii="Times New Roman" w:eastAsia="Times New Roman" w:hAnsi="Times New Roman"/>
      <w:sz w:val="20"/>
      <w:szCs w:val="20"/>
      <w:lang w:eastAsia="pt-BR" w:bidi="pt-BR"/>
    </w:rPr>
  </w:style>
  <w:style w:type="character" w:styleId="Forte">
    <w:name w:val="Strong"/>
    <w:uiPriority w:val="22"/>
    <w:qFormat/>
    <w:rsid w:val="00327AE4"/>
    <w:rPr>
      <w:b/>
      <w:bCs/>
    </w:rPr>
  </w:style>
  <w:style w:type="paragraph" w:styleId="Pr-formataoHTML">
    <w:name w:val="HTML Preformatted"/>
    <w:basedOn w:val="Normal"/>
    <w:link w:val="Pr-formataoHTMLChar"/>
    <w:uiPriority w:val="99"/>
    <w:semiHidden/>
    <w:unhideWhenUsed/>
    <w:rsid w:val="00327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327AE4"/>
    <w:rPr>
      <w:rFonts w:ascii="Courier New" w:eastAsia="Times New Roman" w:hAnsi="Courier New" w:cs="Courier New"/>
      <w:sz w:val="20"/>
      <w:szCs w:val="20"/>
      <w:lang w:eastAsia="pt-BR"/>
    </w:rPr>
  </w:style>
  <w:style w:type="character" w:customStyle="1" w:styleId="cit">
    <w:name w:val="cit"/>
    <w:basedOn w:val="Fontepargpadro"/>
    <w:rsid w:val="00327AE4"/>
  </w:style>
  <w:style w:type="paragraph" w:customStyle="1" w:styleId="authors">
    <w:name w:val="authors"/>
    <w:basedOn w:val="Normal"/>
    <w:rsid w:val="00346A1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itationline">
    <w:name w:val="citationline"/>
    <w:basedOn w:val="Normal"/>
    <w:rsid w:val="00346A10"/>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citation">
    <w:name w:val="citation"/>
    <w:basedOn w:val="Fontepargpadro"/>
    <w:rsid w:val="00346A10"/>
  </w:style>
  <w:style w:type="character" w:customStyle="1" w:styleId="doi">
    <w:name w:val="doi"/>
    <w:basedOn w:val="Fontepargpadro"/>
    <w:rsid w:val="00346A10"/>
  </w:style>
  <w:style w:type="character" w:customStyle="1" w:styleId="Ttulo3Char">
    <w:name w:val="Título 3 Char"/>
    <w:basedOn w:val="Fontepargpadro"/>
    <w:link w:val="Ttulo3"/>
    <w:uiPriority w:val="9"/>
    <w:semiHidden/>
    <w:rsid w:val="00EF5E2D"/>
    <w:rPr>
      <w:rFonts w:asciiTheme="majorHAnsi" w:eastAsiaTheme="majorEastAsia" w:hAnsiTheme="majorHAnsi" w:cstheme="majorBidi"/>
      <w:b/>
      <w:bCs/>
      <w:color w:val="4F81BD" w:themeColor="accent1"/>
    </w:rPr>
  </w:style>
  <w:style w:type="character" w:customStyle="1" w:styleId="highlight">
    <w:name w:val="highlight"/>
    <w:basedOn w:val="Fontepargpadro"/>
    <w:rsid w:val="003420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AE4"/>
    <w:rPr>
      <w:rFonts w:ascii="Calibri" w:eastAsia="Calibri" w:hAnsi="Calibri" w:cs="Times New Roman"/>
    </w:rPr>
  </w:style>
  <w:style w:type="paragraph" w:styleId="Ttulo1">
    <w:name w:val="heading 1"/>
    <w:basedOn w:val="Normal"/>
    <w:next w:val="Normal"/>
    <w:link w:val="Ttulo1Char"/>
    <w:uiPriority w:val="9"/>
    <w:qFormat/>
    <w:rsid w:val="00327AE4"/>
    <w:pPr>
      <w:keepNext/>
      <w:keepLines/>
      <w:spacing w:before="480" w:after="0"/>
      <w:outlineLvl w:val="0"/>
    </w:pPr>
    <w:rPr>
      <w:rFonts w:ascii="Cambria" w:eastAsia="Times New Roman" w:hAnsi="Cambria"/>
      <w:b/>
      <w:bCs/>
      <w:color w:val="365F91"/>
      <w:sz w:val="28"/>
      <w:szCs w:val="28"/>
      <w:lang w:eastAsia="pt-BR"/>
    </w:rPr>
  </w:style>
  <w:style w:type="paragraph" w:styleId="Ttulo3">
    <w:name w:val="heading 3"/>
    <w:basedOn w:val="Normal"/>
    <w:next w:val="Normal"/>
    <w:link w:val="Ttulo3Char"/>
    <w:uiPriority w:val="9"/>
    <w:semiHidden/>
    <w:unhideWhenUsed/>
    <w:qFormat/>
    <w:rsid w:val="00EF5E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27AE4"/>
    <w:rPr>
      <w:rFonts w:ascii="Cambria" w:eastAsia="Times New Roman" w:hAnsi="Cambria" w:cs="Times New Roman"/>
      <w:b/>
      <w:bCs/>
      <w:color w:val="365F91"/>
      <w:sz w:val="28"/>
      <w:szCs w:val="28"/>
      <w:lang w:eastAsia="pt-BR"/>
    </w:rPr>
  </w:style>
  <w:style w:type="character" w:customStyle="1" w:styleId="hps">
    <w:name w:val="hps"/>
    <w:basedOn w:val="Fontepargpadro"/>
    <w:rsid w:val="00327AE4"/>
  </w:style>
  <w:style w:type="paragraph" w:styleId="Textodebalo">
    <w:name w:val="Balloon Text"/>
    <w:basedOn w:val="Normal"/>
    <w:link w:val="TextodebaloChar"/>
    <w:uiPriority w:val="99"/>
    <w:semiHidden/>
    <w:unhideWhenUsed/>
    <w:rsid w:val="00327AE4"/>
    <w:pPr>
      <w:spacing w:after="0" w:line="240" w:lineRule="auto"/>
    </w:pPr>
    <w:rPr>
      <w:rFonts w:ascii="Tahoma" w:hAnsi="Tahoma"/>
      <w:sz w:val="16"/>
      <w:szCs w:val="16"/>
      <w:lang w:val="x-none" w:eastAsia="x-none"/>
    </w:rPr>
  </w:style>
  <w:style w:type="character" w:customStyle="1" w:styleId="TextodebaloChar">
    <w:name w:val="Texto de balão Char"/>
    <w:basedOn w:val="Fontepargpadro"/>
    <w:link w:val="Textodebalo"/>
    <w:uiPriority w:val="99"/>
    <w:semiHidden/>
    <w:rsid w:val="00327AE4"/>
    <w:rPr>
      <w:rFonts w:ascii="Tahoma" w:eastAsia="Calibri" w:hAnsi="Tahoma" w:cs="Times New Roman"/>
      <w:sz w:val="16"/>
      <w:szCs w:val="16"/>
      <w:lang w:val="x-none" w:eastAsia="x-none"/>
    </w:rPr>
  </w:style>
  <w:style w:type="character" w:styleId="nfase">
    <w:name w:val="Emphasis"/>
    <w:uiPriority w:val="20"/>
    <w:qFormat/>
    <w:rsid w:val="00327AE4"/>
    <w:rPr>
      <w:i/>
      <w:iCs/>
    </w:rPr>
  </w:style>
  <w:style w:type="character" w:styleId="Refdecomentrio">
    <w:name w:val="annotation reference"/>
    <w:uiPriority w:val="99"/>
    <w:semiHidden/>
    <w:unhideWhenUsed/>
    <w:rsid w:val="00327AE4"/>
    <w:rPr>
      <w:sz w:val="16"/>
      <w:szCs w:val="16"/>
    </w:rPr>
  </w:style>
  <w:style w:type="paragraph" w:styleId="Textodecomentrio">
    <w:name w:val="annotation text"/>
    <w:basedOn w:val="Normal"/>
    <w:link w:val="TextodecomentrioChar"/>
    <w:uiPriority w:val="99"/>
    <w:semiHidden/>
    <w:unhideWhenUsed/>
    <w:rsid w:val="00327AE4"/>
    <w:pPr>
      <w:spacing w:line="240" w:lineRule="auto"/>
    </w:pPr>
    <w:rPr>
      <w:sz w:val="20"/>
      <w:szCs w:val="20"/>
      <w:lang w:val="x-none" w:eastAsia="x-none"/>
    </w:rPr>
  </w:style>
  <w:style w:type="character" w:customStyle="1" w:styleId="TextodecomentrioChar">
    <w:name w:val="Texto de comentário Char"/>
    <w:basedOn w:val="Fontepargpadro"/>
    <w:link w:val="Textodecomentrio"/>
    <w:uiPriority w:val="99"/>
    <w:semiHidden/>
    <w:rsid w:val="00327AE4"/>
    <w:rPr>
      <w:rFonts w:ascii="Calibri" w:eastAsia="Calibri" w:hAnsi="Calibri" w:cs="Times New Roman"/>
      <w:sz w:val="20"/>
      <w:szCs w:val="20"/>
      <w:lang w:val="x-none" w:eastAsia="x-none"/>
    </w:rPr>
  </w:style>
  <w:style w:type="paragraph" w:styleId="Assuntodocomentrio">
    <w:name w:val="annotation subject"/>
    <w:basedOn w:val="Textodecomentrio"/>
    <w:next w:val="Textodecomentrio"/>
    <w:link w:val="AssuntodocomentrioChar"/>
    <w:uiPriority w:val="99"/>
    <w:semiHidden/>
    <w:unhideWhenUsed/>
    <w:rsid w:val="00327AE4"/>
    <w:rPr>
      <w:b/>
      <w:bCs/>
    </w:rPr>
  </w:style>
  <w:style w:type="character" w:customStyle="1" w:styleId="AssuntodocomentrioChar">
    <w:name w:val="Assunto do comentário Char"/>
    <w:basedOn w:val="TextodecomentrioChar"/>
    <w:link w:val="Assuntodocomentrio"/>
    <w:uiPriority w:val="99"/>
    <w:semiHidden/>
    <w:rsid w:val="00327AE4"/>
    <w:rPr>
      <w:rFonts w:ascii="Calibri" w:eastAsia="Calibri" w:hAnsi="Calibri" w:cs="Times New Roman"/>
      <w:b/>
      <w:bCs/>
      <w:sz w:val="20"/>
      <w:szCs w:val="20"/>
      <w:lang w:val="x-none" w:eastAsia="x-none"/>
    </w:rPr>
  </w:style>
  <w:style w:type="character" w:styleId="Hyperlink">
    <w:name w:val="Hyperlink"/>
    <w:uiPriority w:val="99"/>
    <w:unhideWhenUsed/>
    <w:rsid w:val="00327AE4"/>
    <w:rPr>
      <w:color w:val="0000FF"/>
      <w:u w:val="single"/>
    </w:rPr>
  </w:style>
  <w:style w:type="paragraph" w:styleId="NormalWeb">
    <w:name w:val="Normal (Web)"/>
    <w:basedOn w:val="Normal"/>
    <w:uiPriority w:val="99"/>
    <w:unhideWhenUsed/>
    <w:rsid w:val="00327AE4"/>
    <w:pPr>
      <w:spacing w:before="100" w:beforeAutospacing="1" w:after="100" w:afterAutospacing="1" w:line="240" w:lineRule="auto"/>
    </w:pPr>
    <w:rPr>
      <w:rFonts w:ascii="Times New Roman" w:eastAsia="Times New Roman" w:hAnsi="Times New Roman"/>
      <w:sz w:val="24"/>
      <w:szCs w:val="24"/>
      <w:lang w:eastAsia="pt-BR"/>
    </w:rPr>
  </w:style>
  <w:style w:type="paragraph" w:styleId="Cabealho">
    <w:name w:val="header"/>
    <w:basedOn w:val="Normal"/>
    <w:link w:val="CabealhoChar"/>
    <w:uiPriority w:val="99"/>
    <w:unhideWhenUsed/>
    <w:rsid w:val="00327AE4"/>
    <w:pPr>
      <w:tabs>
        <w:tab w:val="center" w:pos="4252"/>
        <w:tab w:val="right" w:pos="8504"/>
      </w:tabs>
    </w:pPr>
    <w:rPr>
      <w:lang w:val="x-none"/>
    </w:rPr>
  </w:style>
  <w:style w:type="character" w:customStyle="1" w:styleId="CabealhoChar">
    <w:name w:val="Cabeçalho Char"/>
    <w:basedOn w:val="Fontepargpadro"/>
    <w:link w:val="Cabealho"/>
    <w:uiPriority w:val="99"/>
    <w:rsid w:val="00327AE4"/>
    <w:rPr>
      <w:rFonts w:ascii="Calibri" w:eastAsia="Calibri" w:hAnsi="Calibri" w:cs="Times New Roman"/>
      <w:lang w:val="x-none"/>
    </w:rPr>
  </w:style>
  <w:style w:type="paragraph" w:styleId="Rodap">
    <w:name w:val="footer"/>
    <w:basedOn w:val="Normal"/>
    <w:link w:val="RodapChar"/>
    <w:uiPriority w:val="99"/>
    <w:unhideWhenUsed/>
    <w:rsid w:val="00327AE4"/>
    <w:pPr>
      <w:tabs>
        <w:tab w:val="center" w:pos="4252"/>
        <w:tab w:val="right" w:pos="8504"/>
      </w:tabs>
    </w:pPr>
    <w:rPr>
      <w:lang w:val="x-none"/>
    </w:rPr>
  </w:style>
  <w:style w:type="character" w:customStyle="1" w:styleId="RodapChar">
    <w:name w:val="Rodapé Char"/>
    <w:basedOn w:val="Fontepargpadro"/>
    <w:link w:val="Rodap"/>
    <w:uiPriority w:val="99"/>
    <w:rsid w:val="00327AE4"/>
    <w:rPr>
      <w:rFonts w:ascii="Calibri" w:eastAsia="Calibri" w:hAnsi="Calibri" w:cs="Times New Roman"/>
      <w:lang w:val="x-none"/>
    </w:rPr>
  </w:style>
  <w:style w:type="character" w:customStyle="1" w:styleId="apple-converted-space">
    <w:name w:val="apple-converted-space"/>
    <w:rsid w:val="00327AE4"/>
  </w:style>
  <w:style w:type="paragraph" w:customStyle="1" w:styleId="ref">
    <w:name w:val="ref"/>
    <w:basedOn w:val="Normal"/>
    <w:rsid w:val="00327AE4"/>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Default">
    <w:name w:val="Default"/>
    <w:rsid w:val="00327AE4"/>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paragraph" w:customStyle="1" w:styleId="yiv6441294955msonormal">
    <w:name w:val="yiv6441294955msonormal"/>
    <w:basedOn w:val="Normal"/>
    <w:rsid w:val="00327AE4"/>
    <w:pPr>
      <w:spacing w:before="100" w:beforeAutospacing="1" w:after="100" w:afterAutospacing="1" w:line="240" w:lineRule="auto"/>
    </w:pPr>
    <w:rPr>
      <w:rFonts w:ascii="Times New Roman" w:eastAsia="Times New Roman" w:hAnsi="Times New Roman"/>
      <w:sz w:val="24"/>
      <w:szCs w:val="24"/>
      <w:lang w:eastAsia="pt-BR"/>
    </w:rPr>
  </w:style>
  <w:style w:type="character" w:styleId="HiperlinkVisitado">
    <w:name w:val="FollowedHyperlink"/>
    <w:uiPriority w:val="99"/>
    <w:semiHidden/>
    <w:unhideWhenUsed/>
    <w:rsid w:val="00327AE4"/>
    <w:rPr>
      <w:color w:val="800080"/>
      <w:u w:val="single"/>
    </w:rPr>
  </w:style>
  <w:style w:type="paragraph" w:styleId="PargrafodaLista">
    <w:name w:val="List Paragraph"/>
    <w:basedOn w:val="Normal"/>
    <w:uiPriority w:val="34"/>
    <w:qFormat/>
    <w:rsid w:val="00327AE4"/>
    <w:pPr>
      <w:ind w:left="720"/>
      <w:contextualSpacing/>
    </w:pPr>
  </w:style>
  <w:style w:type="table" w:styleId="Tabelacomgrade">
    <w:name w:val="Table Grid"/>
    <w:basedOn w:val="Tabelanormal"/>
    <w:uiPriority w:val="59"/>
    <w:rsid w:val="00327AE4"/>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elanormal"/>
    <w:uiPriority w:val="61"/>
    <w:rsid w:val="00327AE4"/>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olorida-nfase1">
    <w:name w:val="Colorful List Accent 1"/>
    <w:basedOn w:val="Tabelanormal"/>
    <w:uiPriority w:val="72"/>
    <w:rsid w:val="00327AE4"/>
    <w:pPr>
      <w:spacing w:after="0" w:line="240" w:lineRule="auto"/>
    </w:pPr>
    <w:rPr>
      <w:rFonts w:ascii="Calibri" w:eastAsia="Calibri" w:hAnsi="Calibri" w:cs="Times New Roman"/>
      <w:color w:val="000000"/>
      <w:sz w:val="20"/>
      <w:szCs w:val="20"/>
      <w:lang w:eastAsia="pt-B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Textoprformatado">
    <w:name w:val="Texto préformatado"/>
    <w:basedOn w:val="Normal"/>
    <w:rsid w:val="00327AE4"/>
    <w:pPr>
      <w:widowControl w:val="0"/>
      <w:suppressAutoHyphens/>
      <w:spacing w:after="0" w:line="240" w:lineRule="auto"/>
    </w:pPr>
    <w:rPr>
      <w:rFonts w:ascii="Times New Roman" w:eastAsia="Times New Roman" w:hAnsi="Times New Roman"/>
      <w:sz w:val="20"/>
      <w:szCs w:val="20"/>
      <w:lang w:eastAsia="pt-BR" w:bidi="pt-BR"/>
    </w:rPr>
  </w:style>
  <w:style w:type="character" w:styleId="Forte">
    <w:name w:val="Strong"/>
    <w:uiPriority w:val="22"/>
    <w:qFormat/>
    <w:rsid w:val="00327AE4"/>
    <w:rPr>
      <w:b/>
      <w:bCs/>
    </w:rPr>
  </w:style>
  <w:style w:type="paragraph" w:styleId="Pr-formataoHTML">
    <w:name w:val="HTML Preformatted"/>
    <w:basedOn w:val="Normal"/>
    <w:link w:val="Pr-formataoHTMLChar"/>
    <w:uiPriority w:val="99"/>
    <w:semiHidden/>
    <w:unhideWhenUsed/>
    <w:rsid w:val="00327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327AE4"/>
    <w:rPr>
      <w:rFonts w:ascii="Courier New" w:eastAsia="Times New Roman" w:hAnsi="Courier New" w:cs="Courier New"/>
      <w:sz w:val="20"/>
      <w:szCs w:val="20"/>
      <w:lang w:eastAsia="pt-BR"/>
    </w:rPr>
  </w:style>
  <w:style w:type="character" w:customStyle="1" w:styleId="cit">
    <w:name w:val="cit"/>
    <w:basedOn w:val="Fontepargpadro"/>
    <w:rsid w:val="00327AE4"/>
  </w:style>
  <w:style w:type="paragraph" w:customStyle="1" w:styleId="authors">
    <w:name w:val="authors"/>
    <w:basedOn w:val="Normal"/>
    <w:rsid w:val="00346A1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itationline">
    <w:name w:val="citationline"/>
    <w:basedOn w:val="Normal"/>
    <w:rsid w:val="00346A10"/>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citation">
    <w:name w:val="citation"/>
    <w:basedOn w:val="Fontepargpadro"/>
    <w:rsid w:val="00346A10"/>
  </w:style>
  <w:style w:type="character" w:customStyle="1" w:styleId="doi">
    <w:name w:val="doi"/>
    <w:basedOn w:val="Fontepargpadro"/>
    <w:rsid w:val="00346A10"/>
  </w:style>
  <w:style w:type="character" w:customStyle="1" w:styleId="Ttulo3Char">
    <w:name w:val="Título 3 Char"/>
    <w:basedOn w:val="Fontepargpadro"/>
    <w:link w:val="Ttulo3"/>
    <w:uiPriority w:val="9"/>
    <w:semiHidden/>
    <w:rsid w:val="00EF5E2D"/>
    <w:rPr>
      <w:rFonts w:asciiTheme="majorHAnsi" w:eastAsiaTheme="majorEastAsia" w:hAnsiTheme="majorHAnsi" w:cstheme="majorBidi"/>
      <w:b/>
      <w:bCs/>
      <w:color w:val="4F81BD" w:themeColor="accent1"/>
    </w:rPr>
  </w:style>
  <w:style w:type="character" w:customStyle="1" w:styleId="highlight">
    <w:name w:val="highlight"/>
    <w:basedOn w:val="Fontepargpadro"/>
    <w:rsid w:val="00342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4757">
      <w:bodyDiv w:val="1"/>
      <w:marLeft w:val="0"/>
      <w:marRight w:val="0"/>
      <w:marTop w:val="0"/>
      <w:marBottom w:val="0"/>
      <w:divBdr>
        <w:top w:val="none" w:sz="0" w:space="0" w:color="auto"/>
        <w:left w:val="none" w:sz="0" w:space="0" w:color="auto"/>
        <w:bottom w:val="none" w:sz="0" w:space="0" w:color="auto"/>
        <w:right w:val="none" w:sz="0" w:space="0" w:color="auto"/>
      </w:divBdr>
    </w:div>
    <w:div w:id="91752331">
      <w:bodyDiv w:val="1"/>
      <w:marLeft w:val="0"/>
      <w:marRight w:val="0"/>
      <w:marTop w:val="0"/>
      <w:marBottom w:val="0"/>
      <w:divBdr>
        <w:top w:val="none" w:sz="0" w:space="0" w:color="auto"/>
        <w:left w:val="none" w:sz="0" w:space="0" w:color="auto"/>
        <w:bottom w:val="none" w:sz="0" w:space="0" w:color="auto"/>
        <w:right w:val="none" w:sz="0" w:space="0" w:color="auto"/>
      </w:divBdr>
    </w:div>
    <w:div w:id="708653386">
      <w:bodyDiv w:val="1"/>
      <w:marLeft w:val="0"/>
      <w:marRight w:val="0"/>
      <w:marTop w:val="0"/>
      <w:marBottom w:val="0"/>
      <w:divBdr>
        <w:top w:val="none" w:sz="0" w:space="0" w:color="auto"/>
        <w:left w:val="none" w:sz="0" w:space="0" w:color="auto"/>
        <w:bottom w:val="none" w:sz="0" w:space="0" w:color="auto"/>
        <w:right w:val="none" w:sz="0" w:space="0" w:color="auto"/>
      </w:divBdr>
    </w:div>
    <w:div w:id="770511341">
      <w:bodyDiv w:val="1"/>
      <w:marLeft w:val="0"/>
      <w:marRight w:val="0"/>
      <w:marTop w:val="0"/>
      <w:marBottom w:val="0"/>
      <w:divBdr>
        <w:top w:val="none" w:sz="0" w:space="0" w:color="auto"/>
        <w:left w:val="none" w:sz="0" w:space="0" w:color="auto"/>
        <w:bottom w:val="none" w:sz="0" w:space="0" w:color="auto"/>
        <w:right w:val="none" w:sz="0" w:space="0" w:color="auto"/>
      </w:divBdr>
    </w:div>
    <w:div w:id="975909731">
      <w:bodyDiv w:val="1"/>
      <w:marLeft w:val="0"/>
      <w:marRight w:val="0"/>
      <w:marTop w:val="0"/>
      <w:marBottom w:val="0"/>
      <w:divBdr>
        <w:top w:val="none" w:sz="0" w:space="0" w:color="auto"/>
        <w:left w:val="none" w:sz="0" w:space="0" w:color="auto"/>
        <w:bottom w:val="none" w:sz="0" w:space="0" w:color="auto"/>
        <w:right w:val="none" w:sz="0" w:space="0" w:color="auto"/>
      </w:divBdr>
    </w:div>
    <w:div w:id="1099791685">
      <w:bodyDiv w:val="1"/>
      <w:marLeft w:val="0"/>
      <w:marRight w:val="0"/>
      <w:marTop w:val="0"/>
      <w:marBottom w:val="0"/>
      <w:divBdr>
        <w:top w:val="none" w:sz="0" w:space="0" w:color="auto"/>
        <w:left w:val="none" w:sz="0" w:space="0" w:color="auto"/>
        <w:bottom w:val="none" w:sz="0" w:space="0" w:color="auto"/>
        <w:right w:val="none" w:sz="0" w:space="0" w:color="auto"/>
      </w:divBdr>
    </w:div>
    <w:div w:id="1539271760">
      <w:bodyDiv w:val="1"/>
      <w:marLeft w:val="0"/>
      <w:marRight w:val="0"/>
      <w:marTop w:val="0"/>
      <w:marBottom w:val="0"/>
      <w:divBdr>
        <w:top w:val="none" w:sz="0" w:space="0" w:color="auto"/>
        <w:left w:val="none" w:sz="0" w:space="0" w:color="auto"/>
        <w:bottom w:val="none" w:sz="0" w:space="0" w:color="auto"/>
        <w:right w:val="none" w:sz="0" w:space="0" w:color="auto"/>
      </w:divBdr>
    </w:div>
    <w:div w:id="193003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ncbi.nlm.nih.gov/entrez/eutils/elink.fcgi?dbfrom=pubmed&amp;retmode=ref&amp;cmd=prlinks&amp;id=2516708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9AF4D-F870-4312-8253-DE2F8BDB6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37218</Words>
  <Characters>200983</Characters>
  <Application>Microsoft Office Word</Application>
  <DocSecurity>0</DocSecurity>
  <Lines>1674</Lines>
  <Paragraphs>475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237726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 Freitas</dc:creator>
  <cp:lastModifiedBy>Jeane Freitas</cp:lastModifiedBy>
  <cp:revision>2</cp:revision>
  <cp:lastPrinted>2017-07-22T18:47:00Z</cp:lastPrinted>
  <dcterms:created xsi:type="dcterms:W3CDTF">2017-09-19T01:26:00Z</dcterms:created>
  <dcterms:modified xsi:type="dcterms:W3CDTF">2017-09-19T01:26:00Z</dcterms:modified>
</cp:coreProperties>
</file>